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331.2" w:lineRule="auto"/>
        <w:rPr>
          <w:b w:val="1"/>
          <w:sz w:val="26"/>
          <w:szCs w:val="26"/>
        </w:rPr>
      </w:pPr>
      <w:bookmarkStart w:colFirst="0" w:colLast="0" w:name="_6yuxzhg8vg07" w:id="0"/>
      <w:bookmarkEnd w:id="0"/>
      <w:r w:rsidDel="00000000" w:rsidR="00000000" w:rsidRPr="00000000">
        <w:rPr>
          <w:b w:val="1"/>
          <w:sz w:val="26"/>
          <w:szCs w:val="26"/>
          <w:rtl w:val="0"/>
        </w:rPr>
        <w:t xml:space="preserve">Executive Summary: Prime-Encoded Quantum Ginzburg-Landau Algorithms</w:t>
      </w:r>
    </w:p>
    <w:p w:rsidR="00000000" w:rsidDel="00000000" w:rsidP="00000000" w:rsidRDefault="00000000" w:rsidRPr="00000000" w14:paraId="00000002">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b w:val="1"/>
          <w:sz w:val="18"/>
          <w:szCs w:val="18"/>
          <w:rtl w:val="0"/>
        </w:rPr>
        <w:t xml:space="preserve">Objective:</w:t>
      </w:r>
      <w:r w:rsidDel="00000000" w:rsidR="00000000" w:rsidRPr="00000000">
        <w:rPr>
          <w:sz w:val="18"/>
          <w:szCs w:val="18"/>
          <w:rtl w:val="0"/>
        </w:rPr>
        <w:t xml:space="preserve"> To develop advanced </w:t>
      </w:r>
      <w:r w:rsidDel="00000000" w:rsidR="00000000" w:rsidRPr="00000000">
        <w:rPr>
          <w:b w:val="1"/>
          <w:sz w:val="18"/>
          <w:szCs w:val="18"/>
          <w:rtl w:val="0"/>
        </w:rPr>
        <w:t xml:space="preserve">prime-encoded quantum Ginzburg-Landau (GL) algorithms</w:t>
      </w:r>
      <w:r w:rsidDel="00000000" w:rsidR="00000000" w:rsidRPr="00000000">
        <w:rPr>
          <w:sz w:val="18"/>
          <w:szCs w:val="18"/>
          <w:rtl w:val="0"/>
        </w:rPr>
        <w:t xml:space="preserve"> within the Multiplicative Computing Paradigm (MCP) to model and simulate complex systems such as phase transitions, superconductivity, and critical phenomena in condensed matter physics. The integration of prime encoding and quantum algorithms aims to enhance computational efficiency and scalability for solving the Ginzburg-Landau equations in both classical and quantum systems.</w:t>
      </w:r>
    </w:p>
    <w:p w:rsidR="00000000" w:rsidDel="00000000" w:rsidP="00000000" w:rsidRDefault="00000000" w:rsidRPr="00000000" w14:paraId="00000003">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331.2" w:lineRule="auto"/>
        <w:rPr>
          <w:b w:val="1"/>
          <w:sz w:val="26"/>
          <w:szCs w:val="26"/>
        </w:rPr>
      </w:pPr>
      <w:bookmarkStart w:colFirst="0" w:colLast="0" w:name="_egthr5okaomc" w:id="2"/>
      <w:bookmarkEnd w:id="2"/>
      <w:r w:rsidDel="00000000" w:rsidR="00000000" w:rsidRPr="00000000">
        <w:rPr>
          <w:b w:val="1"/>
          <w:sz w:val="26"/>
          <w:szCs w:val="26"/>
          <w:rtl w:val="0"/>
        </w:rPr>
        <w:t xml:space="preserve">Concept Overview</w:t>
      </w:r>
    </w:p>
    <w:p w:rsidR="00000000" w:rsidDel="00000000" w:rsidP="00000000" w:rsidRDefault="00000000" w:rsidRPr="00000000" w14:paraId="00000005">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The </w:t>
      </w:r>
      <w:r w:rsidDel="00000000" w:rsidR="00000000" w:rsidRPr="00000000">
        <w:rPr>
          <w:b w:val="1"/>
          <w:sz w:val="18"/>
          <w:szCs w:val="18"/>
          <w:rtl w:val="0"/>
        </w:rPr>
        <w:t xml:space="preserve">Ginzburg-Landau (GL) theory</w:t>
      </w:r>
      <w:r w:rsidDel="00000000" w:rsidR="00000000" w:rsidRPr="00000000">
        <w:rPr>
          <w:sz w:val="18"/>
          <w:szCs w:val="18"/>
          <w:rtl w:val="0"/>
        </w:rPr>
        <w:t xml:space="preserve"> describes the behavior of order parameters near phase transitions, such as in superconductors, where the system can be modeled by a complex order parameter field. The </w:t>
      </w:r>
      <w:r w:rsidDel="00000000" w:rsidR="00000000" w:rsidRPr="00000000">
        <w:rPr>
          <w:b w:val="1"/>
          <w:sz w:val="18"/>
          <w:szCs w:val="18"/>
          <w:rtl w:val="0"/>
        </w:rPr>
        <w:t xml:space="preserve">GL equations</w:t>
      </w:r>
      <w:r w:rsidDel="00000000" w:rsidR="00000000" w:rsidRPr="00000000">
        <w:rPr>
          <w:sz w:val="18"/>
          <w:szCs w:val="18"/>
          <w:rtl w:val="0"/>
        </w:rPr>
        <w:t xml:space="preserve"> govern the dynamics of this field and are used extensively to model phenomena such as superconductivity and phase transitions.</w:t>
      </w:r>
    </w:p>
    <w:p w:rsidR="00000000" w:rsidDel="00000000" w:rsidP="00000000" w:rsidRDefault="00000000" w:rsidRPr="00000000" w14:paraId="00000006">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Integrating </w:t>
      </w:r>
      <w:r w:rsidDel="00000000" w:rsidR="00000000" w:rsidRPr="00000000">
        <w:rPr>
          <w:b w:val="1"/>
          <w:sz w:val="18"/>
          <w:szCs w:val="18"/>
          <w:rtl w:val="0"/>
        </w:rPr>
        <w:t xml:space="preserve">prime encoding</w:t>
      </w:r>
      <w:r w:rsidDel="00000000" w:rsidR="00000000" w:rsidRPr="00000000">
        <w:rPr>
          <w:sz w:val="18"/>
          <w:szCs w:val="18"/>
          <w:rtl w:val="0"/>
        </w:rPr>
        <w:t xml:space="preserve"> into the </w:t>
      </w:r>
      <w:r w:rsidDel="00000000" w:rsidR="00000000" w:rsidRPr="00000000">
        <w:rPr>
          <w:b w:val="1"/>
          <w:sz w:val="18"/>
          <w:szCs w:val="18"/>
          <w:rtl w:val="0"/>
        </w:rPr>
        <w:t xml:space="preserve">quantum Ginzburg-Landau framework</w:t>
      </w:r>
      <w:r w:rsidDel="00000000" w:rsidR="00000000" w:rsidRPr="00000000">
        <w:rPr>
          <w:sz w:val="18"/>
          <w:szCs w:val="18"/>
          <w:rtl w:val="0"/>
        </w:rPr>
        <w:t xml:space="preserve"> allows MCP to efficiently represent the high-dimensional states and interactions of the order parameter. This combination improves the algorithm's scalability and precision when solving the GL equations for complex systems. The quantum version of the GL equations leverages quantum mechanics to model systems at the atomic or quantum level.</w:t>
      </w:r>
    </w:p>
    <w:p w:rsidR="00000000" w:rsidDel="00000000" w:rsidP="00000000" w:rsidRDefault="00000000" w:rsidRPr="00000000" w14:paraId="00000007">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keepNext w:val="0"/>
        <w:keepLines w:val="0"/>
        <w:spacing w:before="280" w:line="331.2" w:lineRule="auto"/>
        <w:rPr>
          <w:b w:val="1"/>
          <w:sz w:val="26"/>
          <w:szCs w:val="26"/>
        </w:rPr>
      </w:pPr>
      <w:bookmarkStart w:colFirst="0" w:colLast="0" w:name="_yv5fzgqtdckv" w:id="3"/>
      <w:bookmarkEnd w:id="3"/>
      <w:r w:rsidDel="00000000" w:rsidR="00000000" w:rsidRPr="00000000">
        <w:rPr>
          <w:b w:val="1"/>
          <w:sz w:val="26"/>
          <w:szCs w:val="26"/>
          <w:rtl w:val="0"/>
        </w:rPr>
        <w:t xml:space="preserve">Key Components of the Prime-Encoded Quantum Ginzburg-Landau Algorithm</w:t>
      </w:r>
    </w:p>
    <w:p w:rsidR="00000000" w:rsidDel="00000000" w:rsidP="00000000" w:rsidRDefault="00000000" w:rsidRPr="00000000" w14:paraId="00000009">
      <w:pPr>
        <w:pStyle w:val="Heading4"/>
        <w:keepNext w:val="0"/>
        <w:keepLines w:val="0"/>
        <w:spacing w:after="40" w:before="240" w:line="331.2" w:lineRule="auto"/>
        <w:rPr>
          <w:b w:val="1"/>
          <w:color w:val="434343"/>
          <w:sz w:val="22"/>
          <w:szCs w:val="22"/>
        </w:rPr>
      </w:pPr>
      <w:bookmarkStart w:colFirst="0" w:colLast="0" w:name="_83cr4oijgzqt" w:id="4"/>
      <w:bookmarkEnd w:id="4"/>
      <w:r w:rsidDel="00000000" w:rsidR="00000000" w:rsidRPr="00000000">
        <w:rPr>
          <w:b w:val="1"/>
          <w:color w:val="434343"/>
          <w:sz w:val="22"/>
          <w:szCs w:val="22"/>
          <w:rtl w:val="0"/>
        </w:rPr>
        <w:t xml:space="preserve">1. Ginzburg-Landau (GL) Equations</w:t>
      </w:r>
    </w:p>
    <w:p w:rsidR="00000000" w:rsidDel="00000000" w:rsidP="00000000" w:rsidRDefault="00000000" w:rsidRPr="00000000" w14:paraId="0000000A">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The classical GL equation for the complex order parameter ψ(r)\psi(\mathbf{r})ψ(r) is given by:</w:t>
      </w:r>
    </w:p>
    <w:p w:rsidR="00000000" w:rsidDel="00000000" w:rsidP="00000000" w:rsidRDefault="00000000" w:rsidRPr="00000000" w14:paraId="0000000B">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rFonts w:ascii="Arial Unicode MS" w:cs="Arial Unicode MS" w:eastAsia="Arial Unicode MS" w:hAnsi="Arial Unicode MS"/>
          <w:sz w:val="18"/>
          <w:szCs w:val="18"/>
          <w:rtl w:val="0"/>
        </w:rPr>
        <w:t xml:space="preserve">F[ψ]=α∣ψ∣2+β2∣ψ∣4+ℏ22m∣∇ψ∣2F[\psi] = \alpha |\psi|^2 + \frac{\beta}{2} |\psi|^4 + \frac{\hbar^2}{2m} |\nabla \psi|^2F[ψ]=α∣ψ∣2+2β​∣ψ∣4+2mℏ2​∣∇ψ∣2</w:t>
      </w:r>
    </w:p>
    <w:p w:rsidR="00000000" w:rsidDel="00000000" w:rsidP="00000000" w:rsidRDefault="00000000" w:rsidRPr="00000000" w14:paraId="0000000C">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Here:</w:t>
      </w:r>
    </w:p>
    <w:p w:rsidR="00000000" w:rsidDel="00000000" w:rsidP="00000000" w:rsidRDefault="00000000" w:rsidRPr="00000000" w14:paraId="0000000D">
      <w:pPr>
        <w:pStyle w:val="Heading3"/>
        <w:keepNext w:val="0"/>
        <w:keepLines w:val="0"/>
        <w:numPr>
          <w:ilvl w:val="0"/>
          <w:numId w:val="1"/>
        </w:numPr>
        <w:spacing w:after="0" w:afterAutospacing="0" w:before="240" w:line="331.2" w:lineRule="auto"/>
        <w:ind w:left="720" w:hanging="360"/>
        <w:rPr>
          <w:sz w:val="18"/>
          <w:szCs w:val="18"/>
        </w:rPr>
      </w:pPr>
      <w:bookmarkStart w:colFirst="0" w:colLast="0" w:name="_3i4t7lerho0n" w:id="1"/>
      <w:bookmarkEnd w:id="1"/>
      <w:r w:rsidDel="00000000" w:rsidR="00000000" w:rsidRPr="00000000">
        <w:rPr>
          <w:sz w:val="18"/>
          <w:szCs w:val="18"/>
          <w:rtl w:val="0"/>
        </w:rPr>
        <w:t xml:space="preserve">α\alphaα and β\betaβ are parameters related to the system's thermodynamic properties,</w:t>
      </w:r>
    </w:p>
    <w:p w:rsidR="00000000" w:rsidDel="00000000" w:rsidP="00000000" w:rsidRDefault="00000000" w:rsidRPr="00000000" w14:paraId="0000000E">
      <w:pPr>
        <w:pStyle w:val="Heading3"/>
        <w:keepNext w:val="0"/>
        <w:keepLines w:val="0"/>
        <w:numPr>
          <w:ilvl w:val="0"/>
          <w:numId w:val="1"/>
        </w:numPr>
        <w:spacing w:after="0" w:afterAutospacing="0" w:before="0" w:beforeAutospacing="0" w:line="331.2" w:lineRule="auto"/>
        <w:ind w:left="720" w:hanging="360"/>
        <w:rPr>
          <w:sz w:val="18"/>
          <w:szCs w:val="18"/>
        </w:rPr>
      </w:pPr>
      <w:bookmarkStart w:colFirst="0" w:colLast="0" w:name="_3i4t7lerho0n" w:id="1"/>
      <w:bookmarkEnd w:id="1"/>
      <w:r w:rsidDel="00000000" w:rsidR="00000000" w:rsidRPr="00000000">
        <w:rPr>
          <w:sz w:val="18"/>
          <w:szCs w:val="18"/>
          <w:rtl w:val="0"/>
        </w:rPr>
        <w:t xml:space="preserve">ψ(r)\psi(\mathbf{r})ψ(r) is the complex order parameter describing the system's state,</w:t>
      </w:r>
    </w:p>
    <w:p w:rsidR="00000000" w:rsidDel="00000000" w:rsidP="00000000" w:rsidRDefault="00000000" w:rsidRPr="00000000" w14:paraId="0000000F">
      <w:pPr>
        <w:pStyle w:val="Heading3"/>
        <w:keepNext w:val="0"/>
        <w:keepLines w:val="0"/>
        <w:numPr>
          <w:ilvl w:val="0"/>
          <w:numId w:val="1"/>
        </w:numPr>
        <w:spacing w:after="0" w:afterAutospacing="0" w:before="0" w:beforeAutospacing="0" w:line="331.2" w:lineRule="auto"/>
        <w:ind w:left="720" w:hanging="360"/>
        <w:rPr>
          <w:sz w:val="18"/>
          <w:szCs w:val="18"/>
        </w:rPr>
      </w:pPr>
      <w:bookmarkStart w:colFirst="0" w:colLast="0" w:name="_3i4t7lerho0n" w:id="1"/>
      <w:bookmarkEnd w:id="1"/>
      <w:r w:rsidDel="00000000" w:rsidR="00000000" w:rsidRPr="00000000">
        <w:rPr>
          <w:rFonts w:ascii="Arial Unicode MS" w:cs="Arial Unicode MS" w:eastAsia="Arial Unicode MS" w:hAnsi="Arial Unicode MS"/>
          <w:sz w:val="18"/>
          <w:szCs w:val="18"/>
          <w:rtl w:val="0"/>
        </w:rPr>
        <w:t xml:space="preserve">∇ψ\nabla \psi∇ψ represents the spatial variation of the order parameter,</w:t>
      </w:r>
    </w:p>
    <w:p w:rsidR="00000000" w:rsidDel="00000000" w:rsidP="00000000" w:rsidRDefault="00000000" w:rsidRPr="00000000" w14:paraId="00000010">
      <w:pPr>
        <w:pStyle w:val="Heading3"/>
        <w:keepNext w:val="0"/>
        <w:keepLines w:val="0"/>
        <w:numPr>
          <w:ilvl w:val="0"/>
          <w:numId w:val="1"/>
        </w:numPr>
        <w:spacing w:after="240" w:before="0" w:beforeAutospacing="0" w:line="331.2" w:lineRule="auto"/>
        <w:ind w:left="720" w:hanging="360"/>
        <w:rPr>
          <w:sz w:val="18"/>
          <w:szCs w:val="18"/>
        </w:rPr>
      </w:pPr>
      <w:bookmarkStart w:colFirst="0" w:colLast="0" w:name="_3i4t7lerho0n" w:id="1"/>
      <w:bookmarkEnd w:id="1"/>
      <w:r w:rsidDel="00000000" w:rsidR="00000000" w:rsidRPr="00000000">
        <w:rPr>
          <w:sz w:val="18"/>
          <w:szCs w:val="18"/>
          <w:rtl w:val="0"/>
        </w:rPr>
        <w:t xml:space="preserve">The equation describes the free energy of the system as a function of ψ\psiψ.</w:t>
      </w:r>
    </w:p>
    <w:p w:rsidR="00000000" w:rsidDel="00000000" w:rsidP="00000000" w:rsidRDefault="00000000" w:rsidRPr="00000000" w14:paraId="00000011">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For a superconducting system, the GL equations are often expressed as:</w:t>
      </w:r>
    </w:p>
    <w:p w:rsidR="00000000" w:rsidDel="00000000" w:rsidP="00000000" w:rsidRDefault="00000000" w:rsidRPr="00000000" w14:paraId="00000012">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rFonts w:ascii="Arial Unicode MS" w:cs="Arial Unicode MS" w:eastAsia="Arial Unicode MS" w:hAnsi="Arial Unicode MS"/>
          <w:sz w:val="18"/>
          <w:szCs w:val="18"/>
          <w:rtl w:val="0"/>
        </w:rPr>
        <w:t xml:space="preserve">∂ψ∂t=−ΓδF[ψ]δψ∗\frac{\partial \psi}{\partial t} = -\Gamma \frac{\delta F[\psi]}{\delta \psi^*}∂t∂ψ​=−Γδψ∗δF[ψ]​</w:t>
      </w:r>
    </w:p>
    <w:p w:rsidR="00000000" w:rsidDel="00000000" w:rsidP="00000000" w:rsidRDefault="00000000" w:rsidRPr="00000000" w14:paraId="00000013">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rFonts w:ascii="Arial Unicode MS" w:cs="Arial Unicode MS" w:eastAsia="Arial Unicode MS" w:hAnsi="Arial Unicode MS"/>
          <w:sz w:val="18"/>
          <w:szCs w:val="18"/>
          <w:rtl w:val="0"/>
        </w:rPr>
        <w:t xml:space="preserve">This represents the time evolution of the order parameter ψ(r,t)\psi(\mathbf{r}, t)ψ(r,t), where Γ\GammaΓ is a damping coefficient and ψ∗\psi^*ψ∗ is the conjugate of ψ\psiψ.</w:t>
      </w:r>
    </w:p>
    <w:p w:rsidR="00000000" w:rsidDel="00000000" w:rsidP="00000000" w:rsidRDefault="00000000" w:rsidRPr="00000000" w14:paraId="00000014">
      <w:pPr>
        <w:pStyle w:val="Heading4"/>
        <w:keepNext w:val="0"/>
        <w:keepLines w:val="0"/>
        <w:spacing w:after="40" w:before="240" w:line="331.2" w:lineRule="auto"/>
        <w:rPr>
          <w:b w:val="1"/>
          <w:color w:val="434343"/>
          <w:sz w:val="22"/>
          <w:szCs w:val="22"/>
        </w:rPr>
      </w:pPr>
      <w:bookmarkStart w:colFirst="0" w:colLast="0" w:name="_n9x1wek9rbi2" w:id="5"/>
      <w:bookmarkEnd w:id="5"/>
      <w:r w:rsidDel="00000000" w:rsidR="00000000" w:rsidRPr="00000000">
        <w:rPr>
          <w:b w:val="1"/>
          <w:color w:val="434343"/>
          <w:sz w:val="22"/>
          <w:szCs w:val="22"/>
          <w:rtl w:val="0"/>
        </w:rPr>
        <w:t xml:space="preserve">2. Prime Encoding in MCP</w:t>
      </w:r>
    </w:p>
    <w:p w:rsidR="00000000" w:rsidDel="00000000" w:rsidP="00000000" w:rsidRDefault="00000000" w:rsidRPr="00000000" w14:paraId="00000015">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MCP employs </w:t>
      </w:r>
      <w:r w:rsidDel="00000000" w:rsidR="00000000" w:rsidRPr="00000000">
        <w:rPr>
          <w:b w:val="1"/>
          <w:sz w:val="18"/>
          <w:szCs w:val="18"/>
          <w:rtl w:val="0"/>
        </w:rPr>
        <w:t xml:space="preserve">prime-number encoding</w:t>
      </w:r>
      <w:r w:rsidDel="00000000" w:rsidR="00000000" w:rsidRPr="00000000">
        <w:rPr>
          <w:sz w:val="18"/>
          <w:szCs w:val="18"/>
          <w:rtl w:val="0"/>
        </w:rPr>
        <w:t xml:space="preserve"> to represent complex states and interactions efficiently. In the quantum GL framework, the order parameter ψ(r)\psi(\mathbf{r})ψ(r) and its components (such as the spatial coordinates and potential terms) can be encoded using prime numbers, which optimizes the algorithm’s precision and scalability.</w:t>
      </w:r>
    </w:p>
    <w:p w:rsidR="00000000" w:rsidDel="00000000" w:rsidP="00000000" w:rsidRDefault="00000000" w:rsidRPr="00000000" w14:paraId="00000016">
      <w:pPr>
        <w:pStyle w:val="Heading3"/>
        <w:keepNext w:val="0"/>
        <w:keepLines w:val="0"/>
        <w:numPr>
          <w:ilvl w:val="0"/>
          <w:numId w:val="5"/>
        </w:numPr>
        <w:spacing w:after="0" w:afterAutospacing="0" w:before="24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Prime Encoding of Order Parameters</w:t>
      </w:r>
      <w:r w:rsidDel="00000000" w:rsidR="00000000" w:rsidRPr="00000000">
        <w:rPr>
          <w:rFonts w:ascii="Arial Unicode MS" w:cs="Arial Unicode MS" w:eastAsia="Arial Unicode MS" w:hAnsi="Arial Unicode MS"/>
          <w:sz w:val="18"/>
          <w:szCs w:val="18"/>
          <w:rtl w:val="0"/>
        </w:rPr>
        <w:t xml:space="preserve">: Each spatial coordinate r\mathbf{r}r, the amplitude ∣ψ∣|\psi|∣ψ∣, and the phase ϕ\phiϕ of the order parameter are encoded using prime numbers:</w:t>
        <w:br w:type="textWrapping"/>
        <w:t xml:space="preserve">ψ(r)=∣ψ∣eiϕwhere ∣ψ∣↦p1, ϕ↦p2\psi(\mathbf{r}) = |\psi| e^{i\phi} \quad \text{where } |\psi| \mapsto p_1, \, \phi \mapsto p_2ψ(r)=∣ψ∣eiϕwhere ∣ψ∣↦p1​,ϕ↦p2​</w:t>
        <w:br w:type="textWrapping"/>
        <w:t xml:space="preserve">Here, p1p_1p1​ and p2p_2p2​ are prime numbers that uniquely encode the amplitude and phase of the order parameter.</w:t>
      </w:r>
    </w:p>
    <w:p w:rsidR="00000000" w:rsidDel="00000000" w:rsidP="00000000" w:rsidRDefault="00000000" w:rsidRPr="00000000" w14:paraId="00000017">
      <w:pPr>
        <w:pStyle w:val="Heading3"/>
        <w:keepNext w:val="0"/>
        <w:keepLines w:val="0"/>
        <w:numPr>
          <w:ilvl w:val="0"/>
          <w:numId w:val="5"/>
        </w:numPr>
        <w:spacing w:after="240" w:before="0" w:beforeAutospacing="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Prime-Encoded Free Energy Functional</w:t>
      </w:r>
      <w:r w:rsidDel="00000000" w:rsidR="00000000" w:rsidRPr="00000000">
        <w:rPr>
          <w:rFonts w:ascii="Arial Unicode MS" w:cs="Arial Unicode MS" w:eastAsia="Arial Unicode MS" w:hAnsi="Arial Unicode MS"/>
          <w:sz w:val="18"/>
          <w:szCs w:val="18"/>
          <w:rtl w:val="0"/>
        </w:rPr>
        <w:t xml:space="preserve">: The free energy functional can also be prime-encoded, leading to an efficient representation of the system's energy landscape:</w:t>
        <w:br w:type="textWrapping"/>
        <w:t xml:space="preserve">F[ψ]=∑i=1Npif(ψi)where pi are prime numbers encoding spatial terms.F[\psi] = \sum_{i=1}^N p_i f(\psi_i) \quad \text{where } p_i \text{ are prime numbers encoding spatial terms}.F[ψ]=i=1∑N​pi​f(ψi​)where pi​ are prime numbers encoding spatial terms.</w:t>
      </w:r>
    </w:p>
    <w:p w:rsidR="00000000" w:rsidDel="00000000" w:rsidP="00000000" w:rsidRDefault="00000000" w:rsidRPr="00000000" w14:paraId="00000018">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This allows MCP to handle large-scale systems by compressing complex data into prime-encoded formats, enabling more efficient computation of the GL equations.</w:t>
      </w:r>
    </w:p>
    <w:p w:rsidR="00000000" w:rsidDel="00000000" w:rsidP="00000000" w:rsidRDefault="00000000" w:rsidRPr="00000000" w14:paraId="00000019">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spacing w:before="280" w:line="331.2" w:lineRule="auto"/>
        <w:rPr>
          <w:b w:val="1"/>
          <w:sz w:val="26"/>
          <w:szCs w:val="26"/>
        </w:rPr>
      </w:pPr>
      <w:bookmarkStart w:colFirst="0" w:colLast="0" w:name="_nhua6hzg56mm" w:id="6"/>
      <w:bookmarkEnd w:id="6"/>
      <w:r w:rsidDel="00000000" w:rsidR="00000000" w:rsidRPr="00000000">
        <w:rPr>
          <w:b w:val="1"/>
          <w:sz w:val="26"/>
          <w:szCs w:val="26"/>
          <w:rtl w:val="0"/>
        </w:rPr>
        <w:t xml:space="preserve">3. Quantum Ginzburg-Landau (QGL) Equations</w:t>
      </w:r>
    </w:p>
    <w:p w:rsidR="00000000" w:rsidDel="00000000" w:rsidP="00000000" w:rsidRDefault="00000000" w:rsidRPr="00000000" w14:paraId="0000001B">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In quantum systems, the </w:t>
      </w:r>
      <w:r w:rsidDel="00000000" w:rsidR="00000000" w:rsidRPr="00000000">
        <w:rPr>
          <w:b w:val="1"/>
          <w:sz w:val="18"/>
          <w:szCs w:val="18"/>
          <w:rtl w:val="0"/>
        </w:rPr>
        <w:t xml:space="preserve">quantum Ginzburg-Landau equations</w:t>
      </w:r>
      <w:r w:rsidDel="00000000" w:rsidR="00000000" w:rsidRPr="00000000">
        <w:rPr>
          <w:sz w:val="18"/>
          <w:szCs w:val="18"/>
          <w:rtl w:val="0"/>
        </w:rPr>
        <w:t xml:space="preserve"> describe the behavior of a quantum order parameter field ψ(r,t)\psi(\mathbf{r}, t)ψ(r,t). These equations extend the classical GL theory by incorporating quantum mechanical effects, such as superposition and entanglement.</w:t>
      </w:r>
    </w:p>
    <w:p w:rsidR="00000000" w:rsidDel="00000000" w:rsidP="00000000" w:rsidRDefault="00000000" w:rsidRPr="00000000" w14:paraId="0000001C">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The QGL equation for a quantum order parameter ψ(r,t)\psi(\mathbf{r}, t)ψ(r,t) is typically written as:</w:t>
      </w:r>
    </w:p>
    <w:p w:rsidR="00000000" w:rsidDel="00000000" w:rsidP="00000000" w:rsidRDefault="00000000" w:rsidRPr="00000000" w14:paraId="0000001D">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rFonts w:ascii="Arial Unicode MS" w:cs="Arial Unicode MS" w:eastAsia="Arial Unicode MS" w:hAnsi="Arial Unicode MS"/>
          <w:sz w:val="18"/>
          <w:szCs w:val="18"/>
          <w:rtl w:val="0"/>
        </w:rPr>
        <w:t xml:space="preserve">iℏ∂ψ∂t=ℏ22m∇2ψ+αψ−β∣ψ∣2ψi \hbar \frac{\partial \psi}{\partial t} = \frac{\hbar^2}{2m} \nabla^2 \psi + \alpha \psi - \beta |\psi|^2 \psiiℏ∂t∂ψ​=2mℏ2​∇2ψ+αψ−β∣ψ∣2ψ</w:t>
      </w:r>
    </w:p>
    <w:p w:rsidR="00000000" w:rsidDel="00000000" w:rsidP="00000000" w:rsidRDefault="00000000" w:rsidRPr="00000000" w14:paraId="0000001E">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This Schrödinger-like equation models the time evolution of the quantum field ψ\psiψ, where α\alphaα and β\betaβ represent interaction parameters.</w:t>
      </w:r>
    </w:p>
    <w:p w:rsidR="00000000" w:rsidDel="00000000" w:rsidP="00000000" w:rsidRDefault="00000000" w:rsidRPr="00000000" w14:paraId="0000001F">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keepNext w:val="0"/>
        <w:keepLines w:val="0"/>
        <w:spacing w:before="280" w:line="331.2" w:lineRule="auto"/>
        <w:rPr>
          <w:b w:val="1"/>
          <w:sz w:val="26"/>
          <w:szCs w:val="26"/>
        </w:rPr>
      </w:pPr>
      <w:bookmarkStart w:colFirst="0" w:colLast="0" w:name="_ogmew8wcujkx" w:id="7"/>
      <w:bookmarkEnd w:id="7"/>
      <w:r w:rsidDel="00000000" w:rsidR="00000000" w:rsidRPr="00000000">
        <w:rPr>
          <w:b w:val="1"/>
          <w:sz w:val="26"/>
          <w:szCs w:val="26"/>
          <w:rtl w:val="0"/>
        </w:rPr>
        <w:t xml:space="preserve">Integration into MCP:</w:t>
      </w:r>
    </w:p>
    <w:p w:rsidR="00000000" w:rsidDel="00000000" w:rsidP="00000000" w:rsidRDefault="00000000" w:rsidRPr="00000000" w14:paraId="00000021">
      <w:pPr>
        <w:pStyle w:val="Heading4"/>
        <w:keepNext w:val="0"/>
        <w:keepLines w:val="0"/>
        <w:spacing w:after="40" w:before="240" w:line="331.2" w:lineRule="auto"/>
        <w:rPr>
          <w:b w:val="1"/>
          <w:color w:val="434343"/>
          <w:sz w:val="22"/>
          <w:szCs w:val="22"/>
        </w:rPr>
      </w:pPr>
      <w:bookmarkStart w:colFirst="0" w:colLast="0" w:name="_tudim8nkbtlc" w:id="8"/>
      <w:bookmarkEnd w:id="8"/>
      <w:r w:rsidDel="00000000" w:rsidR="00000000" w:rsidRPr="00000000">
        <w:rPr>
          <w:b w:val="1"/>
          <w:color w:val="434343"/>
          <w:sz w:val="22"/>
          <w:szCs w:val="22"/>
          <w:rtl w:val="0"/>
        </w:rPr>
        <w:t xml:space="preserve">1. Prime-Based Quantum Ginzburg-Landau Equations</w:t>
      </w:r>
    </w:p>
    <w:p w:rsidR="00000000" w:rsidDel="00000000" w:rsidP="00000000" w:rsidRDefault="00000000" w:rsidRPr="00000000" w14:paraId="00000022">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By encoding the quantum state ψ(r,t)\psi(\mathbf{r}, t)ψ(r,t) using primes, the quantum Ginzburg-Landau equations can be efficiently represented within MCP’s framework. This allows for high-dimensional simulation of quantum fields with reduced computational overhead.</w:t>
      </w:r>
    </w:p>
    <w:p w:rsidR="00000000" w:rsidDel="00000000" w:rsidP="00000000" w:rsidRDefault="00000000" w:rsidRPr="00000000" w14:paraId="00000023">
      <w:pPr>
        <w:pStyle w:val="Heading3"/>
        <w:keepNext w:val="0"/>
        <w:keepLines w:val="0"/>
        <w:numPr>
          <w:ilvl w:val="0"/>
          <w:numId w:val="4"/>
        </w:numPr>
        <w:spacing w:after="0" w:afterAutospacing="0" w:before="24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Prime Encoding of Quantum Order Parameter</w:t>
      </w:r>
      <w:r w:rsidDel="00000000" w:rsidR="00000000" w:rsidRPr="00000000">
        <w:rPr>
          <w:sz w:val="18"/>
          <w:szCs w:val="18"/>
          <w:rtl w:val="0"/>
        </w:rPr>
        <w:t xml:space="preserve">:</w:t>
        <w:br w:type="textWrapping"/>
        <w:t xml:space="preserve">ψ(r,t)=p1eip2\psi(\mathbf{r}, t) = p_1 e^{i p_2}ψ(r,t)=p1​eip2​</w:t>
        <w:br w:type="textWrapping"/>
        <w:t xml:space="preserve">Here, the amplitude and phase of the quantum field are encoded as prime numbers p1p_1p1​ and p2p_2p2​, which enables efficient manipulation and storage of large quantum states.</w:t>
      </w:r>
    </w:p>
    <w:p w:rsidR="00000000" w:rsidDel="00000000" w:rsidP="00000000" w:rsidRDefault="00000000" w:rsidRPr="00000000" w14:paraId="00000024">
      <w:pPr>
        <w:pStyle w:val="Heading3"/>
        <w:keepNext w:val="0"/>
        <w:keepLines w:val="0"/>
        <w:numPr>
          <w:ilvl w:val="0"/>
          <w:numId w:val="4"/>
        </w:numPr>
        <w:spacing w:after="240" w:before="0" w:beforeAutospacing="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Tensor Network Representation</w:t>
      </w:r>
      <w:r w:rsidDel="00000000" w:rsidR="00000000" w:rsidRPr="00000000">
        <w:rPr>
          <w:sz w:val="18"/>
          <w:szCs w:val="18"/>
          <w:rtl w:val="0"/>
        </w:rPr>
        <w:t xml:space="preserve">: MCP’s </w:t>
      </w:r>
      <w:r w:rsidDel="00000000" w:rsidR="00000000" w:rsidRPr="00000000">
        <w:rPr>
          <w:b w:val="1"/>
          <w:sz w:val="18"/>
          <w:szCs w:val="18"/>
          <w:rtl w:val="0"/>
        </w:rPr>
        <w:t xml:space="preserve">tensor networks</w:t>
      </w:r>
      <w:r w:rsidDel="00000000" w:rsidR="00000000" w:rsidRPr="00000000">
        <w:rPr>
          <w:rFonts w:ascii="Arial Unicode MS" w:cs="Arial Unicode MS" w:eastAsia="Arial Unicode MS" w:hAnsi="Arial Unicode MS"/>
          <w:sz w:val="18"/>
          <w:szCs w:val="18"/>
          <w:rtl w:val="0"/>
        </w:rPr>
        <w:t xml:space="preserve"> are employed to represent the entanglement and interactions within the quantum order parameter. The quantum GL equation can be rewritten in terms of tensor operations:</w:t>
        <w:br w:type="textWrapping"/>
        <w:t xml:space="preserve">TQGL=T1⊗T2⊗⋯⊗TN\mathcal{T}_{\text{QGL}} = T_1 \otimes T_2 \otimes \dots \otimes T_NTQGL​=T1​⊗T2​⊗⋯⊗TN​</w:t>
        <w:br w:type="textWrapping"/>
        <w:t xml:space="preserve">where each TiT_iTi​ represents a tensor encoding the interaction between quantum field components. This approach allows MCP to simulate the entangled quantum system efficiently.</w:t>
      </w:r>
    </w:p>
    <w:p w:rsidR="00000000" w:rsidDel="00000000" w:rsidP="00000000" w:rsidRDefault="00000000" w:rsidRPr="00000000" w14:paraId="00000025">
      <w:pPr>
        <w:pStyle w:val="Heading4"/>
        <w:keepNext w:val="0"/>
        <w:keepLines w:val="0"/>
        <w:spacing w:after="40" w:before="240" w:line="331.2" w:lineRule="auto"/>
        <w:rPr>
          <w:b w:val="1"/>
          <w:color w:val="434343"/>
          <w:sz w:val="22"/>
          <w:szCs w:val="22"/>
        </w:rPr>
      </w:pPr>
      <w:bookmarkStart w:colFirst="0" w:colLast="0" w:name="_9txee0m167mi" w:id="9"/>
      <w:bookmarkEnd w:id="9"/>
      <w:r w:rsidDel="00000000" w:rsidR="00000000" w:rsidRPr="00000000">
        <w:rPr>
          <w:b w:val="1"/>
          <w:color w:val="434343"/>
          <w:sz w:val="22"/>
          <w:szCs w:val="22"/>
          <w:rtl w:val="0"/>
        </w:rPr>
        <w:t xml:space="preserve">2. Quantum Computing and Zeta-Based Optimization</w:t>
      </w:r>
    </w:p>
    <w:p w:rsidR="00000000" w:rsidDel="00000000" w:rsidP="00000000" w:rsidRDefault="00000000" w:rsidRPr="00000000" w14:paraId="00000026">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MCP’s </w:t>
      </w:r>
      <w:r w:rsidDel="00000000" w:rsidR="00000000" w:rsidRPr="00000000">
        <w:rPr>
          <w:b w:val="1"/>
          <w:sz w:val="18"/>
          <w:szCs w:val="18"/>
          <w:rtl w:val="0"/>
        </w:rPr>
        <w:t xml:space="preserve">quantum computing resources</w:t>
      </w:r>
      <w:r w:rsidDel="00000000" w:rsidR="00000000" w:rsidRPr="00000000">
        <w:rPr>
          <w:sz w:val="18"/>
          <w:szCs w:val="18"/>
          <w:rtl w:val="0"/>
        </w:rPr>
        <w:t xml:space="preserve"> can be applied to solve the prime-encoded QGL equations. By leveraging </w:t>
      </w:r>
      <w:r w:rsidDel="00000000" w:rsidR="00000000" w:rsidRPr="00000000">
        <w:rPr>
          <w:b w:val="1"/>
          <w:sz w:val="18"/>
          <w:szCs w:val="18"/>
          <w:rtl w:val="0"/>
        </w:rPr>
        <w:t xml:space="preserve">Zeta-based optimization</w:t>
      </w:r>
      <w:r w:rsidDel="00000000" w:rsidR="00000000" w:rsidRPr="00000000">
        <w:rPr>
          <w:sz w:val="18"/>
          <w:szCs w:val="18"/>
          <w:rtl w:val="0"/>
        </w:rPr>
        <w:t xml:space="preserve">, MCP can enhance the solution of these equations, helping the system avoid local minima and reach the global solution faster.</w:t>
      </w:r>
    </w:p>
    <w:p w:rsidR="00000000" w:rsidDel="00000000" w:rsidP="00000000" w:rsidRDefault="00000000" w:rsidRPr="00000000" w14:paraId="00000027">
      <w:pPr>
        <w:pStyle w:val="Heading3"/>
        <w:keepNext w:val="0"/>
        <w:keepLines w:val="0"/>
        <w:numPr>
          <w:ilvl w:val="0"/>
          <w:numId w:val="2"/>
        </w:numPr>
        <w:spacing w:after="240" w:before="24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Zeta-Optimized QGL Solutions</w:t>
      </w:r>
      <w:r w:rsidDel="00000000" w:rsidR="00000000" w:rsidRPr="00000000">
        <w:rPr>
          <w:rFonts w:ascii="Arial Unicode MS" w:cs="Arial Unicode MS" w:eastAsia="Arial Unicode MS" w:hAnsi="Arial Unicode MS"/>
          <w:sz w:val="18"/>
          <w:szCs w:val="18"/>
          <w:rtl w:val="0"/>
        </w:rPr>
        <w:t xml:space="preserve">: ψt+1=ψt−η⋅(∇F[ψt]+ζ(ψt))\psi_{t+1} = \psi_t - \eta \cdot \left( \nabla F[\psi_t] + \zeta(\psi_t) \right)ψt+1​=ψt​−η⋅(∇F[ψt​]+ζ(ψt​)) The Zeta function ζ(ψt)\zeta(\psi_t)ζ(ψt​) introduces controlled perturbations to the order parameter, aiding in faster convergence when solving for the equilibrium state or during phase transitions.</w:t>
      </w:r>
    </w:p>
    <w:p w:rsidR="00000000" w:rsidDel="00000000" w:rsidP="00000000" w:rsidRDefault="00000000" w:rsidRPr="00000000" w14:paraId="00000028">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3"/>
        <w:keepNext w:val="0"/>
        <w:keepLines w:val="0"/>
        <w:spacing w:before="280" w:line="331.2" w:lineRule="auto"/>
        <w:rPr>
          <w:b w:val="1"/>
          <w:sz w:val="26"/>
          <w:szCs w:val="26"/>
        </w:rPr>
      </w:pPr>
      <w:bookmarkStart w:colFirst="0" w:colLast="0" w:name="_flyvb5si44c0" w:id="10"/>
      <w:bookmarkEnd w:id="10"/>
      <w:r w:rsidDel="00000000" w:rsidR="00000000" w:rsidRPr="00000000">
        <w:rPr>
          <w:b w:val="1"/>
          <w:sz w:val="26"/>
          <w:szCs w:val="26"/>
          <w:rtl w:val="0"/>
        </w:rPr>
        <w:t xml:space="preserve">4. Applications and Scalability</w:t>
      </w:r>
    </w:p>
    <w:p w:rsidR="00000000" w:rsidDel="00000000" w:rsidP="00000000" w:rsidRDefault="00000000" w:rsidRPr="00000000" w14:paraId="0000002A">
      <w:pPr>
        <w:pStyle w:val="Heading3"/>
        <w:keepNext w:val="0"/>
        <w:keepLines w:val="0"/>
        <w:numPr>
          <w:ilvl w:val="0"/>
          <w:numId w:val="3"/>
        </w:numPr>
        <w:spacing w:after="0" w:afterAutospacing="0" w:before="24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Superconductivity and Phase Transitions</w:t>
      </w:r>
      <w:r w:rsidDel="00000000" w:rsidR="00000000" w:rsidRPr="00000000">
        <w:rPr>
          <w:sz w:val="18"/>
          <w:szCs w:val="18"/>
          <w:rtl w:val="0"/>
        </w:rPr>
        <w:t xml:space="preserve">: The prime-encoded QGL algorithm is ideal for simulating superconductivity, where the order parameter ψ(r,t)\psi(\mathbf{r}, t)ψ(r,t) describes the state of the superconducting electrons. The algorithm can efficiently simulate the transition between superconducting and normal states as temperature or magnetic fields vary.</w:t>
      </w:r>
    </w:p>
    <w:p w:rsidR="00000000" w:rsidDel="00000000" w:rsidP="00000000" w:rsidRDefault="00000000" w:rsidRPr="00000000" w14:paraId="0000002B">
      <w:pPr>
        <w:pStyle w:val="Heading3"/>
        <w:keepNext w:val="0"/>
        <w:keepLines w:val="0"/>
        <w:numPr>
          <w:ilvl w:val="0"/>
          <w:numId w:val="3"/>
        </w:numPr>
        <w:spacing w:after="0" w:afterAutospacing="0" w:before="0" w:beforeAutospacing="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Quantum Critical Systems</w:t>
      </w:r>
      <w:r w:rsidDel="00000000" w:rsidR="00000000" w:rsidRPr="00000000">
        <w:rPr>
          <w:sz w:val="18"/>
          <w:szCs w:val="18"/>
          <w:rtl w:val="0"/>
        </w:rPr>
        <w:t xml:space="preserve">: The prime-encoded QGL approach can also be used to study quantum critical phenomena, where the behavior of the order parameter near quantum phase transitions is of interest.</w:t>
      </w:r>
    </w:p>
    <w:p w:rsidR="00000000" w:rsidDel="00000000" w:rsidP="00000000" w:rsidRDefault="00000000" w:rsidRPr="00000000" w14:paraId="0000002C">
      <w:pPr>
        <w:pStyle w:val="Heading3"/>
        <w:keepNext w:val="0"/>
        <w:keepLines w:val="0"/>
        <w:numPr>
          <w:ilvl w:val="0"/>
          <w:numId w:val="3"/>
        </w:numPr>
        <w:spacing w:after="240" w:before="0" w:beforeAutospacing="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Multi-Scale Simulations</w:t>
      </w:r>
      <w:r w:rsidDel="00000000" w:rsidR="00000000" w:rsidRPr="00000000">
        <w:rPr>
          <w:sz w:val="18"/>
          <w:szCs w:val="18"/>
          <w:rtl w:val="0"/>
        </w:rPr>
        <w:t xml:space="preserve">: Prime encoding allows MCP to efficiently represent and compute multi-scale interactions, making it scalable for large systems with multiple interacting subsystems.</w:t>
      </w:r>
    </w:p>
    <w:p w:rsidR="00000000" w:rsidDel="00000000" w:rsidP="00000000" w:rsidRDefault="00000000" w:rsidRPr="00000000" w14:paraId="0000002D">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keepNext w:val="0"/>
        <w:keepLines w:val="0"/>
        <w:spacing w:before="280" w:line="331.2" w:lineRule="auto"/>
        <w:rPr>
          <w:b w:val="1"/>
          <w:sz w:val="26"/>
          <w:szCs w:val="26"/>
        </w:rPr>
      </w:pPr>
      <w:bookmarkStart w:colFirst="0" w:colLast="0" w:name="_5u6x9o1nnm7u" w:id="11"/>
      <w:bookmarkEnd w:id="11"/>
      <w:r w:rsidDel="00000000" w:rsidR="00000000" w:rsidRPr="00000000">
        <w:rPr>
          <w:b w:val="1"/>
          <w:sz w:val="26"/>
          <w:szCs w:val="26"/>
          <w:rtl w:val="0"/>
        </w:rPr>
        <w:t xml:space="preserve">Conclusion</w:t>
      </w:r>
    </w:p>
    <w:p w:rsidR="00000000" w:rsidDel="00000000" w:rsidP="00000000" w:rsidRDefault="00000000" w:rsidRPr="00000000" w14:paraId="0000002F">
      <w:pPr>
        <w:pStyle w:val="Heading3"/>
        <w:keepNext w:val="0"/>
        <w:keepLines w:val="0"/>
        <w:spacing w:after="240" w:before="240" w:line="331.2" w:lineRule="auto"/>
        <w:rPr>
          <w:sz w:val="18"/>
          <w:szCs w:val="18"/>
        </w:rPr>
      </w:pPr>
      <w:bookmarkStart w:colFirst="0" w:colLast="0" w:name="_40bpg0byaeo5" w:id="12"/>
      <w:bookmarkEnd w:id="12"/>
      <w:r w:rsidDel="00000000" w:rsidR="00000000" w:rsidRPr="00000000">
        <w:rPr>
          <w:sz w:val="18"/>
          <w:szCs w:val="18"/>
          <w:rtl w:val="0"/>
        </w:rPr>
        <w:t xml:space="preserve">The development of </w:t>
      </w:r>
      <w:r w:rsidDel="00000000" w:rsidR="00000000" w:rsidRPr="00000000">
        <w:rPr>
          <w:b w:val="1"/>
          <w:sz w:val="18"/>
          <w:szCs w:val="18"/>
          <w:rtl w:val="0"/>
        </w:rPr>
        <w:t xml:space="preserve">prime-encoded quantum Ginzburg-Landau algorithms</w:t>
      </w:r>
      <w:r w:rsidDel="00000000" w:rsidR="00000000" w:rsidRPr="00000000">
        <w:rPr>
          <w:sz w:val="18"/>
          <w:szCs w:val="18"/>
          <w:rtl w:val="0"/>
        </w:rPr>
        <w:t xml:space="preserve"> within the MCP framework enables efficient simulation of complex quantum and classical systems such as superconductors, phase transitions, and critical phenomena. By leveraging prime encoding, tensor networks, and Zeta-based optimization, MCP enhances the scalability and accuracy of solving the Ginzburg-Landau equations, making it a powerful tool for condensed matter physics, materials science, and quantum computing applications.</w:t>
      </w:r>
    </w:p>
    <w:p w:rsidR="00000000" w:rsidDel="00000000" w:rsidP="00000000" w:rsidRDefault="00000000" w:rsidRPr="00000000" w14:paraId="00000030">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rtl w:val="0"/>
        </w:rPr>
      </w:r>
    </w:p>
    <w:p w:rsidR="00000000" w:rsidDel="00000000" w:rsidP="00000000" w:rsidRDefault="00000000" w:rsidRPr="00000000" w14:paraId="00000031">
      <w:pPr>
        <w:spacing w:after="240" w:before="240" w:line="331.2" w:lineRule="auto"/>
        <w:rPr>
          <w:b w:val="1"/>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33">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