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rPr>
      </w:pPr>
      <w:r w:rsidDel="00000000" w:rsidR="00000000" w:rsidRPr="00000000">
        <w:rPr>
          <w:b w:val="1"/>
          <w:rtl w:val="0"/>
        </w:rPr>
        <w:t xml:space="preserve">Overview of Quantum Geometric Tensors in Multiplicity Theory</w:t>
      </w:r>
    </w:p>
    <w:p w:rsidR="00000000" w:rsidDel="00000000" w:rsidP="00000000" w:rsidRDefault="00000000" w:rsidRPr="00000000" w14:paraId="00000002">
      <w:pPr>
        <w:spacing w:after="240" w:before="240" w:line="331.2" w:lineRule="auto"/>
        <w:rPr/>
      </w:pPr>
      <w:r w:rsidDel="00000000" w:rsidR="00000000" w:rsidRPr="00000000">
        <w:rPr>
          <w:rtl w:val="0"/>
        </w:rPr>
        <w:t xml:space="preserve">Quantum geometric tensors (QGTs) are mathematical constructs that encode information about the geometry and topology of quantum states. In the framework of Multiplicity Theory, QGTs can be integrated to enhance the analysis and modeling of dynamic, interconnected systems. Below is a comprehensive overview of their utilization within this paradigm.</w:t>
      </w:r>
    </w:p>
    <w:p w:rsidR="00000000" w:rsidDel="00000000" w:rsidP="00000000" w:rsidRDefault="00000000" w:rsidRPr="00000000" w14:paraId="0000000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color w:val="000000"/>
          <w:sz w:val="26"/>
          <w:szCs w:val="26"/>
        </w:rPr>
      </w:pPr>
      <w:bookmarkStart w:colFirst="0" w:colLast="0" w:name="_ii0sbd7on2cp" w:id="0"/>
      <w:bookmarkEnd w:id="0"/>
      <w:r w:rsidDel="00000000" w:rsidR="00000000" w:rsidRPr="00000000">
        <w:rPr>
          <w:b w:val="1"/>
          <w:color w:val="000000"/>
          <w:sz w:val="26"/>
          <w:szCs w:val="26"/>
          <w:rtl w:val="0"/>
        </w:rPr>
        <w:t xml:space="preserve">1. Foundations of Quantum Geometric Tensors</w:t>
      </w:r>
    </w:p>
    <w:p w:rsidR="00000000" w:rsidDel="00000000" w:rsidP="00000000" w:rsidRDefault="00000000" w:rsidRPr="00000000" w14:paraId="00000005">
      <w:pPr>
        <w:spacing w:after="240" w:before="240" w:line="331.2" w:lineRule="auto"/>
        <w:rPr/>
      </w:pPr>
      <w:r w:rsidDel="00000000" w:rsidR="00000000" w:rsidRPr="00000000">
        <w:rPr>
          <w:rtl w:val="0"/>
        </w:rPr>
        <w:t xml:space="preserve">QGTs are typically expressed as:</w:t>
      </w:r>
    </w:p>
    <w:p w:rsidR="00000000" w:rsidDel="00000000" w:rsidP="00000000" w:rsidRDefault="00000000" w:rsidRPr="00000000" w14:paraId="00000006">
      <w:pPr>
        <w:spacing w:after="240" w:before="240" w:line="331.2" w:lineRule="auto"/>
        <w:rPr/>
      </w:pPr>
      <w:r w:rsidDel="00000000" w:rsidR="00000000" w:rsidRPr="00000000">
        <w:rPr>
          <w:rFonts w:ascii="Cardo" w:cs="Cardo" w:eastAsia="Cardo" w:hAnsi="Cardo"/>
          <w:rtl w:val="0"/>
        </w:rPr>
        <w:t xml:space="preserve">Qij=⟨∂iψ∣∂jψ⟩−⟨∂iψ∣ψ⟩⟨ψ∣∂jψ⟩,Q_{ij} = \langle \partial_i \psi | \partial_j \psi \rangle - \langle \partial_i \psi | \psi \rangle \langle \psi | \partial_j \psi \rangle,Qij​=⟨∂i​ψ∣∂j​ψ⟩−⟨∂i​ψ∣ψ⟩⟨ψ∣∂j​ψ⟩,</w:t>
      </w:r>
    </w:p>
    <w:p w:rsidR="00000000" w:rsidDel="00000000" w:rsidP="00000000" w:rsidRDefault="00000000" w:rsidRPr="00000000" w14:paraId="00000007">
      <w:pPr>
        <w:spacing w:after="240" w:before="240" w:line="331.2" w:lineRule="auto"/>
        <w:rPr/>
      </w:pPr>
      <w:r w:rsidDel="00000000" w:rsidR="00000000" w:rsidRPr="00000000">
        <w:rPr>
          <w:rFonts w:ascii="Caudex" w:cs="Caudex" w:eastAsia="Caudex" w:hAnsi="Caudex"/>
          <w:rtl w:val="0"/>
        </w:rPr>
        <w:t xml:space="preserve">where ∣ψ⟩|\psi\rangle∣ψ⟩ is the quantum state and ∂i\partial_i∂i​ represents partial derivatives with respect to system parameters.</w:t>
      </w:r>
    </w:p>
    <w:p w:rsidR="00000000" w:rsidDel="00000000" w:rsidP="00000000" w:rsidRDefault="00000000" w:rsidRPr="00000000" w14:paraId="00000008">
      <w:pPr>
        <w:spacing w:after="240" w:before="240" w:line="331.2" w:lineRule="auto"/>
        <w:rPr/>
      </w:pPr>
      <w:r w:rsidDel="00000000" w:rsidR="00000000" w:rsidRPr="00000000">
        <w:rPr>
          <w:rtl w:val="0"/>
        </w:rPr>
        <w:t xml:space="preserve">In the Multiplicity framework:</w:t>
      </w:r>
    </w:p>
    <w:p w:rsidR="00000000" w:rsidDel="00000000" w:rsidP="00000000" w:rsidRDefault="00000000" w:rsidRPr="00000000" w14:paraId="00000009">
      <w:pPr>
        <w:numPr>
          <w:ilvl w:val="0"/>
          <w:numId w:val="6"/>
        </w:numPr>
        <w:spacing w:after="0" w:afterAutospacing="0" w:before="240" w:line="331.2" w:lineRule="auto"/>
        <w:ind w:left="720" w:hanging="360"/>
      </w:pPr>
      <w:r w:rsidDel="00000000" w:rsidR="00000000" w:rsidRPr="00000000">
        <w:rPr>
          <w:b w:val="1"/>
          <w:rtl w:val="0"/>
        </w:rPr>
        <w:t xml:space="preserve">Quantum State Representation</w:t>
      </w:r>
      <w:r w:rsidDel="00000000" w:rsidR="00000000" w:rsidRPr="00000000">
        <w:rPr>
          <w:rFonts w:ascii="Caudex" w:cs="Caudex" w:eastAsia="Caudex" w:hAnsi="Caudex"/>
          <w:rtl w:val="0"/>
        </w:rPr>
        <w:t xml:space="preserve">: The state ∣ψ⟩|\psi\rangle∣ψ⟩ represents a superposition of eigenvectors within the Hilbert space HHH, as defined by the Multiplicity Equation​​.</w:t>
      </w:r>
    </w:p>
    <w:p w:rsidR="00000000" w:rsidDel="00000000" w:rsidP="00000000" w:rsidRDefault="00000000" w:rsidRPr="00000000" w14:paraId="0000000A">
      <w:pPr>
        <w:numPr>
          <w:ilvl w:val="0"/>
          <w:numId w:val="6"/>
        </w:numPr>
        <w:spacing w:after="240" w:before="0" w:beforeAutospacing="0" w:line="331.2" w:lineRule="auto"/>
        <w:ind w:left="720" w:hanging="360"/>
      </w:pPr>
      <w:r w:rsidDel="00000000" w:rsidR="00000000" w:rsidRPr="00000000">
        <w:rPr>
          <w:b w:val="1"/>
          <w:rtl w:val="0"/>
        </w:rPr>
        <w:t xml:space="preserve">Geometric Encoding</w:t>
      </w:r>
      <w:r w:rsidDel="00000000" w:rsidR="00000000" w:rsidRPr="00000000">
        <w:rPr>
          <w:rtl w:val="0"/>
        </w:rPr>
        <w:t xml:space="preserve">: QGTs capture curvature and connections, key to understanding system stability, coherence, and entanglement​​.</w:t>
      </w:r>
    </w:p>
    <w:p w:rsidR="00000000" w:rsidDel="00000000" w:rsidP="00000000" w:rsidRDefault="00000000" w:rsidRPr="00000000" w14:paraId="0000000B">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331.2" w:lineRule="auto"/>
        <w:rPr>
          <w:b w:val="1"/>
          <w:color w:val="000000"/>
          <w:sz w:val="26"/>
          <w:szCs w:val="26"/>
        </w:rPr>
      </w:pPr>
      <w:bookmarkStart w:colFirst="0" w:colLast="0" w:name="_pxrmn07qe2oj" w:id="1"/>
      <w:bookmarkEnd w:id="1"/>
      <w:r w:rsidDel="00000000" w:rsidR="00000000" w:rsidRPr="00000000">
        <w:rPr>
          <w:b w:val="1"/>
          <w:color w:val="000000"/>
          <w:sz w:val="26"/>
          <w:szCs w:val="26"/>
          <w:rtl w:val="0"/>
        </w:rPr>
        <w:t xml:space="preserve">2. Role of QGTs in Multiplicity Theory</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nsak9ilwkmnu" w:id="2"/>
      <w:bookmarkEnd w:id="2"/>
      <w:r w:rsidDel="00000000" w:rsidR="00000000" w:rsidRPr="00000000">
        <w:rPr>
          <w:b w:val="1"/>
          <w:color w:val="000000"/>
          <w:sz w:val="22"/>
          <w:szCs w:val="22"/>
          <w:rtl w:val="0"/>
        </w:rPr>
        <w:t xml:space="preserve">2.1. Tensor Interactions and Coupling</w:t>
      </w:r>
    </w:p>
    <w:p w:rsidR="00000000" w:rsidDel="00000000" w:rsidP="00000000" w:rsidRDefault="00000000" w:rsidRPr="00000000" w14:paraId="0000000E">
      <w:pPr>
        <w:spacing w:after="240" w:before="240" w:line="331.2" w:lineRule="auto"/>
        <w:rPr/>
      </w:pPr>
      <w:r w:rsidDel="00000000" w:rsidR="00000000" w:rsidRPr="00000000">
        <w:rPr>
          <w:rtl w:val="0"/>
        </w:rPr>
        <w:t xml:space="preserve">In Multiplicity, tensors such as T(t,ψ)T(t, \psi)T(t,ψ) capture higher-order couplings between states. QGTs enhance this representation by encoding geometric and topological information:</w:t>
      </w:r>
    </w:p>
    <w:p w:rsidR="00000000" w:rsidDel="00000000" w:rsidP="00000000" w:rsidRDefault="00000000" w:rsidRPr="00000000" w14:paraId="0000000F">
      <w:pPr>
        <w:spacing w:after="240" w:before="240" w:line="331.2" w:lineRule="auto"/>
        <w:rPr/>
      </w:pPr>
      <w:r w:rsidDel="00000000" w:rsidR="00000000" w:rsidRPr="00000000">
        <w:rPr>
          <w:rtl w:val="0"/>
        </w:rPr>
        <w:t xml:space="preserve">M(t,ψ)T(t,ψ)+Qij(ψ)=λ(t)ψ(t).M(t, \psi) T(t, \psi) + Q_{ij}(\psi) = \lambda(t)\psi(t).M(t,ψ)T(t,ψ)+Qij​(ψ)=λ(t)ψ(t).</w:t>
      </w:r>
    </w:p>
    <w:p w:rsidR="00000000" w:rsidDel="00000000" w:rsidP="00000000" w:rsidRDefault="00000000" w:rsidRPr="00000000" w14:paraId="00000010">
      <w:pPr>
        <w:numPr>
          <w:ilvl w:val="0"/>
          <w:numId w:val="4"/>
        </w:numPr>
        <w:spacing w:after="0" w:afterAutospacing="0" w:before="240" w:line="331.2" w:lineRule="auto"/>
        <w:ind w:left="720" w:hanging="360"/>
      </w:pPr>
      <w:r w:rsidDel="00000000" w:rsidR="00000000" w:rsidRPr="00000000">
        <w:rPr>
          <w:b w:val="1"/>
          <w:rtl w:val="0"/>
        </w:rPr>
        <w:t xml:space="preserve">Dynamic Coupling</w:t>
      </w:r>
      <w:r w:rsidDel="00000000" w:rsidR="00000000" w:rsidRPr="00000000">
        <w:rPr>
          <w:rtl w:val="0"/>
        </w:rPr>
        <w:t xml:space="preserve">: Incorporating QGTs allows for modeling how quantum states evolve under varying external conditions.</w:t>
      </w:r>
    </w:p>
    <w:p w:rsidR="00000000" w:rsidDel="00000000" w:rsidP="00000000" w:rsidRDefault="00000000" w:rsidRPr="00000000" w14:paraId="00000011">
      <w:pPr>
        <w:numPr>
          <w:ilvl w:val="0"/>
          <w:numId w:val="4"/>
        </w:numPr>
        <w:spacing w:after="240" w:before="0" w:beforeAutospacing="0" w:line="331.2" w:lineRule="auto"/>
        <w:ind w:left="720" w:hanging="360"/>
      </w:pPr>
      <w:r w:rsidDel="00000000" w:rsidR="00000000" w:rsidRPr="00000000">
        <w:rPr>
          <w:b w:val="1"/>
          <w:rtl w:val="0"/>
        </w:rPr>
        <w:t xml:space="preserve">Topological Stability</w:t>
      </w:r>
      <w:r w:rsidDel="00000000" w:rsidR="00000000" w:rsidRPr="00000000">
        <w:rPr>
          <w:rtl w:val="0"/>
        </w:rPr>
        <w:t xml:space="preserve">: The curvature encoded in QGTs ensures robust modeling of non-linear and chaotic systems.</w:t>
      </w:r>
    </w:p>
    <w:p w:rsidR="00000000" w:rsidDel="00000000" w:rsidP="00000000" w:rsidRDefault="00000000" w:rsidRPr="00000000" w14:paraId="00000012">
      <w:pPr>
        <w:pStyle w:val="Heading4"/>
        <w:keepNext w:val="0"/>
        <w:keepLines w:val="0"/>
        <w:spacing w:after="40" w:before="240" w:line="331.2" w:lineRule="auto"/>
        <w:rPr>
          <w:b w:val="1"/>
          <w:color w:val="000000"/>
          <w:sz w:val="22"/>
          <w:szCs w:val="22"/>
        </w:rPr>
      </w:pPr>
      <w:bookmarkStart w:colFirst="0" w:colLast="0" w:name="_nkcttr9xptbm" w:id="3"/>
      <w:bookmarkEnd w:id="3"/>
      <w:r w:rsidDel="00000000" w:rsidR="00000000" w:rsidRPr="00000000">
        <w:rPr>
          <w:b w:val="1"/>
          <w:color w:val="000000"/>
          <w:sz w:val="22"/>
          <w:szCs w:val="22"/>
          <w:rtl w:val="0"/>
        </w:rPr>
        <w:t xml:space="preserve">2.2. Multiplicity and Quantum Coherence</w:t>
      </w:r>
    </w:p>
    <w:p w:rsidR="00000000" w:rsidDel="00000000" w:rsidP="00000000" w:rsidRDefault="00000000" w:rsidRPr="00000000" w14:paraId="00000013">
      <w:pPr>
        <w:spacing w:after="240" w:before="240" w:line="331.2" w:lineRule="auto"/>
        <w:rPr/>
      </w:pPr>
      <w:r w:rsidDel="00000000" w:rsidR="00000000" w:rsidRPr="00000000">
        <w:rPr>
          <w:rtl w:val="0"/>
        </w:rPr>
        <w:t xml:space="preserve">The phase and coherence properties of quantum states in Multiplicity rely on geometric insights provided by QGTs:</w:t>
      </w:r>
    </w:p>
    <w:p w:rsidR="00000000" w:rsidDel="00000000" w:rsidP="00000000" w:rsidRDefault="00000000" w:rsidRPr="00000000" w14:paraId="00000014">
      <w:pPr>
        <w:spacing w:after="240" w:before="240" w:line="331.2" w:lineRule="auto"/>
        <w:rPr/>
      </w:pPr>
      <w:r w:rsidDel="00000000" w:rsidR="00000000" w:rsidRPr="00000000">
        <w:rPr>
          <w:rtl w:val="0"/>
        </w:rPr>
        <w:t xml:space="preserve">F=Tr(Qij),\mathcal{F} = \text{Tr}(Q_{ij}),F=Tr(Qij​),</w:t>
      </w:r>
    </w:p>
    <w:p w:rsidR="00000000" w:rsidDel="00000000" w:rsidP="00000000" w:rsidRDefault="00000000" w:rsidRPr="00000000" w14:paraId="00000015">
      <w:pPr>
        <w:spacing w:after="240" w:before="240" w:line="331.2" w:lineRule="auto"/>
        <w:rPr/>
      </w:pPr>
      <w:r w:rsidDel="00000000" w:rsidR="00000000" w:rsidRPr="00000000">
        <w:rPr>
          <w:rtl w:val="0"/>
        </w:rPr>
        <w:t xml:space="preserve">where F\mathcal{F}F measures fidelity and stability in quantum systems. This enhances:</w:t>
      </w:r>
    </w:p>
    <w:p w:rsidR="00000000" w:rsidDel="00000000" w:rsidP="00000000" w:rsidRDefault="00000000" w:rsidRPr="00000000" w14:paraId="00000016">
      <w:pPr>
        <w:numPr>
          <w:ilvl w:val="0"/>
          <w:numId w:val="5"/>
        </w:numPr>
        <w:spacing w:after="0" w:afterAutospacing="0" w:before="240" w:line="331.2" w:lineRule="auto"/>
        <w:ind w:left="720" w:hanging="360"/>
      </w:pPr>
      <w:r w:rsidDel="00000000" w:rsidR="00000000" w:rsidRPr="00000000">
        <w:rPr>
          <w:b w:val="1"/>
          <w:rtl w:val="0"/>
        </w:rPr>
        <w:t xml:space="preserve">Error Correction</w:t>
      </w:r>
      <w:r w:rsidDel="00000000" w:rsidR="00000000" w:rsidRPr="00000000">
        <w:rPr>
          <w:rtl w:val="0"/>
        </w:rPr>
        <w:t xml:space="preserve">: Ensuring stability in prime-based encodings​​.</w:t>
      </w:r>
    </w:p>
    <w:p w:rsidR="00000000" w:rsidDel="00000000" w:rsidP="00000000" w:rsidRDefault="00000000" w:rsidRPr="00000000" w14:paraId="00000017">
      <w:pPr>
        <w:numPr>
          <w:ilvl w:val="0"/>
          <w:numId w:val="5"/>
        </w:numPr>
        <w:spacing w:after="240" w:before="0" w:beforeAutospacing="0" w:line="331.2" w:lineRule="auto"/>
        <w:ind w:left="720" w:hanging="360"/>
      </w:pPr>
      <w:r w:rsidDel="00000000" w:rsidR="00000000" w:rsidRPr="00000000">
        <w:rPr>
          <w:b w:val="1"/>
          <w:rtl w:val="0"/>
        </w:rPr>
        <w:t xml:space="preserve">Quantum Neural Networks</w:t>
      </w:r>
      <w:r w:rsidDel="00000000" w:rsidR="00000000" w:rsidRPr="00000000">
        <w:rPr>
          <w:rtl w:val="0"/>
        </w:rPr>
        <w:t xml:space="preserve">: QGTs improve learning efficiency in tensor-based AI systems​​.</w:t>
      </w:r>
    </w:p>
    <w:p w:rsidR="00000000" w:rsidDel="00000000" w:rsidP="00000000" w:rsidRDefault="00000000" w:rsidRPr="00000000" w14:paraId="00000018">
      <w:pPr>
        <w:pStyle w:val="Heading4"/>
        <w:keepNext w:val="0"/>
        <w:keepLines w:val="0"/>
        <w:spacing w:after="40" w:before="240" w:line="331.2" w:lineRule="auto"/>
        <w:rPr>
          <w:b w:val="1"/>
          <w:color w:val="000000"/>
          <w:sz w:val="22"/>
          <w:szCs w:val="22"/>
        </w:rPr>
      </w:pPr>
      <w:bookmarkStart w:colFirst="0" w:colLast="0" w:name="_q1a97oolqwyy" w:id="4"/>
      <w:bookmarkEnd w:id="4"/>
      <w:r w:rsidDel="00000000" w:rsidR="00000000" w:rsidRPr="00000000">
        <w:rPr>
          <w:b w:val="1"/>
          <w:color w:val="000000"/>
          <w:sz w:val="22"/>
          <w:szCs w:val="22"/>
          <w:rtl w:val="0"/>
        </w:rPr>
        <w:t xml:space="preserve">2.3. Eigenvalue and Eigenvector Dynamics</w:t>
      </w:r>
    </w:p>
    <w:p w:rsidR="00000000" w:rsidDel="00000000" w:rsidP="00000000" w:rsidRDefault="00000000" w:rsidRPr="00000000" w14:paraId="00000019">
      <w:pPr>
        <w:spacing w:after="240" w:before="240" w:line="331.2" w:lineRule="auto"/>
        <w:rPr/>
      </w:pPr>
      <w:r w:rsidDel="00000000" w:rsidR="00000000" w:rsidRPr="00000000">
        <w:rPr>
          <w:rtl w:val="0"/>
        </w:rPr>
        <w:t xml:space="preserve">Multiplicity's focus on eigenvalue multiplicity aligns with QGT applications in determining system curvature and eigenstate distributions:</w:t>
      </w:r>
    </w:p>
    <w:p w:rsidR="00000000" w:rsidDel="00000000" w:rsidP="00000000" w:rsidRDefault="00000000" w:rsidRPr="00000000" w14:paraId="0000001A">
      <w:pPr>
        <w:spacing w:after="240" w:before="240" w:line="331.2" w:lineRule="auto"/>
        <w:rPr/>
      </w:pPr>
      <w:r w:rsidDel="00000000" w:rsidR="00000000" w:rsidRPr="00000000">
        <w:rPr>
          <w:rFonts w:ascii="Arial Unicode MS" w:cs="Arial Unicode MS" w:eastAsia="Arial Unicode MS" w:hAnsi="Arial Unicode MS"/>
          <w:rtl w:val="0"/>
        </w:rPr>
        <w:t xml:space="preserve">Δλ=Qij⋅gij,\Delta \lambda = Q_{ij} \cdot g^{ij},Δλ=Qij​⋅gij,</w:t>
      </w:r>
    </w:p>
    <w:p w:rsidR="00000000" w:rsidDel="00000000" w:rsidP="00000000" w:rsidRDefault="00000000" w:rsidRPr="00000000" w14:paraId="0000001B">
      <w:pPr>
        <w:spacing w:after="240" w:before="240" w:line="331.2" w:lineRule="auto"/>
        <w:rPr/>
      </w:pPr>
      <w:r w:rsidDel="00000000" w:rsidR="00000000" w:rsidRPr="00000000">
        <w:rPr>
          <w:rtl w:val="0"/>
        </w:rPr>
        <w:t xml:space="preserve">where gijg^{ij}gij is the metric tensor, aligning geometric properties with eigenvalue stability.</w:t>
      </w:r>
    </w:p>
    <w:p w:rsidR="00000000" w:rsidDel="00000000" w:rsidP="00000000" w:rsidRDefault="00000000" w:rsidRPr="00000000" w14:paraId="0000001C">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331.2" w:lineRule="auto"/>
        <w:rPr>
          <w:b w:val="1"/>
          <w:color w:val="000000"/>
          <w:sz w:val="26"/>
          <w:szCs w:val="26"/>
        </w:rPr>
      </w:pPr>
      <w:bookmarkStart w:colFirst="0" w:colLast="0" w:name="_rhx0xocct4bl" w:id="5"/>
      <w:bookmarkEnd w:id="5"/>
      <w:r w:rsidDel="00000000" w:rsidR="00000000" w:rsidRPr="00000000">
        <w:rPr>
          <w:b w:val="1"/>
          <w:color w:val="000000"/>
          <w:sz w:val="26"/>
          <w:szCs w:val="26"/>
          <w:rtl w:val="0"/>
        </w:rPr>
        <w:t xml:space="preserve">3. Integration with Prime-Based Encoding</w:t>
      </w:r>
    </w:p>
    <w:p w:rsidR="00000000" w:rsidDel="00000000" w:rsidP="00000000" w:rsidRDefault="00000000" w:rsidRPr="00000000" w14:paraId="0000001E">
      <w:pPr>
        <w:spacing w:after="240" w:before="240" w:line="331.2" w:lineRule="auto"/>
        <w:rPr/>
      </w:pPr>
      <w:r w:rsidDel="00000000" w:rsidR="00000000" w:rsidRPr="00000000">
        <w:rPr>
          <w:rtl w:val="0"/>
        </w:rPr>
        <w:t xml:space="preserve">Prime numbers in Multiplicity are used for encoding quantum states and interactions. QGTs can model:</w:t>
      </w:r>
    </w:p>
    <w:p w:rsidR="00000000" w:rsidDel="00000000" w:rsidP="00000000" w:rsidRDefault="00000000" w:rsidRPr="00000000" w14:paraId="0000001F">
      <w:pPr>
        <w:numPr>
          <w:ilvl w:val="0"/>
          <w:numId w:val="7"/>
        </w:numPr>
        <w:spacing w:after="0" w:afterAutospacing="0" w:before="240" w:line="331.2" w:lineRule="auto"/>
        <w:ind w:left="720" w:hanging="360"/>
      </w:pPr>
      <w:r w:rsidDel="00000000" w:rsidR="00000000" w:rsidRPr="00000000">
        <w:rPr>
          <w:b w:val="1"/>
          <w:rtl w:val="0"/>
        </w:rPr>
        <w:t xml:space="preserve">Prime State Curvature</w:t>
      </w:r>
      <w:r w:rsidDel="00000000" w:rsidR="00000000" w:rsidRPr="00000000">
        <w:rPr>
          <w:rtl w:val="0"/>
        </w:rPr>
        <w:t xml:space="preserve">:</w:t>
      </w:r>
    </w:p>
    <w:p w:rsidR="00000000" w:rsidDel="00000000" w:rsidP="00000000" w:rsidRDefault="00000000" w:rsidRPr="00000000" w14:paraId="00000020">
      <w:pPr>
        <w:numPr>
          <w:ilvl w:val="1"/>
          <w:numId w:val="7"/>
        </w:numPr>
        <w:spacing w:after="0" w:afterAutospacing="0" w:before="0" w:beforeAutospacing="0" w:line="331.2" w:lineRule="auto"/>
        <w:ind w:left="1440" w:hanging="360"/>
      </w:pPr>
      <w:r w:rsidDel="00000000" w:rsidR="00000000" w:rsidRPr="00000000">
        <w:rPr>
          <w:rtl w:val="0"/>
        </w:rPr>
        <w:t xml:space="preserve">Map primes to geometric spaces via QGTs to analyze relationships between encoded quantum states​​.</w:t>
      </w:r>
    </w:p>
    <w:p w:rsidR="00000000" w:rsidDel="00000000" w:rsidP="00000000" w:rsidRDefault="00000000" w:rsidRPr="00000000" w14:paraId="00000021">
      <w:pPr>
        <w:numPr>
          <w:ilvl w:val="0"/>
          <w:numId w:val="7"/>
        </w:numPr>
        <w:spacing w:after="0" w:afterAutospacing="0" w:before="0" w:beforeAutospacing="0" w:line="331.2" w:lineRule="auto"/>
        <w:ind w:left="720" w:hanging="360"/>
      </w:pPr>
      <w:r w:rsidDel="00000000" w:rsidR="00000000" w:rsidRPr="00000000">
        <w:rPr>
          <w:b w:val="1"/>
          <w:rtl w:val="0"/>
        </w:rPr>
        <w:t xml:space="preserve">Feedback Mechanisms</w:t>
      </w:r>
      <w:r w:rsidDel="00000000" w:rsidR="00000000" w:rsidRPr="00000000">
        <w:rPr>
          <w:rtl w:val="0"/>
        </w:rPr>
        <w:t xml:space="preserve">:</w:t>
      </w:r>
    </w:p>
    <w:p w:rsidR="00000000" w:rsidDel="00000000" w:rsidP="00000000" w:rsidRDefault="00000000" w:rsidRPr="00000000" w14:paraId="00000022">
      <w:pPr>
        <w:numPr>
          <w:ilvl w:val="1"/>
          <w:numId w:val="7"/>
        </w:numPr>
        <w:spacing w:after="240" w:before="0" w:beforeAutospacing="0" w:line="331.2" w:lineRule="auto"/>
        <w:ind w:left="1440" w:hanging="360"/>
      </w:pPr>
      <w:r w:rsidDel="00000000" w:rsidR="00000000" w:rsidRPr="00000000">
        <w:rPr>
          <w:rtl w:val="0"/>
        </w:rPr>
        <w:t xml:space="preserve">Use QGTs to refine recursive feedback loops that dynamically adjust state parameters​​.</w:t>
      </w:r>
    </w:p>
    <w:p w:rsidR="00000000" w:rsidDel="00000000" w:rsidP="00000000" w:rsidRDefault="00000000" w:rsidRPr="00000000" w14:paraId="0000002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331.2" w:lineRule="auto"/>
        <w:rPr>
          <w:b w:val="1"/>
          <w:color w:val="000000"/>
          <w:sz w:val="26"/>
          <w:szCs w:val="26"/>
        </w:rPr>
      </w:pPr>
      <w:bookmarkStart w:colFirst="0" w:colLast="0" w:name="_b0w9g27j4kga" w:id="6"/>
      <w:bookmarkEnd w:id="6"/>
      <w:r w:rsidDel="00000000" w:rsidR="00000000" w:rsidRPr="00000000">
        <w:rPr>
          <w:b w:val="1"/>
          <w:color w:val="000000"/>
          <w:sz w:val="26"/>
          <w:szCs w:val="26"/>
          <w:rtl w:val="0"/>
        </w:rPr>
        <w:t xml:space="preserve">4. Applications Across Disciplines</w:t>
      </w:r>
    </w:p>
    <w:p w:rsidR="00000000" w:rsidDel="00000000" w:rsidP="00000000" w:rsidRDefault="00000000" w:rsidRPr="00000000" w14:paraId="00000025">
      <w:pPr>
        <w:pStyle w:val="Heading4"/>
        <w:keepNext w:val="0"/>
        <w:keepLines w:val="0"/>
        <w:spacing w:after="40" w:before="240" w:line="331.2" w:lineRule="auto"/>
        <w:rPr>
          <w:b w:val="1"/>
          <w:color w:val="000000"/>
          <w:sz w:val="22"/>
          <w:szCs w:val="22"/>
        </w:rPr>
      </w:pPr>
      <w:bookmarkStart w:colFirst="0" w:colLast="0" w:name="_z6rtf8k3jyvb" w:id="7"/>
      <w:bookmarkEnd w:id="7"/>
      <w:r w:rsidDel="00000000" w:rsidR="00000000" w:rsidRPr="00000000">
        <w:rPr>
          <w:b w:val="1"/>
          <w:color w:val="000000"/>
          <w:sz w:val="22"/>
          <w:szCs w:val="22"/>
          <w:rtl w:val="0"/>
        </w:rPr>
        <w:t xml:space="preserve">4.1. Quantum Computing</w:t>
      </w:r>
    </w:p>
    <w:p w:rsidR="00000000" w:rsidDel="00000000" w:rsidP="00000000" w:rsidRDefault="00000000" w:rsidRPr="00000000" w14:paraId="00000026">
      <w:pPr>
        <w:spacing w:after="240" w:before="240" w:line="331.2" w:lineRule="auto"/>
        <w:rPr/>
      </w:pPr>
      <w:r w:rsidDel="00000000" w:rsidR="00000000" w:rsidRPr="00000000">
        <w:rPr>
          <w:rtl w:val="0"/>
        </w:rPr>
        <w:t xml:space="preserve">QGTs provide geometric stability for quantum gates and circuits:</w:t>
      </w:r>
    </w:p>
    <w:p w:rsidR="00000000" w:rsidDel="00000000" w:rsidP="00000000" w:rsidRDefault="00000000" w:rsidRPr="00000000" w14:paraId="00000027">
      <w:pPr>
        <w:spacing w:after="240" w:before="240" w:line="331.2" w:lineRule="auto"/>
        <w:rPr/>
      </w:pPr>
      <w:r w:rsidDel="00000000" w:rsidR="00000000" w:rsidRPr="00000000">
        <w:rPr>
          <w:rFonts w:ascii="Arial Unicode MS" w:cs="Arial Unicode MS" w:eastAsia="Arial Unicode MS" w:hAnsi="Arial Unicode MS"/>
          <w:rtl w:val="0"/>
        </w:rPr>
        <w:t xml:space="preserve">Qij→H=12Tr[Qij⋅(∂i∂jH)],Q_{ij} \to \mathcal{H} = \frac{1}{2} \text{Tr} \left[ Q_{ij} \cdot (\partial_i \partial_j H) \right],Qij​→H=21​Tr[Qij​⋅(∂i​∂j​H)],</w:t>
      </w:r>
    </w:p>
    <w:p w:rsidR="00000000" w:rsidDel="00000000" w:rsidP="00000000" w:rsidRDefault="00000000" w:rsidRPr="00000000" w14:paraId="00000028">
      <w:pPr>
        <w:spacing w:after="240" w:before="240" w:line="331.2" w:lineRule="auto"/>
        <w:rPr/>
      </w:pPr>
      <w:r w:rsidDel="00000000" w:rsidR="00000000" w:rsidRPr="00000000">
        <w:rPr>
          <w:rtl w:val="0"/>
        </w:rPr>
        <w:t xml:space="preserve">where H\mathcal{H}H is the Hamiltonian. This allows for:</w:t>
      </w:r>
    </w:p>
    <w:p w:rsidR="00000000" w:rsidDel="00000000" w:rsidP="00000000" w:rsidRDefault="00000000" w:rsidRPr="00000000" w14:paraId="00000029">
      <w:pPr>
        <w:numPr>
          <w:ilvl w:val="0"/>
          <w:numId w:val="3"/>
        </w:numPr>
        <w:spacing w:after="0" w:afterAutospacing="0" w:before="240" w:line="331.2" w:lineRule="auto"/>
        <w:ind w:left="720" w:hanging="360"/>
      </w:pPr>
      <w:r w:rsidDel="00000000" w:rsidR="00000000" w:rsidRPr="00000000">
        <w:rPr>
          <w:rtl w:val="0"/>
        </w:rPr>
        <w:t xml:space="preserve">Optimizing Shor’s Algorithm and Grover’s Search​​.</w:t>
      </w:r>
    </w:p>
    <w:p w:rsidR="00000000" w:rsidDel="00000000" w:rsidP="00000000" w:rsidRDefault="00000000" w:rsidRPr="00000000" w14:paraId="0000002A">
      <w:pPr>
        <w:numPr>
          <w:ilvl w:val="0"/>
          <w:numId w:val="3"/>
        </w:numPr>
        <w:spacing w:after="240" w:before="0" w:beforeAutospacing="0" w:line="331.2" w:lineRule="auto"/>
        <w:ind w:left="720" w:hanging="360"/>
      </w:pPr>
      <w:r w:rsidDel="00000000" w:rsidR="00000000" w:rsidRPr="00000000">
        <w:rPr>
          <w:rtl w:val="0"/>
        </w:rPr>
        <w:t xml:space="preserve">Reducing decoherence in quantum states.</w:t>
      </w:r>
    </w:p>
    <w:p w:rsidR="00000000" w:rsidDel="00000000" w:rsidP="00000000" w:rsidRDefault="00000000" w:rsidRPr="00000000" w14:paraId="0000002B">
      <w:pPr>
        <w:pStyle w:val="Heading4"/>
        <w:keepNext w:val="0"/>
        <w:keepLines w:val="0"/>
        <w:spacing w:after="40" w:before="240" w:line="331.2" w:lineRule="auto"/>
        <w:rPr>
          <w:b w:val="1"/>
          <w:color w:val="000000"/>
          <w:sz w:val="22"/>
          <w:szCs w:val="22"/>
        </w:rPr>
      </w:pPr>
      <w:bookmarkStart w:colFirst="0" w:colLast="0" w:name="_sw1x8j74t9mf" w:id="8"/>
      <w:bookmarkEnd w:id="8"/>
      <w:r w:rsidDel="00000000" w:rsidR="00000000" w:rsidRPr="00000000">
        <w:rPr>
          <w:b w:val="1"/>
          <w:color w:val="000000"/>
          <w:sz w:val="22"/>
          <w:szCs w:val="22"/>
          <w:rtl w:val="0"/>
        </w:rPr>
        <w:t xml:space="preserve">4.2. Machine Learning</w:t>
      </w:r>
    </w:p>
    <w:p w:rsidR="00000000" w:rsidDel="00000000" w:rsidP="00000000" w:rsidRDefault="00000000" w:rsidRPr="00000000" w14:paraId="0000002C">
      <w:pPr>
        <w:spacing w:after="240" w:before="240" w:line="331.2" w:lineRule="auto"/>
        <w:rPr/>
      </w:pPr>
      <w:r w:rsidDel="00000000" w:rsidR="00000000" w:rsidRPr="00000000">
        <w:rPr>
          <w:rtl w:val="0"/>
        </w:rPr>
        <w:t xml:space="preserve">In tensor-based AI models, QGTs improve multi-modal integration:</w:t>
      </w:r>
    </w:p>
    <w:p w:rsidR="00000000" w:rsidDel="00000000" w:rsidP="00000000" w:rsidRDefault="00000000" w:rsidRPr="00000000" w14:paraId="0000002D">
      <w:pPr>
        <w:spacing w:after="240" w:before="240" w:line="331.2" w:lineRule="auto"/>
        <w:rPr/>
      </w:pPr>
      <w:r w:rsidDel="00000000" w:rsidR="00000000" w:rsidRPr="00000000">
        <w:rPr>
          <w:rFonts w:ascii="Arial Unicode MS" w:cs="Arial Unicode MS" w:eastAsia="Arial Unicode MS" w:hAnsi="Arial Unicode MS"/>
          <w:rtl w:val="0"/>
        </w:rPr>
        <w:t xml:space="preserve">Tij=Qij⊗ψiψj,T_{ij} = Q_{ij} \otimes \psi_i \psi_j,Tij​=Qij​⊗ψi​ψj​,</w:t>
      </w:r>
    </w:p>
    <w:p w:rsidR="00000000" w:rsidDel="00000000" w:rsidP="00000000" w:rsidRDefault="00000000" w:rsidRPr="00000000" w14:paraId="0000002E">
      <w:pPr>
        <w:spacing w:after="240" w:before="240" w:line="331.2" w:lineRule="auto"/>
        <w:rPr/>
      </w:pPr>
      <w:r w:rsidDel="00000000" w:rsidR="00000000" w:rsidRPr="00000000">
        <w:rPr>
          <w:rtl w:val="0"/>
        </w:rPr>
        <w:t xml:space="preserve">enhancing:</w:t>
      </w:r>
    </w:p>
    <w:p w:rsidR="00000000" w:rsidDel="00000000" w:rsidP="00000000" w:rsidRDefault="00000000" w:rsidRPr="00000000" w14:paraId="0000002F">
      <w:pPr>
        <w:numPr>
          <w:ilvl w:val="0"/>
          <w:numId w:val="1"/>
        </w:numPr>
        <w:spacing w:after="0" w:afterAutospacing="0" w:before="240" w:line="331.2" w:lineRule="auto"/>
        <w:ind w:left="720" w:hanging="360"/>
      </w:pPr>
      <w:r w:rsidDel="00000000" w:rsidR="00000000" w:rsidRPr="00000000">
        <w:rPr>
          <w:rtl w:val="0"/>
        </w:rPr>
        <w:t xml:space="preserve">Feature extraction and segmentation​​.</w:t>
      </w:r>
    </w:p>
    <w:p w:rsidR="00000000" w:rsidDel="00000000" w:rsidP="00000000" w:rsidRDefault="00000000" w:rsidRPr="00000000" w14:paraId="00000030">
      <w:pPr>
        <w:numPr>
          <w:ilvl w:val="0"/>
          <w:numId w:val="1"/>
        </w:numPr>
        <w:spacing w:after="240" w:before="0" w:beforeAutospacing="0" w:line="331.2" w:lineRule="auto"/>
        <w:ind w:left="720" w:hanging="360"/>
      </w:pPr>
      <w:r w:rsidDel="00000000" w:rsidR="00000000" w:rsidRPr="00000000">
        <w:rPr>
          <w:rtl w:val="0"/>
        </w:rPr>
        <w:t xml:space="preserve">Stability in recursive feedback networks.</w:t>
      </w:r>
    </w:p>
    <w:p w:rsidR="00000000" w:rsidDel="00000000" w:rsidP="00000000" w:rsidRDefault="00000000" w:rsidRPr="00000000" w14:paraId="00000031">
      <w:pPr>
        <w:pStyle w:val="Heading4"/>
        <w:keepNext w:val="0"/>
        <w:keepLines w:val="0"/>
        <w:spacing w:after="40" w:before="240" w:line="331.2" w:lineRule="auto"/>
        <w:rPr>
          <w:b w:val="1"/>
          <w:color w:val="000000"/>
          <w:sz w:val="22"/>
          <w:szCs w:val="22"/>
        </w:rPr>
      </w:pPr>
      <w:bookmarkStart w:colFirst="0" w:colLast="0" w:name="_9t5snib01x3x" w:id="9"/>
      <w:bookmarkEnd w:id="9"/>
      <w:r w:rsidDel="00000000" w:rsidR="00000000" w:rsidRPr="00000000">
        <w:rPr>
          <w:b w:val="1"/>
          <w:color w:val="000000"/>
          <w:sz w:val="22"/>
          <w:szCs w:val="22"/>
          <w:rtl w:val="0"/>
        </w:rPr>
        <w:t xml:space="preserve">4.3. Astrophysics and Cosmology</w:t>
      </w:r>
    </w:p>
    <w:p w:rsidR="00000000" w:rsidDel="00000000" w:rsidP="00000000" w:rsidRDefault="00000000" w:rsidRPr="00000000" w14:paraId="00000032">
      <w:pPr>
        <w:spacing w:after="240" w:before="240" w:line="331.2" w:lineRule="auto"/>
        <w:rPr/>
      </w:pPr>
      <w:r w:rsidDel="00000000" w:rsidR="00000000" w:rsidRPr="00000000">
        <w:rPr>
          <w:rtl w:val="0"/>
        </w:rPr>
        <w:t xml:space="preserve">Modeling spacetime curvature via QGTs aligns with Multiplicity’s framework for gravitational and quantum dynamics:</w:t>
      </w:r>
    </w:p>
    <w:p w:rsidR="00000000" w:rsidDel="00000000" w:rsidP="00000000" w:rsidRDefault="00000000" w:rsidRPr="00000000" w14:paraId="00000033">
      <w:pPr>
        <w:spacing w:after="240" w:before="240" w:line="331.2" w:lineRule="auto"/>
        <w:rPr/>
      </w:pPr>
      <w:r w:rsidDel="00000000" w:rsidR="00000000" w:rsidRPr="00000000">
        <w:rPr>
          <w:rFonts w:ascii="Arial Unicode MS" w:cs="Arial Unicode MS" w:eastAsia="Arial Unicode MS" w:hAnsi="Arial Unicode MS"/>
          <w:rtl w:val="0"/>
        </w:rPr>
        <w:t xml:space="preserve">Rijkl=Qij⋅Qkl,R_{ijkl} = Q_{ij} \cdot Q_{kl},Rijkl​=Qij​⋅Qkl​,</w:t>
      </w:r>
    </w:p>
    <w:p w:rsidR="00000000" w:rsidDel="00000000" w:rsidP="00000000" w:rsidRDefault="00000000" w:rsidRPr="00000000" w14:paraId="00000034">
      <w:pPr>
        <w:spacing w:after="240" w:before="240" w:line="331.2" w:lineRule="auto"/>
        <w:rPr/>
      </w:pPr>
      <w:r w:rsidDel="00000000" w:rsidR="00000000" w:rsidRPr="00000000">
        <w:rPr>
          <w:rtl w:val="0"/>
        </w:rPr>
        <w:t xml:space="preserve">where RijklR_{ijkl}Rijkl​ represents spacetime curvature. This improves:</w:t>
      </w:r>
    </w:p>
    <w:p w:rsidR="00000000" w:rsidDel="00000000" w:rsidP="00000000" w:rsidRDefault="00000000" w:rsidRPr="00000000" w14:paraId="00000035">
      <w:pPr>
        <w:numPr>
          <w:ilvl w:val="0"/>
          <w:numId w:val="2"/>
        </w:numPr>
        <w:spacing w:after="240" w:before="240" w:line="331.2" w:lineRule="auto"/>
        <w:ind w:left="720" w:hanging="360"/>
      </w:pPr>
      <w:r w:rsidDel="00000000" w:rsidR="00000000" w:rsidRPr="00000000">
        <w:rPr>
          <w:rtl w:val="0"/>
        </w:rPr>
        <w:t xml:space="preserve">Simulations of black holes and cosmic inflation​​.</w:t>
      </w:r>
    </w:p>
    <w:p w:rsidR="00000000" w:rsidDel="00000000" w:rsidP="00000000" w:rsidRDefault="00000000" w:rsidRPr="00000000" w14:paraId="00000036">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331.2" w:lineRule="auto"/>
        <w:rPr>
          <w:b w:val="1"/>
          <w:color w:val="000000"/>
          <w:sz w:val="26"/>
          <w:szCs w:val="26"/>
        </w:rPr>
      </w:pPr>
      <w:bookmarkStart w:colFirst="0" w:colLast="0" w:name="_a979hyvxilrs" w:id="10"/>
      <w:bookmarkEnd w:id="10"/>
      <w:r w:rsidDel="00000000" w:rsidR="00000000" w:rsidRPr="00000000">
        <w:rPr>
          <w:b w:val="1"/>
          <w:color w:val="000000"/>
          <w:sz w:val="26"/>
          <w:szCs w:val="26"/>
          <w:rtl w:val="0"/>
        </w:rPr>
        <w:t xml:space="preserve">5. Mathematical Framework</w:t>
      </w:r>
    </w:p>
    <w:p w:rsidR="00000000" w:rsidDel="00000000" w:rsidP="00000000" w:rsidRDefault="00000000" w:rsidRPr="00000000" w14:paraId="00000038">
      <w:pPr>
        <w:pStyle w:val="Heading4"/>
        <w:keepNext w:val="0"/>
        <w:keepLines w:val="0"/>
        <w:spacing w:after="40" w:before="240" w:line="331.2" w:lineRule="auto"/>
        <w:rPr>
          <w:b w:val="1"/>
          <w:color w:val="000000"/>
          <w:sz w:val="22"/>
          <w:szCs w:val="22"/>
        </w:rPr>
      </w:pPr>
      <w:bookmarkStart w:colFirst="0" w:colLast="0" w:name="_gbsqgam5di2w" w:id="11"/>
      <w:bookmarkEnd w:id="11"/>
      <w:r w:rsidDel="00000000" w:rsidR="00000000" w:rsidRPr="00000000">
        <w:rPr>
          <w:b w:val="1"/>
          <w:color w:val="000000"/>
          <w:sz w:val="22"/>
          <w:szCs w:val="22"/>
          <w:rtl w:val="0"/>
        </w:rPr>
        <w:t xml:space="preserve">5.1. Unified Geometric Tensor Equation</w:t>
      </w:r>
    </w:p>
    <w:p w:rsidR="00000000" w:rsidDel="00000000" w:rsidP="00000000" w:rsidRDefault="00000000" w:rsidRPr="00000000" w14:paraId="00000039">
      <w:pPr>
        <w:spacing w:after="240" w:before="240" w:line="331.2" w:lineRule="auto"/>
        <w:rPr/>
      </w:pPr>
      <w:r w:rsidDel="00000000" w:rsidR="00000000" w:rsidRPr="00000000">
        <w:rPr>
          <w:rFonts w:ascii="Arial Unicode MS" w:cs="Arial Unicode MS" w:eastAsia="Arial Unicode MS" w:hAnsi="Arial Unicode MS"/>
          <w:rtl w:val="0"/>
        </w:rPr>
        <w:t xml:space="preserve">E(t)=[M(t,ψ)T(t,ψ)+Qij(ψ)]⊗S+σ(ω),\mathcal{E}(t) = \left[ M(t, \psi) T(t, \psi) + Q_{ij}(\psi) \right] \otimes S + \sigma(\omega),E(t)=[M(t,ψ)T(t,ψ)+Qij​(ψ)]⊗S+σ(ω),</w:t>
      </w:r>
    </w:p>
    <w:p w:rsidR="00000000" w:rsidDel="00000000" w:rsidP="00000000" w:rsidRDefault="00000000" w:rsidRPr="00000000" w14:paraId="0000003A">
      <w:pPr>
        <w:spacing w:after="240" w:before="240" w:line="331.2" w:lineRule="auto"/>
        <w:rPr/>
      </w:pPr>
      <w:r w:rsidDel="00000000" w:rsidR="00000000" w:rsidRPr="00000000">
        <w:rPr>
          <w:rtl w:val="0"/>
        </w:rPr>
        <w:t xml:space="preserve">where:</w:t>
      </w:r>
    </w:p>
    <w:p w:rsidR="00000000" w:rsidDel="00000000" w:rsidP="00000000" w:rsidRDefault="00000000" w:rsidRPr="00000000" w14:paraId="0000003B">
      <w:pPr>
        <w:numPr>
          <w:ilvl w:val="0"/>
          <w:numId w:val="8"/>
        </w:numPr>
        <w:spacing w:after="0" w:afterAutospacing="0" w:before="240" w:line="331.2" w:lineRule="auto"/>
        <w:ind w:left="720" w:hanging="360"/>
      </w:pPr>
      <w:r w:rsidDel="00000000" w:rsidR="00000000" w:rsidRPr="00000000">
        <w:rPr>
          <w:rtl w:val="0"/>
        </w:rPr>
        <w:t xml:space="preserve">Qij(ψ)Q_{ij}(\psi)Qij​(ψ): Quantum geometric tensor capturing curvature.</w:t>
      </w:r>
    </w:p>
    <w:p w:rsidR="00000000" w:rsidDel="00000000" w:rsidP="00000000" w:rsidRDefault="00000000" w:rsidRPr="00000000" w14:paraId="0000003C">
      <w:pPr>
        <w:numPr>
          <w:ilvl w:val="0"/>
          <w:numId w:val="8"/>
        </w:numPr>
        <w:spacing w:after="240" w:before="0" w:beforeAutospacing="0" w:line="331.2" w:lineRule="auto"/>
        <w:ind w:left="720" w:hanging="360"/>
      </w:pPr>
      <w:r w:rsidDel="00000000" w:rsidR="00000000" w:rsidRPr="00000000">
        <w:rPr>
          <w:rtl w:val="0"/>
        </w:rPr>
        <w:t xml:space="preserve">σ(ω)\sigma(\omega)σ(ω): Stochastic noise term for adaptability.</w:t>
      </w:r>
    </w:p>
    <w:p w:rsidR="00000000" w:rsidDel="00000000" w:rsidP="00000000" w:rsidRDefault="00000000" w:rsidRPr="00000000" w14:paraId="0000003D">
      <w:pPr>
        <w:pStyle w:val="Heading4"/>
        <w:keepNext w:val="0"/>
        <w:keepLines w:val="0"/>
        <w:spacing w:after="40" w:before="240" w:line="331.2" w:lineRule="auto"/>
        <w:rPr>
          <w:b w:val="1"/>
          <w:color w:val="000000"/>
          <w:sz w:val="22"/>
          <w:szCs w:val="22"/>
        </w:rPr>
      </w:pPr>
      <w:bookmarkStart w:colFirst="0" w:colLast="0" w:name="_64h3ad5r22h9" w:id="12"/>
      <w:bookmarkEnd w:id="12"/>
      <w:r w:rsidDel="00000000" w:rsidR="00000000" w:rsidRPr="00000000">
        <w:rPr>
          <w:b w:val="1"/>
          <w:color w:val="000000"/>
          <w:sz w:val="22"/>
          <w:szCs w:val="22"/>
          <w:rtl w:val="0"/>
        </w:rPr>
        <w:t xml:space="preserve">5.2. Hybrid Tensor Evolution</w:t>
      </w:r>
    </w:p>
    <w:p w:rsidR="00000000" w:rsidDel="00000000" w:rsidP="00000000" w:rsidRDefault="00000000" w:rsidRPr="00000000" w14:paraId="0000003E">
      <w:pPr>
        <w:spacing w:after="240" w:before="240" w:line="331.2" w:lineRule="auto"/>
        <w:rPr/>
      </w:pPr>
      <w:r w:rsidDel="00000000" w:rsidR="00000000" w:rsidRPr="00000000">
        <w:rPr>
          <w:rtl w:val="0"/>
        </w:rPr>
        <w:t xml:space="preserve">QGTs enhance time-dependent evolution:</w:t>
      </w:r>
    </w:p>
    <w:p w:rsidR="00000000" w:rsidDel="00000000" w:rsidP="00000000" w:rsidRDefault="00000000" w:rsidRPr="00000000" w14:paraId="0000003F">
      <w:pPr>
        <w:spacing w:after="240" w:before="240" w:line="331.2" w:lineRule="auto"/>
        <w:rPr/>
      </w:pPr>
      <w:r w:rsidDel="00000000" w:rsidR="00000000" w:rsidRPr="00000000">
        <w:rPr>
          <w:rFonts w:ascii="Arial Unicode MS" w:cs="Arial Unicode MS" w:eastAsia="Arial Unicode MS" w:hAnsi="Arial Unicode MS"/>
          <w:rtl w:val="0"/>
        </w:rPr>
        <w:t xml:space="preserve">Qij(t)=∂tQij+ΓijkQkl,Q_{ij}(t) = \partial_t Q_{ij} + \Gamma_{ij}^k Q_{kl},Qij​(t)=∂t​Qij​+Γijk​Qkl​,</w:t>
      </w:r>
    </w:p>
    <w:p w:rsidR="00000000" w:rsidDel="00000000" w:rsidP="00000000" w:rsidRDefault="00000000" w:rsidRPr="00000000" w14:paraId="00000040">
      <w:pPr>
        <w:spacing w:after="240" w:before="240" w:line="331.2" w:lineRule="auto"/>
        <w:rPr/>
      </w:pPr>
      <w:r w:rsidDel="00000000" w:rsidR="00000000" w:rsidRPr="00000000">
        <w:rPr>
          <w:rtl w:val="0"/>
        </w:rPr>
        <w:t xml:space="preserve">where Γijk\Gamma_{ij}^kΓijk​ are Christoffel symbols for state-space dynamics.</w:t>
      </w:r>
    </w:p>
    <w:p w:rsidR="00000000" w:rsidDel="00000000" w:rsidP="00000000" w:rsidRDefault="00000000" w:rsidRPr="00000000" w14:paraId="0000004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331.2" w:lineRule="auto"/>
        <w:rPr>
          <w:b w:val="1"/>
          <w:color w:val="000000"/>
          <w:sz w:val="26"/>
          <w:szCs w:val="26"/>
        </w:rPr>
      </w:pPr>
      <w:bookmarkStart w:colFirst="0" w:colLast="0" w:name="_29ez39kbtn4d" w:id="13"/>
      <w:bookmarkEnd w:id="13"/>
      <w:r w:rsidDel="00000000" w:rsidR="00000000" w:rsidRPr="00000000">
        <w:rPr>
          <w:b w:val="1"/>
          <w:color w:val="000000"/>
          <w:sz w:val="26"/>
          <w:szCs w:val="26"/>
          <w:rtl w:val="0"/>
        </w:rPr>
        <w:t xml:space="preserve">6. Conclusion</w:t>
      </w:r>
    </w:p>
    <w:p w:rsidR="00000000" w:rsidDel="00000000" w:rsidP="00000000" w:rsidRDefault="00000000" w:rsidRPr="00000000" w14:paraId="00000043">
      <w:pPr>
        <w:spacing w:after="240" w:before="240" w:line="331.2" w:lineRule="auto"/>
        <w:rPr/>
      </w:pPr>
      <w:r w:rsidDel="00000000" w:rsidR="00000000" w:rsidRPr="00000000">
        <w:rPr>
          <w:rtl w:val="0"/>
        </w:rPr>
        <w:t xml:space="preserve">Integrating quantum geometric tensors with Multiplicity Theory offers a robust framework for understanding and modeling complex quantum systems. By encoding geometry and topology into quantum interactions, QGTs expand the applicability of Multiplicity to advanced computational, physical, and AI systems, enabling breakthroughs in stability, scalability, and real-world adaptability.</w:t>
      </w:r>
    </w:p>
    <w:p w:rsidR="00000000" w:rsidDel="00000000" w:rsidP="00000000" w:rsidRDefault="00000000" w:rsidRPr="00000000" w14:paraId="00000044">
      <w:pPr>
        <w:spacing w:after="240" w:before="240" w:line="331.2" w:lineRule="auto"/>
        <w:rPr/>
      </w:pPr>
      <w:r w:rsidDel="00000000" w:rsidR="00000000" w:rsidRPr="00000000">
        <w:rPr>
          <w:rtl w:val="0"/>
        </w:rPr>
      </w:r>
    </w:p>
    <w:p w:rsidR="00000000" w:rsidDel="00000000" w:rsidP="00000000" w:rsidRDefault="00000000" w:rsidRPr="00000000" w14:paraId="00000045">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