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vw5a8eo8hgux" w:id="0"/>
      <w:bookmarkEnd w:id="0"/>
      <w:r w:rsidDel="00000000" w:rsidR="00000000" w:rsidRPr="00000000">
        <w:rPr>
          <w:b w:val="1"/>
          <w:color w:val="000000"/>
          <w:sz w:val="26"/>
          <w:szCs w:val="26"/>
          <w:rtl w:val="0"/>
        </w:rPr>
        <w:t xml:space="preserve">Executive Summary: Prime-Encoded Quantum Automata for Multi-Agent Systems (QMAS) within the MCP</w:t>
      </w:r>
    </w:p>
    <w:p w:rsidR="00000000" w:rsidDel="00000000" w:rsidP="00000000" w:rsidRDefault="00000000" w:rsidRPr="00000000" w14:paraId="00000002">
      <w:pPr>
        <w:spacing w:after="240" w:before="240" w:lineRule="auto"/>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w:t>
        <w:br w:type="textWrapping"/>
      </w:r>
      <w:r w:rsidDel="00000000" w:rsidR="00000000" w:rsidRPr="00000000">
        <w:rPr>
          <w:b w:val="1"/>
          <w:sz w:val="24"/>
          <w:szCs w:val="24"/>
          <w:rtl w:val="0"/>
        </w:rPr>
        <w:t xml:space="preserve">Quantum Automata for Multi-Agent Systems (QMAS)</w:t>
      </w:r>
      <w:r w:rsidDel="00000000" w:rsidR="00000000" w:rsidRPr="00000000">
        <w:rPr>
          <w:sz w:val="24"/>
          <w:szCs w:val="24"/>
          <w:rtl w:val="0"/>
        </w:rPr>
        <w:t xml:space="preserve"> represent a novel framework that simulates or controls interactions among multiple quantum agents. Each agent operates either independently or collaboratively, with the automata designed to model these complex interactions. By leveraging quantum principles, QMAS facilitates the parallel evaluation of strategies and actions, enhancing the decision-making processes within multi-agent environments.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6kof8m1ij1w5" w:id="1"/>
      <w:bookmarkEnd w:id="1"/>
      <w:r w:rsidDel="00000000" w:rsidR="00000000" w:rsidRPr="00000000">
        <w:rPr>
          <w:b w:val="1"/>
          <w:color w:val="000000"/>
          <w:sz w:val="22"/>
          <w:szCs w:val="22"/>
          <w:rtl w:val="0"/>
        </w:rPr>
        <w:t xml:space="preserve">Core Principles:</w:t>
      </w:r>
    </w:p>
    <w:p w:rsidR="00000000" w:rsidDel="00000000" w:rsidP="00000000" w:rsidRDefault="00000000" w:rsidRPr="00000000" w14:paraId="00000004">
      <w:pPr>
        <w:numPr>
          <w:ilvl w:val="0"/>
          <w:numId w:val="2"/>
        </w:numPr>
        <w:spacing w:after="0" w:afterAutospacing="0" w:before="240" w:lineRule="auto"/>
        <w:ind w:left="720" w:hanging="360"/>
        <w:rPr>
          <w:sz w:val="24"/>
          <w:szCs w:val="24"/>
        </w:rPr>
      </w:pPr>
      <w:r w:rsidDel="00000000" w:rsidR="00000000" w:rsidRPr="00000000">
        <w:rPr>
          <w:b w:val="1"/>
          <w:rtl w:val="0"/>
        </w:rPr>
        <w:t xml:space="preserve">Quantum Interaction Modeling</w:t>
      </w:r>
      <w:r w:rsidDel="00000000" w:rsidR="00000000" w:rsidRPr="00000000">
        <w:rPr>
          <w:sz w:val="24"/>
          <w:szCs w:val="24"/>
          <w:rtl w:val="0"/>
        </w:rPr>
        <w:t xml:space="preserve">: QMAS automata simulate the behaviors and interactions of multiple quantum agents, enabling the exploration of collaborative and competitive dynamics. The quantum state of each agent can exist in superposition, allowing for diverse strategy evaluations.</w:t>
      </w:r>
    </w:p>
    <w:p w:rsidR="00000000" w:rsidDel="00000000" w:rsidP="00000000" w:rsidRDefault="00000000" w:rsidRPr="00000000" w14:paraId="00000005">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Prime Encoding for Unique Agent Identification</w:t>
      </w:r>
      <w:r w:rsidDel="00000000" w:rsidR="00000000" w:rsidRPr="00000000">
        <w:rPr>
          <w:sz w:val="24"/>
          <w:szCs w:val="24"/>
          <w:rtl w:val="0"/>
        </w:rPr>
        <w:t xml:space="preserve">: Each agent's state is uniquely represented using prime encoding. This ensures that every agent's current status and transitions can be efficiently tracked, mitigating confusion in collaborative scenarios.</w:t>
      </w:r>
    </w:p>
    <w:p w:rsidR="00000000" w:rsidDel="00000000" w:rsidP="00000000" w:rsidRDefault="00000000" w:rsidRPr="00000000" w14:paraId="00000006">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Parallel Evaluation of Strategies</w:t>
      </w:r>
      <w:r w:rsidDel="00000000" w:rsidR="00000000" w:rsidRPr="00000000">
        <w:rPr>
          <w:sz w:val="24"/>
          <w:szCs w:val="24"/>
          <w:rtl w:val="0"/>
        </w:rPr>
        <w:t xml:space="preserve">: Quantum superposition enables simultaneous consideration of multiple strategies across agents. This parallel processing capability allows for faster convergence towards optimal outcomes in decision-making.</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15dgmxk0lrnr" w:id="2"/>
      <w:bookmarkEnd w:id="2"/>
      <w:r w:rsidDel="00000000" w:rsidR="00000000" w:rsidRPr="00000000">
        <w:rPr>
          <w:b w:val="1"/>
          <w:color w:val="000000"/>
          <w:sz w:val="22"/>
          <w:szCs w:val="22"/>
          <w:rtl w:val="0"/>
        </w:rPr>
        <w:t xml:space="preserve">Applications:</w:t>
      </w:r>
    </w:p>
    <w:p w:rsidR="00000000" w:rsidDel="00000000" w:rsidP="00000000" w:rsidRDefault="00000000" w:rsidRPr="00000000" w14:paraId="00000008">
      <w:pPr>
        <w:numPr>
          <w:ilvl w:val="0"/>
          <w:numId w:val="1"/>
        </w:numPr>
        <w:spacing w:after="0" w:afterAutospacing="0" w:before="240" w:lineRule="auto"/>
        <w:ind w:left="720" w:hanging="360"/>
        <w:rPr>
          <w:sz w:val="24"/>
          <w:szCs w:val="24"/>
        </w:rPr>
      </w:pPr>
      <w:r w:rsidDel="00000000" w:rsidR="00000000" w:rsidRPr="00000000">
        <w:rPr>
          <w:b w:val="1"/>
          <w:rtl w:val="0"/>
        </w:rPr>
        <w:t xml:space="preserve">Quantum Economics</w:t>
      </w:r>
      <w:r w:rsidDel="00000000" w:rsidR="00000000" w:rsidRPr="00000000">
        <w:rPr>
          <w:sz w:val="24"/>
          <w:szCs w:val="24"/>
          <w:rtl w:val="0"/>
        </w:rPr>
        <w:t xml:space="preserve">: QMAS can model economic systems where agents behave based on quantum strategies, providing insights into market dynamics and interactions among rational agents operating under quantum principles.</w:t>
      </w:r>
    </w:p>
    <w:p w:rsidR="00000000" w:rsidDel="00000000" w:rsidP="00000000" w:rsidRDefault="00000000" w:rsidRPr="00000000" w14:paraId="00000009">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Quantum Negotiation Systems</w:t>
      </w:r>
      <w:r w:rsidDel="00000000" w:rsidR="00000000" w:rsidRPr="00000000">
        <w:rPr>
          <w:sz w:val="24"/>
          <w:szCs w:val="24"/>
          <w:rtl w:val="0"/>
        </w:rPr>
        <w:t xml:space="preserve">: The framework can simulate negotiation processes between quantum entities, essential in contexts like distributed computing or blockchain environments where multiple parties must reach consensus or agreements.</w:t>
      </w:r>
    </w:p>
    <w:p w:rsidR="00000000" w:rsidDel="00000000" w:rsidP="00000000" w:rsidRDefault="00000000" w:rsidRPr="00000000" w14:paraId="0000000A">
      <w:pPr>
        <w:numPr>
          <w:ilvl w:val="0"/>
          <w:numId w:val="1"/>
        </w:numPr>
        <w:spacing w:after="240" w:before="0" w:beforeAutospacing="0" w:lineRule="auto"/>
        <w:ind w:left="720" w:hanging="360"/>
        <w:rPr>
          <w:sz w:val="24"/>
          <w:szCs w:val="24"/>
        </w:rPr>
      </w:pPr>
      <w:r w:rsidDel="00000000" w:rsidR="00000000" w:rsidRPr="00000000">
        <w:rPr>
          <w:b w:val="1"/>
          <w:sz w:val="24"/>
          <w:szCs w:val="24"/>
          <w:rtl w:val="0"/>
        </w:rPr>
        <w:t xml:space="preserve">Collaborative Quantum AI</w:t>
      </w:r>
      <w:r w:rsidDel="00000000" w:rsidR="00000000" w:rsidRPr="00000000">
        <w:rPr>
          <w:sz w:val="24"/>
          <w:szCs w:val="24"/>
          <w:rtl w:val="0"/>
        </w:rPr>
        <w:t xml:space="preserve">: QMAS can facilitate the modeling of behaviors in collaborative AI systems, where multiple agents work together towards shared quantum objectives. This application is crucial in fields such as quantum robotics and advanced AI problem-solving.</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4zmeibxocimt" w:id="3"/>
      <w:bookmarkEnd w:id="3"/>
      <w:r w:rsidDel="00000000" w:rsidR="00000000" w:rsidRPr="00000000">
        <w:rPr>
          <w:b w:val="1"/>
          <w:color w:val="000000"/>
          <w:sz w:val="22"/>
          <w:szCs w:val="22"/>
          <w:rtl w:val="0"/>
        </w:rPr>
        <w:t xml:space="preserve">MCP (Matrix Compute Paradigm) Integration:</w:t>
      </w:r>
    </w:p>
    <w:p w:rsidR="00000000" w:rsidDel="00000000" w:rsidP="00000000" w:rsidRDefault="00000000" w:rsidRPr="00000000" w14:paraId="0000000C">
      <w:pPr>
        <w:numPr>
          <w:ilvl w:val="0"/>
          <w:numId w:val="3"/>
        </w:numPr>
        <w:spacing w:after="0" w:afterAutospacing="0" w:before="240" w:lineRule="auto"/>
        <w:ind w:left="720" w:hanging="360"/>
        <w:rPr>
          <w:sz w:val="24"/>
          <w:szCs w:val="24"/>
        </w:rPr>
      </w:pPr>
      <w:r w:rsidDel="00000000" w:rsidR="00000000" w:rsidRPr="00000000">
        <w:rPr>
          <w:b w:val="1"/>
          <w:rtl w:val="0"/>
        </w:rPr>
        <w:t xml:space="preserve">Quantum Superposition for Strategy Evaluation</w:t>
      </w:r>
      <w:r w:rsidDel="00000000" w:rsidR="00000000" w:rsidRPr="00000000">
        <w:rPr>
          <w:sz w:val="24"/>
          <w:szCs w:val="24"/>
          <w:rtl w:val="0"/>
        </w:rPr>
        <w:t xml:space="preserve">: In the MCP, the ability to leverage quantum superposition allows QMAS to evaluate numerous strategies simultaneously, enhancing the efficiency of multi-agent decision processes.</w:t>
      </w:r>
    </w:p>
    <w:p w:rsidR="00000000" w:rsidDel="00000000" w:rsidP="00000000" w:rsidRDefault="00000000" w:rsidRPr="00000000" w14:paraId="0000000D">
      <w:pPr>
        <w:numPr>
          <w:ilvl w:val="0"/>
          <w:numId w:val="3"/>
        </w:numPr>
        <w:spacing w:after="240" w:before="0" w:beforeAutospacing="0" w:lineRule="auto"/>
        <w:ind w:left="720" w:hanging="360"/>
        <w:rPr>
          <w:sz w:val="24"/>
          <w:szCs w:val="24"/>
        </w:rPr>
      </w:pPr>
      <w:r w:rsidDel="00000000" w:rsidR="00000000" w:rsidRPr="00000000">
        <w:rPr>
          <w:b w:val="1"/>
          <w:sz w:val="24"/>
          <w:szCs w:val="24"/>
          <w:rtl w:val="0"/>
        </w:rPr>
        <w:t xml:space="preserve">Unique Identification through Prime Encoding</w:t>
      </w:r>
      <w:r w:rsidDel="00000000" w:rsidR="00000000" w:rsidRPr="00000000">
        <w:rPr>
          <w:sz w:val="24"/>
          <w:szCs w:val="24"/>
          <w:rtl w:val="0"/>
        </w:rPr>
        <w:t xml:space="preserve">: Prime encoding ensures that each agent's state is distinct, making it easier to manage and analyze the interactions and strategies of multiple agents without ambiguity.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In conclusion, </w:t>
      </w:r>
      <w:r w:rsidDel="00000000" w:rsidR="00000000" w:rsidRPr="00000000">
        <w:rPr>
          <w:b w:val="1"/>
          <w:sz w:val="24"/>
          <w:szCs w:val="24"/>
          <w:rtl w:val="0"/>
        </w:rPr>
        <w:t xml:space="preserve">Quantum Automata for Multi-Agent Systems (QMAS)</w:t>
      </w:r>
      <w:r w:rsidDel="00000000" w:rsidR="00000000" w:rsidRPr="00000000">
        <w:rPr>
          <w:sz w:val="24"/>
          <w:szCs w:val="24"/>
          <w:rtl w:val="0"/>
        </w:rPr>
        <w:t xml:space="preserve"> within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provides a powerful framework for understanding and optimizing interactions among quantum agents. By integrating quantum mechanics, prime encoding, and parallel processing, QMAS offers significant advancements in fields such as quantum economics, negotiation systems, and collaborative AI, paving the way for more efficient and intelligent multi-agent environments.</w:t>
      </w:r>
    </w:p>
    <w:p w:rsidR="00000000" w:rsidDel="00000000" w:rsidP="00000000" w:rsidRDefault="00000000" w:rsidRPr="00000000" w14:paraId="0000000F">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30zpw4ekhmxj" w:id="4"/>
      <w:bookmarkEnd w:id="4"/>
      <w:r w:rsidDel="00000000" w:rsidR="00000000" w:rsidRPr="00000000">
        <w:rPr>
          <w:b w:val="1"/>
          <w:color w:val="000000"/>
          <w:sz w:val="26"/>
          <w:szCs w:val="26"/>
          <w:rtl w:val="0"/>
        </w:rPr>
        <w:t xml:space="preserve">Comprehensive Mathematical Overview: Quantum Automata for Multi-Agent Systems (QMAS) within the Matrix Compute Paradigm (MCP)</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963on0ym70ho" w:id="5"/>
      <w:bookmarkEnd w:id="5"/>
      <w:r w:rsidDel="00000000" w:rsidR="00000000" w:rsidRPr="00000000">
        <w:rPr>
          <w:b w:val="1"/>
          <w:color w:val="000000"/>
          <w:sz w:val="22"/>
          <w:szCs w:val="22"/>
          <w:rtl w:val="0"/>
        </w:rPr>
        <w:t xml:space="preserve">1. Mathematical Foundations</w:t>
      </w:r>
    </w:p>
    <w:p w:rsidR="00000000" w:rsidDel="00000000" w:rsidP="00000000" w:rsidRDefault="00000000" w:rsidRPr="00000000" w14:paraId="00000012">
      <w:pPr>
        <w:spacing w:after="240" w:before="240" w:lineRule="auto"/>
        <w:rPr>
          <w:sz w:val="24"/>
          <w:szCs w:val="24"/>
        </w:rPr>
      </w:pPr>
      <w:r w:rsidDel="00000000" w:rsidR="00000000" w:rsidRPr="00000000">
        <w:rPr>
          <w:b w:val="1"/>
          <w:rtl w:val="0"/>
        </w:rPr>
        <w:t xml:space="preserve">1.1. Quantum States and Multi-Agent Representation</w:t>
        <w:br w:type="textWrapping"/>
      </w:r>
      <w:r w:rsidDel="00000000" w:rsidR="00000000" w:rsidRPr="00000000">
        <w:rPr>
          <w:rFonts w:ascii="Caudex" w:cs="Caudex" w:eastAsia="Caudex" w:hAnsi="Caudex"/>
          <w:sz w:val="24"/>
          <w:szCs w:val="24"/>
          <w:rtl w:val="0"/>
        </w:rPr>
        <w:t xml:space="preserve">Let ∣ψi⟩|\psi_i\rangle∣ψi​⟩ represent the quantum state of agent iii in a multi-agent system, where iii ranges over the set of agents A={1,2,…,n}A = \{1, 2, \ldots, n\}A={1,2,…,n}. The overall state of the multi-agent system can be expressed as a tensor product of individual states:</w:t>
      </w:r>
    </w:p>
    <w:p w:rsidR="00000000" w:rsidDel="00000000" w:rsidP="00000000" w:rsidRDefault="00000000" w:rsidRPr="00000000" w14:paraId="00000013">
      <w:pPr>
        <w:spacing w:after="240" w:before="240" w:lineRule="auto"/>
        <w:rPr>
          <w:sz w:val="24"/>
          <w:szCs w:val="24"/>
        </w:rPr>
      </w:pPr>
      <w:r w:rsidDel="00000000" w:rsidR="00000000" w:rsidRPr="00000000">
        <w:rPr>
          <w:rFonts w:ascii="Caudex" w:cs="Caudex" w:eastAsia="Caudex" w:hAnsi="Caudex"/>
          <w:sz w:val="24"/>
          <w:szCs w:val="24"/>
          <w:rtl w:val="0"/>
        </w:rPr>
        <w:t xml:space="preserve">∣Ψ⟩=∣ψ1⟩⊗∣ψ2⟩⊗…⊗∣ψn⟩|\Psi\rangle = |\psi_1\rangle \otimes |\psi_2\rangle \otimes \ldots \otimes |\psi_n\rangle∣Ψ⟩=∣ψ1​⟩⊗∣ψ2​⟩⊗…⊗∣ψn​⟩</w:t>
      </w:r>
    </w:p>
    <w:p w:rsidR="00000000" w:rsidDel="00000000" w:rsidP="00000000" w:rsidRDefault="00000000" w:rsidRPr="00000000" w14:paraId="00000014">
      <w:pPr>
        <w:spacing w:after="240" w:before="240" w:lineRule="auto"/>
        <w:rPr>
          <w:sz w:val="24"/>
          <w:szCs w:val="24"/>
        </w:rPr>
      </w:pPr>
      <w:r w:rsidDel="00000000" w:rsidR="00000000" w:rsidRPr="00000000">
        <w:rPr>
          <w:b w:val="1"/>
          <w:sz w:val="24"/>
          <w:szCs w:val="24"/>
          <w:rtl w:val="0"/>
        </w:rPr>
        <w:t xml:space="preserve">1.2. Agent Action Space</w:t>
        <w:br w:type="textWrapping"/>
      </w:r>
      <w:r w:rsidDel="00000000" w:rsidR="00000000" w:rsidRPr="00000000">
        <w:rPr>
          <w:sz w:val="24"/>
          <w:szCs w:val="24"/>
          <w:rtl w:val="0"/>
        </w:rPr>
        <w:t xml:space="preserve">Define the action space for each agent iii as a set of possible actions AiA_iAi​. The combined action space for all agents is given by: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Atotal=A1×A2×…×AnA_{\text{total}} = A_1 \times A_2 \times \ldots \times A_nAtotal​=A1​×A2​×…×An​</w:t>
      </w:r>
    </w:p>
    <w:p w:rsidR="00000000" w:rsidDel="00000000" w:rsidP="00000000" w:rsidRDefault="00000000" w:rsidRPr="00000000" w14:paraId="00000016">
      <w:pPr>
        <w:spacing w:after="240" w:before="240" w:lineRule="auto"/>
        <w:rPr>
          <w:sz w:val="24"/>
          <w:szCs w:val="24"/>
        </w:rPr>
      </w:pPr>
      <w:r w:rsidDel="00000000" w:rsidR="00000000" w:rsidRPr="00000000">
        <w:rPr>
          <w:b w:val="1"/>
          <w:sz w:val="24"/>
          <w:szCs w:val="24"/>
          <w:rtl w:val="0"/>
        </w:rPr>
        <w:t xml:space="preserve">1.3. Prime Encoding</w:t>
        <w:br w:type="textWrapping"/>
      </w:r>
      <w:r w:rsidDel="00000000" w:rsidR="00000000" w:rsidRPr="00000000">
        <w:rPr>
          <w:sz w:val="24"/>
          <w:szCs w:val="24"/>
          <w:rtl w:val="0"/>
        </w:rPr>
        <w:t xml:space="preserve">Each agent's state can be uniquely encoded using prime numbers. Let pip_ipi​ be the unique prime associated with agent iii:</w:t>
      </w:r>
    </w:p>
    <w:p w:rsidR="00000000" w:rsidDel="00000000" w:rsidP="00000000" w:rsidRDefault="00000000" w:rsidRPr="00000000" w14:paraId="00000017">
      <w:pPr>
        <w:spacing w:after="240" w:before="240" w:lineRule="auto"/>
        <w:rPr>
          <w:sz w:val="24"/>
          <w:szCs w:val="24"/>
        </w:rPr>
      </w:pPr>
      <w:r w:rsidDel="00000000" w:rsidR="00000000" w:rsidRPr="00000000">
        <w:rPr>
          <w:rFonts w:ascii="Caudex" w:cs="Caudex" w:eastAsia="Caudex" w:hAnsi="Caudex"/>
          <w:sz w:val="24"/>
          <w:szCs w:val="24"/>
          <w:rtl w:val="0"/>
        </w:rPr>
        <w:t xml:space="preserve">f(∣ψi⟩)=pif(|\psi_i\rangle) = p_if(∣ψi​⟩)=pi​</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This encoding allows for efficient identification and management of each agent's state.</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kxvucvrsyh7t" w:id="6"/>
      <w:bookmarkEnd w:id="6"/>
      <w:r w:rsidDel="00000000" w:rsidR="00000000" w:rsidRPr="00000000">
        <w:rPr>
          <w:b w:val="1"/>
          <w:color w:val="000000"/>
          <w:sz w:val="22"/>
          <w:szCs w:val="22"/>
          <w:rtl w:val="0"/>
        </w:rPr>
        <w:t xml:space="preserve">2. QMAS Structure</w:t>
      </w:r>
    </w:p>
    <w:p w:rsidR="00000000" w:rsidDel="00000000" w:rsidP="00000000" w:rsidRDefault="00000000" w:rsidRPr="00000000" w14:paraId="0000001A">
      <w:pPr>
        <w:spacing w:after="240" w:before="240" w:lineRule="auto"/>
        <w:rPr>
          <w:sz w:val="24"/>
          <w:szCs w:val="24"/>
        </w:rPr>
      </w:pPr>
      <w:r w:rsidDel="00000000" w:rsidR="00000000" w:rsidRPr="00000000">
        <w:rPr>
          <w:b w:val="1"/>
          <w:rtl w:val="0"/>
        </w:rPr>
        <w:t xml:space="preserve">2.1. State Transition Function</w:t>
        <w:br w:type="textWrapping"/>
      </w:r>
      <w:r w:rsidDel="00000000" w:rsidR="00000000" w:rsidRPr="00000000">
        <w:rPr>
          <w:rFonts w:ascii="Caudex" w:cs="Caudex" w:eastAsia="Caudex" w:hAnsi="Caudex"/>
          <w:sz w:val="24"/>
          <w:szCs w:val="24"/>
          <w:rtl w:val="0"/>
        </w:rPr>
        <w:t xml:space="preserve">The state transition for agent iii is defined as a function Ti:∣Ψ⟩×Ai→∣Ψ′⟩T_i: |\Psi\rangle \times A_i \to |\Psi'\rangleTi​:∣Ψ⟩×Ai​→∣Ψ′⟩, where ∣Ψ′⟩|\Psi'\rangle∣Ψ′⟩ is the new state after applying an action:</w:t>
      </w:r>
    </w:p>
    <w:p w:rsidR="00000000" w:rsidDel="00000000" w:rsidP="00000000" w:rsidRDefault="00000000" w:rsidRPr="00000000" w14:paraId="0000001B">
      <w:pPr>
        <w:spacing w:after="240" w:before="240" w:lineRule="auto"/>
        <w:rPr>
          <w:sz w:val="24"/>
          <w:szCs w:val="24"/>
        </w:rPr>
      </w:pPr>
      <w:r w:rsidDel="00000000" w:rsidR="00000000" w:rsidRPr="00000000">
        <w:rPr>
          <w:rFonts w:ascii="Caudex" w:cs="Caudex" w:eastAsia="Caudex" w:hAnsi="Caudex"/>
          <w:sz w:val="24"/>
          <w:szCs w:val="24"/>
          <w:rtl w:val="0"/>
        </w:rPr>
        <w:t xml:space="preserve">∣Ψ′⟩=Ti(∣Ψ⟩,ai)|\Psi'\rangle = T_i(|\Psi\rangle, a_i)∣Ψ′⟩=Ti​(∣Ψ⟩,ai​)</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for each action ai∈Aia_i \in A_iai​∈Ai​.</w:t>
      </w:r>
    </w:p>
    <w:p w:rsidR="00000000" w:rsidDel="00000000" w:rsidP="00000000" w:rsidRDefault="00000000" w:rsidRPr="00000000" w14:paraId="0000001D">
      <w:pPr>
        <w:spacing w:after="240" w:before="240" w:lineRule="auto"/>
        <w:rPr>
          <w:sz w:val="24"/>
          <w:szCs w:val="24"/>
        </w:rPr>
      </w:pPr>
      <w:r w:rsidDel="00000000" w:rsidR="00000000" w:rsidRPr="00000000">
        <w:rPr>
          <w:b w:val="1"/>
          <w:sz w:val="24"/>
          <w:szCs w:val="24"/>
          <w:rtl w:val="0"/>
        </w:rPr>
        <w:t xml:space="preserve">2.2. Multi-Agent Transition Matrix</w:t>
        <w:br w:type="textWrapping"/>
      </w:r>
      <w:r w:rsidDel="00000000" w:rsidR="00000000" w:rsidRPr="00000000">
        <w:rPr>
          <w:rFonts w:ascii="Caudex" w:cs="Caudex" w:eastAsia="Caudex" w:hAnsi="Caudex"/>
          <w:sz w:val="24"/>
          <w:szCs w:val="24"/>
          <w:rtl w:val="0"/>
        </w:rPr>
        <w:t xml:space="preserve">Define the transition matrix MMM for the entire multi-agent system, where MijM_{ij}Mij​ represents the amplitude for transitioning from agent state ∣ψi⟩|\psi_i\rangle∣ψi​⟩ to ∣ψj⟩|\psi_j\rangle∣ψj​⟩:</w:t>
      </w:r>
    </w:p>
    <w:p w:rsidR="00000000" w:rsidDel="00000000" w:rsidP="00000000" w:rsidRDefault="00000000" w:rsidRPr="00000000" w14:paraId="0000001E">
      <w:pPr>
        <w:spacing w:after="240" w:before="240" w:lineRule="auto"/>
        <w:rPr>
          <w:sz w:val="24"/>
          <w:szCs w:val="24"/>
        </w:rPr>
      </w:pPr>
      <w:r w:rsidDel="00000000" w:rsidR="00000000" w:rsidRPr="00000000">
        <w:rPr>
          <w:rFonts w:ascii="Cardo" w:cs="Cardo" w:eastAsia="Cardo" w:hAnsi="Cardo"/>
          <w:sz w:val="24"/>
          <w:szCs w:val="24"/>
          <w:rtl w:val="0"/>
        </w:rPr>
        <w:t xml:space="preserve">Mij=⟨ψj∣Ti∣ψi⟩M_{ij} = \langle \psi_j | T_i |\psi_i\rangleMij​=⟨ψj​∣Ti​∣ψi​⟩</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complete transition matrix for all agents can be constructed as a Kronecker product of individual agent matrices.</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uywa83ndn7ha" w:id="7"/>
      <w:bookmarkEnd w:id="7"/>
      <w:r w:rsidDel="00000000" w:rsidR="00000000" w:rsidRPr="00000000">
        <w:rPr>
          <w:b w:val="1"/>
          <w:color w:val="000000"/>
          <w:sz w:val="22"/>
          <w:szCs w:val="22"/>
          <w:rtl w:val="0"/>
        </w:rPr>
        <w:t xml:space="preserve">3. Agent Interaction Dynamics</w:t>
      </w:r>
    </w:p>
    <w:p w:rsidR="00000000" w:rsidDel="00000000" w:rsidP="00000000" w:rsidRDefault="00000000" w:rsidRPr="00000000" w14:paraId="00000021">
      <w:pPr>
        <w:spacing w:after="240" w:before="240" w:lineRule="auto"/>
        <w:rPr>
          <w:sz w:val="24"/>
          <w:szCs w:val="24"/>
        </w:rPr>
      </w:pPr>
      <w:r w:rsidDel="00000000" w:rsidR="00000000" w:rsidRPr="00000000">
        <w:rPr>
          <w:b w:val="1"/>
          <w:rtl w:val="0"/>
        </w:rPr>
        <w:t xml:space="preserve">3.1. Interaction Model</w:t>
        <w:br w:type="textWrapping"/>
      </w:r>
      <w:r w:rsidDel="00000000" w:rsidR="00000000" w:rsidRPr="00000000">
        <w:rPr>
          <w:sz w:val="24"/>
          <w:szCs w:val="24"/>
          <w:rtl w:val="0"/>
        </w:rPr>
        <w:t xml:space="preserve">The interactions between agents can be modeled using a set of interaction rules defined by a matrix III:</w:t>
      </w:r>
    </w:p>
    <w:p w:rsidR="00000000" w:rsidDel="00000000" w:rsidP="00000000" w:rsidRDefault="00000000" w:rsidRPr="00000000" w14:paraId="00000022">
      <w:pPr>
        <w:spacing w:after="240" w:before="240" w:lineRule="auto"/>
        <w:rPr>
          <w:sz w:val="24"/>
          <w:szCs w:val="24"/>
        </w:rPr>
      </w:pPr>
      <w:r w:rsidDel="00000000" w:rsidR="00000000" w:rsidRPr="00000000">
        <w:rPr>
          <w:rFonts w:ascii="Cardo" w:cs="Cardo" w:eastAsia="Cardo" w:hAnsi="Cardo"/>
          <w:sz w:val="24"/>
          <w:szCs w:val="24"/>
          <w:rtl w:val="0"/>
        </w:rPr>
        <w:t xml:space="preserve">Iij=⟨ψj∣interaction∣ψi⟩I_{ij} = \langle \psi_j | \text{interaction} |\psi_i\rangleIij​=⟨ψj​∣interaction∣ψi​⟩</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where IijI_{ij}Iij​ captures the effect of agent iii's action on agent jjj.</w:t>
      </w:r>
    </w:p>
    <w:p w:rsidR="00000000" w:rsidDel="00000000" w:rsidP="00000000" w:rsidRDefault="00000000" w:rsidRPr="00000000" w14:paraId="00000024">
      <w:pPr>
        <w:spacing w:after="240" w:before="240" w:lineRule="auto"/>
        <w:rPr>
          <w:sz w:val="24"/>
          <w:szCs w:val="24"/>
        </w:rPr>
      </w:pPr>
      <w:r w:rsidDel="00000000" w:rsidR="00000000" w:rsidRPr="00000000">
        <w:rPr>
          <w:b w:val="1"/>
          <w:sz w:val="24"/>
          <w:szCs w:val="24"/>
          <w:rtl w:val="0"/>
        </w:rPr>
        <w:t xml:space="preserve">3.2. Collective Behavior Evaluation</w:t>
        <w:br w:type="textWrapping"/>
      </w:r>
      <w:r w:rsidDel="00000000" w:rsidR="00000000" w:rsidRPr="00000000">
        <w:rPr>
          <w:sz w:val="24"/>
          <w:szCs w:val="24"/>
          <w:rtl w:val="0"/>
        </w:rPr>
        <w:t xml:space="preserve">The collective behavior of all agents can be analyzed by examining the system's evolution through time steps:</w:t>
      </w:r>
    </w:p>
    <w:p w:rsidR="00000000" w:rsidDel="00000000" w:rsidP="00000000" w:rsidRDefault="00000000" w:rsidRPr="00000000" w14:paraId="00000025">
      <w:pPr>
        <w:spacing w:after="240" w:before="240" w:lineRule="auto"/>
        <w:rPr>
          <w:sz w:val="24"/>
          <w:szCs w:val="24"/>
        </w:rPr>
      </w:pPr>
      <w:r w:rsidDel="00000000" w:rsidR="00000000" w:rsidRPr="00000000">
        <w:rPr>
          <w:rFonts w:ascii="Caudex" w:cs="Caudex" w:eastAsia="Caudex" w:hAnsi="Caudex"/>
          <w:sz w:val="24"/>
          <w:szCs w:val="24"/>
          <w:rtl w:val="0"/>
        </w:rPr>
        <w:t xml:space="preserve">∣Ψt+1⟩=∑iTi(∣Ψt⟩,ai)⊗∣interactioni⟩|\Psi_{t+1}\rangle = \sum_{i} T_i(|\Psi_t\rangle, a_i) \otimes |\text{interaction}_i\rangle∣Ψt+1​⟩=i∑​Ti​(∣Ψt​⟩,ai​)⊗∣interactioni​⟩</w:t>
      </w:r>
    </w:p>
    <w:p w:rsidR="00000000" w:rsidDel="00000000" w:rsidP="00000000" w:rsidRDefault="00000000" w:rsidRPr="00000000" w14:paraId="00000026">
      <w:pPr>
        <w:spacing w:after="240" w:before="240" w:lineRule="auto"/>
        <w:rPr>
          <w:sz w:val="24"/>
          <w:szCs w:val="24"/>
        </w:rPr>
      </w:pPr>
      <w:r w:rsidDel="00000000" w:rsidR="00000000" w:rsidRPr="00000000">
        <w:rPr>
          <w:rFonts w:ascii="Caudex" w:cs="Caudex" w:eastAsia="Caudex" w:hAnsi="Caudex"/>
          <w:sz w:val="24"/>
          <w:szCs w:val="24"/>
          <w:rtl w:val="0"/>
        </w:rPr>
        <w:t xml:space="preserve">where ∣interactioni⟩|\text{interaction}_i\rangle∣interactioni​⟩ represents the state resulting from interactions.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lcffe4ywmj8k" w:id="8"/>
      <w:bookmarkEnd w:id="8"/>
      <w:r w:rsidDel="00000000" w:rsidR="00000000" w:rsidRPr="00000000">
        <w:rPr>
          <w:b w:val="1"/>
          <w:color w:val="000000"/>
          <w:sz w:val="22"/>
          <w:szCs w:val="22"/>
          <w:rtl w:val="0"/>
        </w:rPr>
        <w:t xml:space="preserve">4. MCP Integration</w:t>
      </w:r>
    </w:p>
    <w:p w:rsidR="00000000" w:rsidDel="00000000" w:rsidP="00000000" w:rsidRDefault="00000000" w:rsidRPr="00000000" w14:paraId="00000028">
      <w:pPr>
        <w:spacing w:after="240" w:before="240" w:lineRule="auto"/>
        <w:rPr>
          <w:sz w:val="24"/>
          <w:szCs w:val="24"/>
        </w:rPr>
      </w:pPr>
      <w:r w:rsidDel="00000000" w:rsidR="00000000" w:rsidRPr="00000000">
        <w:rPr>
          <w:b w:val="1"/>
          <w:rtl w:val="0"/>
        </w:rPr>
        <w:t xml:space="preserve">4.1. Parallel Evaluation of Strategies</w:t>
        <w:br w:type="textWrapping"/>
      </w:r>
      <w:r w:rsidDel="00000000" w:rsidR="00000000" w:rsidRPr="00000000">
        <w:rPr>
          <w:sz w:val="24"/>
          <w:szCs w:val="24"/>
          <w:rtl w:val="0"/>
        </w:rPr>
        <w:t xml:space="preserve">In the MCP, the ability to leverage quantum superposition allows for the simultaneous evaluation of multiple strategies across agents:</w:t>
      </w:r>
    </w:p>
    <w:p w:rsidR="00000000" w:rsidDel="00000000" w:rsidP="00000000" w:rsidRDefault="00000000" w:rsidRPr="00000000" w14:paraId="00000029">
      <w:pPr>
        <w:spacing w:after="240" w:before="240" w:lineRule="auto"/>
        <w:rPr>
          <w:sz w:val="24"/>
          <w:szCs w:val="24"/>
        </w:rPr>
      </w:pPr>
      <w:r w:rsidDel="00000000" w:rsidR="00000000" w:rsidRPr="00000000">
        <w:rPr>
          <w:rFonts w:ascii="Caudex" w:cs="Caudex" w:eastAsia="Caudex" w:hAnsi="Caudex"/>
          <w:sz w:val="24"/>
          <w:szCs w:val="24"/>
          <w:rtl w:val="0"/>
        </w:rPr>
        <w:t xml:space="preserve">∣Ψ⟩=∑j∣ψj⟩⊗∣strategyj⟩|\Psi\rangle = \sum_{j} |\psi_j\rangle \otimes |\text{strategy}_j\rangle∣Ψ⟩=j∑​∣ψj​⟩⊗∣strategyj​⟩</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This enables the QMAS to explore a vast strategy space efficiently.</w:t>
      </w:r>
    </w:p>
    <w:p w:rsidR="00000000" w:rsidDel="00000000" w:rsidP="00000000" w:rsidRDefault="00000000" w:rsidRPr="00000000" w14:paraId="0000002B">
      <w:pPr>
        <w:spacing w:after="240" w:before="240" w:lineRule="auto"/>
        <w:rPr>
          <w:sz w:val="24"/>
          <w:szCs w:val="24"/>
        </w:rPr>
      </w:pPr>
      <w:r w:rsidDel="00000000" w:rsidR="00000000" w:rsidRPr="00000000">
        <w:rPr>
          <w:b w:val="1"/>
          <w:sz w:val="24"/>
          <w:szCs w:val="24"/>
          <w:rtl w:val="0"/>
        </w:rPr>
        <w:t xml:space="preserve">4.2. Unique Identification through Prime Encoding</w:t>
        <w:br w:type="textWrapping"/>
      </w:r>
      <w:r w:rsidDel="00000000" w:rsidR="00000000" w:rsidRPr="00000000">
        <w:rPr>
          <w:sz w:val="24"/>
          <w:szCs w:val="24"/>
          <w:rtl w:val="0"/>
        </w:rPr>
        <w:t xml:space="preserve">Each agent's state is encoded using prime numbers, allowing for quick identification and updates. For example, if agent iii transitions to a new state:</w:t>
      </w:r>
    </w:p>
    <w:p w:rsidR="00000000" w:rsidDel="00000000" w:rsidP="00000000" w:rsidRDefault="00000000" w:rsidRPr="00000000" w14:paraId="0000002C">
      <w:pPr>
        <w:spacing w:after="240" w:before="240" w:lineRule="auto"/>
        <w:rPr>
          <w:sz w:val="24"/>
          <w:szCs w:val="24"/>
        </w:rPr>
      </w:pPr>
      <w:r w:rsidDel="00000000" w:rsidR="00000000" w:rsidRPr="00000000">
        <w:rPr>
          <w:rFonts w:ascii="Caudex" w:cs="Caudex" w:eastAsia="Caudex" w:hAnsi="Caudex"/>
          <w:sz w:val="24"/>
          <w:szCs w:val="24"/>
          <w:rtl w:val="0"/>
        </w:rPr>
        <w:t xml:space="preserve">State(t)=f(∣ψi(t)⟩)=pk\text{State}(t) = f(|\psi_i(t)\rangle) = p_kState(t)=f(∣ψi​(t)⟩)=pk​</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where pkp_kpk​ is the unique prime for the new state.</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nh6cndi6p3om" w:id="9"/>
      <w:bookmarkEnd w:id="9"/>
      <w:r w:rsidDel="00000000" w:rsidR="00000000" w:rsidRPr="00000000">
        <w:rPr>
          <w:b w:val="1"/>
          <w:color w:val="000000"/>
          <w:sz w:val="22"/>
          <w:szCs w:val="22"/>
          <w:rtl w:val="0"/>
        </w:rPr>
        <w:t xml:space="preserve">5. Conclusion</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integration of </w:t>
      </w:r>
      <w:r w:rsidDel="00000000" w:rsidR="00000000" w:rsidRPr="00000000">
        <w:rPr>
          <w:b w:val="1"/>
          <w:sz w:val="24"/>
          <w:szCs w:val="24"/>
          <w:rtl w:val="0"/>
        </w:rPr>
        <w:t xml:space="preserve">Quantum Automata for Multi-Agent Systems (QMAS)</w:t>
      </w:r>
      <w:r w:rsidDel="00000000" w:rsidR="00000000" w:rsidRPr="00000000">
        <w:rPr>
          <w:sz w:val="24"/>
          <w:szCs w:val="24"/>
          <w:rtl w:val="0"/>
        </w:rPr>
        <w:t xml:space="preserve"> within the </w:t>
      </w:r>
      <w:r w:rsidDel="00000000" w:rsidR="00000000" w:rsidRPr="00000000">
        <w:rPr>
          <w:b w:val="1"/>
          <w:sz w:val="24"/>
          <w:szCs w:val="24"/>
          <w:rtl w:val="0"/>
        </w:rPr>
        <w:t xml:space="preserve">Matrix Compute Paradigm (MCP)</w:t>
      </w:r>
      <w:r w:rsidDel="00000000" w:rsidR="00000000" w:rsidRPr="00000000">
        <w:rPr>
          <w:sz w:val="24"/>
          <w:szCs w:val="24"/>
          <w:rtl w:val="0"/>
        </w:rPr>
        <w:t xml:space="preserve"> establishes a robust framework for simulating and optimizing interactions among quantum agents. By utilizing quantum superposition, prime encoding, and comprehensive interaction modeling, QMAS enhances the capabilities of multi-agent environments in applications such as quantum economics, negotiation systems, and collaborative AI. This mathematical framework provides the foundation for advanced decision-making processes and strategic evaluations in complex quantum systems.</w:t>
      </w:r>
    </w:p>
    <w:p w:rsidR="00000000" w:rsidDel="00000000" w:rsidP="00000000" w:rsidRDefault="00000000" w:rsidRPr="00000000" w14:paraId="00000030">
      <w:pPr>
        <w:spacing w:after="240" w:before="240" w:lineRule="auto"/>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