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240" w:before="240" w:line="331.2" w:lineRule="auto"/>
        <w:rPr/>
      </w:pPr>
      <w:bookmarkStart w:colFirst="0" w:colLast="0" w:name="_x7e1p9g9xwfr" w:id="0"/>
      <w:bookmarkEnd w:id="0"/>
      <w:r w:rsidDel="00000000" w:rsidR="00000000" w:rsidRPr="00000000">
        <w:rPr>
          <w:rtl w:val="0"/>
        </w:rPr>
        <w:t xml:space="preserve">Executive Summary: Integrating Cathy O'Neil’s Contributions into the MCP</w:t>
      </w:r>
    </w:p>
    <w:p w:rsidR="00000000" w:rsidDel="00000000" w:rsidP="00000000" w:rsidRDefault="00000000" w:rsidRPr="00000000" w14:paraId="00000002">
      <w:pPr>
        <w:spacing w:after="240" w:before="240" w:line="331.2" w:lineRule="auto"/>
        <w:rPr/>
      </w:pPr>
      <w:r w:rsidDel="00000000" w:rsidR="00000000" w:rsidRPr="00000000">
        <w:rPr>
          <w:rtl w:val="0"/>
        </w:rPr>
        <w:t xml:space="preserve">Cathy O’Neil, renowned for her work in data ethics, algorithmic accountability, and the social impacts of mathematical models, offers critical insights that can be aligned with the Matrix Compute Paradigm (MCP) to address ethical concerns, security risks, and the responsible deployment of advanced technologies. Her work on the potential dangers of unchecked algorithms—such as bias, discrimination, and the unintended consequences of data-driven systems—aligns with the multiplicative computing framework within MCP, where transparency, accountability, and user control are paramount.</w:t>
      </w:r>
    </w:p>
    <w:p w:rsidR="00000000" w:rsidDel="00000000" w:rsidP="00000000" w:rsidRDefault="00000000" w:rsidRPr="00000000" w14:paraId="00000003">
      <w:pPr>
        <w:spacing w:after="240" w:before="240" w:line="331.2" w:lineRule="auto"/>
        <w:rPr/>
      </w:pPr>
      <w:r w:rsidDel="00000000" w:rsidR="00000000" w:rsidRPr="00000000">
        <w:rPr>
          <w:b w:val="1"/>
          <w:rtl w:val="0"/>
        </w:rPr>
        <w:t xml:space="preserve">1. Ethical Alignment with Multiplicative Computing:</w:t>
      </w:r>
      <w:r w:rsidDel="00000000" w:rsidR="00000000" w:rsidRPr="00000000">
        <w:rPr>
          <w:rtl w:val="0"/>
        </w:rPr>
        <w:t xml:space="preserve"> O’Neil’s emphasis on ethical algorithms and fair data use integrates well with MCP's focus on user-centric control and data sovereignty​​. As MCP leverages prime-based encoding and quantum multiplicative systems, these must be designed to minimize biases and ensure fair outcomes in simulations, computations, and decision-making processes. Multiplicative computing can optimize ethical algorithms, ensuring that biases inherent in data are minimized by applying real-time feedback loops and adaptive algorithms​.</w:t>
      </w:r>
    </w:p>
    <w:p w:rsidR="00000000" w:rsidDel="00000000" w:rsidP="00000000" w:rsidRDefault="00000000" w:rsidRPr="00000000" w14:paraId="00000004">
      <w:pPr>
        <w:spacing w:after="240" w:before="240" w:line="331.2" w:lineRule="auto"/>
        <w:rPr/>
      </w:pPr>
      <w:r w:rsidDel="00000000" w:rsidR="00000000" w:rsidRPr="00000000">
        <w:rPr>
          <w:b w:val="1"/>
          <w:rtl w:val="0"/>
        </w:rPr>
        <w:t xml:space="preserve">2. Security and Privacy Concerns:</w:t>
      </w:r>
      <w:r w:rsidDel="00000000" w:rsidR="00000000" w:rsidRPr="00000000">
        <w:rPr>
          <w:rtl w:val="0"/>
        </w:rPr>
        <w:t xml:space="preserve"> O’Neil's concerns about the power and opacity of algorithms in modern society can directly be addressed through MCP’s foundational principles. The integration of multiplicative quantum algorithms​​in security systems ensures the privacy and integrity of data while combating vulnerabilities that quantum technologies might introduce​. This approach not only safeguards data but also enables more transparent and secure encryption methods to protect against the misuse of algorithms, a core issue raised by O’Neil.</w:t>
      </w:r>
    </w:p>
    <w:p w:rsidR="00000000" w:rsidDel="00000000" w:rsidP="00000000" w:rsidRDefault="00000000" w:rsidRPr="00000000" w14:paraId="00000005">
      <w:pPr>
        <w:spacing w:after="240" w:before="240" w:line="331.2" w:lineRule="auto"/>
        <w:rPr/>
      </w:pPr>
      <w:r w:rsidDel="00000000" w:rsidR="00000000" w:rsidRPr="00000000">
        <w:rPr>
          <w:b w:val="1"/>
          <w:rtl w:val="0"/>
        </w:rPr>
        <w:t xml:space="preserve">3. Data Sovereignty and Accountability:</w:t>
      </w:r>
      <w:r w:rsidDel="00000000" w:rsidR="00000000" w:rsidRPr="00000000">
        <w:rPr>
          <w:rtl w:val="0"/>
        </w:rPr>
        <w:t xml:space="preserve"> O'Neil advocates for giving individuals control over the algorithms that impact their lives. Within the MCP, prime-based encoding provides a decentralized mechanism for data ownership​​. Users can manage, encrypt, and audit their data, ensuring transparency in how their information is used. This framework aligns with O’Neil’s vision for empowering individuals to hold systems accountable, avoiding the social harms caused by opaque data systems​​.</w:t>
      </w:r>
    </w:p>
    <w:p w:rsidR="00000000" w:rsidDel="00000000" w:rsidP="00000000" w:rsidRDefault="00000000" w:rsidRPr="00000000" w14:paraId="00000006">
      <w:pPr>
        <w:spacing w:after="240" w:before="240" w:line="331.2" w:lineRule="auto"/>
        <w:rPr/>
      </w:pPr>
      <w:r w:rsidDel="00000000" w:rsidR="00000000" w:rsidRPr="00000000">
        <w:rPr>
          <w:b w:val="1"/>
          <w:rtl w:val="0"/>
        </w:rPr>
        <w:t xml:space="preserve">4. Transparency in Multiplicative Computations:</w:t>
      </w:r>
      <w:r w:rsidDel="00000000" w:rsidR="00000000" w:rsidRPr="00000000">
        <w:rPr>
          <w:rtl w:val="0"/>
        </w:rPr>
        <w:t xml:space="preserve"> By embedding O'Neil's insights into the ethical architecture of the MCP, the platform can offer more transparency in the computations it performs. Multiplicative computing's real-time feedback and dynamic adjustment capabilities​align with O’Neil’s call for systems that allow continuous auditing and ethical evaluation.</w:t>
      </w:r>
    </w:p>
    <w:p w:rsidR="00000000" w:rsidDel="00000000" w:rsidP="00000000" w:rsidRDefault="00000000" w:rsidRPr="00000000" w14:paraId="00000007">
      <w:pPr>
        <w:spacing w:after="240" w:before="240" w:line="331.2" w:lineRule="auto"/>
        <w:rPr/>
      </w:pPr>
      <w:r w:rsidDel="00000000" w:rsidR="00000000" w:rsidRPr="00000000">
        <w:rPr>
          <w:rtl w:val="0"/>
        </w:rPr>
        <w:t xml:space="preserve">In conclusion, Cathy O'Neil's contributions provide a necessary ethical foundation to MCP's technological advancements. By integrating her principles of algorithmic transparency, data accountability, and security, the MCP can safeguard against the dangers posed by powerful algorithms and ensure a future where technology is both innovative and responsible.</w:t>
      </w:r>
    </w:p>
    <w:p w:rsidR="00000000" w:rsidDel="00000000" w:rsidP="00000000" w:rsidRDefault="00000000" w:rsidRPr="00000000" w14:paraId="00000008">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331.2" w:lineRule="auto"/>
        <w:rPr>
          <w:b w:val="1"/>
          <w:color w:val="000000"/>
          <w:sz w:val="26"/>
          <w:szCs w:val="26"/>
        </w:rPr>
      </w:pPr>
      <w:bookmarkStart w:colFirst="0" w:colLast="0" w:name="_gx257tc2wu2c" w:id="1"/>
      <w:bookmarkEnd w:id="1"/>
      <w:r w:rsidDel="00000000" w:rsidR="00000000" w:rsidRPr="00000000">
        <w:rPr>
          <w:b w:val="1"/>
          <w:color w:val="000000"/>
          <w:sz w:val="26"/>
          <w:szCs w:val="26"/>
          <w:rtl w:val="0"/>
        </w:rPr>
        <w:t xml:space="preserve">Comprehensive Mathematical Overview: Integrating Cathy O'Neil’s Contributions into the Matrix Compute Paradigm (MCP)</w:t>
      </w:r>
    </w:p>
    <w:p w:rsidR="00000000" w:rsidDel="00000000" w:rsidP="00000000" w:rsidRDefault="00000000" w:rsidRPr="00000000" w14:paraId="0000000A">
      <w:pPr>
        <w:spacing w:after="240" w:before="240" w:line="331.2" w:lineRule="auto"/>
        <w:rPr/>
      </w:pPr>
      <w:r w:rsidDel="00000000" w:rsidR="00000000" w:rsidRPr="00000000">
        <w:rPr>
          <w:rtl w:val="0"/>
        </w:rPr>
        <w:t xml:space="preserve">Cathy O’Neil’s focus on ethical algorithms, transparency, and accountability aligns well with the mathematical structures of the Matrix Compute Paradigm (MCP). This overview will break down how key aspects of O’Neil’s contributions—such as algorithmic fairness, privacy, and security—are integrated into the MCP framework, emphasizing how prime-based encoding, tensor networks, and feedback loops can be adapted to ensure responsible computation.</w:t>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mt1qf0kj3a0x" w:id="2"/>
      <w:bookmarkEnd w:id="2"/>
      <w:r w:rsidDel="00000000" w:rsidR="00000000" w:rsidRPr="00000000">
        <w:rPr>
          <w:b w:val="1"/>
          <w:color w:val="000000"/>
          <w:sz w:val="26"/>
          <w:szCs w:val="26"/>
          <w:rtl w:val="0"/>
        </w:rPr>
        <w:t xml:space="preserve">1. Ethical Algorithms through Prime-Based Encoding</w:t>
      </w:r>
    </w:p>
    <w:p w:rsidR="00000000" w:rsidDel="00000000" w:rsidP="00000000" w:rsidRDefault="00000000" w:rsidRPr="00000000" w14:paraId="0000000C">
      <w:pPr>
        <w:spacing w:after="240" w:before="240" w:line="331.2" w:lineRule="auto"/>
        <w:rPr/>
      </w:pPr>
      <w:r w:rsidDel="00000000" w:rsidR="00000000" w:rsidRPr="00000000">
        <w:rPr>
          <w:rtl w:val="0"/>
        </w:rPr>
        <w:t xml:space="preserve">O'Neil’s core concern about algorithmic bias can be addressed by embedding fairness and transparency in the computational structures of MCP. Prime-based encoding, a fundamental element of the MCP, allows for precise and compact representation of data states.</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ik2pqc8a6c3y" w:id="3"/>
      <w:bookmarkEnd w:id="3"/>
      <w:r w:rsidDel="00000000" w:rsidR="00000000" w:rsidRPr="00000000">
        <w:rPr>
          <w:b w:val="1"/>
          <w:color w:val="000000"/>
          <w:sz w:val="22"/>
          <w:szCs w:val="22"/>
          <w:rtl w:val="0"/>
        </w:rPr>
        <w:t xml:space="preserve">Mathematical Representation:</w:t>
      </w:r>
    </w:p>
    <w:p w:rsidR="00000000" w:rsidDel="00000000" w:rsidP="00000000" w:rsidRDefault="00000000" w:rsidRPr="00000000" w14:paraId="0000000E">
      <w:pPr>
        <w:spacing w:after="240" w:before="240" w:line="331.2" w:lineRule="auto"/>
        <w:rPr/>
      </w:pPr>
      <w:r w:rsidDel="00000000" w:rsidR="00000000" w:rsidRPr="00000000">
        <w:rPr>
          <w:rtl w:val="0"/>
        </w:rPr>
        <w:t xml:space="preserve">Let P={p1,p2,…,pn}\mathbf{P} = \{ p_1, p_2, \dots, p_n \}P={p1​,p2​,…,pn​} represent a set of prime numbers encoding data points and system states. Each input xix_ixi​ in a dataset is mapped to a unique prime number pip_ipi​, and this encoding is preserved throughout computations, ensuring a verifiable and immutable chain of operations:</w:t>
      </w:r>
    </w:p>
    <w:p w:rsidR="00000000" w:rsidDel="00000000" w:rsidP="00000000" w:rsidRDefault="00000000" w:rsidRPr="00000000" w14:paraId="0000000F">
      <w:pPr>
        <w:spacing w:after="240" w:before="240" w:line="331.2" w:lineRule="auto"/>
        <w:rPr/>
      </w:pPr>
      <w:r w:rsidDel="00000000" w:rsidR="00000000" w:rsidRPr="00000000">
        <w:rPr>
          <w:rFonts w:ascii="Arial Unicode MS" w:cs="Arial Unicode MS" w:eastAsia="Arial Unicode MS" w:hAnsi="Arial Unicode MS"/>
          <w:rtl w:val="0"/>
        </w:rPr>
        <w:t xml:space="preserve">f(xi)=piwherepi∈P.f(x_i) = p_i \quad \text{where} \quad p_i \in \mathbf{P}.f(xi​)=pi​wherepi​∈P.</w:t>
      </w:r>
    </w:p>
    <w:p w:rsidR="00000000" w:rsidDel="00000000" w:rsidP="00000000" w:rsidRDefault="00000000" w:rsidRPr="00000000" w14:paraId="00000010">
      <w:pPr>
        <w:spacing w:after="240" w:before="240" w:line="331.2" w:lineRule="auto"/>
        <w:rPr/>
      </w:pPr>
      <w:r w:rsidDel="00000000" w:rsidR="00000000" w:rsidRPr="00000000">
        <w:rPr>
          <w:rtl w:val="0"/>
        </w:rPr>
        <w:t xml:space="preserve">To enforce fairness, each data point xix_ixi​ can be weighted by a fairness coefficient w(xi)w(x_i)w(xi​), which adjusts the prime-encoded input to reduce algorithmic bias. The adjusted prime encoding is:</w:t>
      </w:r>
    </w:p>
    <w:p w:rsidR="00000000" w:rsidDel="00000000" w:rsidP="00000000" w:rsidRDefault="00000000" w:rsidRPr="00000000" w14:paraId="00000011">
      <w:pPr>
        <w:spacing w:after="240" w:before="240" w:line="331.2" w:lineRule="auto"/>
        <w:rPr/>
      </w:pPr>
      <w:r w:rsidDel="00000000" w:rsidR="00000000" w:rsidRPr="00000000">
        <w:rPr>
          <w:rFonts w:ascii="Arial Unicode MS" w:cs="Arial Unicode MS" w:eastAsia="Arial Unicode MS" w:hAnsi="Arial Unicode MS"/>
          <w:rtl w:val="0"/>
        </w:rPr>
        <w:t xml:space="preserve">f~(xi)=w(xi)⋅pi.\tilde{f}(x_i) = w(x_i) \cdot p_i.f~​(xi​)=w(xi​)⋅pi​.</w:t>
      </w:r>
    </w:p>
    <w:p w:rsidR="00000000" w:rsidDel="00000000" w:rsidP="00000000" w:rsidRDefault="00000000" w:rsidRPr="00000000" w14:paraId="00000012">
      <w:pPr>
        <w:spacing w:after="240" w:before="240" w:line="331.2" w:lineRule="auto"/>
        <w:rPr/>
      </w:pPr>
      <w:r w:rsidDel="00000000" w:rsidR="00000000" w:rsidRPr="00000000">
        <w:rPr>
          <w:rtl w:val="0"/>
        </w:rPr>
        <w:t xml:space="preserve">Here, w(xi)w(x_i)w(xi​) ensures that biased data points (e.g., underrepresented populations) are given appropriate weight, creating an unbiased representation in prime-based computations.</w:t>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1h5ozmbnhlkq" w:id="4"/>
      <w:bookmarkEnd w:id="4"/>
      <w:r w:rsidDel="00000000" w:rsidR="00000000" w:rsidRPr="00000000">
        <w:rPr>
          <w:b w:val="1"/>
          <w:color w:val="000000"/>
          <w:sz w:val="26"/>
          <w:szCs w:val="26"/>
          <w:rtl w:val="0"/>
        </w:rPr>
        <w:t xml:space="preserve">2. Real-Time Feedback and Algorithmic Accountability</w:t>
      </w:r>
    </w:p>
    <w:p w:rsidR="00000000" w:rsidDel="00000000" w:rsidP="00000000" w:rsidRDefault="00000000" w:rsidRPr="00000000" w14:paraId="00000014">
      <w:pPr>
        <w:spacing w:after="240" w:before="240" w:line="331.2" w:lineRule="auto"/>
        <w:rPr/>
      </w:pPr>
      <w:r w:rsidDel="00000000" w:rsidR="00000000" w:rsidRPr="00000000">
        <w:rPr>
          <w:rtl w:val="0"/>
        </w:rPr>
        <w:t xml:space="preserve">To ensure ongoing fairness and transparency, the MCP leverages a feedback-driven loop that dynamically monitors and adjusts algorithmic operations, allowing the system to detect and correct bias in real-time, which is central to O’Neil’s vision of algorithmic accountability.</w:t>
      </w:r>
    </w:p>
    <w:p w:rsidR="00000000" w:rsidDel="00000000" w:rsidP="00000000" w:rsidRDefault="00000000" w:rsidRPr="00000000" w14:paraId="00000015">
      <w:pPr>
        <w:pStyle w:val="Heading4"/>
        <w:keepNext w:val="0"/>
        <w:keepLines w:val="0"/>
        <w:spacing w:after="40" w:before="240" w:line="331.2" w:lineRule="auto"/>
        <w:rPr>
          <w:b w:val="1"/>
          <w:color w:val="000000"/>
          <w:sz w:val="22"/>
          <w:szCs w:val="22"/>
        </w:rPr>
      </w:pPr>
      <w:bookmarkStart w:colFirst="0" w:colLast="0" w:name="_w2upc8hq2tav" w:id="5"/>
      <w:bookmarkEnd w:id="5"/>
      <w:r w:rsidDel="00000000" w:rsidR="00000000" w:rsidRPr="00000000">
        <w:rPr>
          <w:b w:val="1"/>
          <w:color w:val="000000"/>
          <w:sz w:val="22"/>
          <w:szCs w:val="22"/>
          <w:rtl w:val="0"/>
        </w:rPr>
        <w:t xml:space="preserve">Mathematical Representation:</w:t>
      </w:r>
    </w:p>
    <w:p w:rsidR="00000000" w:rsidDel="00000000" w:rsidP="00000000" w:rsidRDefault="00000000" w:rsidRPr="00000000" w14:paraId="00000016">
      <w:pPr>
        <w:spacing w:after="240" w:before="240" w:line="331.2" w:lineRule="auto"/>
        <w:rPr/>
      </w:pPr>
      <w:r w:rsidDel="00000000" w:rsidR="00000000" w:rsidRPr="00000000">
        <w:rPr>
          <w:rtl w:val="0"/>
        </w:rPr>
        <w:t xml:space="preserve">The feedback loop adapts the prime-encoded inputs and modifies the weights based on continuous monitoring. The feedback-adjusted encoding is expressed as:</w:t>
      </w:r>
    </w:p>
    <w:p w:rsidR="00000000" w:rsidDel="00000000" w:rsidP="00000000" w:rsidRDefault="00000000" w:rsidRPr="00000000" w14:paraId="00000017">
      <w:pPr>
        <w:spacing w:after="240" w:before="240" w:line="331.2" w:lineRule="auto"/>
        <w:rPr/>
      </w:pPr>
      <w:r w:rsidDel="00000000" w:rsidR="00000000" w:rsidRPr="00000000">
        <w:rPr>
          <w:rFonts w:ascii="Arial Unicode MS" w:cs="Arial Unicode MS" w:eastAsia="Arial Unicode MS" w:hAnsi="Arial Unicode MS"/>
          <w:rtl w:val="0"/>
        </w:rPr>
        <w:t xml:space="preserve">f~feedback(xi,t)=f~(xi)⋅α(t),\tilde{f}_{\text{feedback}}(x_i, t) = \tilde{f}(x_i) \cdot \alpha(t),f~​feedback​(xi​,t)=f~​(xi​)⋅α(t),</w:t>
      </w:r>
    </w:p>
    <w:p w:rsidR="00000000" w:rsidDel="00000000" w:rsidP="00000000" w:rsidRDefault="00000000" w:rsidRPr="00000000" w14:paraId="00000018">
      <w:pPr>
        <w:spacing w:after="240" w:before="240" w:line="331.2" w:lineRule="auto"/>
        <w:rPr/>
      </w:pPr>
      <w:r w:rsidDel="00000000" w:rsidR="00000000" w:rsidRPr="00000000">
        <w:rPr>
          <w:rtl w:val="0"/>
        </w:rPr>
        <w:t xml:space="preserve">where α(t)\alpha(t)α(t) is a feedback modulation function dependent on time and system behavior. The system continuously evaluates fairness metrics F(xi,t)F(x_i, t)F(xi​,t), and if a bias is detected (e.g., F(xi,t)&lt;τF(x_i, t) &lt; \tauF(xi​,t)&lt;τ, where τ\tauτ is a fairness threshold), α(t)\alpha(t)α(t) modifies the prime-encoded input accordingly to rectify the bias:</w:t>
      </w:r>
    </w:p>
    <w:p w:rsidR="00000000" w:rsidDel="00000000" w:rsidP="00000000" w:rsidRDefault="00000000" w:rsidRPr="00000000" w14:paraId="00000019">
      <w:pPr>
        <w:spacing w:after="240" w:before="240" w:line="331.2" w:lineRule="auto"/>
        <w:rPr/>
      </w:pPr>
      <w:r w:rsidDel="00000000" w:rsidR="00000000" w:rsidRPr="00000000">
        <w:rPr>
          <w:rtl w:val="0"/>
        </w:rPr>
        <w:t xml:space="preserve">α(t)=1+ΔFF(xi,t).\alpha(t) = 1 + \frac{\Delta F}{F(x_i, t)}.α(t)=1+F(xi​,t)ΔF​.</w:t>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xvdmoqdexjv5" w:id="6"/>
      <w:bookmarkEnd w:id="6"/>
      <w:r w:rsidDel="00000000" w:rsidR="00000000" w:rsidRPr="00000000">
        <w:rPr>
          <w:b w:val="1"/>
          <w:color w:val="000000"/>
          <w:sz w:val="26"/>
          <w:szCs w:val="26"/>
          <w:rtl w:val="0"/>
        </w:rPr>
        <w:t xml:space="preserve">3. Tensor Networks for Secure and Transparent Data Processing</w:t>
      </w:r>
    </w:p>
    <w:p w:rsidR="00000000" w:rsidDel="00000000" w:rsidP="00000000" w:rsidRDefault="00000000" w:rsidRPr="00000000" w14:paraId="0000001B">
      <w:pPr>
        <w:spacing w:after="240" w:before="240" w:line="331.2" w:lineRule="auto"/>
        <w:rPr/>
      </w:pPr>
      <w:r w:rsidDel="00000000" w:rsidR="00000000" w:rsidRPr="00000000">
        <w:rPr>
          <w:rtl w:val="0"/>
        </w:rPr>
        <w:t xml:space="preserve">Tensor networks, which are used to model complex quantum states in the MCP, can also serve as a mechanism to ensure transparency and security in data processing. O’Neil’s focus on transparency can be embedded into these tensor operations, where each tensor represents a computation or data transformation that can be audited.</w:t>
      </w:r>
    </w:p>
    <w:p w:rsidR="00000000" w:rsidDel="00000000" w:rsidP="00000000" w:rsidRDefault="00000000" w:rsidRPr="00000000" w14:paraId="0000001C">
      <w:pPr>
        <w:pStyle w:val="Heading4"/>
        <w:keepNext w:val="0"/>
        <w:keepLines w:val="0"/>
        <w:spacing w:after="40" w:before="240" w:line="331.2" w:lineRule="auto"/>
        <w:rPr>
          <w:b w:val="1"/>
          <w:color w:val="000000"/>
          <w:sz w:val="22"/>
          <w:szCs w:val="22"/>
        </w:rPr>
      </w:pPr>
      <w:bookmarkStart w:colFirst="0" w:colLast="0" w:name="_9o7rmvod7646" w:id="7"/>
      <w:bookmarkEnd w:id="7"/>
      <w:r w:rsidDel="00000000" w:rsidR="00000000" w:rsidRPr="00000000">
        <w:rPr>
          <w:b w:val="1"/>
          <w:color w:val="000000"/>
          <w:sz w:val="22"/>
          <w:szCs w:val="22"/>
          <w:rtl w:val="0"/>
        </w:rPr>
        <w:t xml:space="preserve">Mathematical Representation:</w:t>
      </w:r>
    </w:p>
    <w:p w:rsidR="00000000" w:rsidDel="00000000" w:rsidP="00000000" w:rsidRDefault="00000000" w:rsidRPr="00000000" w14:paraId="0000001D">
      <w:pPr>
        <w:spacing w:after="240" w:before="240" w:line="331.2" w:lineRule="auto"/>
        <w:rPr/>
      </w:pPr>
      <w:r w:rsidDel="00000000" w:rsidR="00000000" w:rsidRPr="00000000">
        <w:rPr>
          <w:rtl w:val="0"/>
        </w:rPr>
        <w:t xml:space="preserve">Let Ψ(t)\mathbf{\Psi}(t)Ψ(t) be the state of the system at time ttt, represented as a tensor network:</w:t>
      </w:r>
    </w:p>
    <w:p w:rsidR="00000000" w:rsidDel="00000000" w:rsidP="00000000" w:rsidRDefault="00000000" w:rsidRPr="00000000" w14:paraId="0000001E">
      <w:pPr>
        <w:spacing w:after="240" w:before="240" w:line="331.2" w:lineRule="auto"/>
        <w:rPr/>
      </w:pPr>
      <w:r w:rsidDel="00000000" w:rsidR="00000000" w:rsidRPr="00000000">
        <w:rPr>
          <w:rFonts w:ascii="Arial Unicode MS" w:cs="Arial Unicode MS" w:eastAsia="Arial Unicode MS" w:hAnsi="Arial Unicode MS"/>
          <w:rtl w:val="0"/>
        </w:rPr>
        <w:t xml:space="preserve">Ψ(t)=∑i=1NTi⋅f(xi,t),\mathbf{\Psi}(t) = \sum_{i=1}^{N} T_i \cdot \mathbf{f}(x_i, t),Ψ(t)=i=1∑N​Ti​⋅f(xi​,t),</w:t>
      </w:r>
    </w:p>
    <w:p w:rsidR="00000000" w:rsidDel="00000000" w:rsidP="00000000" w:rsidRDefault="00000000" w:rsidRPr="00000000" w14:paraId="0000001F">
      <w:pPr>
        <w:spacing w:after="240" w:before="240" w:line="331.2" w:lineRule="auto"/>
        <w:rPr/>
      </w:pPr>
      <w:r w:rsidDel="00000000" w:rsidR="00000000" w:rsidRPr="00000000">
        <w:rPr>
          <w:rtl w:val="0"/>
        </w:rPr>
        <w:t xml:space="preserve">where TiT_iTi​ is a tensor that represents interactions between prime-encoded states f(xi,t)\mathbf{f}(x_i, t)f(xi​,t). Each tensor element is auditable, and we can define a transparency matrix TauditT_{\text{audit}}Taudit​ that allows external verification of each step in the computation:</w:t>
      </w:r>
    </w:p>
    <w:p w:rsidR="00000000" w:rsidDel="00000000" w:rsidP="00000000" w:rsidRDefault="00000000" w:rsidRPr="00000000" w14:paraId="00000020">
      <w:pPr>
        <w:spacing w:after="240" w:before="240" w:line="331.2" w:lineRule="auto"/>
        <w:rPr/>
      </w:pPr>
      <w:r w:rsidDel="00000000" w:rsidR="00000000" w:rsidRPr="00000000">
        <w:rPr>
          <w:rtl w:val="0"/>
        </w:rPr>
        <w:t xml:space="preserve">Taudit(Ti)={1,if Ti is transparent and verifiable,0,otherwise.T_{\text{audit}}(T_i) = \begin{cases} 1, &amp; \text{if } T_i \text{ is transparent and verifiable}, \\ 0, &amp; \text{otherwise}. \end{cases}Taudit​(Ti​)={1,0,​if Ti​ is transparent and verifiable,otherwise.​</w:t>
      </w:r>
    </w:p>
    <w:p w:rsidR="00000000" w:rsidDel="00000000" w:rsidP="00000000" w:rsidRDefault="00000000" w:rsidRPr="00000000" w14:paraId="00000021">
      <w:pPr>
        <w:spacing w:after="240" w:before="240" w:line="331.2" w:lineRule="auto"/>
        <w:rPr/>
      </w:pPr>
      <w:r w:rsidDel="00000000" w:rsidR="00000000" w:rsidRPr="00000000">
        <w:rPr>
          <w:rtl w:val="0"/>
        </w:rPr>
        <w:t xml:space="preserve">This approach ensures that every computational step can be checked for compliance with fairness and security standards.</w:t>
      </w:r>
    </w:p>
    <w:p w:rsidR="00000000" w:rsidDel="00000000" w:rsidP="00000000" w:rsidRDefault="00000000" w:rsidRPr="00000000" w14:paraId="00000022">
      <w:pPr>
        <w:pStyle w:val="Heading3"/>
        <w:keepNext w:val="0"/>
        <w:keepLines w:val="0"/>
        <w:spacing w:before="280" w:line="331.2" w:lineRule="auto"/>
        <w:rPr>
          <w:b w:val="1"/>
          <w:color w:val="000000"/>
          <w:sz w:val="26"/>
          <w:szCs w:val="26"/>
        </w:rPr>
      </w:pPr>
      <w:bookmarkStart w:colFirst="0" w:colLast="0" w:name="_qcoc2p6z5wu7" w:id="8"/>
      <w:bookmarkEnd w:id="8"/>
      <w:r w:rsidDel="00000000" w:rsidR="00000000" w:rsidRPr="00000000">
        <w:rPr>
          <w:b w:val="1"/>
          <w:color w:val="000000"/>
          <w:sz w:val="26"/>
          <w:szCs w:val="26"/>
          <w:rtl w:val="0"/>
        </w:rPr>
        <w:t xml:space="preserve">4. Security and Privacy in Quantum Multiplicative Computing</w:t>
      </w:r>
    </w:p>
    <w:p w:rsidR="00000000" w:rsidDel="00000000" w:rsidP="00000000" w:rsidRDefault="00000000" w:rsidRPr="00000000" w14:paraId="00000023">
      <w:pPr>
        <w:spacing w:after="240" w:before="240" w:line="331.2" w:lineRule="auto"/>
        <w:rPr/>
      </w:pPr>
      <w:r w:rsidDel="00000000" w:rsidR="00000000" w:rsidRPr="00000000">
        <w:rPr>
          <w:rtl w:val="0"/>
        </w:rPr>
        <w:t xml:space="preserve">O'Neil's concerns about privacy and security are directly addressed in the MCP by leveraging multiplicative quantum algorithms, which offer enhanced encryption and secure data processing mechanisms. Prime-based encoding, combined with quantum superposition and entanglement, ensures that sensitive data remains secure and private.</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rdzuporj2zio" w:id="9"/>
      <w:bookmarkEnd w:id="9"/>
      <w:r w:rsidDel="00000000" w:rsidR="00000000" w:rsidRPr="00000000">
        <w:rPr>
          <w:b w:val="1"/>
          <w:color w:val="000000"/>
          <w:sz w:val="22"/>
          <w:szCs w:val="22"/>
          <w:rtl w:val="0"/>
        </w:rPr>
        <w:t xml:space="preserve">Mathematical Representation:</w:t>
      </w:r>
    </w:p>
    <w:p w:rsidR="00000000" w:rsidDel="00000000" w:rsidP="00000000" w:rsidRDefault="00000000" w:rsidRPr="00000000" w14:paraId="00000025">
      <w:pPr>
        <w:spacing w:after="240" w:before="240" w:line="331.2" w:lineRule="auto"/>
        <w:rPr/>
      </w:pPr>
      <w:r w:rsidDel="00000000" w:rsidR="00000000" w:rsidRPr="00000000">
        <w:rPr>
          <w:rtl w:val="0"/>
        </w:rPr>
        <w:t xml:space="preserve">The secure encoding of data in quantum systems is represented by the entangled quantum states of prime-encoded qubits. The state of a secure system can be written as:</w:t>
      </w:r>
    </w:p>
    <w:p w:rsidR="00000000" w:rsidDel="00000000" w:rsidP="00000000" w:rsidRDefault="00000000" w:rsidRPr="00000000" w14:paraId="00000026">
      <w:pPr>
        <w:spacing w:after="240" w:before="240" w:line="331.2" w:lineRule="auto"/>
        <w:rPr/>
      </w:pPr>
      <w:r w:rsidDel="00000000" w:rsidR="00000000" w:rsidRPr="00000000">
        <w:rPr>
          <w:rFonts w:ascii="Caudex" w:cs="Caudex" w:eastAsia="Caudex" w:hAnsi="Caudex"/>
          <w:rtl w:val="0"/>
        </w:rPr>
        <w:t xml:space="preserve">∣Ψsecure(t)⟩=∑i,jCij∣ψi⟩⊗∣ψj⟩,|\Psi_{\text{secure}}(t)\rangle = \sum_{i,j} C_{ij} |\psi_i\rangle \otimes |\psi_j\rangle,∣Ψsecure​(t)⟩=i,j∑​Cij​∣ψi​⟩⊗∣ψj​⟩,</w:t>
      </w:r>
    </w:p>
    <w:p w:rsidR="00000000" w:rsidDel="00000000" w:rsidP="00000000" w:rsidRDefault="00000000" w:rsidRPr="00000000" w14:paraId="00000027">
      <w:pPr>
        <w:spacing w:after="240" w:before="240" w:line="331.2" w:lineRule="auto"/>
        <w:rPr/>
      </w:pPr>
      <w:r w:rsidDel="00000000" w:rsidR="00000000" w:rsidRPr="00000000">
        <w:rPr>
          <w:rFonts w:ascii="Caudex" w:cs="Caudex" w:eastAsia="Caudex" w:hAnsi="Caudex"/>
          <w:rtl w:val="0"/>
        </w:rPr>
        <w:t xml:space="preserve">where CijC_{ij}Cij​ represents the correlation matrix encoding the entanglement between different prime-encoded qubits ∣ψi⟩|\psi_i\rangle∣ψi​⟩ and ∣ψj⟩|\psi_j\rangle∣ψj​⟩. The entangled states ensure that the data cannot be easily extracted without authorization.</w:t>
      </w:r>
    </w:p>
    <w:p w:rsidR="00000000" w:rsidDel="00000000" w:rsidP="00000000" w:rsidRDefault="00000000" w:rsidRPr="00000000" w14:paraId="00000028">
      <w:pPr>
        <w:spacing w:after="240" w:before="240" w:line="331.2" w:lineRule="auto"/>
        <w:rPr/>
      </w:pPr>
      <w:r w:rsidDel="00000000" w:rsidR="00000000" w:rsidRPr="00000000">
        <w:rPr>
          <w:rtl w:val="0"/>
        </w:rPr>
        <w:t xml:space="preserve">Privacy is enhanced through dynamic quantum key distribution (QKD), where the keys used to encrypt the prime-encoded states are distributed using quantum entanglement. Let the key k(t)k(t)k(t) be encoded in a superposition of prime states:</w:t>
      </w:r>
    </w:p>
    <w:p w:rsidR="00000000" w:rsidDel="00000000" w:rsidP="00000000" w:rsidRDefault="00000000" w:rsidRPr="00000000" w14:paraId="00000029">
      <w:pPr>
        <w:spacing w:after="240" w:before="240" w:line="331.2" w:lineRule="auto"/>
        <w:rPr/>
      </w:pPr>
      <w:r w:rsidDel="00000000" w:rsidR="00000000" w:rsidRPr="00000000">
        <w:rPr>
          <w:rFonts w:ascii="Arial Unicode MS" w:cs="Arial Unicode MS" w:eastAsia="Arial Unicode MS" w:hAnsi="Arial Unicode MS"/>
          <w:rtl w:val="0"/>
        </w:rPr>
        <w:t xml:space="preserve">k(t)=∑i=1Nαi(t)pi.k(t) = \sum_{i=1}^{N} \alpha_i(t) p_i.k(t)=i=1∑N​αi​(t)pi​.</w:t>
      </w:r>
    </w:p>
    <w:p w:rsidR="00000000" w:rsidDel="00000000" w:rsidP="00000000" w:rsidRDefault="00000000" w:rsidRPr="00000000" w14:paraId="0000002A">
      <w:pPr>
        <w:spacing w:after="240" w:before="240" w:line="331.2" w:lineRule="auto"/>
        <w:rPr/>
      </w:pPr>
      <w:r w:rsidDel="00000000" w:rsidR="00000000" w:rsidRPr="00000000">
        <w:rPr>
          <w:rtl w:val="0"/>
        </w:rPr>
        <w:t xml:space="preserve">The security of the system is guaranteed by the fact that any attempt to observe or intercept the key will collapse the quantum state, thereby alerting the system to a potential breach.</w:t>
      </w:r>
    </w:p>
    <w:p w:rsidR="00000000" w:rsidDel="00000000" w:rsidP="00000000" w:rsidRDefault="00000000" w:rsidRPr="00000000" w14:paraId="0000002B">
      <w:pPr>
        <w:pStyle w:val="Heading3"/>
        <w:keepNext w:val="0"/>
        <w:keepLines w:val="0"/>
        <w:spacing w:before="280" w:line="331.2" w:lineRule="auto"/>
        <w:rPr>
          <w:b w:val="1"/>
          <w:color w:val="000000"/>
          <w:sz w:val="26"/>
          <w:szCs w:val="26"/>
        </w:rPr>
      </w:pPr>
      <w:bookmarkStart w:colFirst="0" w:colLast="0" w:name="_omagg43ud0cz" w:id="10"/>
      <w:bookmarkEnd w:id="10"/>
      <w:r w:rsidDel="00000000" w:rsidR="00000000" w:rsidRPr="00000000">
        <w:rPr>
          <w:b w:val="1"/>
          <w:color w:val="000000"/>
          <w:sz w:val="26"/>
          <w:szCs w:val="26"/>
          <w:rtl w:val="0"/>
        </w:rPr>
        <w:t xml:space="preserve">5. Algorithmic Fairness and Data Privacy Auditing</w:t>
      </w:r>
    </w:p>
    <w:p w:rsidR="00000000" w:rsidDel="00000000" w:rsidP="00000000" w:rsidRDefault="00000000" w:rsidRPr="00000000" w14:paraId="0000002C">
      <w:pPr>
        <w:spacing w:after="240" w:before="240" w:line="331.2" w:lineRule="auto"/>
        <w:rPr/>
      </w:pPr>
      <w:r w:rsidDel="00000000" w:rsidR="00000000" w:rsidRPr="00000000">
        <w:rPr>
          <w:rtl w:val="0"/>
        </w:rPr>
        <w:t xml:space="preserve">To align with O'Neil’s emphasis on accountability, auditing mechanisms must be embedded within the MCP to continuously verify that data privacy is maintained and that algorithms are fair.</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y9mi3vs9hpd2" w:id="11"/>
      <w:bookmarkEnd w:id="11"/>
      <w:r w:rsidDel="00000000" w:rsidR="00000000" w:rsidRPr="00000000">
        <w:rPr>
          <w:b w:val="1"/>
          <w:color w:val="000000"/>
          <w:sz w:val="22"/>
          <w:szCs w:val="22"/>
          <w:rtl w:val="0"/>
        </w:rPr>
        <w:t xml:space="preserve">Mathematical Representation:</w:t>
      </w:r>
    </w:p>
    <w:p w:rsidR="00000000" w:rsidDel="00000000" w:rsidP="00000000" w:rsidRDefault="00000000" w:rsidRPr="00000000" w14:paraId="0000002E">
      <w:pPr>
        <w:spacing w:after="240" w:before="240" w:line="331.2" w:lineRule="auto"/>
        <w:rPr/>
      </w:pPr>
      <w:r w:rsidDel="00000000" w:rsidR="00000000" w:rsidRPr="00000000">
        <w:rPr>
          <w:rtl w:val="0"/>
        </w:rPr>
        <w:t xml:space="preserve">Let P(xi)P(x_i)P(xi​) represent the privacy level of data point xix_ixi​, defined as a measure of how much information about xix_ixi​ is accessible through the system. We define a privacy-preserving auditing function A(P(xi))A(P(x_i))A(P(xi​)) that evaluates whether privacy requirements are met:</w:t>
      </w:r>
    </w:p>
    <w:p w:rsidR="00000000" w:rsidDel="00000000" w:rsidP="00000000" w:rsidRDefault="00000000" w:rsidRPr="00000000" w14:paraId="0000002F">
      <w:pPr>
        <w:spacing w:after="240" w:before="240" w:line="331.2" w:lineRule="auto"/>
        <w:rPr/>
      </w:pPr>
      <w:r w:rsidDel="00000000" w:rsidR="00000000" w:rsidRPr="00000000">
        <w:rPr>
          <w:rFonts w:ascii="Arial Unicode MS" w:cs="Arial Unicode MS" w:eastAsia="Arial Unicode MS" w:hAnsi="Arial Unicode MS"/>
          <w:rtl w:val="0"/>
        </w:rPr>
        <w:t xml:space="preserve">A(P(xi))={1,if P(xi)≤θprivacy,0,if P(xi)&gt;θprivacy,A(P(x_i)) = \begin{cases} 1, &amp; \text{if } P(x_i) \leq \theta_{\text{privacy}}, \\ 0, &amp; \text{if } P(x_i) &gt; \theta_{\text{privacy}}, \end{cases}A(P(xi​))={1,0,​if P(xi​)≤θprivacy​,if P(xi​)&gt;θprivacy​,​</w:t>
      </w:r>
    </w:p>
    <w:p w:rsidR="00000000" w:rsidDel="00000000" w:rsidP="00000000" w:rsidRDefault="00000000" w:rsidRPr="00000000" w14:paraId="00000030">
      <w:pPr>
        <w:spacing w:after="240" w:before="240" w:line="331.2" w:lineRule="auto"/>
        <w:rPr/>
      </w:pPr>
      <w:r w:rsidDel="00000000" w:rsidR="00000000" w:rsidRPr="00000000">
        <w:rPr>
          <w:rtl w:val="0"/>
        </w:rPr>
        <w:t xml:space="preserve">where θprivacy\theta_{\text{privacy}}θprivacy​ is a privacy threshold. If P(xi)P(x_i)P(xi​) exceeds this threshold, corrective measures are taken by modifying the prime encoding function to obscure sensitive data.</w:t>
      </w:r>
    </w:p>
    <w:p w:rsidR="00000000" w:rsidDel="00000000" w:rsidP="00000000" w:rsidRDefault="00000000" w:rsidRPr="00000000" w14:paraId="00000031">
      <w:pPr>
        <w:pStyle w:val="Heading3"/>
        <w:keepNext w:val="0"/>
        <w:keepLines w:val="0"/>
        <w:spacing w:before="280" w:line="331.2" w:lineRule="auto"/>
        <w:rPr>
          <w:b w:val="1"/>
          <w:color w:val="000000"/>
          <w:sz w:val="26"/>
          <w:szCs w:val="26"/>
        </w:rPr>
      </w:pPr>
      <w:bookmarkStart w:colFirst="0" w:colLast="0" w:name="_jvp6theiqu85" w:id="12"/>
      <w:bookmarkEnd w:id="12"/>
      <w:r w:rsidDel="00000000" w:rsidR="00000000" w:rsidRPr="00000000">
        <w:rPr>
          <w:b w:val="1"/>
          <w:color w:val="000000"/>
          <w:sz w:val="26"/>
          <w:szCs w:val="26"/>
          <w:rtl w:val="0"/>
        </w:rPr>
        <w:t xml:space="preserve">Conclusion: Integration of Ethical Frameworks into MCP</w:t>
      </w:r>
    </w:p>
    <w:p w:rsidR="00000000" w:rsidDel="00000000" w:rsidP="00000000" w:rsidRDefault="00000000" w:rsidRPr="00000000" w14:paraId="00000032">
      <w:pPr>
        <w:spacing w:after="240" w:before="240" w:line="331.2" w:lineRule="auto"/>
        <w:rPr/>
      </w:pPr>
      <w:r w:rsidDel="00000000" w:rsidR="00000000" w:rsidRPr="00000000">
        <w:rPr>
          <w:rtl w:val="0"/>
        </w:rPr>
        <w:t xml:space="preserve">By integrating Cathy O'Neil’s ethical principles into the MCP through prime-based encoding, tensor networks, and quantum multiplicative computing, we ensure that the system remains fair, transparent, and accountable. The mathematical framework presented here embeds fairness auditing, real-time feedback loops, and privacy protection directly into the computational processes, ensuring that MCP upholds the highest ethical standards in both classical and quantum environments. This fusion of ethical guidelines with advanced computing methods provides a robust foundation for responsible algorithm design and implementation.</w:t>
      </w:r>
    </w:p>
    <w:p w:rsidR="00000000" w:rsidDel="00000000" w:rsidP="00000000" w:rsidRDefault="00000000" w:rsidRPr="00000000" w14:paraId="00000033">
      <w:pPr>
        <w:spacing w:after="240" w:before="240" w:line="331.2" w:lineRule="auto"/>
        <w:rPr/>
      </w:pPr>
      <w:r w:rsidDel="00000000" w:rsidR="00000000" w:rsidRPr="00000000">
        <w:rPr>
          <w:rtl w:val="0"/>
        </w:rPr>
      </w:r>
    </w:p>
    <w:p w:rsidR="00000000" w:rsidDel="00000000" w:rsidP="00000000" w:rsidRDefault="00000000" w:rsidRPr="00000000" w14:paraId="00000034">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3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