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Bhāskara I's profound contributions, particularly his work on approximation methods, trigonometric identities, and cyclic phenomena, can be elegantly integrated with Multiplicity Theory. His computational insights offer precision and continuity to dynamic systems, enabling deeper exploration of recursive and eigenvalue-based frameworks in Multiplicity.</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7fajf21zg0pw" w:id="0"/>
      <w:bookmarkEnd w:id="0"/>
      <w:r w:rsidDel="00000000" w:rsidR="00000000" w:rsidRPr="00000000">
        <w:rPr>
          <w:b w:val="1"/>
          <w:color w:val="000000"/>
          <w:sz w:val="26"/>
          <w:szCs w:val="26"/>
          <w:rtl w:val="0"/>
        </w:rPr>
        <w:t xml:space="preserve">1. Theoretical Foundations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g9xatwbxg5qz" w:id="1"/>
      <w:bookmarkEnd w:id="1"/>
      <w:r w:rsidDel="00000000" w:rsidR="00000000" w:rsidRPr="00000000">
        <w:rPr>
          <w:b w:val="1"/>
          <w:color w:val="000000"/>
          <w:sz w:val="22"/>
          <w:szCs w:val="22"/>
          <w:rtl w:val="0"/>
        </w:rPr>
        <w:t xml:space="preserve">Bhāskara I’s Contributions</w:t>
      </w:r>
    </w:p>
    <w:p w:rsidR="00000000" w:rsidDel="00000000" w:rsidP="00000000" w:rsidRDefault="00000000" w:rsidRPr="00000000" w14:paraId="00000005">
      <w:pPr>
        <w:numPr>
          <w:ilvl w:val="0"/>
          <w:numId w:val="12"/>
        </w:numPr>
        <w:spacing w:after="0" w:afterAutospacing="0" w:before="240" w:lineRule="auto"/>
        <w:ind w:left="720" w:hanging="360"/>
      </w:pPr>
      <w:r w:rsidDel="00000000" w:rsidR="00000000" w:rsidRPr="00000000">
        <w:rPr>
          <w:rtl w:val="0"/>
        </w:rPr>
        <w:t xml:space="preserve">Introduced innovative approximations for trigonometric functions, including sine and cosine.</w:t>
      </w:r>
    </w:p>
    <w:p w:rsidR="00000000" w:rsidDel="00000000" w:rsidP="00000000" w:rsidRDefault="00000000" w:rsidRPr="00000000" w14:paraId="00000006">
      <w:pPr>
        <w:numPr>
          <w:ilvl w:val="0"/>
          <w:numId w:val="12"/>
        </w:numPr>
        <w:spacing w:after="0" w:afterAutospacing="0" w:before="0" w:beforeAutospacing="0" w:lineRule="auto"/>
        <w:ind w:left="720" w:hanging="360"/>
      </w:pPr>
      <w:r w:rsidDel="00000000" w:rsidR="00000000" w:rsidRPr="00000000">
        <w:rPr>
          <w:rtl w:val="0"/>
        </w:rPr>
        <w:t xml:space="preserve">Advanced cyclic methods for time-dependent phenomena.</w:t>
      </w:r>
    </w:p>
    <w:p w:rsidR="00000000" w:rsidDel="00000000" w:rsidP="00000000" w:rsidRDefault="00000000" w:rsidRPr="00000000" w14:paraId="00000007">
      <w:pPr>
        <w:numPr>
          <w:ilvl w:val="0"/>
          <w:numId w:val="12"/>
        </w:numPr>
        <w:spacing w:after="240" w:before="0" w:beforeAutospacing="0" w:lineRule="auto"/>
        <w:ind w:left="720" w:hanging="360"/>
      </w:pPr>
      <w:r w:rsidDel="00000000" w:rsidR="00000000" w:rsidRPr="00000000">
        <w:rPr>
          <w:rtl w:val="0"/>
        </w:rPr>
        <w:t xml:space="preserve">Provided analytical techniques for recursive computations.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lql5j2jldvjx" w:id="2"/>
      <w:bookmarkEnd w:id="2"/>
      <w:r w:rsidDel="00000000" w:rsidR="00000000" w:rsidRPr="00000000">
        <w:rPr>
          <w:b w:val="1"/>
          <w:color w:val="000000"/>
          <w:sz w:val="22"/>
          <w:szCs w:val="22"/>
          <w:rtl w:val="0"/>
        </w:rPr>
        <w:t xml:space="preserve">Multiplicity Integration</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Bhāskara’s cyclic and trigonometric formulations enhance Multiplicity’s eigenvalue dynamics.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Approximation techniques refine tensor networks and recursive systems.</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Time-based cyclic models align with Multiplicity’s time-dependent harmonic equations.</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7wtmagu39jl" w:id="3"/>
      <w:bookmarkEnd w:id="3"/>
      <w:r w:rsidDel="00000000" w:rsidR="00000000" w:rsidRPr="00000000">
        <w:rPr>
          <w:b w:val="1"/>
          <w:color w:val="000000"/>
          <w:sz w:val="26"/>
          <w:szCs w:val="26"/>
          <w:rtl w:val="0"/>
        </w:rPr>
        <w:t xml:space="preserve">2. Mathematical Framework</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maus1u2u9mdo" w:id="4"/>
      <w:bookmarkEnd w:id="4"/>
      <w:r w:rsidDel="00000000" w:rsidR="00000000" w:rsidRPr="00000000">
        <w:rPr>
          <w:b w:val="1"/>
          <w:color w:val="000000"/>
          <w:sz w:val="22"/>
          <w:szCs w:val="22"/>
          <w:rtl w:val="0"/>
        </w:rPr>
        <w:t xml:space="preserve">Trigonometric Integration</w:t>
      </w:r>
    </w:p>
    <w:p w:rsidR="00000000" w:rsidDel="00000000" w:rsidP="00000000" w:rsidRDefault="00000000" w:rsidRPr="00000000" w14:paraId="0000000F">
      <w:pPr>
        <w:spacing w:after="240" w:before="240" w:lineRule="auto"/>
        <w:rPr/>
      </w:pPr>
      <w:r w:rsidDel="00000000" w:rsidR="00000000" w:rsidRPr="00000000">
        <w:rPr>
          <w:rtl w:val="0"/>
        </w:rPr>
        <w:t xml:space="preserve">Bhāskara I’s approximation for the sine function:</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sin⁡(x)≈4x(180−x)40500−x(180−x),x∈[0,180]\sin(x) \approx \frac{4x(180 - x)}{40500 - x(180 - x)}, \quad x \in [0, 180]sin(x)≈40500−x(180−x)4x(180−x)​,x∈[0,180]</w:t>
      </w:r>
    </w:p>
    <w:p w:rsidR="00000000" w:rsidDel="00000000" w:rsidP="00000000" w:rsidRDefault="00000000" w:rsidRPr="00000000" w14:paraId="00000011">
      <w:pPr>
        <w:numPr>
          <w:ilvl w:val="0"/>
          <w:numId w:val="7"/>
        </w:numPr>
        <w:spacing w:after="240" w:before="240" w:lineRule="auto"/>
        <w:ind w:left="720" w:hanging="360"/>
      </w:pPr>
      <w:r w:rsidDel="00000000" w:rsidR="00000000" w:rsidRPr="00000000">
        <w:rPr>
          <w:rtl w:val="0"/>
        </w:rPr>
        <w:t xml:space="preserve">Encoded into Multiplicity for eigenvalue-based wave systems:</w:t>
      </w:r>
    </w:p>
    <w:p w:rsidR="00000000" w:rsidDel="00000000" w:rsidP="00000000" w:rsidRDefault="00000000" w:rsidRPr="00000000" w14:paraId="00000012">
      <w:pPr>
        <w:spacing w:after="240" w:before="240" w:lineRule="auto"/>
        <w:rPr/>
      </w:pPr>
      <w:r w:rsidDel="00000000" w:rsidR="00000000" w:rsidRPr="00000000">
        <w:rPr>
          <w:rtl w:val="0"/>
        </w:rPr>
        <w:t xml:space="preserve">ψ(x)=sin⁡(x)+ϵ(x)\psi(x) = \sin(x) + \epsilon(x)ψ(x)=sin(x)+ϵ(x)</w:t>
      </w:r>
    </w:p>
    <w:p w:rsidR="00000000" w:rsidDel="00000000" w:rsidP="00000000" w:rsidRDefault="00000000" w:rsidRPr="00000000" w14:paraId="00000013">
      <w:pPr>
        <w:spacing w:after="240" w:before="240" w:lineRule="auto"/>
        <w:rPr/>
      </w:pPr>
      <w:r w:rsidDel="00000000" w:rsidR="00000000" w:rsidRPr="00000000">
        <w:rPr>
          <w:rtl w:val="0"/>
        </w:rPr>
        <w:t xml:space="preserve">where ϵ(x)\epsilon(x)ϵ(x) accounts for higher-order corrections.</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o7huhjvfg8i2" w:id="5"/>
      <w:bookmarkEnd w:id="5"/>
      <w:r w:rsidDel="00000000" w:rsidR="00000000" w:rsidRPr="00000000">
        <w:rPr>
          <w:b w:val="1"/>
          <w:color w:val="000000"/>
          <w:sz w:val="22"/>
          <w:szCs w:val="22"/>
          <w:rtl w:val="0"/>
        </w:rPr>
        <w:t xml:space="preserve">Tensor Networks with Cyclic Dynamics</w:t>
      </w:r>
    </w:p>
    <w:p w:rsidR="00000000" w:rsidDel="00000000" w:rsidP="00000000" w:rsidRDefault="00000000" w:rsidRPr="00000000" w14:paraId="00000015">
      <w:pPr>
        <w:numPr>
          <w:ilvl w:val="0"/>
          <w:numId w:val="9"/>
        </w:numPr>
        <w:spacing w:after="240" w:before="240" w:lineRule="auto"/>
        <w:ind w:left="720" w:hanging="360"/>
      </w:pPr>
      <w:r w:rsidDel="00000000" w:rsidR="00000000" w:rsidRPr="00000000">
        <w:rPr>
          <w:rtl w:val="0"/>
        </w:rPr>
        <w:t xml:space="preserve">Integrating trigonometric cycles into tensor systems:</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Tijk=∑p∈Pφ(p)⋅cos⁡(θi)⋅sin⁡(ϕj)T_{ijk} = \sum_{p \in P} \varphi(p) \cdot \cos(\theta_i) \cdot \sin(\phi_j)Tijk​=p∈P∑​φ(p)⋅cos(θi​)⋅sin(ϕj​)</w:t>
      </w:r>
    </w:p>
    <w:p w:rsidR="00000000" w:rsidDel="00000000" w:rsidP="00000000" w:rsidRDefault="00000000" w:rsidRPr="00000000" w14:paraId="00000017">
      <w:pPr>
        <w:numPr>
          <w:ilvl w:val="0"/>
          <w:numId w:val="19"/>
        </w:numPr>
        <w:spacing w:after="0" w:afterAutospacing="0" w:before="240" w:lineRule="auto"/>
        <w:ind w:left="720" w:hanging="360"/>
      </w:pPr>
      <w:r w:rsidDel="00000000" w:rsidR="00000000" w:rsidRPr="00000000">
        <w:rPr>
          <w:rtl w:val="0"/>
        </w:rPr>
        <w:t xml:space="preserve">φ(p)\varphi(p)φ(p): Prime-based encoding.</w:t>
      </w:r>
    </w:p>
    <w:p w:rsidR="00000000" w:rsidDel="00000000" w:rsidP="00000000" w:rsidRDefault="00000000" w:rsidRPr="00000000" w14:paraId="00000018">
      <w:pPr>
        <w:numPr>
          <w:ilvl w:val="0"/>
          <w:numId w:val="19"/>
        </w:numPr>
        <w:spacing w:after="240" w:before="0" w:beforeAutospacing="0" w:lineRule="auto"/>
        <w:ind w:left="720" w:hanging="360"/>
      </w:pPr>
      <w:r w:rsidDel="00000000" w:rsidR="00000000" w:rsidRPr="00000000">
        <w:rPr>
          <w:rtl w:val="0"/>
        </w:rPr>
        <w:t xml:space="preserve">cos⁡(θi)\cos(\theta_i)cos(θi​), sin⁡(ϕj)\sin(\phi_j)sin(ϕj​): Approximate cyclic behaviors modeled using Bhāskara’s sine and cosine identities.</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rmtqzq2suksi" w:id="6"/>
      <w:bookmarkEnd w:id="6"/>
      <w:r w:rsidDel="00000000" w:rsidR="00000000" w:rsidRPr="00000000">
        <w:rPr>
          <w:b w:val="1"/>
          <w:color w:val="000000"/>
          <w:sz w:val="26"/>
          <w:szCs w:val="26"/>
          <w:rtl w:val="0"/>
        </w:rPr>
        <w:t xml:space="preserve">3. Recursive and Time-Dependent Dynamics</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okhlq0nvy3jn" w:id="7"/>
      <w:bookmarkEnd w:id="7"/>
      <w:r w:rsidDel="00000000" w:rsidR="00000000" w:rsidRPr="00000000">
        <w:rPr>
          <w:b w:val="1"/>
          <w:color w:val="000000"/>
          <w:sz w:val="22"/>
          <w:szCs w:val="22"/>
          <w:rtl w:val="0"/>
        </w:rPr>
        <w:t xml:space="preserve">Cyclic Feedback Mechanisms</w:t>
      </w:r>
    </w:p>
    <w:p w:rsidR="00000000" w:rsidDel="00000000" w:rsidP="00000000" w:rsidRDefault="00000000" w:rsidRPr="00000000" w14:paraId="0000001C">
      <w:pPr>
        <w:numPr>
          <w:ilvl w:val="0"/>
          <w:numId w:val="11"/>
        </w:numPr>
        <w:spacing w:after="240" w:before="240" w:lineRule="auto"/>
        <w:ind w:left="720" w:hanging="360"/>
      </w:pPr>
      <w:r w:rsidDel="00000000" w:rsidR="00000000" w:rsidRPr="00000000">
        <w:rPr>
          <w:rtl w:val="0"/>
        </w:rPr>
        <w:t xml:space="preserve">Recursive systems driven by cyclic inputs:</w:t>
      </w:r>
    </w:p>
    <w:p w:rsidR="00000000" w:rsidDel="00000000" w:rsidP="00000000" w:rsidRDefault="00000000" w:rsidRPr="00000000" w14:paraId="0000001D">
      <w:pPr>
        <w:spacing w:after="240" w:before="240" w:lineRule="auto"/>
        <w:rPr/>
      </w:pPr>
      <w:r w:rsidDel="00000000" w:rsidR="00000000" w:rsidRPr="00000000">
        <w:rPr>
          <w:rtl w:val="0"/>
        </w:rPr>
        <w:t xml:space="preserve">M(t+1)=f(M(t),R(t),sin⁡(ωt))M^{(t+1)} = f(M^{(t)}, R^{(t)}, \sin(\omega t))M(t+1)=f(M(t),R(t),sin(ωt))</w:t>
      </w:r>
    </w:p>
    <w:p w:rsidR="00000000" w:rsidDel="00000000" w:rsidP="00000000" w:rsidRDefault="00000000" w:rsidRPr="00000000" w14:paraId="0000001E">
      <w:pPr>
        <w:numPr>
          <w:ilvl w:val="0"/>
          <w:numId w:val="15"/>
        </w:numPr>
        <w:spacing w:after="240" w:before="240" w:lineRule="auto"/>
        <w:ind w:left="720" w:hanging="360"/>
      </w:pPr>
      <w:r w:rsidDel="00000000" w:rsidR="00000000" w:rsidRPr="00000000">
        <w:rPr>
          <w:rtl w:val="0"/>
        </w:rPr>
        <w:t xml:space="preserve">ω\omegaω: Frequency of the cycle, derived from Bhāskara’s approximations.</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sgjq308y5kuc" w:id="8"/>
      <w:bookmarkEnd w:id="8"/>
      <w:r w:rsidDel="00000000" w:rsidR="00000000" w:rsidRPr="00000000">
        <w:rPr>
          <w:b w:val="1"/>
          <w:color w:val="000000"/>
          <w:sz w:val="22"/>
          <w:szCs w:val="22"/>
          <w:rtl w:val="0"/>
        </w:rPr>
        <w:t xml:space="preserve">Harmonic Eigenvalue Evolution</w:t>
      </w:r>
    </w:p>
    <w:p w:rsidR="00000000" w:rsidDel="00000000" w:rsidP="00000000" w:rsidRDefault="00000000" w:rsidRPr="00000000" w14:paraId="00000020">
      <w:pPr>
        <w:numPr>
          <w:ilvl w:val="0"/>
          <w:numId w:val="4"/>
        </w:numPr>
        <w:spacing w:after="240" w:before="240" w:lineRule="auto"/>
        <w:ind w:left="720" w:hanging="360"/>
      </w:pPr>
      <w:r w:rsidDel="00000000" w:rsidR="00000000" w:rsidRPr="00000000">
        <w:rPr>
          <w:rtl w:val="0"/>
        </w:rPr>
        <w:t xml:space="preserve">Eigenvalue multiplicity influenced by cyclic terms:</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λ(t)=∑i=1Nsin⁡(ωit)⋅φ(pi)\lambda(t) = \sum_{i=1}^N \sin(\omega_i t) \cdot \varphi(p_i)λ(t)=i=1∑N​sin(ωi​t)⋅φ(pi​)</w:t>
      </w:r>
    </w:p>
    <w:p w:rsidR="00000000" w:rsidDel="00000000" w:rsidP="00000000" w:rsidRDefault="00000000" w:rsidRPr="00000000" w14:paraId="00000022">
      <w:pPr>
        <w:numPr>
          <w:ilvl w:val="0"/>
          <w:numId w:val="14"/>
        </w:numPr>
        <w:spacing w:after="240" w:before="240" w:lineRule="auto"/>
        <w:ind w:left="720" w:hanging="360"/>
      </w:pPr>
      <w:r w:rsidDel="00000000" w:rsidR="00000000" w:rsidRPr="00000000">
        <w:rPr>
          <w:rtl w:val="0"/>
        </w:rPr>
        <w:t xml:space="preserve">Models periodic behaviors and time-dependent stability.</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4vzqlms373ij" w:id="9"/>
      <w:bookmarkEnd w:id="9"/>
      <w:r w:rsidDel="00000000" w:rsidR="00000000" w:rsidRPr="00000000">
        <w:rPr>
          <w:b w:val="1"/>
          <w:color w:val="000000"/>
          <w:sz w:val="26"/>
          <w:szCs w:val="26"/>
          <w:rtl w:val="0"/>
        </w:rPr>
        <w:t xml:space="preserve">4. Practical Applications in Multiplicity</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n2gxzpidtuuq" w:id="10"/>
      <w:bookmarkEnd w:id="10"/>
      <w:r w:rsidDel="00000000" w:rsidR="00000000" w:rsidRPr="00000000">
        <w:rPr>
          <w:b w:val="1"/>
          <w:color w:val="000000"/>
          <w:sz w:val="22"/>
          <w:szCs w:val="22"/>
          <w:rtl w:val="0"/>
        </w:rPr>
        <w:t xml:space="preserve">Trigonometric Tensor Networks</w:t>
      </w:r>
    </w:p>
    <w:p w:rsidR="00000000" w:rsidDel="00000000" w:rsidP="00000000" w:rsidRDefault="00000000" w:rsidRPr="00000000" w14:paraId="00000026">
      <w:pPr>
        <w:numPr>
          <w:ilvl w:val="0"/>
          <w:numId w:val="6"/>
        </w:numPr>
        <w:spacing w:after="240" w:before="240" w:lineRule="auto"/>
        <w:ind w:left="720" w:hanging="360"/>
      </w:pPr>
      <w:r w:rsidDel="00000000" w:rsidR="00000000" w:rsidRPr="00000000">
        <w:rPr>
          <w:rtl w:val="0"/>
        </w:rPr>
        <w:t xml:space="preserve">Encoding Bhāskara’s trigonometric cycles for wave modeling:</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Tij=cos⁡(ωit)⋅sin⁡(ϕj(t))T_{ij} = \cos(\omega_i t) \cdot \sin(\phi_j(t))Tij​=cos(ωi​t)⋅sin(ϕj​(t))</w:t>
      </w:r>
    </w:p>
    <w:p w:rsidR="00000000" w:rsidDel="00000000" w:rsidP="00000000" w:rsidRDefault="00000000" w:rsidRPr="00000000" w14:paraId="00000028">
      <w:pPr>
        <w:numPr>
          <w:ilvl w:val="0"/>
          <w:numId w:val="16"/>
        </w:numPr>
        <w:spacing w:after="240" w:before="240" w:lineRule="auto"/>
        <w:ind w:left="720" w:hanging="360"/>
      </w:pPr>
      <w:r w:rsidDel="00000000" w:rsidR="00000000" w:rsidRPr="00000000">
        <w:rPr>
          <w:rtl w:val="0"/>
        </w:rPr>
        <w:t xml:space="preserve">Simulates wave dynamics and feedback-driven systems.</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htq05e7ywwea" w:id="11"/>
      <w:bookmarkEnd w:id="11"/>
      <w:r w:rsidDel="00000000" w:rsidR="00000000" w:rsidRPr="00000000">
        <w:rPr>
          <w:b w:val="1"/>
          <w:color w:val="000000"/>
          <w:sz w:val="22"/>
          <w:szCs w:val="22"/>
          <w:rtl w:val="0"/>
        </w:rPr>
        <w:t xml:space="preserve">Error Correction via Cyclic Approximations</w:t>
      </w:r>
    </w:p>
    <w:p w:rsidR="00000000" w:rsidDel="00000000" w:rsidP="00000000" w:rsidRDefault="00000000" w:rsidRPr="00000000" w14:paraId="0000002A">
      <w:pPr>
        <w:numPr>
          <w:ilvl w:val="0"/>
          <w:numId w:val="10"/>
        </w:numPr>
        <w:spacing w:after="240" w:before="240" w:lineRule="auto"/>
        <w:ind w:left="720" w:hanging="360"/>
      </w:pPr>
      <w:r w:rsidDel="00000000" w:rsidR="00000000" w:rsidRPr="00000000">
        <w:rPr>
          <w:rtl w:val="0"/>
        </w:rPr>
        <w:t xml:space="preserve">Recursive error correction using trigonometric cycles:</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E=∑i=1N(xi−sin⁡(ωit))2E = \sum_{i=1}^N \left( x_i - \sin(\omega_i t) \right)^2E=i=1∑N​(xi​−sin(ωi​t))2</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j8mc4wcwguxf" w:id="12"/>
      <w:bookmarkEnd w:id="12"/>
      <w:r w:rsidDel="00000000" w:rsidR="00000000" w:rsidRPr="00000000">
        <w:rPr>
          <w:b w:val="1"/>
          <w:color w:val="000000"/>
          <w:sz w:val="22"/>
          <w:szCs w:val="22"/>
          <w:rtl w:val="0"/>
        </w:rPr>
        <w:t xml:space="preserve">Dynamic Harmonic Systems</w:t>
      </w:r>
    </w:p>
    <w:p w:rsidR="00000000" w:rsidDel="00000000" w:rsidP="00000000" w:rsidRDefault="00000000" w:rsidRPr="00000000" w14:paraId="0000002D">
      <w:pPr>
        <w:numPr>
          <w:ilvl w:val="0"/>
          <w:numId w:val="18"/>
        </w:numPr>
        <w:spacing w:after="240" w:before="240" w:lineRule="auto"/>
        <w:ind w:left="720" w:hanging="360"/>
      </w:pPr>
      <w:r w:rsidDel="00000000" w:rsidR="00000000" w:rsidRPr="00000000">
        <w:rPr>
          <w:rtl w:val="0"/>
        </w:rPr>
        <w:t xml:space="preserve">Recursive adjustments modeled through tensor harmonics:</w:t>
      </w:r>
    </w:p>
    <w:p w:rsidR="00000000" w:rsidDel="00000000" w:rsidP="00000000" w:rsidRDefault="00000000" w:rsidRPr="00000000" w14:paraId="0000002E">
      <w:pPr>
        <w:spacing w:after="240" w:before="240" w:lineRule="auto"/>
        <w:rPr/>
      </w:pPr>
      <w:r w:rsidDel="00000000" w:rsidR="00000000" w:rsidRPr="00000000">
        <w:rPr>
          <w:rtl w:val="0"/>
        </w:rPr>
        <w:t xml:space="preserve">M(t+1)=M(t)+f(M(t),T,sin⁡(ωt))M^{(t+1)} = M^{(t)} + f(M^{(t)}, T, \sin(\omega t))M(t+1)=M(t)+f(M(t),T,sin(ωt))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5adn8ry3ti08" w:id="13"/>
      <w:bookmarkEnd w:id="13"/>
      <w:r w:rsidDel="00000000" w:rsidR="00000000" w:rsidRPr="00000000">
        <w:rPr>
          <w:b w:val="1"/>
          <w:color w:val="000000"/>
          <w:sz w:val="26"/>
          <w:szCs w:val="26"/>
          <w:rtl w:val="0"/>
        </w:rPr>
        <w:t xml:space="preserve">5. Unified Framework</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3ts0ia2q8y0w" w:id="14"/>
      <w:bookmarkEnd w:id="14"/>
      <w:r w:rsidDel="00000000" w:rsidR="00000000" w:rsidRPr="00000000">
        <w:rPr>
          <w:b w:val="1"/>
          <w:color w:val="000000"/>
          <w:sz w:val="22"/>
          <w:szCs w:val="22"/>
          <w:rtl w:val="0"/>
        </w:rPr>
        <w:t xml:space="preserve">Hybrid Multiplicity Equation</w:t>
      </w:r>
    </w:p>
    <w:p w:rsidR="00000000" w:rsidDel="00000000" w:rsidP="00000000" w:rsidRDefault="00000000" w:rsidRPr="00000000" w14:paraId="00000031">
      <w:pPr>
        <w:numPr>
          <w:ilvl w:val="0"/>
          <w:numId w:val="1"/>
        </w:numPr>
        <w:spacing w:after="240" w:before="240" w:lineRule="auto"/>
        <w:ind w:left="720" w:hanging="360"/>
      </w:pPr>
      <w:r w:rsidDel="00000000" w:rsidR="00000000" w:rsidRPr="00000000">
        <w:rPr>
          <w:rtl w:val="0"/>
        </w:rPr>
        <w:t xml:space="preserve">Combining Bhāskara’s cyclic contributions with Multiplicity’s dynamic framework:</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E(t)=((M(t,ψ(t))⋅S)⊗T+F(S,H))+λ(t)ψ(t)+σ(ω)E(t) = \left( (M(t, \psi(t)) \cdot S) \otimes T + F(S, H) \right) + \lambda(t) \psi(t) + \sigma(\omega)E(t)=((M(t,ψ(t))⋅S)⊗T+F(S,H))+λ(t)ψ(t)+σ(ω)</w:t>
      </w:r>
    </w:p>
    <w:p w:rsidR="00000000" w:rsidDel="00000000" w:rsidP="00000000" w:rsidRDefault="00000000" w:rsidRPr="00000000" w14:paraId="00000033">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λ(t)=∑i=1Nsin⁡(ωit)\lambda(t) = \sum_{i=1}^N \sin(\omega_i t)λ(t)=∑i=1N​sin(ωi​t): Eigenvalue evolution reflecting cyclic phenomena.</w:t>
      </w:r>
    </w:p>
    <w:p w:rsidR="00000000" w:rsidDel="00000000" w:rsidP="00000000" w:rsidRDefault="00000000" w:rsidRPr="00000000" w14:paraId="00000034">
      <w:pPr>
        <w:numPr>
          <w:ilvl w:val="0"/>
          <w:numId w:val="13"/>
        </w:numPr>
        <w:spacing w:after="240" w:before="0" w:beforeAutospacing="0" w:lineRule="auto"/>
        <w:ind w:left="720" w:hanging="360"/>
      </w:pPr>
      <w:r w:rsidDel="00000000" w:rsidR="00000000" w:rsidRPr="00000000">
        <w:rPr>
          <w:rtl w:val="0"/>
        </w:rPr>
        <w:t xml:space="preserve">F(S,H)F(S, H)F(S,H): Feedback incorporating cyclic harmonics.</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d9l2mnhrl44" w:id="15"/>
      <w:bookmarkEnd w:id="15"/>
      <w:r w:rsidDel="00000000" w:rsidR="00000000" w:rsidRPr="00000000">
        <w:rPr>
          <w:b w:val="1"/>
          <w:color w:val="000000"/>
          <w:sz w:val="22"/>
          <w:szCs w:val="22"/>
          <w:rtl w:val="0"/>
        </w:rPr>
        <w:t xml:space="preserve">Eigenvalue Stability and Cyclic Feedback</w:t>
      </w:r>
    </w:p>
    <w:p w:rsidR="00000000" w:rsidDel="00000000" w:rsidP="00000000" w:rsidRDefault="00000000" w:rsidRPr="00000000" w14:paraId="00000036">
      <w:pPr>
        <w:numPr>
          <w:ilvl w:val="0"/>
          <w:numId w:val="5"/>
        </w:numPr>
        <w:spacing w:after="240" w:before="240" w:lineRule="auto"/>
        <w:ind w:left="720" w:hanging="360"/>
      </w:pPr>
      <w:r w:rsidDel="00000000" w:rsidR="00000000" w:rsidRPr="00000000">
        <w:rPr>
          <w:rtl w:val="0"/>
        </w:rPr>
        <w:t xml:space="preserve">Stability ensured through cyclic eigenvalues:</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λ(t)=∑i=1N(φ(pi)⋅sin⁡(ωit))\lambda(t) = \sum_{i=1}^N \left( \varphi(p_i) \cdot \sin(\omega_i t) \right)λ(t)=i=1∑N​(φ(pi​)⋅sin(ωi​t))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vscflh9cmtg0" w:id="16"/>
      <w:bookmarkEnd w:id="16"/>
      <w:r w:rsidDel="00000000" w:rsidR="00000000" w:rsidRPr="00000000">
        <w:rPr>
          <w:b w:val="1"/>
          <w:color w:val="000000"/>
          <w:sz w:val="26"/>
          <w:szCs w:val="26"/>
          <w:rtl w:val="0"/>
        </w:rPr>
        <w:t xml:space="preserve">6. Applications and Future Directions</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1yjoqa8oxpqt" w:id="17"/>
      <w:bookmarkEnd w:id="17"/>
      <w:r w:rsidDel="00000000" w:rsidR="00000000" w:rsidRPr="00000000">
        <w:rPr>
          <w:b w:val="1"/>
          <w:color w:val="000000"/>
          <w:sz w:val="22"/>
          <w:szCs w:val="22"/>
          <w:rtl w:val="0"/>
        </w:rPr>
        <w:t xml:space="preserve">Astronomical Modeling</w:t>
      </w:r>
    </w:p>
    <w:p w:rsidR="00000000" w:rsidDel="00000000" w:rsidP="00000000" w:rsidRDefault="00000000" w:rsidRPr="00000000" w14:paraId="0000003A">
      <w:pPr>
        <w:numPr>
          <w:ilvl w:val="0"/>
          <w:numId w:val="2"/>
        </w:numPr>
        <w:spacing w:after="240" w:before="240" w:lineRule="auto"/>
        <w:ind w:left="720" w:hanging="360"/>
      </w:pPr>
      <w:r w:rsidDel="00000000" w:rsidR="00000000" w:rsidRPr="00000000">
        <w:rPr>
          <w:rtl w:val="0"/>
        </w:rPr>
        <w:t xml:space="preserve">Bhāskara’s cyclic methods enhance celestial mechanics:</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θ(t)=∑i=1Nsin⁡(ωit)cos⁡(ϕit)\theta(t) = \sum_{i=1}^N \frac{\sin(\omega_i t)}{\cos(\phi_i t)}θ(t)=i=1∑N​cos(ϕi​t)sin(ωi​t)​</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rafmo5rpdoej" w:id="18"/>
      <w:bookmarkEnd w:id="18"/>
      <w:r w:rsidDel="00000000" w:rsidR="00000000" w:rsidRPr="00000000">
        <w:rPr>
          <w:b w:val="1"/>
          <w:color w:val="000000"/>
          <w:sz w:val="22"/>
          <w:szCs w:val="22"/>
          <w:rtl w:val="0"/>
        </w:rPr>
        <w:t xml:space="preserve">Machine Learning</w:t>
      </w:r>
    </w:p>
    <w:p w:rsidR="00000000" w:rsidDel="00000000" w:rsidP="00000000" w:rsidRDefault="00000000" w:rsidRPr="00000000" w14:paraId="0000003D">
      <w:pPr>
        <w:numPr>
          <w:ilvl w:val="0"/>
          <w:numId w:val="17"/>
        </w:numPr>
        <w:spacing w:after="240" w:before="240" w:lineRule="auto"/>
        <w:ind w:left="720" w:hanging="360"/>
      </w:pPr>
      <w:r w:rsidDel="00000000" w:rsidR="00000000" w:rsidRPr="00000000">
        <w:rPr>
          <w:rtl w:val="0"/>
        </w:rPr>
        <w:t xml:space="preserve">Incorporating cyclic harmonics into feature spaces:</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Feature=∑i,jsin⁡(ωit)⋅Tij\text{Feature} = \sum_{i,j} \sin(\omega_i t) \cdot T_{ij}Feature=i,j∑​sin(ωi​t)⋅Tij​</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6uwyumrwgwr8" w:id="19"/>
      <w:bookmarkEnd w:id="19"/>
      <w:r w:rsidDel="00000000" w:rsidR="00000000" w:rsidRPr="00000000">
        <w:rPr>
          <w:b w:val="1"/>
          <w:color w:val="000000"/>
          <w:sz w:val="22"/>
          <w:szCs w:val="22"/>
          <w:rtl w:val="0"/>
        </w:rPr>
        <w:t xml:space="preserve">Quantum Simulations</w:t>
      </w:r>
    </w:p>
    <w:p w:rsidR="00000000" w:rsidDel="00000000" w:rsidP="00000000" w:rsidRDefault="00000000" w:rsidRPr="00000000" w14:paraId="00000040">
      <w:pPr>
        <w:numPr>
          <w:ilvl w:val="0"/>
          <w:numId w:val="8"/>
        </w:numPr>
        <w:spacing w:after="240" w:before="240" w:lineRule="auto"/>
        <w:ind w:left="720" w:hanging="360"/>
      </w:pPr>
      <w:r w:rsidDel="00000000" w:rsidR="00000000" w:rsidRPr="00000000">
        <w:rPr>
          <w:rtl w:val="0"/>
        </w:rPr>
        <w:t xml:space="preserve">Encoding quantum states with cyclic trigonometric behaviors:</w:t>
      </w:r>
    </w:p>
    <w:p w:rsidR="00000000" w:rsidDel="00000000" w:rsidP="00000000" w:rsidRDefault="00000000" w:rsidRPr="00000000" w14:paraId="00000041">
      <w:pPr>
        <w:spacing w:after="240" w:before="240" w:lineRule="auto"/>
        <w:rPr/>
      </w:pPr>
      <w:r w:rsidDel="00000000" w:rsidR="00000000" w:rsidRPr="00000000">
        <w:rPr>
          <w:rFonts w:ascii="Caudex" w:cs="Caudex" w:eastAsia="Caudex" w:hAnsi="Caudex"/>
          <w:rtl w:val="0"/>
        </w:rPr>
        <w:t xml:space="preserve">∣ψ⟩=∑i=1Nαi⋅sin⁡(ωit)∣pi⟩|\psi\rangle = \sum_{i=1}^N \alpha_i \cdot \sin(\omega_i t) |p_i\rangle∣ψ⟩=i=1∑N​αi​⋅sin(ωi​t)∣pi​⟩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8rp56a9exj6c" w:id="20"/>
      <w:bookmarkEnd w:id="20"/>
      <w:r w:rsidDel="00000000" w:rsidR="00000000" w:rsidRPr="00000000">
        <w:rPr>
          <w:b w:val="1"/>
          <w:color w:val="000000"/>
          <w:sz w:val="26"/>
          <w:szCs w:val="26"/>
          <w:rtl w:val="0"/>
        </w:rPr>
        <w:t xml:space="preserve">7. Conclusion</w:t>
      </w:r>
    </w:p>
    <w:p w:rsidR="00000000" w:rsidDel="00000000" w:rsidP="00000000" w:rsidRDefault="00000000" w:rsidRPr="00000000" w14:paraId="00000043">
      <w:pPr>
        <w:spacing w:after="240" w:before="240" w:lineRule="auto"/>
        <w:rPr/>
      </w:pPr>
      <w:r w:rsidDel="00000000" w:rsidR="00000000" w:rsidRPr="00000000">
        <w:rPr>
          <w:rtl w:val="0"/>
        </w:rPr>
        <w:t xml:space="preserve">Bhāskara I’s contributions to trigonometry and cyclic methods provide a robust enhancement to Multiplicity Theory’s framework. By integrating his approximations, recursive dynamics, and harmonic cycles, Multiplicity Theory is expanded to model time-dependent, cyclic, and geometric phenomena with precision. This synthesis enables advanced applications across quantum systems, machine learning, and celestial mechanics.</w:t>
      </w:r>
    </w:p>
    <w:p w:rsidR="00000000" w:rsidDel="00000000" w:rsidP="00000000" w:rsidRDefault="00000000" w:rsidRPr="00000000" w14:paraId="00000044">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