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John Pell’s contributions, particularly his association with Pell’s equation and its solutions in the realm of Diophantine equations, offer a powerful framework for integrating discrete and continuous dynamics within Multiplicity Theory. Pell’s equation connects to fundamental number theory, quadratic forms, and lattice structures, all of which align with the principles of prime encoding and eigenvalue dynamics in Multiplicity Theory.</w:t>
      </w:r>
    </w:p>
    <w:p w:rsidR="00000000" w:rsidDel="00000000" w:rsidP="00000000" w:rsidRDefault="00000000" w:rsidRPr="00000000" w14:paraId="000000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atu1si7cfu11" w:id="0"/>
      <w:bookmarkEnd w:id="0"/>
      <w:r w:rsidDel="00000000" w:rsidR="00000000" w:rsidRPr="00000000">
        <w:rPr>
          <w:b w:val="1"/>
          <w:color w:val="000000"/>
          <w:sz w:val="26"/>
          <w:szCs w:val="26"/>
          <w:rtl w:val="0"/>
        </w:rPr>
        <w:t xml:space="preserve">Core Contributions</w:t>
      </w:r>
    </w:p>
    <w:p w:rsidR="00000000" w:rsidDel="00000000" w:rsidP="00000000" w:rsidRDefault="00000000" w:rsidRPr="00000000" w14:paraId="00000004">
      <w:pPr>
        <w:numPr>
          <w:ilvl w:val="0"/>
          <w:numId w:val="2"/>
        </w:numPr>
        <w:spacing w:after="0" w:afterAutospacing="0" w:before="240" w:lineRule="auto"/>
        <w:ind w:left="720" w:hanging="360"/>
      </w:pPr>
      <w:r w:rsidDel="00000000" w:rsidR="00000000" w:rsidRPr="00000000">
        <w:rPr>
          <w:b w:val="1"/>
          <w:rtl w:val="0"/>
        </w:rPr>
        <w:t xml:space="preserve">Pell’s Equation</w:t>
      </w:r>
      <w:r w:rsidDel="00000000" w:rsidR="00000000" w:rsidRPr="00000000">
        <w:rPr>
          <w:rFonts w:ascii="Arial Unicode MS" w:cs="Arial Unicode MS" w:eastAsia="Arial Unicode MS" w:hAnsi="Arial Unicode MS"/>
          <w:rtl w:val="0"/>
        </w:rPr>
        <w:t xml:space="preserve">: The classic form of Pell’s equation:</w:t>
        <w:br w:type="textWrapping"/>
        <w:t xml:space="preserve">x2−Dy2=1,x^2 - Dy^2 = 1,x2−Dy2=1,</w:t>
        <w:br w:type="textWrapping"/>
        <w:t xml:space="preserve">where DDD is a non-square integer, connects to the representation of quadratic forms and periodic structures, which can be utilized in modeling harmonic interactions and eigenvalue stability.</w:t>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b w:val="1"/>
          <w:rtl w:val="0"/>
        </w:rPr>
        <w:t xml:space="preserve">Continued Fractions</w:t>
      </w:r>
      <w:r w:rsidDel="00000000" w:rsidR="00000000" w:rsidRPr="00000000">
        <w:rPr>
          <w:rtl w:val="0"/>
        </w:rPr>
        <w:t xml:space="preserve">: The solution of Pell’s equation is intrinsically tied to continued fractions. These provide tools for iterative approximations and recursive structures that align with the feedback mechanisms in Multiplicity Theory.</w:t>
      </w:r>
    </w:p>
    <w:p w:rsidR="00000000" w:rsidDel="00000000" w:rsidP="00000000" w:rsidRDefault="00000000" w:rsidRPr="00000000" w14:paraId="00000006">
      <w:pPr>
        <w:numPr>
          <w:ilvl w:val="0"/>
          <w:numId w:val="2"/>
        </w:numPr>
        <w:spacing w:after="240" w:before="0" w:beforeAutospacing="0" w:lineRule="auto"/>
        <w:ind w:left="720" w:hanging="360"/>
      </w:pPr>
      <w:r w:rsidDel="00000000" w:rsidR="00000000" w:rsidRPr="00000000">
        <w:rPr>
          <w:b w:val="1"/>
          <w:rtl w:val="0"/>
        </w:rPr>
        <w:t xml:space="preserve">Lattice Representations</w:t>
      </w:r>
      <w:r w:rsidDel="00000000" w:rsidR="00000000" w:rsidRPr="00000000">
        <w:rPr>
          <w:rtl w:val="0"/>
        </w:rPr>
        <w:t xml:space="preserve">: Pell’s equation defines a lattice in R2\mathbb{R}^2R2, enabling the representation of multidimensional dependencies, crucial for tensor-based interactions in Multiplicity Theory.</w:t>
      </w:r>
    </w:p>
    <w:p w:rsidR="00000000" w:rsidDel="00000000" w:rsidP="00000000" w:rsidRDefault="00000000" w:rsidRPr="00000000" w14:paraId="000000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color w:val="000000"/>
          <w:sz w:val="26"/>
          <w:szCs w:val="26"/>
        </w:rPr>
      </w:pPr>
      <w:bookmarkStart w:colFirst="0" w:colLast="0" w:name="_b9zhy8kv7zl3" w:id="1"/>
      <w:bookmarkEnd w:id="1"/>
      <w:r w:rsidDel="00000000" w:rsidR="00000000" w:rsidRPr="00000000">
        <w:rPr>
          <w:b w:val="1"/>
          <w:color w:val="000000"/>
          <w:sz w:val="26"/>
          <w:szCs w:val="26"/>
          <w:rtl w:val="0"/>
        </w:rPr>
        <w:t xml:space="preserve">Mathematical Integration</w:t>
      </w:r>
    </w:p>
    <w:p w:rsidR="00000000" w:rsidDel="00000000" w:rsidP="00000000" w:rsidRDefault="00000000" w:rsidRPr="00000000" w14:paraId="00000009">
      <w:pPr>
        <w:pStyle w:val="Heading4"/>
        <w:keepNext w:val="0"/>
        <w:keepLines w:val="0"/>
        <w:spacing w:after="40" w:before="240" w:lineRule="auto"/>
        <w:rPr>
          <w:b w:val="1"/>
          <w:color w:val="000000"/>
          <w:sz w:val="22"/>
          <w:szCs w:val="22"/>
        </w:rPr>
      </w:pPr>
      <w:bookmarkStart w:colFirst="0" w:colLast="0" w:name="_qnkbfphwyj3" w:id="2"/>
      <w:bookmarkEnd w:id="2"/>
      <w:r w:rsidDel="00000000" w:rsidR="00000000" w:rsidRPr="00000000">
        <w:rPr>
          <w:b w:val="1"/>
          <w:color w:val="000000"/>
          <w:sz w:val="22"/>
          <w:szCs w:val="22"/>
          <w:rtl w:val="0"/>
        </w:rPr>
        <w:t xml:space="preserve">1. Pell’s Equation for Eigenvalue Dynamics</w:t>
      </w:r>
    </w:p>
    <w:p w:rsidR="00000000" w:rsidDel="00000000" w:rsidP="00000000" w:rsidRDefault="00000000" w:rsidRPr="00000000" w14:paraId="0000000A">
      <w:pPr>
        <w:spacing w:after="240" w:before="240" w:lineRule="auto"/>
        <w:rPr/>
      </w:pPr>
      <w:r w:rsidDel="00000000" w:rsidR="00000000" w:rsidRPr="00000000">
        <w:rPr>
          <w:rtl w:val="0"/>
        </w:rPr>
        <w:t xml:space="preserve">In Multiplicity Theory, eigenvalues λi\lambda_iλi​ often reflect state dynamics. Pell’s equation can model the relationship between eigenvalues:</w:t>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rtl w:val="0"/>
        </w:rPr>
        <w:t xml:space="preserve">λi2−Dμi2=1,\lambda_i^2 - D\mu_i^2 = 1,λi2​−Dμi2​=1,</w:t>
      </w:r>
    </w:p>
    <w:p w:rsidR="00000000" w:rsidDel="00000000" w:rsidP="00000000" w:rsidRDefault="00000000" w:rsidRPr="00000000" w14:paraId="0000000C">
      <w:pPr>
        <w:spacing w:after="240" w:before="240" w:lineRule="auto"/>
        <w:rPr/>
      </w:pPr>
      <w:r w:rsidDel="00000000" w:rsidR="00000000" w:rsidRPr="00000000">
        <w:rPr>
          <w:rtl w:val="0"/>
        </w:rPr>
        <w:t xml:space="preserve">where:</w:t>
      </w:r>
    </w:p>
    <w:p w:rsidR="00000000" w:rsidDel="00000000" w:rsidP="00000000" w:rsidRDefault="00000000" w:rsidRPr="00000000" w14:paraId="0000000D">
      <w:pPr>
        <w:numPr>
          <w:ilvl w:val="0"/>
          <w:numId w:val="3"/>
        </w:numPr>
        <w:spacing w:after="0" w:afterAutospacing="0" w:before="240" w:lineRule="auto"/>
        <w:ind w:left="720" w:hanging="360"/>
      </w:pPr>
      <w:r w:rsidDel="00000000" w:rsidR="00000000" w:rsidRPr="00000000">
        <w:rPr>
          <w:rtl w:val="0"/>
        </w:rPr>
        <w:t xml:space="preserve">λi\lambda_iλi​: Represents the eigenvalue of state iii.</w:t>
      </w:r>
    </w:p>
    <w:p w:rsidR="00000000" w:rsidDel="00000000" w:rsidP="00000000" w:rsidRDefault="00000000" w:rsidRPr="00000000" w14:paraId="0000000E">
      <w:pPr>
        <w:numPr>
          <w:ilvl w:val="0"/>
          <w:numId w:val="3"/>
        </w:numPr>
        <w:spacing w:after="240" w:before="0" w:beforeAutospacing="0" w:lineRule="auto"/>
        <w:ind w:left="720" w:hanging="360"/>
      </w:pPr>
      <w:r w:rsidDel="00000000" w:rsidR="00000000" w:rsidRPr="00000000">
        <w:rPr>
          <w:rtl w:val="0"/>
        </w:rPr>
        <w:t xml:space="preserve">μi\mu_iμi​: Represents the multiplicity or coupling factor.</w:t>
      </w:r>
    </w:p>
    <w:p w:rsidR="00000000" w:rsidDel="00000000" w:rsidP="00000000" w:rsidRDefault="00000000" w:rsidRPr="00000000" w14:paraId="0000000F">
      <w:pPr>
        <w:spacing w:after="240" w:before="240" w:lineRule="auto"/>
        <w:rPr/>
      </w:pPr>
      <w:r w:rsidDel="00000000" w:rsidR="00000000" w:rsidRPr="00000000">
        <w:rPr>
          <w:rtl w:val="0"/>
        </w:rPr>
        <w:t xml:space="preserve">This relationship ensures periodicity and stability in eigenvalue dynamics.</w:t>
      </w:r>
    </w:p>
    <w:p w:rsidR="00000000" w:rsidDel="00000000" w:rsidP="00000000" w:rsidRDefault="00000000" w:rsidRPr="00000000" w14:paraId="000000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4"/>
        <w:keepNext w:val="0"/>
        <w:keepLines w:val="0"/>
        <w:spacing w:after="40" w:before="240" w:lineRule="auto"/>
        <w:rPr>
          <w:b w:val="1"/>
          <w:color w:val="000000"/>
          <w:sz w:val="22"/>
          <w:szCs w:val="22"/>
        </w:rPr>
      </w:pPr>
      <w:bookmarkStart w:colFirst="0" w:colLast="0" w:name="_ahn167750pv8" w:id="3"/>
      <w:bookmarkEnd w:id="3"/>
      <w:r w:rsidDel="00000000" w:rsidR="00000000" w:rsidRPr="00000000">
        <w:rPr>
          <w:b w:val="1"/>
          <w:color w:val="000000"/>
          <w:sz w:val="22"/>
          <w:szCs w:val="22"/>
          <w:rtl w:val="0"/>
        </w:rPr>
        <w:t xml:space="preserve">2. Solutions via Continued Fractions</w:t>
      </w:r>
    </w:p>
    <w:p w:rsidR="00000000" w:rsidDel="00000000" w:rsidP="00000000" w:rsidRDefault="00000000" w:rsidRPr="00000000" w14:paraId="00000012">
      <w:pPr>
        <w:spacing w:after="240" w:before="240" w:lineRule="auto"/>
        <w:rPr/>
      </w:pPr>
      <w:r w:rsidDel="00000000" w:rsidR="00000000" w:rsidRPr="00000000">
        <w:rPr>
          <w:rtl w:val="0"/>
        </w:rPr>
        <w:t xml:space="preserve">The fundamental solution (x1,y1)(x_1, y_1)(x1​,y1​) of Pell’s equation is derived from the continued fraction expansion of D\sqrt{D}D​:</w:t>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rtl w:val="0"/>
        </w:rPr>
        <w:t xml:space="preserve">D=a0+1a1+1a2+⋯,\sqrt{D} = a_0 + \frac{1}{a_1 + \frac{1}{a_2 + \cdots}},D​=a0​+a1​+a2​+⋯1​1​,</w:t>
      </w:r>
    </w:p>
    <w:p w:rsidR="00000000" w:rsidDel="00000000" w:rsidP="00000000" w:rsidRDefault="00000000" w:rsidRPr="00000000" w14:paraId="00000014">
      <w:pPr>
        <w:spacing w:after="240" w:before="240" w:lineRule="auto"/>
        <w:rPr/>
      </w:pPr>
      <w:r w:rsidDel="00000000" w:rsidR="00000000" w:rsidRPr="00000000">
        <w:rPr>
          <w:rtl w:val="0"/>
        </w:rPr>
        <w:t xml:space="preserve">yielding:</w:t>
      </w:r>
    </w:p>
    <w:p w:rsidR="00000000" w:rsidDel="00000000" w:rsidP="00000000" w:rsidRDefault="00000000" w:rsidRPr="00000000" w14:paraId="00000015">
      <w:pPr>
        <w:spacing w:after="240" w:before="240" w:lineRule="auto"/>
        <w:rPr/>
      </w:pPr>
      <w:r w:rsidDel="00000000" w:rsidR="00000000" w:rsidRPr="00000000">
        <w:rPr>
          <w:rtl w:val="0"/>
        </w:rPr>
        <w:t xml:space="preserve">xk+ykD=(x1+y1D)k.x_k + y_k \sqrt{D} = (x_1 + y_1 \sqrt{D})^k.xk​+yk​D​=(x1​+y1​D​)k.</w:t>
      </w:r>
    </w:p>
    <w:p w:rsidR="00000000" w:rsidDel="00000000" w:rsidP="00000000" w:rsidRDefault="00000000" w:rsidRPr="00000000" w14:paraId="00000016">
      <w:pPr>
        <w:spacing w:after="240" w:before="240" w:lineRule="auto"/>
        <w:rPr/>
      </w:pPr>
      <w:r w:rsidDel="00000000" w:rsidR="00000000" w:rsidRPr="00000000">
        <w:rPr>
          <w:rtl w:val="0"/>
        </w:rPr>
        <w:t xml:space="preserve">In Multiplicity Theory, this iterative relationship maps onto recursive updates of state vectors:</w:t>
      </w:r>
    </w:p>
    <w:p w:rsidR="00000000" w:rsidDel="00000000" w:rsidP="00000000" w:rsidRDefault="00000000" w:rsidRPr="00000000" w14:paraId="00000017">
      <w:pPr>
        <w:spacing w:after="240" w:before="240" w:lineRule="auto"/>
        <w:rPr/>
      </w:pPr>
      <w:r w:rsidDel="00000000" w:rsidR="00000000" w:rsidRPr="00000000">
        <w:rPr>
          <w:rtl w:val="0"/>
        </w:rPr>
        <w:t xml:space="preserve">ψk=(xk+ykD)ψ1.\psi_k = (x_k + y_k \sqrt{D}) \psi_1.ψk​=(xk​+yk​D​)ψ1​.</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4"/>
        <w:keepNext w:val="0"/>
        <w:keepLines w:val="0"/>
        <w:spacing w:after="40" w:before="240" w:lineRule="auto"/>
        <w:rPr>
          <w:b w:val="1"/>
          <w:color w:val="000000"/>
          <w:sz w:val="22"/>
          <w:szCs w:val="22"/>
        </w:rPr>
      </w:pPr>
      <w:bookmarkStart w:colFirst="0" w:colLast="0" w:name="_yzbqoti3bz2c" w:id="4"/>
      <w:bookmarkEnd w:id="4"/>
      <w:r w:rsidDel="00000000" w:rsidR="00000000" w:rsidRPr="00000000">
        <w:rPr>
          <w:b w:val="1"/>
          <w:color w:val="000000"/>
          <w:sz w:val="22"/>
          <w:szCs w:val="22"/>
          <w:rtl w:val="0"/>
        </w:rPr>
        <w:t xml:space="preserve">3. Lattice Representation for Tensor Dynamics</w:t>
      </w:r>
    </w:p>
    <w:p w:rsidR="00000000" w:rsidDel="00000000" w:rsidP="00000000" w:rsidRDefault="00000000" w:rsidRPr="00000000" w14:paraId="00000019">
      <w:pPr>
        <w:spacing w:after="240" w:before="240" w:lineRule="auto"/>
        <w:rPr/>
      </w:pPr>
      <w:r w:rsidDel="00000000" w:rsidR="00000000" w:rsidRPr="00000000">
        <w:rPr>
          <w:rtl w:val="0"/>
        </w:rPr>
        <w:t xml:space="preserve">Solutions to Pell’s equation form a lattice in R2\mathbb{R}^2R2:</w:t>
      </w:r>
    </w:p>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rtl w:val="0"/>
        </w:rPr>
        <w:t xml:space="preserve">L={(x,y)∈Z2:x2−Dy2=1}.L = \{ (x, y) \in \mathbb{Z}^2 : x^2 - Dy^2 = 1 \}.L={(x,y)∈Z2:x2−Dy2=1}.</w:t>
      </w:r>
    </w:p>
    <w:p w:rsidR="00000000" w:rsidDel="00000000" w:rsidP="00000000" w:rsidRDefault="00000000" w:rsidRPr="00000000" w14:paraId="0000001B">
      <w:pPr>
        <w:spacing w:after="240" w:before="240" w:lineRule="auto"/>
        <w:rPr/>
      </w:pPr>
      <w:r w:rsidDel="00000000" w:rsidR="00000000" w:rsidRPr="00000000">
        <w:rPr>
          <w:rtl w:val="0"/>
        </w:rPr>
        <w:t xml:space="preserve">In Multiplicity Theory, this lattice represents coupling between tensor components:</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Tij={(x,y):x2−Dy2=1},T_{ij} = \{ (x, y) : x^2 - Dy^2 = 1 \},Tij​={(x,y):x2−Dy2=1},</w:t>
      </w:r>
    </w:p>
    <w:p w:rsidR="00000000" w:rsidDel="00000000" w:rsidP="00000000" w:rsidRDefault="00000000" w:rsidRPr="00000000" w14:paraId="0000001D">
      <w:pPr>
        <w:spacing w:after="240" w:before="240" w:lineRule="auto"/>
        <w:rPr/>
      </w:pPr>
      <w:r w:rsidDel="00000000" w:rsidR="00000000" w:rsidRPr="00000000">
        <w:rPr>
          <w:rtl w:val="0"/>
        </w:rPr>
        <w:t xml:space="preserve">where TijT_{ij}Tij​ represents the interaction between states iii and jjj.</w:t>
      </w:r>
    </w:p>
    <w:p w:rsidR="00000000" w:rsidDel="00000000" w:rsidP="00000000" w:rsidRDefault="00000000" w:rsidRPr="00000000" w14:paraId="000000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4"/>
        <w:keepNext w:val="0"/>
        <w:keepLines w:val="0"/>
        <w:spacing w:after="40" w:before="240" w:lineRule="auto"/>
        <w:rPr>
          <w:b w:val="1"/>
          <w:color w:val="000000"/>
          <w:sz w:val="22"/>
          <w:szCs w:val="22"/>
        </w:rPr>
      </w:pPr>
      <w:bookmarkStart w:colFirst="0" w:colLast="0" w:name="_xiylzqsi42w8" w:id="5"/>
      <w:bookmarkEnd w:id="5"/>
      <w:r w:rsidDel="00000000" w:rsidR="00000000" w:rsidRPr="00000000">
        <w:rPr>
          <w:b w:val="1"/>
          <w:color w:val="000000"/>
          <w:sz w:val="22"/>
          <w:szCs w:val="22"/>
          <w:rtl w:val="0"/>
        </w:rPr>
        <w:t xml:space="preserve">4. Time-Dependent Extensions</w:t>
      </w:r>
    </w:p>
    <w:p w:rsidR="00000000" w:rsidDel="00000000" w:rsidP="00000000" w:rsidRDefault="00000000" w:rsidRPr="00000000" w14:paraId="00000020">
      <w:pPr>
        <w:spacing w:after="240" w:before="240" w:lineRule="auto"/>
        <w:rPr/>
      </w:pPr>
      <w:r w:rsidDel="00000000" w:rsidR="00000000" w:rsidRPr="00000000">
        <w:rPr>
          <w:rtl w:val="0"/>
        </w:rPr>
        <w:t xml:space="preserve">Extend Pell’s equation to dynamic systems by introducing time-dependent coefficients:</w:t>
      </w:r>
    </w:p>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rtl w:val="0"/>
        </w:rPr>
        <w:t xml:space="preserve">x(t)2−D(t)y(t)2=1.x(t)^2 - D(t)y(t)^2 = 1.x(t)2−D(t)y(t)2=1.</w:t>
      </w:r>
    </w:p>
    <w:p w:rsidR="00000000" w:rsidDel="00000000" w:rsidP="00000000" w:rsidRDefault="00000000" w:rsidRPr="00000000" w14:paraId="00000022">
      <w:pPr>
        <w:spacing w:after="240" w:before="240" w:lineRule="auto"/>
        <w:rPr/>
      </w:pPr>
      <w:r w:rsidDel="00000000" w:rsidR="00000000" w:rsidRPr="00000000">
        <w:rPr>
          <w:rtl w:val="0"/>
        </w:rPr>
        <w:t xml:space="preserve">Here:</w:t>
      </w:r>
    </w:p>
    <w:p w:rsidR="00000000" w:rsidDel="00000000" w:rsidP="00000000" w:rsidRDefault="00000000" w:rsidRPr="00000000" w14:paraId="00000023">
      <w:pPr>
        <w:numPr>
          <w:ilvl w:val="0"/>
          <w:numId w:val="6"/>
        </w:numPr>
        <w:spacing w:after="0" w:afterAutospacing="0" w:before="240" w:lineRule="auto"/>
        <w:ind w:left="720" w:hanging="360"/>
      </w:pPr>
      <w:r w:rsidDel="00000000" w:rsidR="00000000" w:rsidRPr="00000000">
        <w:rPr>
          <w:rtl w:val="0"/>
        </w:rPr>
        <w:t xml:space="preserve">D(t)D(t)D(t): Reflects time-varying system properties.</w:t>
      </w:r>
    </w:p>
    <w:p w:rsidR="00000000" w:rsidDel="00000000" w:rsidP="00000000" w:rsidRDefault="00000000" w:rsidRPr="00000000" w14:paraId="00000024">
      <w:pPr>
        <w:numPr>
          <w:ilvl w:val="0"/>
          <w:numId w:val="6"/>
        </w:numPr>
        <w:spacing w:after="240" w:before="0" w:beforeAutospacing="0" w:lineRule="auto"/>
        <w:ind w:left="720" w:hanging="360"/>
      </w:pPr>
      <w:r w:rsidDel="00000000" w:rsidR="00000000" w:rsidRPr="00000000">
        <w:rPr>
          <w:rtl w:val="0"/>
        </w:rPr>
        <w:t xml:space="preserve">x(t),y(t)x(t), y(t)x(t),y(t): Time-dependent solutions, enabling dynamic lattice transformations.</w:t>
      </w:r>
    </w:p>
    <w:p w:rsidR="00000000" w:rsidDel="00000000" w:rsidP="00000000" w:rsidRDefault="00000000" w:rsidRPr="00000000" w14:paraId="000000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color w:val="000000"/>
          <w:sz w:val="26"/>
          <w:szCs w:val="26"/>
        </w:rPr>
      </w:pPr>
      <w:bookmarkStart w:colFirst="0" w:colLast="0" w:name="_x6l66hk7ux2r" w:id="6"/>
      <w:bookmarkEnd w:id="6"/>
      <w:r w:rsidDel="00000000" w:rsidR="00000000" w:rsidRPr="00000000">
        <w:rPr>
          <w:b w:val="1"/>
          <w:color w:val="000000"/>
          <w:sz w:val="26"/>
          <w:szCs w:val="26"/>
          <w:rtl w:val="0"/>
        </w:rPr>
        <w:t xml:space="preserve">Enhanced Unified Multiplicity Equation</w:t>
      </w:r>
    </w:p>
    <w:p w:rsidR="00000000" w:rsidDel="00000000" w:rsidP="00000000" w:rsidRDefault="00000000" w:rsidRPr="00000000" w14:paraId="00000027">
      <w:pPr>
        <w:spacing w:after="240" w:before="240" w:lineRule="auto"/>
        <w:rPr/>
      </w:pPr>
      <w:r w:rsidDel="00000000" w:rsidR="00000000" w:rsidRPr="00000000">
        <w:rPr>
          <w:rtl w:val="0"/>
        </w:rPr>
        <w:t xml:space="preserve">Incorporating Pell’s equation, the Multiplicity Equation becomes:</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H(t)∋ψ(t)→M(t,ψ(t))T(t,ψ(t))+f(t,ψ(t))+{(x,y):x2−D(t)y2=1}=λ(t)ψ(t),H(t) \ni \psi(t) \to M(t, \psi(t)) T(t, \psi(t)) + f(t, \psi(t)) + \{ (x, y) : x^2 - D(t)y^2 = 1 \} = \lambda(t) \psi(t),H(t)∋ψ(t)→M(t,ψ(t))T(t,ψ(t))+f(t,ψ(t))+{(x,y):x2−D(t)y2=1}=λ(t)ψ(t),</w:t>
      </w:r>
    </w:p>
    <w:p w:rsidR="00000000" w:rsidDel="00000000" w:rsidP="00000000" w:rsidRDefault="00000000" w:rsidRPr="00000000" w14:paraId="00000029">
      <w:pPr>
        <w:spacing w:after="240" w:before="240" w:lineRule="auto"/>
        <w:rPr/>
      </w:pPr>
      <w:r w:rsidDel="00000000" w:rsidR="00000000" w:rsidRPr="00000000">
        <w:rPr>
          <w:rtl w:val="0"/>
        </w:rPr>
        <w:t xml:space="preserve">where:</w:t>
      </w:r>
    </w:p>
    <w:p w:rsidR="00000000" w:rsidDel="00000000" w:rsidP="00000000" w:rsidRDefault="00000000" w:rsidRPr="00000000" w14:paraId="0000002A">
      <w:pPr>
        <w:numPr>
          <w:ilvl w:val="0"/>
          <w:numId w:val="4"/>
        </w:numPr>
        <w:spacing w:after="0" w:afterAutospacing="0" w:before="240" w:lineRule="auto"/>
        <w:ind w:left="720" w:hanging="360"/>
      </w:pPr>
      <w:r w:rsidDel="00000000" w:rsidR="00000000" w:rsidRPr="00000000">
        <w:rPr>
          <w:rtl w:val="0"/>
        </w:rPr>
        <w:t xml:space="preserve">M(t,ψ(t))M(t, \psi(t))M(t,ψ(t)): Represents dynamic multiplicity operators.</w:t>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rtl w:val="0"/>
        </w:rPr>
        <w:t xml:space="preserve">T(t,ψ(t))T(t, \psi(t))T(t,ψ(t)): Encodes tensor interactions constrained by Pell’s equation.</w:t>
      </w:r>
    </w:p>
    <w:p w:rsidR="00000000" w:rsidDel="00000000" w:rsidP="00000000" w:rsidRDefault="00000000" w:rsidRPr="00000000" w14:paraId="0000002C">
      <w:pPr>
        <w:numPr>
          <w:ilvl w:val="0"/>
          <w:numId w:val="4"/>
        </w:numPr>
        <w:spacing w:after="240" w:before="0" w:beforeAutospacing="0" w:lineRule="auto"/>
        <w:ind w:left="720" w:hanging="360"/>
      </w:pPr>
      <w:r w:rsidDel="00000000" w:rsidR="00000000" w:rsidRPr="00000000">
        <w:rPr>
          <w:rtl w:val="0"/>
        </w:rPr>
        <w:t xml:space="preserve">(x,y)(x, y)(x,y): Lattice points reflecting eigenvalue couplings.</w:t>
      </w:r>
    </w:p>
    <w:p w:rsidR="00000000" w:rsidDel="00000000" w:rsidP="00000000" w:rsidRDefault="00000000" w:rsidRPr="00000000" w14:paraId="000000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color w:val="000000"/>
          <w:sz w:val="26"/>
          <w:szCs w:val="26"/>
        </w:rPr>
      </w:pPr>
      <w:bookmarkStart w:colFirst="0" w:colLast="0" w:name="_9rhcaqfr989n" w:id="7"/>
      <w:bookmarkEnd w:id="7"/>
      <w:r w:rsidDel="00000000" w:rsidR="00000000" w:rsidRPr="00000000">
        <w:rPr>
          <w:b w:val="1"/>
          <w:color w:val="000000"/>
          <w:sz w:val="26"/>
          <w:szCs w:val="26"/>
          <w:rtl w:val="0"/>
        </w:rPr>
        <w:t xml:space="preserve">Applications</w:t>
      </w:r>
    </w:p>
    <w:p w:rsidR="00000000" w:rsidDel="00000000" w:rsidP="00000000" w:rsidRDefault="00000000" w:rsidRPr="00000000" w14:paraId="0000002F">
      <w:pPr>
        <w:numPr>
          <w:ilvl w:val="0"/>
          <w:numId w:val="5"/>
        </w:numPr>
        <w:spacing w:after="0" w:afterAutospacing="0" w:before="240" w:lineRule="auto"/>
        <w:ind w:left="720" w:hanging="360"/>
      </w:pPr>
      <w:r w:rsidDel="00000000" w:rsidR="00000000" w:rsidRPr="00000000">
        <w:rPr>
          <w:b w:val="1"/>
          <w:rtl w:val="0"/>
        </w:rPr>
        <w:t xml:space="preserve">Quantum Systems</w:t>
      </w:r>
      <w:r w:rsidDel="00000000" w:rsidR="00000000" w:rsidRPr="00000000">
        <w:rPr>
          <w:rtl w:val="0"/>
        </w:rPr>
        <w:t xml:space="preserve">:</w:t>
      </w:r>
    </w:p>
    <w:p w:rsidR="00000000" w:rsidDel="00000000" w:rsidP="00000000" w:rsidRDefault="00000000" w:rsidRPr="00000000" w14:paraId="00000030">
      <w:pPr>
        <w:numPr>
          <w:ilvl w:val="1"/>
          <w:numId w:val="5"/>
        </w:numPr>
        <w:spacing w:after="0" w:afterAutospacing="0" w:before="0" w:beforeAutospacing="0" w:lineRule="auto"/>
        <w:ind w:left="1440" w:hanging="360"/>
      </w:pPr>
      <w:r w:rsidDel="00000000" w:rsidR="00000000" w:rsidRPr="00000000">
        <w:rPr>
          <w:rtl w:val="0"/>
        </w:rPr>
        <w:t xml:space="preserve">Pell’s equation models discrete quantum state interactions and periodic stability.</w:t>
      </w:r>
    </w:p>
    <w:p w:rsidR="00000000" w:rsidDel="00000000" w:rsidP="00000000" w:rsidRDefault="00000000" w:rsidRPr="00000000" w14:paraId="00000031">
      <w:pPr>
        <w:numPr>
          <w:ilvl w:val="1"/>
          <w:numId w:val="5"/>
        </w:numPr>
        <w:spacing w:after="0" w:afterAutospacing="0" w:before="0" w:beforeAutospacing="0" w:lineRule="auto"/>
        <w:ind w:left="1440" w:hanging="360"/>
      </w:pPr>
      <w:r w:rsidDel="00000000" w:rsidR="00000000" w:rsidRPr="00000000">
        <w:rPr>
          <w:rtl w:val="0"/>
        </w:rPr>
        <w:t xml:space="preserve">Lattice representations encode multi-particle entanglement.</w:t>
      </w:r>
    </w:p>
    <w:p w:rsidR="00000000" w:rsidDel="00000000" w:rsidP="00000000" w:rsidRDefault="00000000" w:rsidRPr="00000000" w14:paraId="00000032">
      <w:pPr>
        <w:numPr>
          <w:ilvl w:val="0"/>
          <w:numId w:val="5"/>
        </w:numPr>
        <w:spacing w:after="0" w:afterAutospacing="0" w:before="0" w:beforeAutospacing="0" w:lineRule="auto"/>
        <w:ind w:left="720" w:hanging="360"/>
      </w:pPr>
      <w:r w:rsidDel="00000000" w:rsidR="00000000" w:rsidRPr="00000000">
        <w:rPr>
          <w:b w:val="1"/>
          <w:rtl w:val="0"/>
        </w:rPr>
        <w:t xml:space="preserve">Machine Learning</w:t>
      </w:r>
      <w:r w:rsidDel="00000000" w:rsidR="00000000" w:rsidRPr="00000000">
        <w:rPr>
          <w:rtl w:val="0"/>
        </w:rPr>
        <w:t xml:space="preserve">:</w:t>
      </w:r>
    </w:p>
    <w:p w:rsidR="00000000" w:rsidDel="00000000" w:rsidP="00000000" w:rsidRDefault="00000000" w:rsidRPr="00000000" w14:paraId="00000033">
      <w:pPr>
        <w:numPr>
          <w:ilvl w:val="1"/>
          <w:numId w:val="5"/>
        </w:numPr>
        <w:spacing w:after="0" w:afterAutospacing="0" w:before="0" w:beforeAutospacing="0" w:lineRule="auto"/>
        <w:ind w:left="1440" w:hanging="360"/>
      </w:pPr>
      <w:r w:rsidDel="00000000" w:rsidR="00000000" w:rsidRPr="00000000">
        <w:rPr>
          <w:rtl w:val="0"/>
        </w:rPr>
        <w:t xml:space="preserve">Continued fraction expansions provide recursive updates for feature extraction.</w:t>
      </w:r>
    </w:p>
    <w:p w:rsidR="00000000" w:rsidDel="00000000" w:rsidP="00000000" w:rsidRDefault="00000000" w:rsidRPr="00000000" w14:paraId="00000034">
      <w:pPr>
        <w:numPr>
          <w:ilvl w:val="1"/>
          <w:numId w:val="5"/>
        </w:numPr>
        <w:spacing w:after="0" w:afterAutospacing="0" w:before="0" w:beforeAutospacing="0" w:lineRule="auto"/>
        <w:ind w:left="1440" w:hanging="360"/>
      </w:pPr>
      <w:r w:rsidDel="00000000" w:rsidR="00000000" w:rsidRPr="00000000">
        <w:rPr>
          <w:rtl w:val="0"/>
        </w:rPr>
        <w:t xml:space="preserve">Lattice dynamics model hierarchical knowledge representation.</w:t>
      </w:r>
    </w:p>
    <w:p w:rsidR="00000000" w:rsidDel="00000000" w:rsidP="00000000" w:rsidRDefault="00000000" w:rsidRPr="00000000" w14:paraId="00000035">
      <w:pPr>
        <w:numPr>
          <w:ilvl w:val="0"/>
          <w:numId w:val="5"/>
        </w:numPr>
        <w:spacing w:after="0" w:afterAutospacing="0" w:before="0" w:beforeAutospacing="0" w:lineRule="auto"/>
        <w:ind w:left="720" w:hanging="360"/>
      </w:pPr>
      <w:r w:rsidDel="00000000" w:rsidR="00000000" w:rsidRPr="00000000">
        <w:rPr>
          <w:b w:val="1"/>
          <w:rtl w:val="0"/>
        </w:rPr>
        <w:t xml:space="preserve">Cryptography</w:t>
      </w:r>
      <w:r w:rsidDel="00000000" w:rsidR="00000000" w:rsidRPr="00000000">
        <w:rPr>
          <w:rtl w:val="0"/>
        </w:rPr>
        <w:t xml:space="preserve">:</w:t>
      </w:r>
    </w:p>
    <w:p w:rsidR="00000000" w:rsidDel="00000000" w:rsidP="00000000" w:rsidRDefault="00000000" w:rsidRPr="00000000" w14:paraId="00000036">
      <w:pPr>
        <w:numPr>
          <w:ilvl w:val="1"/>
          <w:numId w:val="5"/>
        </w:numPr>
        <w:spacing w:after="0" w:afterAutospacing="0" w:before="0" w:beforeAutospacing="0" w:lineRule="auto"/>
        <w:ind w:left="1440" w:hanging="360"/>
      </w:pPr>
      <w:r w:rsidDel="00000000" w:rsidR="00000000" w:rsidRPr="00000000">
        <w:rPr>
          <w:rtl w:val="0"/>
        </w:rPr>
        <w:t xml:space="preserve">Pell’s equation ensures robust encoding through lattice-based cryptographic schemes.</w:t>
      </w:r>
    </w:p>
    <w:p w:rsidR="00000000" w:rsidDel="00000000" w:rsidP="00000000" w:rsidRDefault="00000000" w:rsidRPr="00000000" w14:paraId="00000037">
      <w:pPr>
        <w:numPr>
          <w:ilvl w:val="0"/>
          <w:numId w:val="5"/>
        </w:numPr>
        <w:spacing w:after="0" w:afterAutospacing="0" w:before="0" w:beforeAutospacing="0" w:lineRule="auto"/>
        <w:ind w:left="720" w:hanging="360"/>
      </w:pPr>
      <w:r w:rsidDel="00000000" w:rsidR="00000000" w:rsidRPr="00000000">
        <w:rPr>
          <w:b w:val="1"/>
          <w:rtl w:val="0"/>
        </w:rPr>
        <w:t xml:space="preserve">Complex System Modeling</w:t>
      </w:r>
      <w:r w:rsidDel="00000000" w:rsidR="00000000" w:rsidRPr="00000000">
        <w:rPr>
          <w:rtl w:val="0"/>
        </w:rPr>
        <w:t xml:space="preserve">:</w:t>
      </w:r>
    </w:p>
    <w:p w:rsidR="00000000" w:rsidDel="00000000" w:rsidP="00000000" w:rsidRDefault="00000000" w:rsidRPr="00000000" w14:paraId="00000038">
      <w:pPr>
        <w:numPr>
          <w:ilvl w:val="1"/>
          <w:numId w:val="5"/>
        </w:numPr>
        <w:spacing w:after="240" w:before="0" w:beforeAutospacing="0" w:lineRule="auto"/>
        <w:ind w:left="1440" w:hanging="360"/>
      </w:pPr>
      <w:r w:rsidDel="00000000" w:rsidR="00000000" w:rsidRPr="00000000">
        <w:rPr>
          <w:rtl w:val="0"/>
        </w:rPr>
        <w:t xml:space="preserve">Time-dependent Pell’s equation captures dynamic couplings in biological and physical systems.</w:t>
      </w:r>
    </w:p>
    <w:p w:rsidR="00000000" w:rsidDel="00000000" w:rsidP="00000000" w:rsidRDefault="00000000" w:rsidRPr="00000000" w14:paraId="000000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color w:val="000000"/>
          <w:sz w:val="26"/>
          <w:szCs w:val="26"/>
        </w:rPr>
      </w:pPr>
      <w:bookmarkStart w:colFirst="0" w:colLast="0" w:name="_tjb23hq18db1" w:id="8"/>
      <w:bookmarkEnd w:id="8"/>
      <w:r w:rsidDel="00000000" w:rsidR="00000000" w:rsidRPr="00000000">
        <w:rPr>
          <w:b w:val="1"/>
          <w:color w:val="000000"/>
          <w:sz w:val="26"/>
          <w:szCs w:val="26"/>
          <w:rtl w:val="0"/>
        </w:rPr>
        <w:t xml:space="preserve">Implications and Advantages</w:t>
      </w:r>
    </w:p>
    <w:p w:rsidR="00000000" w:rsidDel="00000000" w:rsidP="00000000" w:rsidRDefault="00000000" w:rsidRPr="00000000" w14:paraId="0000003B">
      <w:pPr>
        <w:numPr>
          <w:ilvl w:val="0"/>
          <w:numId w:val="1"/>
        </w:numPr>
        <w:spacing w:after="0" w:afterAutospacing="0" w:before="240" w:lineRule="auto"/>
        <w:ind w:left="720" w:hanging="360"/>
      </w:pPr>
      <w:r w:rsidDel="00000000" w:rsidR="00000000" w:rsidRPr="00000000">
        <w:rPr>
          <w:b w:val="1"/>
          <w:rtl w:val="0"/>
        </w:rPr>
        <w:t xml:space="preserve">Discrete-Continuous Integration</w:t>
      </w:r>
      <w:r w:rsidDel="00000000" w:rsidR="00000000" w:rsidRPr="00000000">
        <w:rPr>
          <w:rtl w:val="0"/>
        </w:rPr>
        <w:t xml:space="preserve">: Pell’s equation bridges discrete eigenvalues and continuous dynamics in state evolution.</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b w:val="1"/>
          <w:rtl w:val="0"/>
        </w:rPr>
        <w:t xml:space="preserve">Recursive Stability</w:t>
      </w:r>
      <w:r w:rsidDel="00000000" w:rsidR="00000000" w:rsidRPr="00000000">
        <w:rPr>
          <w:rtl w:val="0"/>
        </w:rPr>
        <w:t xml:space="preserve">: Continued fraction solutions enhance the stability of iterative processes.</w:t>
      </w:r>
    </w:p>
    <w:p w:rsidR="00000000" w:rsidDel="00000000" w:rsidP="00000000" w:rsidRDefault="00000000" w:rsidRPr="00000000" w14:paraId="0000003D">
      <w:pPr>
        <w:numPr>
          <w:ilvl w:val="0"/>
          <w:numId w:val="1"/>
        </w:numPr>
        <w:spacing w:after="240" w:before="0" w:beforeAutospacing="0" w:lineRule="auto"/>
        <w:ind w:left="720" w:hanging="360"/>
      </w:pPr>
      <w:r w:rsidDel="00000000" w:rsidR="00000000" w:rsidRPr="00000000">
        <w:rPr>
          <w:b w:val="1"/>
          <w:rtl w:val="0"/>
        </w:rPr>
        <w:t xml:space="preserve">Multi-Dimensional Representations</w:t>
      </w:r>
      <w:r w:rsidDel="00000000" w:rsidR="00000000" w:rsidRPr="00000000">
        <w:rPr>
          <w:rtl w:val="0"/>
        </w:rPr>
        <w:t xml:space="preserve">: Lattice structures provide a framework for modeling complex interactions in high-dimensional systems.</w:t>
      </w:r>
    </w:p>
    <w:p w:rsidR="00000000" w:rsidDel="00000000" w:rsidP="00000000" w:rsidRDefault="00000000" w:rsidRPr="00000000" w14:paraId="0000003E">
      <w:pPr>
        <w:spacing w:after="240" w:before="240" w:lineRule="auto"/>
        <w:rPr/>
      </w:pPr>
      <w:r w:rsidDel="00000000" w:rsidR="00000000" w:rsidRPr="00000000">
        <w:rPr>
          <w:rtl w:val="0"/>
        </w:rPr>
        <w:t xml:space="preserve">By integrating John Pell’s mathematical insights, Multiplicity Theory gains powerful tools for modeling periodicity, stability, and recursive dynamics, advancing its applications across quantum mechanics, machine learning, and complex systems.</w:t>
      </w:r>
    </w:p>
    <w:p w:rsidR="00000000" w:rsidDel="00000000" w:rsidP="00000000" w:rsidRDefault="00000000" w:rsidRPr="00000000" w14:paraId="0000003F">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41">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