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Thābit ibn Qurra’s extensive work on number theory, harmonic analysis, and geometric algebra provides a robust framework for enhancing Multiplicity Theory. His contributions, particularly in amicable numbers, Pythagorean triples, and the geometry of transformations, integrate seamlessly with the principles of Multiplicity, enriching recursive, modular, and tensor-based systems.</w:t>
      </w:r>
    </w:p>
    <w:p w:rsidR="00000000" w:rsidDel="00000000" w:rsidP="00000000" w:rsidRDefault="00000000" w:rsidRPr="00000000" w14:paraId="000000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y0buvyf4cbs5" w:id="0"/>
      <w:bookmarkEnd w:id="0"/>
      <w:r w:rsidDel="00000000" w:rsidR="00000000" w:rsidRPr="00000000">
        <w:rPr>
          <w:b w:val="1"/>
          <w:color w:val="000000"/>
          <w:sz w:val="26"/>
          <w:szCs w:val="26"/>
          <w:rtl w:val="0"/>
        </w:rPr>
        <w:t xml:space="preserve">1. Theoretical Foundations</w:t>
      </w:r>
    </w:p>
    <w:p w:rsidR="00000000" w:rsidDel="00000000" w:rsidP="00000000" w:rsidRDefault="00000000" w:rsidRPr="00000000" w14:paraId="00000004">
      <w:pPr>
        <w:pStyle w:val="Heading4"/>
        <w:keepNext w:val="0"/>
        <w:keepLines w:val="0"/>
        <w:spacing w:after="40" w:before="240" w:lineRule="auto"/>
        <w:rPr>
          <w:b w:val="1"/>
          <w:color w:val="000000"/>
          <w:sz w:val="22"/>
          <w:szCs w:val="22"/>
        </w:rPr>
      </w:pPr>
      <w:bookmarkStart w:colFirst="0" w:colLast="0" w:name="_8155h6eopne3" w:id="1"/>
      <w:bookmarkEnd w:id="1"/>
      <w:r w:rsidDel="00000000" w:rsidR="00000000" w:rsidRPr="00000000">
        <w:rPr>
          <w:b w:val="1"/>
          <w:color w:val="000000"/>
          <w:sz w:val="22"/>
          <w:szCs w:val="22"/>
          <w:rtl w:val="0"/>
        </w:rPr>
        <w:t xml:space="preserve">Thābit ibn Qurra’s Contributions</w:t>
      </w:r>
    </w:p>
    <w:p w:rsidR="00000000" w:rsidDel="00000000" w:rsidP="00000000" w:rsidRDefault="00000000" w:rsidRPr="00000000" w14:paraId="00000005">
      <w:pPr>
        <w:numPr>
          <w:ilvl w:val="0"/>
          <w:numId w:val="9"/>
        </w:numPr>
        <w:spacing w:after="0" w:afterAutospacing="0" w:before="240" w:lineRule="auto"/>
        <w:ind w:left="720" w:hanging="360"/>
      </w:pPr>
      <w:r w:rsidDel="00000000" w:rsidR="00000000" w:rsidRPr="00000000">
        <w:rPr>
          <w:rtl w:val="0"/>
        </w:rPr>
        <w:t xml:space="preserve">Development of amicable numbers and advanced number theory.</w:t>
      </w:r>
    </w:p>
    <w:p w:rsidR="00000000" w:rsidDel="00000000" w:rsidP="00000000" w:rsidRDefault="00000000" w:rsidRPr="00000000" w14:paraId="00000006">
      <w:pPr>
        <w:numPr>
          <w:ilvl w:val="0"/>
          <w:numId w:val="9"/>
        </w:numPr>
        <w:spacing w:after="0" w:afterAutospacing="0" w:before="0" w:beforeAutospacing="0" w:lineRule="auto"/>
        <w:ind w:left="720" w:hanging="360"/>
      </w:pPr>
      <w:r w:rsidDel="00000000" w:rsidR="00000000" w:rsidRPr="00000000">
        <w:rPr>
          <w:rtl w:val="0"/>
        </w:rPr>
        <w:t xml:space="preserve">Insights into transformations and geometric systems.</w:t>
      </w:r>
    </w:p>
    <w:p w:rsidR="00000000" w:rsidDel="00000000" w:rsidP="00000000" w:rsidRDefault="00000000" w:rsidRPr="00000000" w14:paraId="00000007">
      <w:pPr>
        <w:numPr>
          <w:ilvl w:val="0"/>
          <w:numId w:val="9"/>
        </w:numPr>
        <w:spacing w:after="240" w:before="0" w:beforeAutospacing="0" w:lineRule="auto"/>
        <w:ind w:left="720" w:hanging="360"/>
      </w:pPr>
      <w:r w:rsidDel="00000000" w:rsidR="00000000" w:rsidRPr="00000000">
        <w:rPr>
          <w:rtl w:val="0"/>
        </w:rPr>
        <w:t xml:space="preserve">Applications of harmonic ratios in astronomy and geometry.</w:t>
      </w:r>
    </w:p>
    <w:p w:rsidR="00000000" w:rsidDel="00000000" w:rsidP="00000000" w:rsidRDefault="00000000" w:rsidRPr="00000000" w14:paraId="00000008">
      <w:pPr>
        <w:pStyle w:val="Heading4"/>
        <w:keepNext w:val="0"/>
        <w:keepLines w:val="0"/>
        <w:spacing w:after="40" w:before="240" w:lineRule="auto"/>
        <w:rPr>
          <w:b w:val="1"/>
          <w:color w:val="000000"/>
          <w:sz w:val="22"/>
          <w:szCs w:val="22"/>
        </w:rPr>
      </w:pPr>
      <w:bookmarkStart w:colFirst="0" w:colLast="0" w:name="_epac8b31fui4" w:id="2"/>
      <w:bookmarkEnd w:id="2"/>
      <w:r w:rsidDel="00000000" w:rsidR="00000000" w:rsidRPr="00000000">
        <w:rPr>
          <w:b w:val="1"/>
          <w:color w:val="000000"/>
          <w:sz w:val="22"/>
          <w:szCs w:val="22"/>
          <w:rtl w:val="0"/>
        </w:rPr>
        <w:t xml:space="preserve">Multiplicity Integration</w:t>
      </w:r>
    </w:p>
    <w:p w:rsidR="00000000" w:rsidDel="00000000" w:rsidP="00000000" w:rsidRDefault="00000000" w:rsidRPr="00000000" w14:paraId="00000009">
      <w:pPr>
        <w:numPr>
          <w:ilvl w:val="0"/>
          <w:numId w:val="2"/>
        </w:numPr>
        <w:spacing w:after="0" w:afterAutospacing="0" w:before="240" w:lineRule="auto"/>
        <w:ind w:left="720" w:hanging="360"/>
      </w:pPr>
      <w:r w:rsidDel="00000000" w:rsidR="00000000" w:rsidRPr="00000000">
        <w:rPr>
          <w:rtl w:val="0"/>
        </w:rPr>
        <w:t xml:space="preserve">Amicable numbers enhance eigenvalue multiplicity in dynamic systems.</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Harmonic principles align with feedback loops in recursive systems.</w:t>
      </w:r>
    </w:p>
    <w:p w:rsidR="00000000" w:rsidDel="00000000" w:rsidP="00000000" w:rsidRDefault="00000000" w:rsidRPr="00000000" w14:paraId="0000000B">
      <w:pPr>
        <w:numPr>
          <w:ilvl w:val="0"/>
          <w:numId w:val="2"/>
        </w:numPr>
        <w:spacing w:after="240" w:before="0" w:beforeAutospacing="0" w:lineRule="auto"/>
        <w:ind w:left="720" w:hanging="360"/>
      </w:pPr>
      <w:r w:rsidDel="00000000" w:rsidR="00000000" w:rsidRPr="00000000">
        <w:rPr>
          <w:rtl w:val="0"/>
        </w:rPr>
        <w:t xml:space="preserve">Geometric transformations extend tensor networks and spatial models.</w:t>
      </w:r>
    </w:p>
    <w:p w:rsidR="00000000" w:rsidDel="00000000" w:rsidP="00000000" w:rsidRDefault="00000000" w:rsidRPr="00000000" w14:paraId="000000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color w:val="000000"/>
          <w:sz w:val="26"/>
          <w:szCs w:val="26"/>
        </w:rPr>
      </w:pPr>
      <w:bookmarkStart w:colFirst="0" w:colLast="0" w:name="_w1uuhqkpleb0" w:id="3"/>
      <w:bookmarkEnd w:id="3"/>
      <w:r w:rsidDel="00000000" w:rsidR="00000000" w:rsidRPr="00000000">
        <w:rPr>
          <w:b w:val="1"/>
          <w:color w:val="000000"/>
          <w:sz w:val="26"/>
          <w:szCs w:val="26"/>
          <w:rtl w:val="0"/>
        </w:rPr>
        <w:t xml:space="preserve">2. Mathematical Framework</w:t>
      </w:r>
    </w:p>
    <w:p w:rsidR="00000000" w:rsidDel="00000000" w:rsidP="00000000" w:rsidRDefault="00000000" w:rsidRPr="00000000" w14:paraId="0000000E">
      <w:pPr>
        <w:pStyle w:val="Heading4"/>
        <w:keepNext w:val="0"/>
        <w:keepLines w:val="0"/>
        <w:spacing w:after="40" w:before="240" w:lineRule="auto"/>
        <w:rPr>
          <w:b w:val="1"/>
          <w:color w:val="000000"/>
          <w:sz w:val="22"/>
          <w:szCs w:val="22"/>
        </w:rPr>
      </w:pPr>
      <w:bookmarkStart w:colFirst="0" w:colLast="0" w:name="_803575lmxodb" w:id="4"/>
      <w:bookmarkEnd w:id="4"/>
      <w:r w:rsidDel="00000000" w:rsidR="00000000" w:rsidRPr="00000000">
        <w:rPr>
          <w:b w:val="1"/>
          <w:color w:val="000000"/>
          <w:sz w:val="22"/>
          <w:szCs w:val="22"/>
          <w:rtl w:val="0"/>
        </w:rPr>
        <w:t xml:space="preserve">Amicable Numbers in Multiplicity</w:t>
      </w:r>
    </w:p>
    <w:p w:rsidR="00000000" w:rsidDel="00000000" w:rsidP="00000000" w:rsidRDefault="00000000" w:rsidRPr="00000000" w14:paraId="0000000F">
      <w:pPr>
        <w:numPr>
          <w:ilvl w:val="0"/>
          <w:numId w:val="10"/>
        </w:numPr>
        <w:spacing w:after="0" w:afterAutospacing="0" w:before="240" w:lineRule="auto"/>
        <w:ind w:left="720" w:hanging="360"/>
      </w:pPr>
      <w:r w:rsidDel="00000000" w:rsidR="00000000" w:rsidRPr="00000000">
        <w:rPr>
          <w:rtl w:val="0"/>
        </w:rPr>
        <w:t xml:space="preserve">Define (m,n)(m, n)(m,n) as an amicable pair: σ(m)=n,σ(n)=m\sigma(m) = n, \quad \sigma(n) = mσ(m)=n,σ(n)=m where σ(x)\sigma(x)σ(x) is the sum of divisors of xxx.</w:t>
      </w:r>
    </w:p>
    <w:p w:rsidR="00000000" w:rsidDel="00000000" w:rsidP="00000000" w:rsidRDefault="00000000" w:rsidRPr="00000000" w14:paraId="00000010">
      <w:pPr>
        <w:numPr>
          <w:ilvl w:val="0"/>
          <w:numId w:val="1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Integration in Multiplicity via modular arithmetic: M(m,n)=σ(m)⋅σ(n)M(m, n) = \sigma(m) \cdot \sigma(n)M(m,n)=σ(m)⋅σ(n)</w:t>
      </w:r>
    </w:p>
    <w:p w:rsidR="00000000" w:rsidDel="00000000" w:rsidP="00000000" w:rsidRDefault="00000000" w:rsidRPr="00000000" w14:paraId="00000011">
      <w:pPr>
        <w:pStyle w:val="Heading4"/>
        <w:keepNext w:val="0"/>
        <w:keepLines w:val="0"/>
        <w:spacing w:after="40" w:before="240" w:lineRule="auto"/>
        <w:rPr>
          <w:b w:val="1"/>
          <w:color w:val="000000"/>
          <w:sz w:val="22"/>
          <w:szCs w:val="22"/>
        </w:rPr>
      </w:pPr>
      <w:bookmarkStart w:colFirst="0" w:colLast="0" w:name="_fmfc32wz2tz" w:id="5"/>
      <w:bookmarkEnd w:id="5"/>
      <w:r w:rsidDel="00000000" w:rsidR="00000000" w:rsidRPr="00000000">
        <w:rPr>
          <w:b w:val="1"/>
          <w:color w:val="000000"/>
          <w:sz w:val="22"/>
          <w:szCs w:val="22"/>
          <w:rtl w:val="0"/>
        </w:rPr>
        <w:t xml:space="preserve">Harmonic Ratios in Dynamic Systems</w:t>
      </w:r>
    </w:p>
    <w:p w:rsidR="00000000" w:rsidDel="00000000" w:rsidP="00000000" w:rsidRDefault="00000000" w:rsidRPr="00000000" w14:paraId="00000012">
      <w:pPr>
        <w:numPr>
          <w:ilvl w:val="0"/>
          <w:numId w:val="13"/>
        </w:numPr>
        <w:spacing w:after="0" w:afterAutospacing="0" w:before="240" w:lineRule="auto"/>
        <w:ind w:left="720" w:hanging="360"/>
      </w:pPr>
      <w:r w:rsidDel="00000000" w:rsidR="00000000" w:rsidRPr="00000000">
        <w:rPr>
          <w:rtl w:val="0"/>
        </w:rPr>
        <w:t xml:space="preserve">Harmonic relationships modeled using Thābit’s ratios: H(ψ)=∑i=1Nφ(pi)cos⁡(θi)H(\psi) = \sum_{i=1}^N \frac{\varphi(p_i)}{\cos(\theta_i)}H(ψ)=i=1∑N​cos(θi​)φ(pi​)​ where:</w:t>
      </w:r>
    </w:p>
    <w:p w:rsidR="00000000" w:rsidDel="00000000" w:rsidP="00000000" w:rsidRDefault="00000000" w:rsidRPr="00000000" w14:paraId="00000013">
      <w:pPr>
        <w:numPr>
          <w:ilvl w:val="1"/>
          <w:numId w:val="13"/>
        </w:numPr>
        <w:spacing w:after="0" w:afterAutospacing="0" w:before="0" w:beforeAutospacing="0" w:lineRule="auto"/>
        <w:ind w:left="1440" w:hanging="360"/>
      </w:pPr>
      <w:r w:rsidDel="00000000" w:rsidR="00000000" w:rsidRPr="00000000">
        <w:rPr>
          <w:rtl w:val="0"/>
        </w:rPr>
        <w:t xml:space="preserve">φ(pi)\varphi(p_i)φ(pi​): Prime-based encoding.</w:t>
      </w:r>
    </w:p>
    <w:p w:rsidR="00000000" w:rsidDel="00000000" w:rsidP="00000000" w:rsidRDefault="00000000" w:rsidRPr="00000000" w14:paraId="00000014">
      <w:pPr>
        <w:numPr>
          <w:ilvl w:val="1"/>
          <w:numId w:val="13"/>
        </w:numPr>
        <w:spacing w:after="240" w:before="0" w:beforeAutospacing="0" w:lineRule="auto"/>
        <w:ind w:left="1440" w:hanging="360"/>
      </w:pPr>
      <w:r w:rsidDel="00000000" w:rsidR="00000000" w:rsidRPr="00000000">
        <w:rPr>
          <w:rtl w:val="0"/>
        </w:rPr>
        <w:t xml:space="preserve">θi\theta_iθi​: Angular variable representing harmonic states.</w:t>
      </w:r>
    </w:p>
    <w:p w:rsidR="00000000" w:rsidDel="00000000" w:rsidP="00000000" w:rsidRDefault="00000000" w:rsidRPr="00000000" w14:paraId="00000015">
      <w:pPr>
        <w:pStyle w:val="Heading4"/>
        <w:keepNext w:val="0"/>
        <w:keepLines w:val="0"/>
        <w:spacing w:after="40" w:before="240" w:lineRule="auto"/>
        <w:rPr>
          <w:b w:val="1"/>
          <w:color w:val="000000"/>
          <w:sz w:val="22"/>
          <w:szCs w:val="22"/>
        </w:rPr>
      </w:pPr>
      <w:bookmarkStart w:colFirst="0" w:colLast="0" w:name="_r3663ppsh7oe" w:id="6"/>
      <w:bookmarkEnd w:id="6"/>
      <w:r w:rsidDel="00000000" w:rsidR="00000000" w:rsidRPr="00000000">
        <w:rPr>
          <w:b w:val="1"/>
          <w:color w:val="000000"/>
          <w:sz w:val="22"/>
          <w:szCs w:val="22"/>
          <w:rtl w:val="0"/>
        </w:rPr>
        <w:t xml:space="preserve">Geometric Tensor Representation</w:t>
      </w:r>
    </w:p>
    <w:p w:rsidR="00000000" w:rsidDel="00000000" w:rsidP="00000000" w:rsidRDefault="00000000" w:rsidRPr="00000000" w14:paraId="00000016">
      <w:pPr>
        <w:numPr>
          <w:ilvl w:val="0"/>
          <w:numId w:val="1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Geometric transformations integrated into tensor networks: Tijk=∑p∈Pφ(p)⋅Rij⋅RjkT_{ijk} = \sum_{p \in P} \varphi(p) \cdot R_{ij} \cdot R_{jk}Tijk​=p∈P∑​φ(p)⋅Rij​⋅Rjk​</w:t>
      </w:r>
    </w:p>
    <w:p w:rsidR="00000000" w:rsidDel="00000000" w:rsidP="00000000" w:rsidRDefault="00000000" w:rsidRPr="00000000" w14:paraId="00000017">
      <w:pPr>
        <w:numPr>
          <w:ilvl w:val="1"/>
          <w:numId w:val="12"/>
        </w:numPr>
        <w:spacing w:after="240" w:before="0" w:beforeAutospacing="0" w:lineRule="auto"/>
        <w:ind w:left="1440" w:hanging="360"/>
      </w:pPr>
      <w:r w:rsidDel="00000000" w:rsidR="00000000" w:rsidRPr="00000000">
        <w:rPr>
          <w:rtl w:val="0"/>
        </w:rPr>
        <w:t xml:space="preserve">RijR_{ij}Rij​: Rotation matrices representing transformations.</w:t>
      </w:r>
    </w:p>
    <w:p w:rsidR="00000000" w:rsidDel="00000000" w:rsidP="00000000" w:rsidRDefault="00000000" w:rsidRPr="00000000" w14:paraId="000000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color w:val="000000"/>
          <w:sz w:val="26"/>
          <w:szCs w:val="26"/>
        </w:rPr>
      </w:pPr>
      <w:bookmarkStart w:colFirst="0" w:colLast="0" w:name="_tqbi0hgxnpjl" w:id="7"/>
      <w:bookmarkEnd w:id="7"/>
      <w:r w:rsidDel="00000000" w:rsidR="00000000" w:rsidRPr="00000000">
        <w:rPr>
          <w:b w:val="1"/>
          <w:color w:val="000000"/>
          <w:sz w:val="26"/>
          <w:szCs w:val="26"/>
          <w:rtl w:val="0"/>
        </w:rPr>
        <w:t xml:space="preserve">3. Recursive and Modular Feedback</w:t>
      </w:r>
    </w:p>
    <w:p w:rsidR="00000000" w:rsidDel="00000000" w:rsidP="00000000" w:rsidRDefault="00000000" w:rsidRPr="00000000" w14:paraId="0000001A">
      <w:pPr>
        <w:pStyle w:val="Heading4"/>
        <w:keepNext w:val="0"/>
        <w:keepLines w:val="0"/>
        <w:spacing w:after="40" w:before="240" w:lineRule="auto"/>
        <w:rPr>
          <w:b w:val="1"/>
          <w:color w:val="000000"/>
          <w:sz w:val="22"/>
          <w:szCs w:val="22"/>
        </w:rPr>
      </w:pPr>
      <w:bookmarkStart w:colFirst="0" w:colLast="0" w:name="_l0mfs1d2rdd1" w:id="8"/>
      <w:bookmarkEnd w:id="8"/>
      <w:r w:rsidDel="00000000" w:rsidR="00000000" w:rsidRPr="00000000">
        <w:rPr>
          <w:b w:val="1"/>
          <w:color w:val="000000"/>
          <w:sz w:val="22"/>
          <w:szCs w:val="22"/>
          <w:rtl w:val="0"/>
        </w:rPr>
        <w:t xml:space="preserve">Dynamic Feedback Using Amicable Numbers</w:t>
      </w:r>
    </w:p>
    <w:p w:rsidR="00000000" w:rsidDel="00000000" w:rsidP="00000000" w:rsidRDefault="00000000" w:rsidRPr="00000000" w14:paraId="0000001B">
      <w:pPr>
        <w:numPr>
          <w:ilvl w:val="0"/>
          <w:numId w:val="4"/>
        </w:numPr>
        <w:spacing w:after="240" w:before="240" w:lineRule="auto"/>
        <w:ind w:left="720" w:hanging="360"/>
      </w:pPr>
      <w:r w:rsidDel="00000000" w:rsidR="00000000" w:rsidRPr="00000000">
        <w:rPr>
          <w:rtl w:val="0"/>
        </w:rPr>
        <w:t xml:space="preserve">Recursive feedback loop for amicable pairs: M(t+1)=f(M(t),σ(M(t)))M^{(t+1)} = f(M^{(t)}, \sigma(M^{(t)}))M(t+1)=f(M(t),σ(M(t)))</w:t>
      </w:r>
    </w:p>
    <w:p w:rsidR="00000000" w:rsidDel="00000000" w:rsidP="00000000" w:rsidRDefault="00000000" w:rsidRPr="00000000" w14:paraId="0000001C">
      <w:pPr>
        <w:pStyle w:val="Heading4"/>
        <w:keepNext w:val="0"/>
        <w:keepLines w:val="0"/>
        <w:spacing w:after="40" w:before="240" w:lineRule="auto"/>
        <w:rPr>
          <w:b w:val="1"/>
          <w:color w:val="000000"/>
          <w:sz w:val="22"/>
          <w:szCs w:val="22"/>
        </w:rPr>
      </w:pPr>
      <w:bookmarkStart w:colFirst="0" w:colLast="0" w:name="_l224revggl87" w:id="9"/>
      <w:bookmarkEnd w:id="9"/>
      <w:r w:rsidDel="00000000" w:rsidR="00000000" w:rsidRPr="00000000">
        <w:rPr>
          <w:b w:val="1"/>
          <w:color w:val="000000"/>
          <w:sz w:val="22"/>
          <w:szCs w:val="22"/>
          <w:rtl w:val="0"/>
        </w:rPr>
        <w:t xml:space="preserve">Eigenvalue Stability via Harmonics</w:t>
      </w:r>
    </w:p>
    <w:p w:rsidR="00000000" w:rsidDel="00000000" w:rsidP="00000000" w:rsidRDefault="00000000" w:rsidRPr="00000000" w14:paraId="0000001D">
      <w:pPr>
        <w:numPr>
          <w:ilvl w:val="0"/>
          <w:numId w:val="15"/>
        </w:numPr>
        <w:spacing w:after="240" w:before="240" w:lineRule="auto"/>
        <w:ind w:left="720" w:hanging="360"/>
      </w:pPr>
      <w:r w:rsidDel="00000000" w:rsidR="00000000" w:rsidRPr="00000000">
        <w:rPr>
          <w:rFonts w:ascii="Arial Unicode MS" w:cs="Arial Unicode MS" w:eastAsia="Arial Unicode MS" w:hAnsi="Arial Unicode MS"/>
          <w:rtl w:val="0"/>
        </w:rPr>
        <w:t xml:space="preserve">Eigenvalue evolution using harmonic principles: λ(t)=∑i=1Nφ(pi)cos⁡(ωit)\lambda(t) = \sum_{i=1}^N \frac{\varphi(p_i)}{\cos(\omega_i t)}λ(t)=i=1∑N​cos(ωi​t)φ(pi​)​</w:t>
      </w:r>
    </w:p>
    <w:p w:rsidR="00000000" w:rsidDel="00000000" w:rsidP="00000000" w:rsidRDefault="00000000" w:rsidRPr="00000000" w14:paraId="000000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color w:val="000000"/>
          <w:sz w:val="26"/>
          <w:szCs w:val="26"/>
        </w:rPr>
      </w:pPr>
      <w:bookmarkStart w:colFirst="0" w:colLast="0" w:name="_4e7rl5hhk45b" w:id="10"/>
      <w:bookmarkEnd w:id="10"/>
      <w:r w:rsidDel="00000000" w:rsidR="00000000" w:rsidRPr="00000000">
        <w:rPr>
          <w:b w:val="1"/>
          <w:color w:val="000000"/>
          <w:sz w:val="26"/>
          <w:szCs w:val="26"/>
          <w:rtl w:val="0"/>
        </w:rPr>
        <w:t xml:space="preserve">4. Practical Applications in Multiplicity</w:t>
      </w:r>
    </w:p>
    <w:p w:rsidR="00000000" w:rsidDel="00000000" w:rsidP="00000000" w:rsidRDefault="00000000" w:rsidRPr="00000000" w14:paraId="00000020">
      <w:pPr>
        <w:pStyle w:val="Heading4"/>
        <w:keepNext w:val="0"/>
        <w:keepLines w:val="0"/>
        <w:spacing w:after="40" w:before="240" w:lineRule="auto"/>
        <w:rPr>
          <w:b w:val="1"/>
          <w:color w:val="000000"/>
          <w:sz w:val="22"/>
          <w:szCs w:val="22"/>
        </w:rPr>
      </w:pPr>
      <w:bookmarkStart w:colFirst="0" w:colLast="0" w:name="_u6muw2hmzvhu" w:id="11"/>
      <w:bookmarkEnd w:id="11"/>
      <w:r w:rsidDel="00000000" w:rsidR="00000000" w:rsidRPr="00000000">
        <w:rPr>
          <w:b w:val="1"/>
          <w:color w:val="000000"/>
          <w:sz w:val="22"/>
          <w:szCs w:val="22"/>
          <w:rtl w:val="0"/>
        </w:rPr>
        <w:t xml:space="preserve">Geometric Dynamics</w:t>
      </w:r>
    </w:p>
    <w:p w:rsidR="00000000" w:rsidDel="00000000" w:rsidP="00000000" w:rsidRDefault="00000000" w:rsidRPr="00000000" w14:paraId="00000021">
      <w:pPr>
        <w:numPr>
          <w:ilvl w:val="0"/>
          <w:numId w:val="8"/>
        </w:numPr>
        <w:spacing w:after="240" w:before="240" w:lineRule="auto"/>
        <w:ind w:left="720" w:hanging="360"/>
      </w:pPr>
      <w:r w:rsidDel="00000000" w:rsidR="00000000" w:rsidRPr="00000000">
        <w:rPr>
          <w:rFonts w:ascii="Arial Unicode MS" w:cs="Arial Unicode MS" w:eastAsia="Arial Unicode MS" w:hAnsi="Arial Unicode MS"/>
          <w:rtl w:val="0"/>
        </w:rPr>
        <w:t xml:space="preserve">Transformational geometry encoded in tensor systems: T(t)=R(t)⋅T⋅R(t)TT(t) = R(t) \cdot T \cdot R(t)^TT(t)=R(t)⋅T⋅R(t)T</w:t>
      </w:r>
    </w:p>
    <w:p w:rsidR="00000000" w:rsidDel="00000000" w:rsidP="00000000" w:rsidRDefault="00000000" w:rsidRPr="00000000" w14:paraId="00000022">
      <w:pPr>
        <w:pStyle w:val="Heading4"/>
        <w:keepNext w:val="0"/>
        <w:keepLines w:val="0"/>
        <w:spacing w:after="40" w:before="240" w:lineRule="auto"/>
        <w:rPr>
          <w:b w:val="1"/>
          <w:color w:val="000000"/>
          <w:sz w:val="22"/>
          <w:szCs w:val="22"/>
        </w:rPr>
      </w:pPr>
      <w:bookmarkStart w:colFirst="0" w:colLast="0" w:name="_70z0p5qq4gbd" w:id="12"/>
      <w:bookmarkEnd w:id="12"/>
      <w:r w:rsidDel="00000000" w:rsidR="00000000" w:rsidRPr="00000000">
        <w:rPr>
          <w:b w:val="1"/>
          <w:color w:val="000000"/>
          <w:sz w:val="22"/>
          <w:szCs w:val="22"/>
          <w:rtl w:val="0"/>
        </w:rPr>
        <w:t xml:space="preserve">Harmonic Signal Processing</w:t>
      </w:r>
    </w:p>
    <w:p w:rsidR="00000000" w:rsidDel="00000000" w:rsidP="00000000" w:rsidRDefault="00000000" w:rsidRPr="00000000" w14:paraId="00000023">
      <w:pPr>
        <w:numPr>
          <w:ilvl w:val="0"/>
          <w:numId w:val="11"/>
        </w:numPr>
        <w:spacing w:after="240" w:before="240" w:lineRule="auto"/>
        <w:ind w:left="720" w:hanging="360"/>
      </w:pPr>
      <w:r w:rsidDel="00000000" w:rsidR="00000000" w:rsidRPr="00000000">
        <w:rPr>
          <w:rFonts w:ascii="Arial Unicode MS" w:cs="Arial Unicode MS" w:eastAsia="Arial Unicode MS" w:hAnsi="Arial Unicode MS"/>
          <w:rtl w:val="0"/>
        </w:rPr>
        <w:t xml:space="preserve">Recursive harmonic analysis for signal stability: S(t)=∑i=1Ncos⁡(ωit)σ(pi)S(t) = \sum_{i=1}^N \frac{\cos(\omega_i t)}{\sigma(p_i)}S(t)=i=1∑N​σ(pi​)cos(ωi​t)​</w:t>
      </w:r>
    </w:p>
    <w:p w:rsidR="00000000" w:rsidDel="00000000" w:rsidP="00000000" w:rsidRDefault="00000000" w:rsidRPr="00000000" w14:paraId="00000024">
      <w:pPr>
        <w:pStyle w:val="Heading4"/>
        <w:keepNext w:val="0"/>
        <w:keepLines w:val="0"/>
        <w:spacing w:after="40" w:before="240" w:lineRule="auto"/>
        <w:rPr>
          <w:b w:val="1"/>
          <w:color w:val="000000"/>
          <w:sz w:val="22"/>
          <w:szCs w:val="22"/>
        </w:rPr>
      </w:pPr>
      <w:bookmarkStart w:colFirst="0" w:colLast="0" w:name="_3aim8dl9ujsx" w:id="13"/>
      <w:bookmarkEnd w:id="13"/>
      <w:r w:rsidDel="00000000" w:rsidR="00000000" w:rsidRPr="00000000">
        <w:rPr>
          <w:b w:val="1"/>
          <w:color w:val="000000"/>
          <w:sz w:val="22"/>
          <w:szCs w:val="22"/>
          <w:rtl w:val="0"/>
        </w:rPr>
        <w:t xml:space="preserve">Error Correction Using Amicable Numbers</w:t>
      </w:r>
    </w:p>
    <w:p w:rsidR="00000000" w:rsidDel="00000000" w:rsidP="00000000" w:rsidRDefault="00000000" w:rsidRPr="00000000" w14:paraId="00000025">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Error correction modeled through amicable pairs: E=∑i=1N(σ(mi)−ni)2E = \sum_{i=1}^N (\sigma(m_i) - n_i)^2E=i=1∑N​(σ(mi​)−ni​)2</w:t>
      </w:r>
    </w:p>
    <w:p w:rsidR="00000000" w:rsidDel="00000000" w:rsidP="00000000" w:rsidRDefault="00000000" w:rsidRPr="00000000" w14:paraId="000000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color w:val="000000"/>
          <w:sz w:val="26"/>
          <w:szCs w:val="26"/>
        </w:rPr>
      </w:pPr>
      <w:bookmarkStart w:colFirst="0" w:colLast="0" w:name="_nxmkpye8tg0" w:id="14"/>
      <w:bookmarkEnd w:id="14"/>
      <w:r w:rsidDel="00000000" w:rsidR="00000000" w:rsidRPr="00000000">
        <w:rPr>
          <w:b w:val="1"/>
          <w:color w:val="000000"/>
          <w:sz w:val="26"/>
          <w:szCs w:val="26"/>
          <w:rtl w:val="0"/>
        </w:rPr>
        <w:t xml:space="preserve">5. Unified Framework</w:t>
      </w:r>
    </w:p>
    <w:p w:rsidR="00000000" w:rsidDel="00000000" w:rsidP="00000000" w:rsidRDefault="00000000" w:rsidRPr="00000000" w14:paraId="00000028">
      <w:pPr>
        <w:pStyle w:val="Heading4"/>
        <w:keepNext w:val="0"/>
        <w:keepLines w:val="0"/>
        <w:spacing w:after="40" w:before="240" w:lineRule="auto"/>
        <w:rPr>
          <w:b w:val="1"/>
          <w:color w:val="000000"/>
          <w:sz w:val="22"/>
          <w:szCs w:val="22"/>
        </w:rPr>
      </w:pPr>
      <w:bookmarkStart w:colFirst="0" w:colLast="0" w:name="_2b3y04vuj9cf" w:id="15"/>
      <w:bookmarkEnd w:id="15"/>
      <w:r w:rsidDel="00000000" w:rsidR="00000000" w:rsidRPr="00000000">
        <w:rPr>
          <w:b w:val="1"/>
          <w:color w:val="000000"/>
          <w:sz w:val="22"/>
          <w:szCs w:val="22"/>
          <w:rtl w:val="0"/>
        </w:rPr>
        <w:t xml:space="preserve">Hybrid Multiplicity Equation</w:t>
      </w:r>
    </w:p>
    <w:p w:rsidR="00000000" w:rsidDel="00000000" w:rsidP="00000000" w:rsidRDefault="00000000" w:rsidRPr="00000000" w14:paraId="00000029">
      <w:pPr>
        <w:numPr>
          <w:ilvl w:val="0"/>
          <w:numId w:val="16"/>
        </w:numPr>
        <w:spacing w:after="240" w:before="240" w:lineRule="auto"/>
        <w:ind w:left="720" w:hanging="360"/>
      </w:pPr>
      <w:r w:rsidDel="00000000" w:rsidR="00000000" w:rsidRPr="00000000">
        <w:rPr>
          <w:rtl w:val="0"/>
        </w:rPr>
        <w:t xml:space="preserve">Combining Thābit’s contributions with dynamic multiplicity:</w:t>
      </w:r>
    </w:p>
    <w:p w:rsidR="00000000" w:rsidDel="00000000" w:rsidP="00000000" w:rsidRDefault="00000000" w:rsidRPr="00000000" w14:paraId="0000002A">
      <w:pPr>
        <w:spacing w:after="240" w:before="240" w:lineRule="auto"/>
        <w:rPr/>
      </w:pPr>
      <w:r w:rsidDel="00000000" w:rsidR="00000000" w:rsidRPr="00000000">
        <w:rPr>
          <w:rFonts w:ascii="Arial Unicode MS" w:cs="Arial Unicode MS" w:eastAsia="Arial Unicode MS" w:hAnsi="Arial Unicode MS"/>
          <w:rtl w:val="0"/>
        </w:rPr>
        <w:t xml:space="preserve">E(t)=((M(t,ψ(t))⋅S)⊗T+F(S,H))+λ(t)ψ(t)+σ(ω)E(t) = ((M(t, \psi(t)) \cdot S) \otimes T + F(S, H)) + \lambda(t) \psi(t) + \sigma(\omega)E(t)=((M(t,ψ(t))⋅S)⊗T+F(S,H))+λ(t)ψ(t)+σ(ω)</w:t>
      </w:r>
    </w:p>
    <w:p w:rsidR="00000000" w:rsidDel="00000000" w:rsidP="00000000" w:rsidRDefault="00000000" w:rsidRPr="00000000" w14:paraId="0000002B">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λ(t)=∑i=1Nφ(pi)cos⁡(ωit)\lambda(t) = \sum_{i=1}^N \frac{\varphi(p_i)}{\cos(\omega_i t)}λ(t)=∑i=1N​cos(ωi​t)φ(pi​)​: Harmonic eigenvalues.</w:t>
      </w:r>
    </w:p>
    <w:p w:rsidR="00000000" w:rsidDel="00000000" w:rsidP="00000000" w:rsidRDefault="00000000" w:rsidRPr="00000000" w14:paraId="0000002C">
      <w:pPr>
        <w:numPr>
          <w:ilvl w:val="0"/>
          <w:numId w:val="1"/>
        </w:numPr>
        <w:spacing w:after="240" w:before="0" w:beforeAutospacing="0" w:lineRule="auto"/>
        <w:ind w:left="720" w:hanging="360"/>
      </w:pPr>
      <w:r w:rsidDel="00000000" w:rsidR="00000000" w:rsidRPr="00000000">
        <w:rPr>
          <w:rtl w:val="0"/>
        </w:rPr>
        <w:t xml:space="preserve">F(S,H)F(S, H)F(S,H): Feedback incorporating harmonic and geometric principles.</w:t>
      </w:r>
    </w:p>
    <w:p w:rsidR="00000000" w:rsidDel="00000000" w:rsidP="00000000" w:rsidRDefault="00000000" w:rsidRPr="00000000" w14:paraId="0000002D">
      <w:pPr>
        <w:pStyle w:val="Heading4"/>
        <w:keepNext w:val="0"/>
        <w:keepLines w:val="0"/>
        <w:spacing w:after="40" w:before="240" w:lineRule="auto"/>
        <w:rPr>
          <w:b w:val="1"/>
          <w:color w:val="000000"/>
          <w:sz w:val="22"/>
          <w:szCs w:val="22"/>
        </w:rPr>
      </w:pPr>
      <w:bookmarkStart w:colFirst="0" w:colLast="0" w:name="_f9fstfgc56h0" w:id="16"/>
      <w:bookmarkEnd w:id="16"/>
      <w:r w:rsidDel="00000000" w:rsidR="00000000" w:rsidRPr="00000000">
        <w:rPr>
          <w:b w:val="1"/>
          <w:color w:val="000000"/>
          <w:sz w:val="22"/>
          <w:szCs w:val="22"/>
          <w:rtl w:val="0"/>
        </w:rPr>
        <w:t xml:space="preserve">Dynamic Stability</w:t>
      </w:r>
    </w:p>
    <w:p w:rsidR="00000000" w:rsidDel="00000000" w:rsidP="00000000" w:rsidRDefault="00000000" w:rsidRPr="00000000" w14:paraId="0000002E">
      <w:pPr>
        <w:numPr>
          <w:ilvl w:val="0"/>
          <w:numId w:val="3"/>
        </w:numPr>
        <w:spacing w:after="240" w:before="240" w:lineRule="auto"/>
        <w:ind w:left="720" w:hanging="360"/>
      </w:pPr>
      <w:r w:rsidDel="00000000" w:rsidR="00000000" w:rsidRPr="00000000">
        <w:rPr>
          <w:rtl w:val="0"/>
        </w:rPr>
        <w:t xml:space="preserve">Stability via recursive harmonic feedback: M(t+1)=M(t)+f(M(t),σ(M(t)))M^{(t+1)} = M^{(t)} + f(M^{(t)}, \sigma(M^{(t)}))M(t+1)=M(t)+f(M(t),σ(M(t)))</w:t>
      </w:r>
    </w:p>
    <w:p w:rsidR="00000000" w:rsidDel="00000000" w:rsidP="00000000" w:rsidRDefault="00000000" w:rsidRPr="00000000" w14:paraId="000000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color w:val="000000"/>
          <w:sz w:val="26"/>
          <w:szCs w:val="26"/>
        </w:rPr>
      </w:pPr>
      <w:bookmarkStart w:colFirst="0" w:colLast="0" w:name="_791nr8ud2pgv" w:id="17"/>
      <w:bookmarkEnd w:id="17"/>
      <w:r w:rsidDel="00000000" w:rsidR="00000000" w:rsidRPr="00000000">
        <w:rPr>
          <w:b w:val="1"/>
          <w:color w:val="000000"/>
          <w:sz w:val="26"/>
          <w:szCs w:val="26"/>
          <w:rtl w:val="0"/>
        </w:rPr>
        <w:t xml:space="preserve">6. Applications and Future Directions</w:t>
      </w:r>
    </w:p>
    <w:p w:rsidR="00000000" w:rsidDel="00000000" w:rsidP="00000000" w:rsidRDefault="00000000" w:rsidRPr="00000000" w14:paraId="00000031">
      <w:pPr>
        <w:pStyle w:val="Heading4"/>
        <w:keepNext w:val="0"/>
        <w:keepLines w:val="0"/>
        <w:spacing w:after="40" w:before="240" w:lineRule="auto"/>
        <w:rPr>
          <w:b w:val="1"/>
          <w:color w:val="000000"/>
          <w:sz w:val="22"/>
          <w:szCs w:val="22"/>
        </w:rPr>
      </w:pPr>
      <w:bookmarkStart w:colFirst="0" w:colLast="0" w:name="_wk1jz2eaoxrt" w:id="18"/>
      <w:bookmarkEnd w:id="18"/>
      <w:r w:rsidDel="00000000" w:rsidR="00000000" w:rsidRPr="00000000">
        <w:rPr>
          <w:b w:val="1"/>
          <w:color w:val="000000"/>
          <w:sz w:val="22"/>
          <w:szCs w:val="22"/>
          <w:rtl w:val="0"/>
        </w:rPr>
        <w:t xml:space="preserve">Astronomical Modeling</w:t>
      </w:r>
    </w:p>
    <w:p w:rsidR="00000000" w:rsidDel="00000000" w:rsidP="00000000" w:rsidRDefault="00000000" w:rsidRPr="00000000" w14:paraId="00000032">
      <w:pPr>
        <w:numPr>
          <w:ilvl w:val="0"/>
          <w:numId w:val="7"/>
        </w:numPr>
        <w:spacing w:after="240" w:before="240" w:lineRule="auto"/>
        <w:ind w:left="720" w:hanging="360"/>
      </w:pPr>
      <w:r w:rsidDel="00000000" w:rsidR="00000000" w:rsidRPr="00000000">
        <w:rPr>
          <w:rFonts w:ascii="Arial Unicode MS" w:cs="Arial Unicode MS" w:eastAsia="Arial Unicode MS" w:hAnsi="Arial Unicode MS"/>
          <w:rtl w:val="0"/>
        </w:rPr>
        <w:t xml:space="preserve">Harmonic relationships applied to celestial mechanics: θ(t)=∑i=1Nσ(pi)cos⁡(ωit)\theta(t) = \sum_{i=1}^N \frac{\sigma(p_i)}{\cos(\omega_i t)}θ(t)=i=1∑N​cos(ωi​t)σ(pi​)​</w:t>
      </w:r>
    </w:p>
    <w:p w:rsidR="00000000" w:rsidDel="00000000" w:rsidP="00000000" w:rsidRDefault="00000000" w:rsidRPr="00000000" w14:paraId="00000033">
      <w:pPr>
        <w:pStyle w:val="Heading4"/>
        <w:keepNext w:val="0"/>
        <w:keepLines w:val="0"/>
        <w:spacing w:after="40" w:before="240" w:lineRule="auto"/>
        <w:rPr>
          <w:b w:val="1"/>
          <w:color w:val="000000"/>
          <w:sz w:val="22"/>
          <w:szCs w:val="22"/>
        </w:rPr>
      </w:pPr>
      <w:bookmarkStart w:colFirst="0" w:colLast="0" w:name="_72fe55h0wt4i" w:id="19"/>
      <w:bookmarkEnd w:id="19"/>
      <w:r w:rsidDel="00000000" w:rsidR="00000000" w:rsidRPr="00000000">
        <w:rPr>
          <w:b w:val="1"/>
          <w:color w:val="000000"/>
          <w:sz w:val="22"/>
          <w:szCs w:val="22"/>
          <w:rtl w:val="0"/>
        </w:rPr>
        <w:t xml:space="preserve">Machine Learning</w:t>
      </w:r>
    </w:p>
    <w:p w:rsidR="00000000" w:rsidDel="00000000" w:rsidP="00000000" w:rsidRDefault="00000000" w:rsidRPr="00000000" w14:paraId="00000034">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Amicable numbers for feature clustering: Feature=∑i,jφ(pi,pj)σ(pi)\text{Feature} = \sum_{i,j} \frac{\varphi(p_i, p_j)}{\sigma(p_i)}Feature=i,j∑​σ(pi​)φ(pi​,pj​)​</w:t>
      </w:r>
    </w:p>
    <w:p w:rsidR="00000000" w:rsidDel="00000000" w:rsidP="00000000" w:rsidRDefault="00000000" w:rsidRPr="00000000" w14:paraId="00000035">
      <w:pPr>
        <w:pStyle w:val="Heading4"/>
        <w:keepNext w:val="0"/>
        <w:keepLines w:val="0"/>
        <w:spacing w:after="40" w:before="240" w:lineRule="auto"/>
        <w:rPr>
          <w:b w:val="1"/>
          <w:color w:val="000000"/>
          <w:sz w:val="22"/>
          <w:szCs w:val="22"/>
        </w:rPr>
      </w:pPr>
      <w:bookmarkStart w:colFirst="0" w:colLast="0" w:name="_ul6hd6nqzgor" w:id="20"/>
      <w:bookmarkEnd w:id="20"/>
      <w:r w:rsidDel="00000000" w:rsidR="00000000" w:rsidRPr="00000000">
        <w:rPr>
          <w:b w:val="1"/>
          <w:color w:val="000000"/>
          <w:sz w:val="22"/>
          <w:szCs w:val="22"/>
          <w:rtl w:val="0"/>
        </w:rPr>
        <w:t xml:space="preserve">Quantum Simulations</w:t>
      </w:r>
    </w:p>
    <w:p w:rsidR="00000000" w:rsidDel="00000000" w:rsidP="00000000" w:rsidRDefault="00000000" w:rsidRPr="00000000" w14:paraId="00000036">
      <w:pPr>
        <w:numPr>
          <w:ilvl w:val="0"/>
          <w:numId w:val="14"/>
        </w:numPr>
        <w:spacing w:after="240" w:before="240" w:lineRule="auto"/>
        <w:ind w:left="720" w:hanging="360"/>
      </w:pPr>
      <w:r w:rsidDel="00000000" w:rsidR="00000000" w:rsidRPr="00000000">
        <w:rPr>
          <w:rFonts w:ascii="Caudex" w:cs="Caudex" w:eastAsia="Caudex" w:hAnsi="Caudex"/>
          <w:rtl w:val="0"/>
        </w:rPr>
        <w:t xml:space="preserve">Encoding quantum states using amicable harmonic relationships: ∣ψ⟩=∑i=1Nαi⋅φ(pi)cos⁡(ωit)∣pi⟩|\psi\rangle = \sum_{i=1}^N \alpha_i \cdot \frac{\varphi(p_i)}{\cos(\omega_i t)} |p_i\rangle∣ψ⟩=i=1∑N​αi​⋅cos(ωi​t)φ(pi​)​∣pi​⟩</w:t>
      </w:r>
    </w:p>
    <w:p w:rsidR="00000000" w:rsidDel="00000000" w:rsidP="00000000" w:rsidRDefault="00000000" w:rsidRPr="00000000" w14:paraId="000000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color w:val="000000"/>
          <w:sz w:val="26"/>
          <w:szCs w:val="26"/>
        </w:rPr>
      </w:pPr>
      <w:bookmarkStart w:colFirst="0" w:colLast="0" w:name="_eah7j4nnferk" w:id="21"/>
      <w:bookmarkEnd w:id="21"/>
      <w:r w:rsidDel="00000000" w:rsidR="00000000" w:rsidRPr="00000000">
        <w:rPr>
          <w:b w:val="1"/>
          <w:color w:val="000000"/>
          <w:sz w:val="26"/>
          <w:szCs w:val="26"/>
          <w:rtl w:val="0"/>
        </w:rPr>
        <w:t xml:space="preserve">7. Conclusion</w:t>
      </w:r>
    </w:p>
    <w:p w:rsidR="00000000" w:rsidDel="00000000" w:rsidP="00000000" w:rsidRDefault="00000000" w:rsidRPr="00000000" w14:paraId="00000039">
      <w:pPr>
        <w:spacing w:after="240" w:before="240" w:lineRule="auto"/>
        <w:rPr/>
      </w:pPr>
      <w:r w:rsidDel="00000000" w:rsidR="00000000" w:rsidRPr="00000000">
        <w:rPr>
          <w:rtl w:val="0"/>
        </w:rPr>
        <w:t xml:space="preserve">Thābit ibn Qurra’s advancements in number theory, harmonic analysis, and geometric transformations provide a profound enhancement to Multiplicity Theory. His methods enrich eigenvalue dynamics, tensor networks, and recursive systems, enabling precise modeling of complex systems in quantum mechanics, signal processing, and dynamic geometry.</w:t>
      </w:r>
    </w:p>
    <w:p w:rsidR="00000000" w:rsidDel="00000000" w:rsidP="00000000" w:rsidRDefault="00000000" w:rsidRPr="00000000" w14:paraId="0000003A">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3C">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