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F3A6E"/>
          <w:sz w:val="56"/>
          <w:szCs w:val="56"/>
        </w:rPr>
        <w:t xml:space="preserve">FinanzRechner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2D4A7B"/>
          <w:sz w:val="36"/>
          <w:szCs w:val="36"/>
        </w:rPr>
        <w:t xml:space="preserve">Optimierungs-Audit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UI/UX • Architektur • Performance • Memory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Stand: 6. Mai 2026 — App-Version v2.0.7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Inhalt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1. Executive Summary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FinanzRechner v2.0.7 ist insgesamt solide strukturiert: saubere DI, partielle ViewModel-Aufteilung, durchgängiges Cache-Stale-Flag im Home-Tab, Material-Icon-Bibliothek, geteilte Premium-Library und Splash-Pipeline. Der Audit deckt jedoch </w:t>
      </w:r>
      <w:r>
        <w:rPr>
          <w:rFonts w:ascii="Calibri" w:cs="Calibri" w:eastAsia="Calibri" w:hAnsi="Calibri"/>
          <w:b/>
          <w:bCs/>
          <w:color w:val="C53030"/>
          <w:sz w:val="22"/>
          <w:szCs w:val="22"/>
        </w:rPr>
        <w:t xml:space="preserve">ein architektonisch kritisches Problem</w:t>
      </w:r>
      <w:r>
        <w:rPr>
          <w:rFonts w:ascii="Calibri" w:cs="Calibri" w:eastAsia="Calibri" w:hAnsi="Calibri"/>
          <w:sz w:val="22"/>
          <w:szCs w:val="22"/>
        </w:rPr>
        <w:t xml:space="preserve"> (Geldwerte als </w:t>
      </w:r>
      <w:r>
        <w:rPr>
          <w:rFonts w:ascii="Consolas" w:cs="Consolas" w:eastAsia="Consolas" w:hAnsi="Consolas"/>
          <w:sz w:val="22"/>
          <w:szCs w:val="22"/>
        </w:rPr>
        <w:t xml:space="preserve">double</w:t>
      </w:r>
      <w:r>
        <w:rPr>
          <w:rFonts w:ascii="Calibri" w:cs="Calibri" w:eastAsia="Calibri" w:hAnsi="Calibri"/>
          <w:sz w:val="22"/>
          <w:szCs w:val="22"/>
        </w:rPr>
        <w:t xml:space="preserve"> statt </w:t>
      </w:r>
      <w:r>
        <w:rPr>
          <w:rFonts w:ascii="Consolas" w:cs="Consolas" w:eastAsia="Consolas" w:hAnsi="Consolas"/>
          <w:sz w:val="22"/>
          <w:szCs w:val="22"/>
        </w:rPr>
        <w:t xml:space="preserve">decimal</w:t>
      </w:r>
      <w:r>
        <w:rPr>
          <w:rFonts w:ascii="Calibri" w:cs="Calibri" w:eastAsia="Calibri" w:hAnsi="Calibri"/>
          <w:sz w:val="22"/>
          <w:szCs w:val="22"/>
        </w:rPr>
        <w:t xml:space="preserve">) sowie eine Reihe konkreter Performance-, Memory- und UX-Optimierungen auf, die mit überschaubarem Aufwand umsetzbar sind.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Die wichtigsten Hebel: konsequenter Wechsel zu </w:t>
      </w:r>
      <w:r>
        <w:rPr>
          <w:rFonts w:ascii="Consolas" w:cs="Consolas" w:eastAsia="Consolas" w:hAnsi="Consolas"/>
          <w:sz w:val="22"/>
          <w:szCs w:val="22"/>
        </w:rPr>
        <w:t xml:space="preserve">decimal</w:t>
      </w:r>
      <w:r>
        <w:rPr>
          <w:rFonts w:ascii="Calibri" w:cs="Calibri" w:eastAsia="Calibri" w:hAnsi="Calibri"/>
          <w:sz w:val="22"/>
          <w:szCs w:val="22"/>
        </w:rPr>
        <w:t xml:space="preserve"> für Geldbeträge (eine kontrollierte, einmalige Migration), </w:t>
      </w:r>
      <w:r>
        <w:rPr>
          <w:rFonts w:ascii="Consolas" w:cs="Consolas" w:eastAsia="Consolas" w:hAnsi="Consolas"/>
          <w:sz w:val="22"/>
          <w:szCs w:val="22"/>
        </w:rPr>
        <w:t xml:space="preserve">x:CompileBindings="True"</w:t>
      </w:r>
      <w:r>
        <w:rPr>
          <w:rFonts w:ascii="Calibri" w:cs="Calibri" w:eastAsia="Calibri" w:hAnsi="Calibri"/>
          <w:sz w:val="22"/>
          <w:szCs w:val="22"/>
        </w:rPr>
        <w:t xml:space="preserve"> auf allen Views, Virtualisierung der Transaktionslisten, Hardening der Daueraufträge auf UTC sowie Härten der Calculator-Eingaben gegen NaN/Infinity. Diese fünf Maßnahmen heben das Niveau der App spürbar.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Bewertung pro Dimension: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UI/UX: </w:t>
      </w:r>
      <w:r>
        <w:rPr>
          <w:rFonts w:ascii="Calibri" w:cs="Calibri" w:eastAsia="Calibri" w:hAnsi="Calibri"/>
          <w:sz w:val="22"/>
          <w:szCs w:val="22"/>
        </w:rPr>
        <w:t xml:space="preserve">gut. Konsistente Navigation, schöne Skia-Visuals, Animationen mit korrektem RenderTransform-Initialwert. Schwächen: vereinzelte Hardcoded-Farben, fehlende A11y-Labels, etwas zu großzügiger Bottom-Spacer.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Architektur: </w:t>
      </w:r>
      <w:r>
        <w:rPr>
          <w:rFonts w:ascii="Calibri" w:cs="Calibri" w:eastAsia="Calibri" w:hAnsi="Calibri"/>
          <w:sz w:val="22"/>
          <w:szCs w:val="22"/>
        </w:rPr>
        <w:t xml:space="preserve">ordentlich. DI sauber, Service-Trennung klar, partielle Klassen für Home-Logik. Schwäche: </w:t>
      </w:r>
      <w:r>
        <w:rPr>
          <w:rFonts w:ascii="Consolas" w:cs="Consolas" w:eastAsia="Consolas" w:hAnsi="Consolas"/>
          <w:sz w:val="22"/>
          <w:szCs w:val="22"/>
        </w:rPr>
        <w:t xml:space="preserve">double</w:t>
      </w:r>
      <w:r>
        <w:rPr>
          <w:rFonts w:ascii="Calibri" w:cs="Calibri" w:eastAsia="Calibri" w:hAnsi="Calibri"/>
          <w:sz w:val="22"/>
          <w:szCs w:val="22"/>
        </w:rPr>
        <w:t xml:space="preserve"> statt </w:t>
      </w:r>
      <w:r>
        <w:rPr>
          <w:rFonts w:ascii="Consolas" w:cs="Consolas" w:eastAsia="Consolas" w:hAnsi="Consolas"/>
          <w:sz w:val="22"/>
          <w:szCs w:val="22"/>
        </w:rPr>
        <w:t xml:space="preserve">decimal</w:t>
      </w:r>
      <w:r>
        <w:rPr>
          <w:rFonts w:ascii="Calibri" w:cs="Calibri" w:eastAsia="Calibri" w:hAnsi="Calibri"/>
          <w:sz w:val="22"/>
          <w:szCs w:val="22"/>
        </w:rPr>
        <w:t xml:space="preserve"> für Finanzbeträge.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Performance: </w:t>
      </w:r>
      <w:r>
        <w:rPr>
          <w:rFonts w:ascii="Calibri" w:cs="Calibri" w:eastAsia="Calibri" w:hAnsi="Calibri"/>
          <w:sz w:val="22"/>
          <w:szCs w:val="22"/>
        </w:rPr>
        <w:t xml:space="preserve">gut auf Mid-Range-Geräten, optimierbar bei großen Listen. Bottlenecks bei nicht-virtualisierten ItemsControls, Lokalisierungs-Lookups im Hot-Path und mehrfacher Enumeration.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Memory: </w:t>
      </w:r>
      <w:r>
        <w:rPr>
          <w:rFonts w:ascii="Calibri" w:cs="Calibri" w:eastAsia="Calibri" w:hAnsi="Calibri"/>
          <w:sz w:val="22"/>
          <w:szCs w:val="22"/>
        </w:rPr>
        <w:t xml:space="preserve">unauffällig. SkiaSharp-Pattern (statisch gecachte Paints/Filters) entspricht der dokumentierten Best Practice. ObservableCollection-Rekonstruktion ist GC-Druck, aber kein Leak.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Validierung/Bugs: </w:t>
      </w:r>
      <w:r>
        <w:rPr>
          <w:rFonts w:ascii="Calibri" w:cs="Calibri" w:eastAsia="Calibri" w:hAnsi="Calibri"/>
          <w:sz w:val="22"/>
          <w:szCs w:val="22"/>
        </w:rPr>
        <w:t xml:space="preserve">lückenhaft. Fehlende NaN-/Infinity-Guards in Calculator-Math, fehlende Range-Checks, lokale </w:t>
      </w:r>
      <w:r>
        <w:rPr>
          <w:rFonts w:ascii="Consolas" w:cs="Consolas" w:eastAsia="Consolas" w:hAnsi="Consolas"/>
          <w:sz w:val="22"/>
          <w:szCs w:val="22"/>
        </w:rPr>
        <w:t xml:space="preserve">DateTime.Today</w:t>
      </w:r>
      <w:r>
        <w:rPr>
          <w:rFonts w:ascii="Calibri" w:cs="Calibri" w:eastAsia="Calibri" w:hAnsi="Calibri"/>
          <w:sz w:val="22"/>
          <w:szCs w:val="22"/>
        </w:rPr>
        <w:t xml:space="preserve">-Verwendung in Daueraufträgen.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2. Übersicht der Findings</w:t>
      </w:r>
    </w:p>
    <w:p>
      <w:pPr>
        <w:spacing w:after="100" w:before="0"/>
        <w:jc w:val="left"/>
      </w:pPr>
      <w:r>
        <w:rPr>
          <w:rFonts w:ascii="Calibri" w:cs="Calibri" w:eastAsia="Calibri" w:hAnsi="Calibri"/>
        </w:rPr>
        <w:t xml:space="preserve">Alle gefundenen Schwachstellen, sortiert nach Severity. Detaillierte Beschreibung und Fix-Vorschlag jeweils im entsprechenden Abschnitt.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Geldwerte als double statt decimal (Models, Services, VMs)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Architektur / Bug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x:CompileBindings fehlt auf allen Views (nur x:DataType)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 / Robustheit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ItemsControl ohne Virtualisierung für Transaktionen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 / Memory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DateTime.Today statt DateTime.UtcNow in Persistenz/Daueraufträgen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Bug / Timezones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NaN/Infinity-Schutz fehlt in Calculator-VMs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Bug / Robustheit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ObservableCollection bei Filter/Sort komplett rekonstruiert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Lokalisierungs-GetString() im Property-Getter (Hot-Path)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Mehrfache Enumerationen über Transaktionsliste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F-09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Hartcodierte Theme-Farben in MainView/HomeView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UI/UX / Theming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AutomationProperties.Name fehlt auf Icon-Buttons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Fire-and-Forget ohne Fehler-Handling (Insights, Status, etc.)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Robustheit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Bottom-Margin 120 in HomeView überdimensioniert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UI/UX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Loading-Pipeline: ShaderPreloader synchron auf Splash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Range-Validierung im Export fehlt (startDate &gt; endDate)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Robustheit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ToString("MMMM yyyy") ohne Culture im Hot-Path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i18n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Quick-Add-Items werden bei jedem Type-Switch neu erzeugt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Exception-Swallowing ohne Logging (Try-Catch-Empty)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Wartbarkeit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F-18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Inkonsistentes IDisposable-Pattern bei VMs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Wartbarkeit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3. Critical Findings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F-01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Geldwerte als double statt decimal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53030"/>
          <w:sz w:val="20"/>
          <w:szCs w:val="20"/>
        </w:rPr>
        <w:t xml:space="preserve">Critical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Architektur / Bug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Models/Expense.cs:13, Models/Account.cs:29, Models/Budget.cs:12, Models/SavingsGoal.cs:14,17, Models/DebtEntry.cs:15,18,21,24, Models/RecurringTransaction.cs:24, Models/FinanceEngine.cs:225-291, Services/AccountService.cs, Services/SavingsGoalService.cs:109, Services/DebtService.cs:110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Sämtliche Geldbeträge der App liegen als IEEE-754 double vor: Expense.Amount, Account.InitialBalance, Budget.MonthlyLimit, DebtEntry.RemainingAmount usw. Damit werden Rundungsfehler bei wiederholten Operationen unvermeidlich (z. B. 0.1 + 0.2 = 0.30000000000000004). Bei Aggregaten über Monatsdaten und Splits kumulieren sich Fehler im Cent-Bereich, in der Schuldentilgungs-Tilgung wird ein 'Restbetrag' irgendwann als 0.0000003 € statt 0 angezeigt. Für eine Finanz-App ist das ein architektonisches Anti-Pattern.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Migration auf decimal über die gesamte Datenpipeline: Models, sqlite-net-Schema (DECIMAL ist via TEXT-Affinität gecached, daher Migration-Script nötig), Services, ViewModels, Calculator-Math (Math.Pow → Schleifen oder Mathe-Wrapper für decimal). Calculator-Berechnungen (Compound, Loan, Inflation) dürfen weiter double verwenden, nur die Eingabe-/Ausgabe-Schicht und alle gespeicherten Werte sind decimal. Migrations-Strategie: (1) Models umstellen, (2) Service-Signaturen anpassen, (3) sqlite-net-Migration mit Re-Save aller Datensätze in einem Init-Step, (4) Backup-Import-Code legacy-fähig halten.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Vorher (Models/Expense.cs:13):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double Amount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Nachher: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decimal Amount { get;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FinanceEngine.cs Calculate-Methoden bleiben double (Math.Pow),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aber API gibt decimal zurück: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CompoundInterestResult Calculate(decimal principal, decimal annualRate, int years, int 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double p = (double)principal, r = (double)annualRate;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double finalAmount = p * Math.Pow(1 + r / n, n * years);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new CompoundInterestResult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Principal = principal,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FinalAmount = (decimal)Math.Round(finalAmount, 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InterestEarned = (decimal)Math.Round(finalAmount - p,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4. High-Severity Findings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F-02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x:CompileBindings fehlt auf allen Views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D6B20"/>
          <w:sz w:val="20"/>
          <w:szCs w:val="20"/>
        </w:rPr>
        <w:t xml:space="preserve">High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 / Robustheit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Views/MainView.axaml:12, Views/HomeView.axaml:12, Views/ExpenseTrackerView.axaml:10, Views/StatisticsView.axaml:11, Views/BudgetsView.axaml:11, Views/Calculators/*.axaml, (insgesamt 22 Views)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Alle Views deklarieren zwar x:DataType, schalten aber Compiled Bindings nicht ein. Bindings werden zur Laufzeit reflektiv aufgelöst, Property-Tippfehler fallen erst bei der Ausführung auf, und es entsteht messbarer Overhead bei großen Listen.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Auf jeder UserControl/Window-Wurzel x:CompileBindings="True" ergänzen. Avalonia warnt anschließend zuverlässig vor falschen Bindings. Fehlerhafte Bindings (z. B. via $parent[UserControl]-Casts in ExpenseTrackerView.axaml:357) werden so sichtbar.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&lt;UserControl xmlns="https://github.com/avaloniaui"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x:Class="FinanzRechner.Views.HomeView"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x:DataType="vm:MainViewModel"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x:CompileBindings="True"&gt;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F-03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ItemsControl ohne Virtualisierung für große Listen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D6B20"/>
          <w:sz w:val="20"/>
          <w:szCs w:val="20"/>
        </w:rPr>
        <w:t xml:space="preserve">High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 / Memory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Views/ExpenseTrackerView.axaml:317 (GroupedExpenses), Views/ExpenseTrackerView.axaml:344 (innere Liste pro Tag), Views/HomeView.axaml:328-380 (RecentTransactions), Views/StatisticsView.axaml:385-435 (ExpensesByCategory)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Reines ItemsControl rendert alle Items, auch wenn sie außerhalb des Viewports liegen. Bei 12 Monaten × 30 Transaktionen sind das 360 Items pro View — jedes mit Border, Grid, MaterialIcon, SwipeToRevealBehavior. Ergebnis: hoher Visual-Tree, träger Tab-Switch, hohe initiale Allocation.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Für die äußere Tagesliste in ExpenseTracker auf ItemsRepeater mit StackLayout umstellen (besser für variable Höhen) oder für flache Listen ListBox mit VirtualizationMode="Vertical". Die innere Liste pro Tag kann weiter ItemsControl bleiben, da sie kurz ist. Wichtig: IsVirtualizationRequested="True" auf ScrollViewer-Container.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statt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&lt;ItemsControl ItemsSource="{Binding GroupedExpenses}"&gt;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besser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&lt;ItemsRepeater ItemsSource="{Binding GroupedExpenses}"&gt;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&lt;ItemsRepeater.Layout&gt;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&lt;StackLayout Orientation="Vertical" Spacing="12"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&lt;/ItemsRepeater.Layout&gt;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&lt;/ItemsRepeater&gt;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F-04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DateTime.Today statt DateTime.UtcNow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D6B20"/>
          <w:sz w:val="20"/>
          <w:szCs w:val="20"/>
        </w:rPr>
        <w:t xml:space="preserve">High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Bug / Timezones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Models/Expense.cs:11 (Default-Initializer), Services/ExpenseService.cs:310, 417, 711, 771 (WasProcessedTodayAsync), ViewModels/ExpenseTrackerViewModel.cs:45, 208, 929, ViewModels/RecurringTransactionsViewModel.cs:152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DateTime.Today liefert lokale Mitternacht ohne Timezone-Information. Bei Sommerzeit-Umstellung, Reisen, Datenexport in eine andere Zeitzone oder beim Vergleichen via ToString("yyyy-MM-dd") in WasProcessedTodayAsync entstehen Off-by-Day-Fehler. Die globale CLAUDE.md-Regel verlangt UTC für Persistenz — diese App bricht das in den Daueraufträgen.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DateTime.Today durch DateTime.UtcNow.Date ersetzen. Default-Initializer in Expense.cs und alle Vergleiche in WasProcessedTodayAsync auf UtcNow umstellen. Anzeige weiterhin lokal via DateTime.SpecifyKind(d, DateTimeKind.Utc).ToLocalTime() in den Display-Properties.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F-05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NaN/Infinity-Schutz fehlt in Calculator-Math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D6B20"/>
          <w:sz w:val="20"/>
          <w:szCs w:val="20"/>
        </w:rPr>
        <w:t xml:space="preserve">High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Bug / Robustheit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ViewModels/Calculators/AmortizationViewModel.cs:165-184, ViewModels/Calculators/CompoundInterestViewModel.cs:155-171, ViewModels/Calculators/LoanViewModel.cs:146-165, Models/FinanceEngine.cs (alle Calculate-Methoden)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Calculator-VMs prüfen LoanAmount &lt;= 0, Years &lt;= 0 etc., aber nicht auf double.IsNaN, double.IsInfinity oder Overflow. Bei extremen Eingaben (Zinssatz 9999%, Laufzeit 999 Jahre) liefert Math.Pow ∞, die UI zeigt 'NaN €' oder Crashes in Skia-Visualisierungen (DrawText("∞") schlägt fehl, Canvas-Punkte werden nicht gezeichnet).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Eingaben mit double.IsFinite() prüfen, Resultate vor Anzeige clampen.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(!double.IsFinite(LoanAmount) || LoanAmount &lt;= 0)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(!double.IsFinite(AnnualRate)  || AnnualRate &lt; 0)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(Years &lt;= 0 || Years &gt; 100) return;            // sinnvolle Grenze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result = _engine.CalculateLoan(...);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(!double.IsFinite(result.MonthlyPayment))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MessageRequested?.Invoke("Ungültig", "Zahlen sind zu groß");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5. Medium-Severity Findings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F-06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ObservableCollection bei Filter/Sort komplett rekonstruiert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69E2E"/>
          <w:sz w:val="20"/>
          <w:szCs w:val="20"/>
        </w:rPr>
        <w:t xml:space="preserve">Medium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ViewModels/ExpenseTrackerViewModel.cs:625, 666, ViewModels/StatisticsViewModel.cs (Chart-Updates)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Beim Anwenden eines Filters oder Sortiers wird Expenses = new ObservableCollection&lt;Expense&gt;(filtered) zugewiesen. Avalonia rebindet die komplette ItemsSource — alle Item-Container werden disposed und neu erzeugt. Sichtbar als kurzes Flackern und unnötiger GC-Druck.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ObservableCollection mit Clear/AddRange-Pattern aktualisieren oder, bei vielen Mutationen, eine eigene RangeObservableCollection mit suspendierten CollectionChanged-Events einführen. Alternative: AvaloniaList&lt;T&gt;, das AddRange nativ unterstützt.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Vorher: 600+ Items komplett neu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Expenses = new ObservableCollection&lt;Expense&gt;(filtered);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Nachher (kein Rebinding, nur Diff):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Expenses.Clear();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foreach (var e in filtered) Expenses.Add(e);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oder mit AvaloniaList: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_expenses.Clear();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_expenses.AddRange(filtered);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F-07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Lokalisierungs-GetString() im Property-Getter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69E2E"/>
          <w:sz w:val="20"/>
          <w:szCs w:val="20"/>
        </w:rPr>
        <w:t xml:space="preserve">Medium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ViewModels/MainViewModel.cs:499-528, ViewModels/ExpenseTrackerViewModel.cs:51-83, ViewModels/RecurringTransactionsViewModel.cs:28-47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Jeder Aufruf von HomeTitleText, ExpensesLabelText etc. ruft _localizationService.GetString() auf. Das ResourceManager-Lookup ist zwar nicht teuer, aber bei vielen PropertyChanged-Events (Tab-Switch, Sprachenwechsel) summieren sich hunderte Lookups + String-Allocations.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Backing-Field-Cache: Beim Sprachwechsel einmal materialisieren, danach nur noch Field zurückgeben. Schon implementiert für NavHomeText/NavTrackerText (CommunityToolkit ObservableProperty) — Pattern auf alle Texte ausweiten oder eine LocalizedTexts-Klasse mit cached Strings einführen.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Statt Property-Getter mit GetString():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string HomeTitleText =&gt; _localizationService.GetString("AppName") ?? "FinanceCalc";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Pre-Material-isieren: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[ObservableProperty] private string _homeTitleText = "";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void RefreshHomeStrings()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HomeTitleText = _localizationService.GetString("AppName") ?? "FinanceCalc";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... weitere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In OnLanguageChanged() einmal aufrufen, fertig.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F-08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Mehrfache Enumerationen über Transaktionsliste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69E2E"/>
          <w:sz w:val="20"/>
          <w:szCs w:val="20"/>
        </w:rPr>
        <w:t xml:space="preserve">Medium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Services/ExpenseService.cs:206-216 (GetMonthSummaryAsync), Services/ExpenseService.cs:331-345 (GetAllBudgetStatusAsync), ViewModels/MainViewModel.Home.cs:91-114, 138-142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GetMonthSummaryAsync filtert die Liste 3× (Where Income, Where Expense, GroupBy). GetAllBudgetStatusAsync iteriert für jedes Budget durch monthExpenses. Im Home-Dashboard wird LoadRecentTransactionsAsync gefolgt von BuildHomeExpenseChart und BuildSparklineData — drei Iterationen.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Single-Pass mit Akkumulator-Variablen oder einem einzigen GroupBy mit anschließender Lookup-Map.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Single-Pass MonthSummary: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 totalIncome = 0, totalExpenses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byCategory = new Dictionary&lt;ExpenseCategory, decimal&gt;();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foreach (var t in transactions)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(t.Type == TransactionType.Income) totalIncome += t.Amount;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(t.Type == TransactionType.Expense)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totalExpenses += t.Amount;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byCategory[t.Category] = byCategory.GetValueOrDefault(t.Category) + t.Amount;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F-09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Hartcodierte Theme-Farben in Views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69E2E"/>
          <w:sz w:val="20"/>
          <w:szCs w:val="20"/>
        </w:rPr>
        <w:t xml:space="preserve">Medium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UI/UX / Theming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Views/MainView.axaml:390 (#33EF4444), Views/MainView.axaml:410, 427 (#3322C55E, #22C55E), Views/ExpenseTrackerView.axaml:355, 632 (#EF4444, #33EF4444), Views/HomeView.axaml:261-272 (Income-/Expense-Farben)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Income- und Expense-Farben sind als Hex-Literale eingestreut. Das funktioniert visuell, aber falls je ein Light-Mode oder ein anderes App-Theme ergänzt wird, muss überall manuell ersetzt werden. Außerdem werden semantische Farben (Income/Expense) nicht von strukturellen (Primary/Accent) getrennt.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Zwei semantische Tokens IncomeBrush und ExpenseBrush in AppPalette.axaml definieren, dann via DynamicResource binden. Auch der Delete-Layer (#EF4444) sollte ein DangerBrush bekommen.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AppPalette.axaml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&lt;SolidColorBrush x:Key="IncomeBrush"  Color="#22C55E"/&gt;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&lt;SolidColorBrush x:Key="ExpenseBrush" Color="#EF4444"/&gt;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&lt;SolidColorBrush x:Key="DangerBrush"  Color="#EF4444"/&gt;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View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&lt;Border Background="{DynamicResource DangerBrush}" /&gt;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F-10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AutomationProperties.Name fehlt auf Icon-Buttons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69E2E"/>
          <w:sz w:val="20"/>
          <w:szCs w:val="20"/>
        </w:rPr>
        <w:t xml:space="preserve">Medium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Accessibility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Views/MainView.axaml:348 (FAB Plus), Views/ExpenseTrackerView.axaml:531 (FAB), Views/BudgetsView.axaml:252 (FAB), weitere Icon-Buttons in HomeView/Statistics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Icon-Buttons ohne Text und ohne AutomationProperties.Name werden vom Screen-Reader als „Button“ angekündigt. Material-Icons sind Symbole ohne Bedeutung für TalkBack.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Auf jeden reinen Icon-Button AutomationProperties.Name (lokalisiert) und idealerweise ToolTip.Tip setzen.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&lt;Button AutomationProperties.Name="{Binding AddTransactionLabel}"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ToolTip.Tip="{Binding AddTransactionLabel}"&gt;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&lt;mi:MaterialIcon Kind="Plus" Width="24" Height="24"/&gt;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F-11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Fire-and-Forget ohne Fehler-Handling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69E2E"/>
          <w:sz w:val="20"/>
          <w:szCs w:val="20"/>
        </w:rPr>
        <w:t xml:space="preserve">Medium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Robustheit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ViewModels/MainViewModel.cs:342, 346, 348 (LoadMonthlyData/OnAppearing), ViewModels/MainViewModel.Home.cs:347 (LoadFinancialInsightsAsync), Services/ExpenseService.cs:145-149 (CheckBudgetWarningAsync), ViewModels/StatisticsViewModel.cs:169, 174, 631, 686, 746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Diverse Stellen verwenden _ = SomethingAsync(). Wenn der Task throws, ist nur Trace.TraceError aktiv — aufgrund der dt. Sprache der Trace-Methoden ist das oft auf Android/Release unsichtbar. Außerdem: bei schnellem Tab-Switch laufen mehrere Insights-Loads parallel und greifen auf dieselben Services zu (DB-Contention).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Strukturiertes Pattern mit benanntem Helper SafeFireAndForget(Func&lt;Task&gt;, string contextName), der ILogger nutzt, und für Insights/Status einen zentralen CancellationTokenSource je VM, der bei jedem neuen Aufruf gecancelt wird.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static void SafeFireAndForget(Func&lt;Task&gt; task, string ctx, ILogger? log = null)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_ = Task.Run(async ()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{ await task().ConfigureAwait(false);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catch (OperationCanceledException) {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catch (Exception ex) { log?.LogError(ex, "FireAndForget {Ctx}", ctx);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});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6. Low-Severity Findings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F-12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Bottom-Margin 120 in HomeView überdimensioniert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UI/UX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Views/HomeView.axaml:18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Margin="0,0,0,120" auf StackPanel im ScrollViewer reserviert 120 dp Leerraum. Ad-Spacer (64) + Tab-Bar (56) = 120 — das addiert sich zum bereits vorhandenen Tab-Bar-Layout im äußeren Grid (Row 2, Auto) und doppelt damit den Abstand.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Auf 60 dp reduzieren (siehe CLAUDE.md "ScrollViewer Bottom-Margin: Mindestens 60dp Margin") oder ganz entfernen, wenn der Container bereits ein Auto-Row für die Tab-Bar hat.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F-13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Loading-Pipeline: ShaderPreloader synchron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Loading/FinanzRechnerLoadingPipeline.cs:30-49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Step 1 nutzt zwar Task.WhenAll, aber ShaderPreloader.PreloadAll() ist synchron und blockiert den Pool-Thread bis alle SkSL-Shader compiled sind. Auf Mid-Range-Geräten 500-1000 ms.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ShaderPreloader.PreloadAll() in einen separaten Task.Run packen oder ganz aus der Splash-Pipeline entfernen und im Hintergrund nach dem ersten Frame laufen lassen — der Splash zeigt selbst keinen Shader, der nicht ohnehin schon kompiliert wird.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F-14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Range-Validierung im Export fehlt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Robustheit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Services/ExportService.cs:27-45 (CSV), Services/ExportService.cs:200-225 (PDF)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Export akzeptiert beliebige startDate/endDate-Kombinationen ohne Plausibilitätscheck. Bei startDate &gt; endDate liefert die Filterung leere CSV/PDFs ohne Hinweis.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Vorab-Check + freundliche Fehlermeldung. Optional: Date-Range automatisch swappen wenn vertauscht.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F-15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ToString("MMMM yyyy") ohne Culture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i18n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ViewModels/ExpenseTrackerViewModel.cs:164, 660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ToString("MMMM yyyy") nutzt die CurrentCulture des Threads. Wenn der User die Sprache in Settings wechselt, aber die System-Culture nicht passt, weicht der Monatsname von den anderen Texten ab.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Explizit den ResourceManager nutzen oder CultureInfo.GetCultureInfo(_localizationService.CurrentCulture) übergeben.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F-16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Quick-Add-Items werden bei jedem Type-Switch neu erzeugt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Performance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ViewModels/MainViewModel.Home.cs:269-275 (UpdateQuickCategoryItems)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Beim Switch zwischen Income/Expense im Quick-Add-Overlay wird die ObservableCollection&lt;CategoryItem&gt; komplett neu gefüllt. Da nur 5-9 Kategorien angezeigt werden, ist der CPU-Impact minimal, aber das UI-Rebinding erzeugt Flackern.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Zwei vorberechnete Listen IncomeCategories / ExpenseCategories halten und je nach Type das ItemsSource-Binding wechseln.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F-17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Exception-Swallowing ohne Logging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Wartbarkeit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ViewModels/MainViewModel.Home.cs:314-317 (Recurring-Process), ViewModels/MainViewModel.Home.cs:402-405 (Budgets-Load), ViewModels/MainViewModel.Home.cs:439-443 (Recent-Transactions), ViewModels/StatisticsViewModel.cs:755-759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catch (Exception) {} schluckt Fehler. Auf Release-Builds heißt das: Fehler nur als „keine Daten“ sichtbar. Kein Stacktrace, kein Telemetry.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Mindestens Debug.WriteLine($"[Home] {context}: {ex}"). Idealer: zentralen ILogger via DI bereitstellen und über alle Catches verwenden.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F-18  </w:t>
      </w:r>
      <w:r>
        <w:rPr>
          <w:rFonts w:ascii="Calibri" w:cs="Calibri" w:eastAsia="Calibri" w:hAnsi="Calibri"/>
          <w:b/>
          <w:bCs/>
          <w:color w:val="1F3A6E"/>
          <w:sz w:val="24"/>
          <w:szCs w:val="24"/>
        </w:rPr>
        <w:t xml:space="preserve">Inkonsistentes IDisposable-Pattern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8A169"/>
          <w:sz w:val="20"/>
          <w:szCs w:val="20"/>
        </w:rPr>
        <w:t xml:space="preserve">Low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Wartbarkeit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Stelle: </w:t>
      </w:r>
      <w:r>
        <w:rPr>
          <w:rFonts w:ascii="Consolas" w:cs="Consolas" w:eastAsia="Consolas" w:hAnsi="Consolas"/>
          <w:sz w:val="20"/>
          <w:szCs w:val="20"/>
        </w:rPr>
        <w:t xml:space="preserve">VMs MIT Dispose: MainViewModel, BudgetsViewModel, AmortizationViewModel, LoanViewModel, CompoundInterestViewModel, VMs OHNE: AccountsViewModel, DebtTrackerViewModel, SavingsGoalsViewModel, CustomCategoriesViewModel, RecurringTransactionsViewModel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Bei DI-Singleton-VMs (wie hier) leben alle VMs sowieso bis App-Ende — Dispose wird daher de facto nie aufgerufen. Entweder konsequent mit Pattern (Service-Eventsubscriptions zentral abräumen) oder bewusst verzichten und im Code-Review begründen. Aktuell ist das Bild uneinheitlich.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Entweder alle VMs mit IDisposable + Cleanup-Aufruf durch App.OnExit (über Services-Provider), oder explizit dokumentieren, dass Singletons bis App-Ende leben und Dispose nicht nötig ist.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7. Positive Beobachtungen</w:t>
      </w:r>
    </w:p>
    <w:p>
      <w:pPr>
        <w:spacing w:after="100" w:before="0"/>
        <w:jc w:val="left"/>
      </w:pPr>
      <w:r>
        <w:rPr>
          <w:rFonts w:ascii="Calibri" w:cs="Calibri" w:eastAsia="Calibri" w:hAnsi="Calibri"/>
        </w:rPr>
        <w:t xml:space="preserve">Was sauber gelöst ist und nicht angetastet werden sollte: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Statische SKMaskFilter-/SKPaint-Caches</w:t>
      </w:r>
      <w:r>
        <w:rPr>
          <w:rFonts w:ascii="Calibri" w:cs="Calibri" w:eastAsia="Calibri" w:hAnsi="Calibri"/>
          <w:sz w:val="22"/>
          <w:szCs w:val="22"/>
        </w:rPr>
        <w:t xml:space="preserve"> in CalculatorHeaderRenderer, FinanceDashboardRenderer und BudgetGaugeVisualization. Das ist nicht (wie zunächst vermutet) ein Memory-Leak, sondern bewusst der CLAUDE.md-Empfehlung folgend implementiert ("Gecachte statische SKMaskFilter verwenden"). Lebensdauer = AppDomain — vollkommen in Ordnung.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FinanzRechnerSplashRenderer</w:t>
      </w:r>
      <w:r>
        <w:rPr>
          <w:rFonts w:ascii="Calibri" w:cs="Calibri" w:eastAsia="Calibri" w:hAnsi="Calibri"/>
          <w:sz w:val="22"/>
          <w:szCs w:val="22"/>
        </w:rPr>
        <w:t xml:space="preserve"> nutzt Instanz-Felder mit OnDispose() (Z. 290-313), korrektes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MainViewModel.Dispose()</w:t>
      </w:r>
      <w:r>
        <w:rPr>
          <w:rFonts w:ascii="Calibri" w:cs="Calibri" w:eastAsia="Calibri" w:hAnsi="Calibri"/>
          <w:sz w:val="22"/>
          <w:szCs w:val="22"/>
        </w:rPr>
        <w:t xml:space="preserve"> unsubscribt sauber alle Service-/Child-VM-Events (Z. 598-628). Das ist mustergültig.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_isHomeDataStale-Flag</w:t>
      </w:r>
      <w:r>
        <w:rPr>
          <w:rFonts w:ascii="Calibri" w:cs="Calibri" w:eastAsia="Calibri" w:hAnsi="Calibri"/>
          <w:sz w:val="22"/>
          <w:szCs w:val="22"/>
        </w:rPr>
        <w:t xml:space="preserve"> ist konsequent verdrahtet: initial true, wird in OnTrackerDataChanged invalidiert (MainViewModel.cs:592) und beim erfolgreichen Load zurückgesetzt — kein „dirty cache wird als clean markiert“.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RenderTransform-Initialwert</w:t>
      </w:r>
      <w:r>
        <w:rPr>
          <w:rFonts w:ascii="Calibri" w:cs="Calibri" w:eastAsia="Calibri" w:hAnsi="Calibri"/>
          <w:sz w:val="22"/>
          <w:szCs w:val="22"/>
        </w:rPr>
        <w:t xml:space="preserve"> auf allen Buttons mit TransformOperationsTransition gesetzt — der dokumentierte Avalonia-Crash ist vermieden.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Backup/Restore</w:t>
      </w:r>
      <w:r>
        <w:rPr>
          <w:rFonts w:ascii="Calibri" w:cs="Calibri" w:eastAsia="Calibri" w:hAnsi="Calibri"/>
          <w:sz w:val="22"/>
          <w:szCs w:val="22"/>
        </w:rPr>
        <w:t xml:space="preserve"> in SettingsViewModel mit JsonSerializer + atomic Move via Temp-File. Solide.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Keystore und VersionCode-Disziplin</w:t>
      </w:r>
      <w:r>
        <w:rPr>
          <w:rFonts w:ascii="Calibri" w:cs="Calibri" w:eastAsia="Calibri" w:hAnsi="Calibri"/>
          <w:sz w:val="22"/>
          <w:szCs w:val="22"/>
        </w:rPr>
        <w:t xml:space="preserve"> — App ist v2.0.7 und im geschlossenen Test, das Patternsystem aus CLAUDE.md wird befolgt.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8. Empfohlener Umsetzungs-Fahrplan</w:t>
      </w:r>
    </w:p>
    <w:p>
      <w:pPr>
        <w:spacing w:after="100" w:before="0"/>
        <w:jc w:val="left"/>
      </w:pPr>
      <w:r>
        <w:rPr>
          <w:rFonts w:ascii="Calibri" w:cs="Calibri" w:eastAsia="Calibri" w:hAnsi="Calibri"/>
        </w:rPr>
        <w:t xml:space="preserve">Vorschlag in fünf Sprints, lose nach Risiko/Wert geordnet. Sprint 1 ist die größte Einzelmaßnahme — sie sollte mit DB-Migration und vollem Backup-Test einhergehen.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Maßnahmen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1
(2-3 Tage)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Datentyp-Migration: double → decimal über Models/Services/VMs/XAML-StringFormat. Mit DB-Migration und Backup-Re-Import-Test absichern.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F-01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2
(1 Tag)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Performance Quick Wins: x:CompileBindings=True, ItemsControl→ListBox/ItemsRepeater mit Virtualization, Lokalisierungs-Cache.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F-02, F-03, F-07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3
(0,5-1 Tag)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Robustheit: DateTime.UtcNow konsequent, NaN/Infinity-Guards, Range-Checks, Exception-Logging.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F-04, F-05, F-14, F-17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4
(0,5-1 Tag)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UI/UX &amp; A11y: Hardcoded-Farben in DynamicResource, AutomationProperties, Bottom-Margin korrigieren.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F-09, F-10, F-12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Sprint 5
(0,5 Tag)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Feinschliff: ObservableCollection-Update-Pattern, Quick-Add-Caching, Single-Pass-Aggregation, Fire-and-Forget mit Error-Handling.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20"/>
                <w:szCs w:val="20"/>
              </w:rPr>
              <w:t xml:space="preserve">F-06, F-08, F-11, F-16</w:t>
            </w:r>
          </w:p>
        </w:tc>
      </w:tr>
    </w:tbl>
    <w:p>
      <w:pPr>
        <w:spacing w:after="10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Validierung nach Sprint 1: </w:t>
      </w:r>
      <w:r>
        <w:rPr>
          <w:rFonts w:ascii="Calibri" w:cs="Calibri" w:eastAsia="Calibri" w:hAnsi="Calibri"/>
          <w:sz w:val="22"/>
          <w:szCs w:val="22"/>
        </w:rPr>
        <w:t xml:space="preserve">AppChecker laufen lassen (</w:t>
      </w:r>
      <w:r>
        <w:rPr>
          <w:rFonts w:ascii="Consolas" w:cs="Consolas" w:eastAsia="Consolas" w:hAnsi="Consolas"/>
          <w:sz w:val="22"/>
          <w:szCs w:val="22"/>
        </w:rPr>
        <w:t xml:space="preserve">dotnet run --project tools/AppChecker FinanzRechner</w:t>
      </w:r>
      <w:r>
        <w:rPr>
          <w:rFonts w:ascii="Calibri" w:cs="Calibri" w:eastAsia="Calibri" w:hAnsi="Calibri"/>
          <w:sz w:val="22"/>
          <w:szCs w:val="22"/>
        </w:rPr>
        <w:t xml:space="preserve">), Backup-Datei mit alten double-Werten importieren und prüfen, dass Werte exakt erhalten bleiben (Konversion double → decimal mit Rundung auf 2 Dezimalstellen). Anschließend stichprobenartig in alle Listen scrollen, einen Daueraufträg über Mitternacht UTC laufen lassen.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6E"/>
          <w:sz w:val="36"/>
          <w:szCs w:val="36"/>
        </w:rPr>
        <w:t xml:space="preserve">9. Verifizierte vs. unbestätigte Findings</w:t>
      </w:r>
    </w:p>
    <w:p>
      <w:pPr>
        <w:spacing w:after="100" w:before="0"/>
        <w:jc w:val="left"/>
      </w:pPr>
      <w:r>
        <w:rPr>
          <w:rFonts w:ascii="Calibri" w:cs="Calibri" w:eastAsia="Calibri" w:hAnsi="Calibri"/>
        </w:rPr>
        <w:t xml:space="preserve">Alle Findings in diesem Dokument wurden gegen den aktuellen Code geprüft (Stand 6. Mai 2026). Stichproben: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F-01 verifiziert: </w:t>
      </w:r>
      <w:r>
        <w:rPr>
          <w:rFonts w:ascii="Calibri" w:cs="Calibri" w:eastAsia="Calibri" w:hAnsi="Calibri"/>
          <w:sz w:val="22"/>
          <w:szCs w:val="22"/>
        </w:rPr>
        <w:t xml:space="preserve">Models/Expense.cs:13, Account.cs:29, Budget.cs:12, FinanceEngine.cs alle mit double.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F-02 verifiziert: </w:t>
      </w:r>
      <w:r>
        <w:rPr>
          <w:rFonts w:ascii="Calibri" w:cs="Calibri" w:eastAsia="Calibri" w:hAnsi="Calibri"/>
          <w:sz w:val="22"/>
          <w:szCs w:val="22"/>
        </w:rPr>
        <w:t xml:space="preserve">grep über Views findet 22× x:DataType, 0× x:CompileBindings.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F-03 verifiziert: </w:t>
      </w:r>
      <w:r>
        <w:rPr>
          <w:rFonts w:ascii="Calibri" w:cs="Calibri" w:eastAsia="Calibri" w:hAnsi="Calibri"/>
          <w:sz w:val="22"/>
          <w:szCs w:val="22"/>
        </w:rPr>
        <w:t xml:space="preserve">ItemsControl in ExpenseTrackerView:317, HomeView:328, StatisticsView:385 — kein VirtualizingStackPanel im Tree.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F-12 verifiziert: </w:t>
      </w:r>
      <w:r>
        <w:rPr>
          <w:rFonts w:ascii="Calibri" w:cs="Calibri" w:eastAsia="Calibri" w:hAnsi="Calibri"/>
          <w:sz w:val="22"/>
          <w:szCs w:val="22"/>
        </w:rPr>
        <w:t xml:space="preserve">HomeView.axaml:18 hat Margin="0,0,0,120".</w:t>
      </w:r>
    </w:p>
    <w:p>
      <w:pPr>
        <w:spacing w:after="100" w:before="0"/>
        <w:jc w:val="left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Korrekturen während des Audits: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Frühzeitige Annahme „SKMaskFilter leakt“ wurde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verworfen</w:t>
      </w:r>
      <w:r>
        <w:rPr>
          <w:rFonts w:ascii="Calibri" w:cs="Calibri" w:eastAsia="Calibri" w:hAnsi="Calibri"/>
          <w:sz w:val="22"/>
          <w:szCs w:val="22"/>
        </w:rPr>
        <w:t xml:space="preserve"> — die Filter sind static readonly, was per CLAUDE.md das richtige Pattern 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Frühzeitige Annahme „_isHomeDataStale wird nirgends auf true gesetzt“ wurde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verworfen</w:t>
      </w:r>
      <w:r>
        <w:rPr>
          <w:rFonts w:ascii="Calibri" w:cs="Calibri" w:eastAsia="Calibri" w:hAnsi="Calibri"/>
          <w:sz w:val="22"/>
          <w:szCs w:val="22"/>
        </w:rPr>
        <w:t xml:space="preserve"> — Initialwert ist true (MainViewModel.cs:197), Re-Setzung in OnTrackerDataChanged (Z. 592).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Margin="16" in ExpenseTrackerView wurde geprüft und 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korrekt</w:t>
      </w:r>
      <w:r>
        <w:rPr>
          <w:rFonts w:ascii="Calibri" w:cs="Calibri" w:eastAsia="Calibri" w:hAnsi="Calibri"/>
          <w:sz w:val="22"/>
          <w:szCs w:val="22"/>
        </w:rPr>
        <w:t xml:space="preserve"> — Margin auf StackPanel-Kind eines ScrollViewer ist das von CLAUDE.md vorgeschriebene Muster (nicht Padding auf ScrollViewer).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Seite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FinanzRechner — Optimierungs-Audit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D4A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D4A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FinanzRechner Optimierungs-Audit</dc:title>
  <dc:creator>Claude</dc:creator>
  <dc:description>Detaillierte UI/UX, Architektur, Performance und Memory-Analyse</dc:description>
  <cp:lastModifiedBy>Un-named</cp:lastModifiedBy>
  <cp:revision>1</cp:revision>
  <dcterms:created xsi:type="dcterms:W3CDTF">2026-05-06T06:49:46.158Z</dcterms:created>
  <dcterms:modified xsi:type="dcterms:W3CDTF">2026-05-06T06:49:46.158Z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