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A4" w:rsidRPr="00BC7A86" w:rsidRDefault="00196EA4" w:rsidP="00196EA4">
      <w:pPr>
        <w:pStyle w:val="ListeParagraf"/>
        <w:numPr>
          <w:ilvl w:val="0"/>
          <w:numId w:val="2"/>
        </w:numPr>
        <w:rPr>
          <w:b/>
          <w:sz w:val="28"/>
          <w:szCs w:val="28"/>
        </w:rPr>
      </w:pPr>
      <w:r w:rsidRPr="00BC7A86">
        <w:rPr>
          <w:b/>
          <w:sz w:val="28"/>
          <w:szCs w:val="28"/>
        </w:rPr>
        <w:t>RFID Etiket üreticileri Fiyat, Ülke?</w:t>
      </w:r>
    </w:p>
    <w:p w:rsidR="00196EA4" w:rsidRDefault="00444753" w:rsidP="00196EA4">
      <w:pPr>
        <w:pStyle w:val="ListeParagraf"/>
        <w:numPr>
          <w:ilvl w:val="0"/>
          <w:numId w:val="5"/>
        </w:numPr>
      </w:pPr>
      <w:r>
        <w:t>AXEM/ FRANSA</w:t>
      </w:r>
    </w:p>
    <w:p w:rsidR="00444753" w:rsidRDefault="00444753" w:rsidP="00444753">
      <w:pPr>
        <w:pStyle w:val="ListeParagraf"/>
        <w:numPr>
          <w:ilvl w:val="0"/>
          <w:numId w:val="5"/>
        </w:numPr>
      </w:pPr>
      <w:proofErr w:type="spellStart"/>
      <w:r w:rsidRPr="00444753">
        <w:t>Honeywell</w:t>
      </w:r>
      <w:proofErr w:type="spellEnd"/>
      <w:r>
        <w:t>/ Amerika</w:t>
      </w:r>
    </w:p>
    <w:p w:rsidR="00444753" w:rsidRDefault="00444753" w:rsidP="00444753">
      <w:pPr>
        <w:pStyle w:val="ListeParagraf"/>
        <w:numPr>
          <w:ilvl w:val="0"/>
          <w:numId w:val="5"/>
        </w:numPr>
      </w:pPr>
      <w:proofErr w:type="spellStart"/>
      <w:r w:rsidRPr="00444753">
        <w:t>Abracon</w:t>
      </w:r>
      <w:proofErr w:type="spellEnd"/>
      <w:r w:rsidRPr="00444753">
        <w:t xml:space="preserve"> LLC</w:t>
      </w:r>
      <w:r>
        <w:t>/ Amerika</w:t>
      </w:r>
    </w:p>
    <w:p w:rsidR="00444753" w:rsidRDefault="00444753" w:rsidP="00444753">
      <w:pPr>
        <w:pStyle w:val="ListeParagraf"/>
        <w:numPr>
          <w:ilvl w:val="0"/>
          <w:numId w:val="5"/>
        </w:numPr>
      </w:pPr>
      <w:proofErr w:type="spellStart"/>
      <w:r w:rsidRPr="00444753">
        <w:t>Alien</w:t>
      </w:r>
      <w:proofErr w:type="spellEnd"/>
      <w:r w:rsidRPr="00444753">
        <w:t xml:space="preserve"> </w:t>
      </w:r>
      <w:proofErr w:type="spellStart"/>
      <w:r w:rsidRPr="00444753">
        <w:t>Technology</w:t>
      </w:r>
      <w:proofErr w:type="spellEnd"/>
      <w:r>
        <w:t>/ Amerika</w:t>
      </w:r>
    </w:p>
    <w:p w:rsidR="00444753" w:rsidRDefault="00444753" w:rsidP="00444753">
      <w:pPr>
        <w:pStyle w:val="ListeParagraf"/>
        <w:numPr>
          <w:ilvl w:val="0"/>
          <w:numId w:val="5"/>
        </w:numPr>
      </w:pPr>
      <w:proofErr w:type="spellStart"/>
      <w:r w:rsidRPr="00444753">
        <w:t>Avery</w:t>
      </w:r>
      <w:proofErr w:type="spellEnd"/>
      <w:r w:rsidRPr="00444753">
        <w:t xml:space="preserve"> </w:t>
      </w:r>
      <w:proofErr w:type="spellStart"/>
      <w:r w:rsidRPr="00444753">
        <w:t>Dennison</w:t>
      </w:r>
      <w:proofErr w:type="spellEnd"/>
      <w:r>
        <w:t>/ Amerika</w:t>
      </w:r>
    </w:p>
    <w:p w:rsidR="00444753" w:rsidRDefault="00444753" w:rsidP="00444753">
      <w:pPr>
        <w:pStyle w:val="ListeParagraf"/>
        <w:numPr>
          <w:ilvl w:val="0"/>
          <w:numId w:val="5"/>
        </w:numPr>
      </w:pPr>
      <w:r w:rsidRPr="00444753">
        <w:t>CAEN RFID</w:t>
      </w:r>
      <w:r>
        <w:t>/ İtalya</w:t>
      </w:r>
    </w:p>
    <w:p w:rsidR="00444753" w:rsidRDefault="00444753" w:rsidP="00444753">
      <w:pPr>
        <w:pStyle w:val="ListeParagraf"/>
        <w:numPr>
          <w:ilvl w:val="0"/>
          <w:numId w:val="5"/>
        </w:numPr>
      </w:pPr>
      <w:proofErr w:type="spellStart"/>
      <w:r w:rsidRPr="00444753">
        <w:t>Confidex</w:t>
      </w:r>
      <w:proofErr w:type="spellEnd"/>
      <w:r w:rsidRPr="00444753">
        <w:t xml:space="preserve"> </w:t>
      </w:r>
      <w:proofErr w:type="spellStart"/>
      <w:r w:rsidRPr="00444753">
        <w:t>Ltd</w:t>
      </w:r>
      <w:proofErr w:type="spellEnd"/>
      <w:r>
        <w:t>/ Finlandiya</w:t>
      </w:r>
    </w:p>
    <w:p w:rsidR="00444753" w:rsidRDefault="00444753" w:rsidP="00444753">
      <w:pPr>
        <w:pStyle w:val="ListeParagraf"/>
        <w:numPr>
          <w:ilvl w:val="0"/>
          <w:numId w:val="5"/>
        </w:numPr>
      </w:pPr>
      <w:proofErr w:type="spellStart"/>
      <w:r w:rsidRPr="00444753">
        <w:t>Convergence</w:t>
      </w:r>
      <w:proofErr w:type="spellEnd"/>
      <w:r w:rsidRPr="00444753">
        <w:t xml:space="preserve"> </w:t>
      </w:r>
      <w:proofErr w:type="spellStart"/>
      <w:r w:rsidRPr="00444753">
        <w:t>Systems</w:t>
      </w:r>
      <w:proofErr w:type="spellEnd"/>
      <w:r w:rsidRPr="00444753">
        <w:t xml:space="preserve"> Limited</w:t>
      </w:r>
      <w:r>
        <w:t>/ Hong Kong</w:t>
      </w:r>
    </w:p>
    <w:p w:rsidR="00444753" w:rsidRDefault="00444753" w:rsidP="00444753">
      <w:pPr>
        <w:pStyle w:val="ListeParagraf"/>
        <w:numPr>
          <w:ilvl w:val="0"/>
          <w:numId w:val="5"/>
        </w:numPr>
      </w:pPr>
      <w:proofErr w:type="spellStart"/>
      <w:r w:rsidRPr="00444753">
        <w:t>Enable</w:t>
      </w:r>
      <w:proofErr w:type="spellEnd"/>
      <w:r w:rsidRPr="00444753">
        <w:t xml:space="preserve"> IPC Corporation</w:t>
      </w:r>
      <w:r>
        <w:t>/ Amerika</w:t>
      </w:r>
    </w:p>
    <w:p w:rsidR="00444753" w:rsidRDefault="00444753" w:rsidP="00444753">
      <w:pPr>
        <w:pStyle w:val="ListeParagraf"/>
        <w:numPr>
          <w:ilvl w:val="0"/>
          <w:numId w:val="5"/>
        </w:numPr>
      </w:pPr>
      <w:proofErr w:type="spellStart"/>
      <w:r w:rsidRPr="00444753">
        <w:t>Fujitsu</w:t>
      </w:r>
      <w:proofErr w:type="spellEnd"/>
      <w:r>
        <w:t>/ Japonya</w:t>
      </w:r>
    </w:p>
    <w:p w:rsidR="00444753" w:rsidRDefault="00444753" w:rsidP="00444753">
      <w:pPr>
        <w:pStyle w:val="ListeParagraf"/>
        <w:numPr>
          <w:ilvl w:val="0"/>
          <w:numId w:val="5"/>
        </w:numPr>
      </w:pPr>
      <w:r w:rsidRPr="00444753">
        <w:t>GAO RFID</w:t>
      </w:r>
      <w:r>
        <w:t>/ Kanada</w:t>
      </w:r>
    </w:p>
    <w:p w:rsidR="00444753" w:rsidRDefault="00444753" w:rsidP="00444753">
      <w:pPr>
        <w:pStyle w:val="ListeParagraf"/>
        <w:numPr>
          <w:ilvl w:val="0"/>
          <w:numId w:val="5"/>
        </w:numPr>
      </w:pPr>
      <w:r w:rsidRPr="00444753">
        <w:t>HID Global Corporation</w:t>
      </w:r>
      <w:r>
        <w:t>/ Amerika</w:t>
      </w:r>
    </w:p>
    <w:p w:rsidR="00444753" w:rsidRDefault="00444753" w:rsidP="00444753">
      <w:pPr>
        <w:pStyle w:val="ListeParagraf"/>
        <w:numPr>
          <w:ilvl w:val="0"/>
          <w:numId w:val="5"/>
        </w:numPr>
      </w:pPr>
      <w:proofErr w:type="spellStart"/>
      <w:r w:rsidRPr="00444753">
        <w:t>Identive</w:t>
      </w:r>
      <w:proofErr w:type="spellEnd"/>
      <w:r>
        <w:t>/ Amerika</w:t>
      </w:r>
    </w:p>
    <w:p w:rsidR="00444753" w:rsidRDefault="00444753" w:rsidP="00444753">
      <w:pPr>
        <w:pStyle w:val="ListeParagraf"/>
        <w:numPr>
          <w:ilvl w:val="0"/>
          <w:numId w:val="5"/>
        </w:numPr>
      </w:pPr>
      <w:proofErr w:type="spellStart"/>
      <w:r w:rsidRPr="00444753">
        <w:t>IdTronic</w:t>
      </w:r>
      <w:proofErr w:type="spellEnd"/>
      <w:r>
        <w:t>/ Almanya</w:t>
      </w:r>
    </w:p>
    <w:p w:rsidR="00444753" w:rsidRDefault="00444753" w:rsidP="00444753">
      <w:pPr>
        <w:pStyle w:val="ListeParagraf"/>
        <w:numPr>
          <w:ilvl w:val="0"/>
          <w:numId w:val="5"/>
        </w:numPr>
      </w:pPr>
      <w:proofErr w:type="spellStart"/>
      <w:r w:rsidRPr="00444753">
        <w:t>Invengo</w:t>
      </w:r>
      <w:proofErr w:type="spellEnd"/>
      <w:r>
        <w:t>/ Singapur</w:t>
      </w:r>
    </w:p>
    <w:p w:rsidR="00444753" w:rsidRDefault="00444753" w:rsidP="00444753">
      <w:pPr>
        <w:pStyle w:val="ListeParagraf"/>
        <w:numPr>
          <w:ilvl w:val="0"/>
          <w:numId w:val="5"/>
        </w:numPr>
      </w:pPr>
      <w:proofErr w:type="spellStart"/>
      <w:r w:rsidRPr="00444753">
        <w:t>Junmp</w:t>
      </w:r>
      <w:proofErr w:type="spellEnd"/>
      <w:r w:rsidRPr="00444753">
        <w:t xml:space="preserve"> </w:t>
      </w:r>
      <w:proofErr w:type="spellStart"/>
      <w:r w:rsidRPr="00444753">
        <w:t>Tecnology</w:t>
      </w:r>
      <w:proofErr w:type="spellEnd"/>
      <w:r>
        <w:t>/ Çin</w:t>
      </w:r>
    </w:p>
    <w:p w:rsidR="00444753" w:rsidRDefault="00444753" w:rsidP="00444753">
      <w:pPr>
        <w:pStyle w:val="ListeParagraf"/>
        <w:numPr>
          <w:ilvl w:val="0"/>
          <w:numId w:val="5"/>
        </w:numPr>
      </w:pPr>
      <w:r w:rsidRPr="00444753">
        <w:t>LAB ID</w:t>
      </w:r>
      <w:r>
        <w:t>/ İtalya</w:t>
      </w:r>
    </w:p>
    <w:p w:rsidR="00444753" w:rsidRDefault="00444753" w:rsidP="00444753">
      <w:pPr>
        <w:pStyle w:val="ListeParagraf"/>
        <w:numPr>
          <w:ilvl w:val="0"/>
          <w:numId w:val="5"/>
        </w:numPr>
      </w:pPr>
      <w:proofErr w:type="spellStart"/>
      <w:r w:rsidRPr="00444753">
        <w:t>Laxcen</w:t>
      </w:r>
      <w:proofErr w:type="spellEnd"/>
      <w:r w:rsidRPr="00444753">
        <w:t xml:space="preserve"> </w:t>
      </w:r>
      <w:proofErr w:type="spellStart"/>
      <w:r w:rsidRPr="00444753">
        <w:t>Technology</w:t>
      </w:r>
      <w:proofErr w:type="spellEnd"/>
      <w:r w:rsidRPr="00444753">
        <w:t xml:space="preserve"> Limited</w:t>
      </w:r>
      <w:r>
        <w:t>/ Hong Kong</w:t>
      </w:r>
    </w:p>
    <w:p w:rsidR="00444753" w:rsidRDefault="00444753" w:rsidP="00444753">
      <w:pPr>
        <w:pStyle w:val="ListeParagraf"/>
        <w:numPr>
          <w:ilvl w:val="0"/>
          <w:numId w:val="5"/>
        </w:numPr>
      </w:pPr>
      <w:r w:rsidRPr="00444753">
        <w:t>MOLEX</w:t>
      </w:r>
      <w:r>
        <w:t>/ Amerika</w:t>
      </w:r>
    </w:p>
    <w:p w:rsidR="00444753" w:rsidRDefault="00444753" w:rsidP="00444753">
      <w:pPr>
        <w:pStyle w:val="ListeParagraf"/>
        <w:numPr>
          <w:ilvl w:val="0"/>
          <w:numId w:val="5"/>
        </w:numPr>
      </w:pPr>
      <w:proofErr w:type="spellStart"/>
      <w:r w:rsidRPr="00444753">
        <w:t>Murata</w:t>
      </w:r>
      <w:proofErr w:type="spellEnd"/>
      <w:r>
        <w:t>/ Japonya</w:t>
      </w:r>
    </w:p>
    <w:p w:rsidR="00444753" w:rsidRDefault="00444753" w:rsidP="00444753">
      <w:pPr>
        <w:pStyle w:val="ListeParagraf"/>
        <w:numPr>
          <w:ilvl w:val="0"/>
          <w:numId w:val="5"/>
        </w:numPr>
      </w:pPr>
      <w:proofErr w:type="spellStart"/>
      <w:r w:rsidRPr="00444753">
        <w:t>Neosid</w:t>
      </w:r>
      <w:proofErr w:type="spellEnd"/>
      <w:r w:rsidRPr="00444753">
        <w:t xml:space="preserve"> </w:t>
      </w:r>
      <w:proofErr w:type="spellStart"/>
      <w:r w:rsidRPr="00444753">
        <w:t>Pemetzrieder</w:t>
      </w:r>
      <w:proofErr w:type="spellEnd"/>
      <w:r w:rsidRPr="00444753">
        <w:t xml:space="preserve"> </w:t>
      </w:r>
      <w:proofErr w:type="spellStart"/>
      <w:r w:rsidRPr="00444753">
        <w:t>GmbH</w:t>
      </w:r>
      <w:proofErr w:type="spellEnd"/>
      <w:r w:rsidRPr="00444753">
        <w:t xml:space="preserve"> &amp; </w:t>
      </w:r>
      <w:proofErr w:type="spellStart"/>
      <w:r w:rsidRPr="00444753">
        <w:t>Co</w:t>
      </w:r>
      <w:proofErr w:type="spellEnd"/>
      <w:r w:rsidRPr="00444753">
        <w:t>. KG</w:t>
      </w:r>
      <w:r>
        <w:t>/ Almanya</w:t>
      </w:r>
    </w:p>
    <w:p w:rsidR="00444753" w:rsidRDefault="00444753" w:rsidP="00444753">
      <w:pPr>
        <w:pStyle w:val="ListeParagraf"/>
        <w:numPr>
          <w:ilvl w:val="0"/>
          <w:numId w:val="5"/>
        </w:numPr>
      </w:pPr>
      <w:proofErr w:type="spellStart"/>
      <w:r w:rsidRPr="00444753">
        <w:t>Omnia</w:t>
      </w:r>
      <w:proofErr w:type="spellEnd"/>
      <w:r w:rsidRPr="00444753">
        <w:t xml:space="preserve"> Technologies</w:t>
      </w:r>
      <w:r>
        <w:t>/ Hindistan</w:t>
      </w:r>
    </w:p>
    <w:p w:rsidR="00444753" w:rsidRDefault="00444753" w:rsidP="00444753">
      <w:pPr>
        <w:pStyle w:val="ListeParagraf"/>
        <w:numPr>
          <w:ilvl w:val="0"/>
          <w:numId w:val="5"/>
        </w:numPr>
      </w:pPr>
      <w:proofErr w:type="spellStart"/>
      <w:r w:rsidRPr="00444753">
        <w:t>RFcamp</w:t>
      </w:r>
      <w:proofErr w:type="spellEnd"/>
      <w:r w:rsidRPr="00444753">
        <w:t xml:space="preserve"> Ltd.</w:t>
      </w:r>
      <w:r>
        <w:t>/ Güney Kore</w:t>
      </w:r>
    </w:p>
    <w:p w:rsidR="00444753" w:rsidRDefault="00444753" w:rsidP="00444753">
      <w:pPr>
        <w:pStyle w:val="ListeParagraf"/>
        <w:numPr>
          <w:ilvl w:val="0"/>
          <w:numId w:val="5"/>
        </w:numPr>
      </w:pPr>
      <w:r w:rsidRPr="00444753">
        <w:t xml:space="preserve">SAG - </w:t>
      </w:r>
      <w:proofErr w:type="spellStart"/>
      <w:r w:rsidRPr="00444753">
        <w:t>Securitag</w:t>
      </w:r>
      <w:proofErr w:type="spellEnd"/>
      <w:r w:rsidRPr="00444753">
        <w:t xml:space="preserve"> Assembly </w:t>
      </w:r>
      <w:proofErr w:type="spellStart"/>
      <w:r w:rsidRPr="00444753">
        <w:t>Group</w:t>
      </w:r>
      <w:proofErr w:type="spellEnd"/>
      <w:r>
        <w:t>/ Tayvan</w:t>
      </w:r>
    </w:p>
    <w:p w:rsidR="00444753" w:rsidRDefault="00444753" w:rsidP="00444753">
      <w:pPr>
        <w:pStyle w:val="ListeParagraf"/>
        <w:numPr>
          <w:ilvl w:val="0"/>
          <w:numId w:val="5"/>
        </w:numPr>
      </w:pPr>
      <w:r w:rsidRPr="00444753">
        <w:t>TAGEOS</w:t>
      </w:r>
      <w:r>
        <w:t>/ Fransa</w:t>
      </w:r>
    </w:p>
    <w:p w:rsidR="00444753" w:rsidRDefault="00444753" w:rsidP="00444753">
      <w:pPr>
        <w:pStyle w:val="ListeParagraf"/>
        <w:numPr>
          <w:ilvl w:val="0"/>
          <w:numId w:val="5"/>
        </w:numPr>
      </w:pPr>
      <w:proofErr w:type="spellStart"/>
      <w:r w:rsidRPr="00444753">
        <w:t>The</w:t>
      </w:r>
      <w:proofErr w:type="spellEnd"/>
      <w:r w:rsidRPr="00444753">
        <w:t xml:space="preserve"> </w:t>
      </w:r>
      <w:proofErr w:type="spellStart"/>
      <w:r w:rsidRPr="00444753">
        <w:t>Tag</w:t>
      </w:r>
      <w:proofErr w:type="spellEnd"/>
      <w:r w:rsidRPr="00444753">
        <w:t xml:space="preserve"> </w:t>
      </w:r>
      <w:proofErr w:type="spellStart"/>
      <w:r w:rsidRPr="00444753">
        <w:t>Factory</w:t>
      </w:r>
      <w:proofErr w:type="spellEnd"/>
      <w:r>
        <w:t>/ Hindistan</w:t>
      </w:r>
    </w:p>
    <w:p w:rsidR="00444753" w:rsidRDefault="00444753" w:rsidP="00444753">
      <w:pPr>
        <w:pStyle w:val="ListeParagraf"/>
        <w:numPr>
          <w:ilvl w:val="0"/>
          <w:numId w:val="5"/>
        </w:numPr>
      </w:pPr>
      <w:r w:rsidRPr="00444753">
        <w:t>TROI LLC</w:t>
      </w:r>
      <w:r>
        <w:t>/ Amerika</w:t>
      </w:r>
    </w:p>
    <w:p w:rsidR="00444753" w:rsidRDefault="00444753" w:rsidP="00444753">
      <w:pPr>
        <w:pStyle w:val="ListeParagraf"/>
        <w:numPr>
          <w:ilvl w:val="0"/>
          <w:numId w:val="5"/>
        </w:numPr>
      </w:pPr>
      <w:proofErr w:type="spellStart"/>
      <w:r w:rsidRPr="00444753">
        <w:t>Vizinex</w:t>
      </w:r>
      <w:proofErr w:type="spellEnd"/>
      <w:r w:rsidRPr="00444753">
        <w:t xml:space="preserve"> RFID</w:t>
      </w:r>
      <w:r>
        <w:t>/ Amerika</w:t>
      </w:r>
    </w:p>
    <w:p w:rsidR="00444753" w:rsidRDefault="00444753" w:rsidP="00444753">
      <w:pPr>
        <w:pStyle w:val="ListeParagraf"/>
        <w:numPr>
          <w:ilvl w:val="0"/>
          <w:numId w:val="5"/>
        </w:numPr>
      </w:pPr>
      <w:proofErr w:type="spellStart"/>
      <w:r w:rsidRPr="00444753">
        <w:t>Xtreme</w:t>
      </w:r>
      <w:proofErr w:type="spellEnd"/>
      <w:r w:rsidRPr="00444753">
        <w:t xml:space="preserve"> RFID</w:t>
      </w:r>
      <w:r>
        <w:t>/ Amerika</w:t>
      </w:r>
    </w:p>
    <w:p w:rsidR="00444753" w:rsidRDefault="00444753" w:rsidP="00444753">
      <w:pPr>
        <w:pStyle w:val="ListeParagraf"/>
        <w:numPr>
          <w:ilvl w:val="0"/>
          <w:numId w:val="5"/>
        </w:numPr>
      </w:pPr>
      <w:r w:rsidRPr="00444753">
        <w:t>Zebra</w:t>
      </w:r>
      <w:r>
        <w:t>/ Amerika</w:t>
      </w:r>
    </w:p>
    <w:p w:rsidR="00444753" w:rsidRDefault="00444753" w:rsidP="00444753">
      <w:pPr>
        <w:pStyle w:val="ListeParagraf"/>
        <w:numPr>
          <w:ilvl w:val="0"/>
          <w:numId w:val="5"/>
        </w:numPr>
      </w:pPr>
      <w:proofErr w:type="spellStart"/>
      <w:r w:rsidRPr="00444753">
        <w:t>Securitag</w:t>
      </w:r>
      <w:proofErr w:type="spellEnd"/>
      <w:r w:rsidRPr="00444753">
        <w:t xml:space="preserve"> Assembly </w:t>
      </w:r>
      <w:proofErr w:type="spellStart"/>
      <w:r w:rsidRPr="00444753">
        <w:t>Group</w:t>
      </w:r>
      <w:proofErr w:type="spellEnd"/>
      <w:r>
        <w:t>/ Tayvan</w:t>
      </w:r>
    </w:p>
    <w:p w:rsidR="00444753" w:rsidRDefault="00444753" w:rsidP="00444753">
      <w:pPr>
        <w:pStyle w:val="ListeParagraf"/>
        <w:numPr>
          <w:ilvl w:val="0"/>
          <w:numId w:val="5"/>
        </w:numPr>
      </w:pPr>
      <w:r w:rsidRPr="00444753">
        <w:t>TAGSYS RFID</w:t>
      </w:r>
      <w:r>
        <w:t>/ Amerika</w:t>
      </w:r>
    </w:p>
    <w:p w:rsidR="00444753" w:rsidRDefault="00444753" w:rsidP="00444753"/>
    <w:p w:rsidR="00444753" w:rsidRPr="00BC7A86" w:rsidRDefault="00444753" w:rsidP="00444753">
      <w:pPr>
        <w:pStyle w:val="ListeParagraf"/>
        <w:numPr>
          <w:ilvl w:val="0"/>
          <w:numId w:val="2"/>
        </w:numPr>
        <w:rPr>
          <w:b/>
          <w:sz w:val="28"/>
          <w:szCs w:val="28"/>
        </w:rPr>
      </w:pPr>
      <w:r w:rsidRPr="00BC7A86">
        <w:rPr>
          <w:b/>
          <w:sz w:val="28"/>
          <w:szCs w:val="28"/>
        </w:rPr>
        <w:t>RFID etiket yapısı teknik bilgi(</w:t>
      </w:r>
      <w:proofErr w:type="spellStart"/>
      <w:proofErr w:type="gramStart"/>
      <w:r w:rsidRPr="00BC7A86">
        <w:rPr>
          <w:b/>
          <w:sz w:val="28"/>
          <w:szCs w:val="28"/>
        </w:rPr>
        <w:t>pasif,aktif</w:t>
      </w:r>
      <w:proofErr w:type="spellEnd"/>
      <w:proofErr w:type="gramEnd"/>
      <w:r w:rsidRPr="00BC7A86">
        <w:rPr>
          <w:b/>
          <w:sz w:val="28"/>
          <w:szCs w:val="28"/>
        </w:rPr>
        <w:t>)</w:t>
      </w:r>
    </w:p>
    <w:p w:rsidR="00BC7A86" w:rsidRDefault="00BC7A86" w:rsidP="00196EA4">
      <w:pPr>
        <w:pStyle w:val="ListeParagraf"/>
      </w:pPr>
      <w:r w:rsidRPr="00BC7A86">
        <w:t xml:space="preserve">RFID etiketler kendi içlerinde, enerjiyi alma metotlarına göre üçe ayrılırlar; </w:t>
      </w:r>
    </w:p>
    <w:p w:rsidR="00BC7A86" w:rsidRDefault="00BC7A86" w:rsidP="00BC7A86">
      <w:pPr>
        <w:pStyle w:val="ListeParagraf"/>
        <w:numPr>
          <w:ilvl w:val="1"/>
          <w:numId w:val="9"/>
        </w:numPr>
      </w:pPr>
      <w:r w:rsidRPr="00BC7A86">
        <w:t xml:space="preserve">Pasif Etiketler </w:t>
      </w:r>
    </w:p>
    <w:p w:rsidR="00BC7A86" w:rsidRDefault="00BC7A86" w:rsidP="00BC7A86">
      <w:pPr>
        <w:pStyle w:val="ListeParagraf"/>
        <w:numPr>
          <w:ilvl w:val="1"/>
          <w:numId w:val="9"/>
        </w:numPr>
      </w:pPr>
      <w:r w:rsidRPr="00BC7A86">
        <w:t xml:space="preserve">Aktif Etiketler </w:t>
      </w:r>
    </w:p>
    <w:p w:rsidR="00196EA4" w:rsidRDefault="00BC7A86" w:rsidP="00BC7A86">
      <w:pPr>
        <w:pStyle w:val="ListeParagraf"/>
        <w:numPr>
          <w:ilvl w:val="1"/>
          <w:numId w:val="9"/>
        </w:numPr>
      </w:pPr>
      <w:r w:rsidRPr="00BC7A86">
        <w:t>Yarı Pasif Etiketler</w:t>
      </w:r>
    </w:p>
    <w:p w:rsidR="00BC7A86" w:rsidRDefault="00BC7A86" w:rsidP="00BC7A86">
      <w:pPr>
        <w:pStyle w:val="ListeParagraf"/>
      </w:pPr>
    </w:p>
    <w:p w:rsidR="00BC7A86" w:rsidRDefault="00BC7A86" w:rsidP="00BC7A86">
      <w:pPr>
        <w:pStyle w:val="ListeParagraf"/>
      </w:pPr>
      <w:r w:rsidRPr="00BC7A86">
        <w:rPr>
          <w:b/>
        </w:rPr>
        <w:t>PASİF RFID ETİKETLER:</w:t>
      </w:r>
      <w:r w:rsidRPr="00BC7A86">
        <w:t xml:space="preserve"> Kendilerine ait güç kaynakları yoktur. RFID okuyucu ile etiket arasında gerçekleşecek olan iletişim ve işlemler için gerekli enerjiyi, radyo dalgalarını kullanarak RFID okuyucudan alırlar. Etiketlere erişim, çevresel koşullara göre değişiklik gösterebilir. Maliyeti diğerlerinden daha ucuzdur.  Bu sebeple, sektörde yer alan firmalar daha ucuz maliyetinden dolayı yaygın olan pasif etiketleri tercih etmektedir.</w:t>
      </w:r>
    </w:p>
    <w:p w:rsidR="00BC7A86" w:rsidRDefault="00BC7A86" w:rsidP="00BC7A86">
      <w:pPr>
        <w:pStyle w:val="ListeParagraf"/>
      </w:pPr>
      <w:r w:rsidRPr="00BC7A86">
        <w:rPr>
          <w:b/>
        </w:rPr>
        <w:lastRenderedPageBreak/>
        <w:t>AKTİF RFID ETİKETLER:</w:t>
      </w:r>
      <w:r w:rsidRPr="00BC7A86">
        <w:t xml:space="preserve"> İletişim ve işlemleri sağlayabilmek için bir verici ve güç kaynağı bulundururlar. Enerji kaynağı, </w:t>
      </w:r>
      <w:proofErr w:type="gramStart"/>
      <w:r w:rsidRPr="00BC7A86">
        <w:t>çipin</w:t>
      </w:r>
      <w:proofErr w:type="gramEnd"/>
      <w:r w:rsidRPr="00BC7A86">
        <w:t xml:space="preserve"> devrelerini aktif eder ve okuyucuya radyo sinyalleri gönderir. İletişimi anten sağlar. Genel olarak performans sorunları olmaz. Mesafeler yayın frekansına göre değişebilir. Maliyeti en pahalı olan etiket türüdür. </w:t>
      </w:r>
    </w:p>
    <w:p w:rsidR="00BC7A86" w:rsidRDefault="00BC7A86" w:rsidP="00BC7A86">
      <w:pPr>
        <w:pStyle w:val="ListeParagraf"/>
      </w:pPr>
    </w:p>
    <w:p w:rsidR="00BC7A86" w:rsidRDefault="00BC7A86" w:rsidP="00BC7A86">
      <w:pPr>
        <w:pStyle w:val="ListeParagraf"/>
      </w:pPr>
      <w:r w:rsidRPr="00BC7A86">
        <w:rPr>
          <w:b/>
        </w:rPr>
        <w:t>YARI PASİF ETİKETLER:</w:t>
      </w:r>
      <w:r w:rsidRPr="00BC7A86">
        <w:t xml:space="preserve"> Aktif RFID etiketlerinde olduğu gibi, yarı pasif etiketlerde de </w:t>
      </w:r>
      <w:proofErr w:type="gramStart"/>
      <w:r w:rsidRPr="00BC7A86">
        <w:t>dahili</w:t>
      </w:r>
      <w:proofErr w:type="gramEnd"/>
      <w:r w:rsidRPr="00BC7A86">
        <w:t xml:space="preserve"> bir güç kaynağı mevcuttur. Fakat iletişimi başlatabilmek için RFID okuyucusundan uyarı alması gerekir; bu sebepten ötürü yarı pasif etiket denmektedir. </w:t>
      </w:r>
      <w:proofErr w:type="gramStart"/>
      <w:r w:rsidRPr="00BC7A86">
        <w:t>Dahili</w:t>
      </w:r>
      <w:proofErr w:type="gramEnd"/>
      <w:r w:rsidRPr="00BC7A86">
        <w:t xml:space="preserve"> güç kaynağı olmasından dolayı, pasif etiketlerden daha uzun bir okuma menzili sağlarlar. Maliyetleri pasif etiketten pahalı, aktif etiketlerden ucuzdur.</w:t>
      </w:r>
    </w:p>
    <w:p w:rsidR="00BC7A86" w:rsidRDefault="00BC7A86" w:rsidP="00BC7A86">
      <w:pPr>
        <w:pStyle w:val="ListeParagraf"/>
      </w:pPr>
    </w:p>
    <w:p w:rsidR="00BC7A86" w:rsidRDefault="00BC7A86" w:rsidP="00BC7A86">
      <w:pPr>
        <w:pStyle w:val="ListeParagraf"/>
      </w:pPr>
    </w:p>
    <w:tbl>
      <w:tblPr>
        <w:tblStyle w:val="TabloKlavuzu"/>
        <w:tblW w:w="0" w:type="auto"/>
        <w:tblInd w:w="720" w:type="dxa"/>
        <w:tblLook w:val="04A0" w:firstRow="1" w:lastRow="0" w:firstColumn="1" w:lastColumn="0" w:noHBand="0" w:noVBand="1"/>
      </w:tblPr>
      <w:tblGrid>
        <w:gridCol w:w="2083"/>
        <w:gridCol w:w="2127"/>
        <w:gridCol w:w="2295"/>
        <w:gridCol w:w="1837"/>
      </w:tblGrid>
      <w:tr w:rsidR="00BC7A86" w:rsidTr="00BC7A86">
        <w:tc>
          <w:tcPr>
            <w:tcW w:w="2083" w:type="dxa"/>
          </w:tcPr>
          <w:p w:rsidR="00BC7A86" w:rsidRDefault="00BC7A86" w:rsidP="00BC7A86">
            <w:pPr>
              <w:pStyle w:val="ListeParagraf"/>
              <w:ind w:left="0"/>
            </w:pPr>
            <w:r>
              <w:t>Etiket Türü</w:t>
            </w:r>
          </w:p>
        </w:tc>
        <w:tc>
          <w:tcPr>
            <w:tcW w:w="2127" w:type="dxa"/>
          </w:tcPr>
          <w:p w:rsidR="00BC7A86" w:rsidRDefault="00BC7A86" w:rsidP="00BC7A86">
            <w:pPr>
              <w:pStyle w:val="ListeParagraf"/>
              <w:ind w:left="0"/>
            </w:pPr>
            <w:r>
              <w:t>Pasif</w:t>
            </w:r>
          </w:p>
        </w:tc>
        <w:tc>
          <w:tcPr>
            <w:tcW w:w="2295" w:type="dxa"/>
          </w:tcPr>
          <w:p w:rsidR="00BC7A86" w:rsidRDefault="00BC7A86" w:rsidP="00BC7A86">
            <w:pPr>
              <w:pStyle w:val="ListeParagraf"/>
              <w:ind w:left="0"/>
            </w:pPr>
            <w:r>
              <w:t>Aktif</w:t>
            </w:r>
          </w:p>
        </w:tc>
        <w:tc>
          <w:tcPr>
            <w:tcW w:w="1837" w:type="dxa"/>
          </w:tcPr>
          <w:p w:rsidR="00BC7A86" w:rsidRDefault="00BC7A86" w:rsidP="00BC7A86">
            <w:pPr>
              <w:pStyle w:val="ListeParagraf"/>
              <w:ind w:left="0"/>
            </w:pPr>
            <w:r>
              <w:t>Yarı Aktif</w:t>
            </w:r>
          </w:p>
        </w:tc>
      </w:tr>
      <w:tr w:rsidR="00BC7A86" w:rsidTr="00BC7A86">
        <w:tc>
          <w:tcPr>
            <w:tcW w:w="2083" w:type="dxa"/>
          </w:tcPr>
          <w:p w:rsidR="00BC7A86" w:rsidRDefault="00BC7A86" w:rsidP="00BC7A86">
            <w:pPr>
              <w:pStyle w:val="ListeParagraf"/>
              <w:ind w:left="0"/>
            </w:pPr>
            <w:r>
              <w:t>Güç Kaynağı</w:t>
            </w:r>
          </w:p>
        </w:tc>
        <w:tc>
          <w:tcPr>
            <w:tcW w:w="2127" w:type="dxa"/>
          </w:tcPr>
          <w:p w:rsidR="00BC7A86" w:rsidRDefault="00BC7A86" w:rsidP="00BC7A86">
            <w:pPr>
              <w:pStyle w:val="ListeParagraf"/>
              <w:ind w:left="0"/>
            </w:pPr>
            <w:r>
              <w:t>RF Dalgasından</w:t>
            </w:r>
          </w:p>
        </w:tc>
        <w:tc>
          <w:tcPr>
            <w:tcW w:w="2295" w:type="dxa"/>
          </w:tcPr>
          <w:p w:rsidR="00BC7A86" w:rsidRDefault="00BC7A86" w:rsidP="00BC7A86">
            <w:pPr>
              <w:pStyle w:val="ListeParagraf"/>
              <w:ind w:left="0"/>
            </w:pPr>
            <w:r>
              <w:t>Pil</w:t>
            </w:r>
          </w:p>
        </w:tc>
        <w:tc>
          <w:tcPr>
            <w:tcW w:w="1837" w:type="dxa"/>
          </w:tcPr>
          <w:p w:rsidR="00BC7A86" w:rsidRDefault="00BC7A86" w:rsidP="00BC7A86">
            <w:pPr>
              <w:pStyle w:val="ListeParagraf"/>
              <w:ind w:left="0"/>
            </w:pPr>
            <w:r>
              <w:t>Pil</w:t>
            </w:r>
          </w:p>
        </w:tc>
      </w:tr>
      <w:tr w:rsidR="00BC7A86" w:rsidTr="00BC7A86">
        <w:tc>
          <w:tcPr>
            <w:tcW w:w="2083" w:type="dxa"/>
          </w:tcPr>
          <w:p w:rsidR="00BC7A86" w:rsidRDefault="00BC7A86" w:rsidP="00BC7A86">
            <w:pPr>
              <w:pStyle w:val="ListeParagraf"/>
              <w:ind w:left="0"/>
            </w:pPr>
            <w:r>
              <w:t>İletişim</w:t>
            </w:r>
          </w:p>
        </w:tc>
        <w:tc>
          <w:tcPr>
            <w:tcW w:w="2127" w:type="dxa"/>
          </w:tcPr>
          <w:p w:rsidR="00BC7A86" w:rsidRDefault="00BC7A86" w:rsidP="00BC7A86">
            <w:pPr>
              <w:pStyle w:val="ListeParagraf"/>
              <w:ind w:left="0"/>
            </w:pPr>
            <w:r>
              <w:t>Yanıtlama</w:t>
            </w:r>
          </w:p>
        </w:tc>
        <w:tc>
          <w:tcPr>
            <w:tcW w:w="2295" w:type="dxa"/>
          </w:tcPr>
          <w:p w:rsidR="00BC7A86" w:rsidRDefault="00BC7A86" w:rsidP="00BC7A86">
            <w:pPr>
              <w:pStyle w:val="ListeParagraf"/>
              <w:ind w:left="0"/>
            </w:pPr>
            <w:r>
              <w:t>Başlatma ve Yanıtlama</w:t>
            </w:r>
          </w:p>
        </w:tc>
        <w:tc>
          <w:tcPr>
            <w:tcW w:w="1837" w:type="dxa"/>
          </w:tcPr>
          <w:p w:rsidR="00BC7A86" w:rsidRDefault="00BC7A86" w:rsidP="00BC7A86">
            <w:pPr>
              <w:pStyle w:val="ListeParagraf"/>
              <w:ind w:left="0"/>
            </w:pPr>
            <w:r>
              <w:t>Yanıtlama</w:t>
            </w:r>
          </w:p>
        </w:tc>
      </w:tr>
      <w:tr w:rsidR="00BC7A86" w:rsidTr="00BC7A86">
        <w:tc>
          <w:tcPr>
            <w:tcW w:w="2083" w:type="dxa"/>
          </w:tcPr>
          <w:p w:rsidR="00BC7A86" w:rsidRDefault="00BC7A86" w:rsidP="00BC7A86">
            <w:pPr>
              <w:pStyle w:val="ListeParagraf"/>
              <w:ind w:left="0"/>
            </w:pPr>
            <w:proofErr w:type="spellStart"/>
            <w:r>
              <w:t>Maks</w:t>
            </w:r>
            <w:proofErr w:type="spellEnd"/>
            <w:r>
              <w:t>. Menzil</w:t>
            </w:r>
          </w:p>
        </w:tc>
        <w:tc>
          <w:tcPr>
            <w:tcW w:w="2127" w:type="dxa"/>
          </w:tcPr>
          <w:p w:rsidR="00BC7A86" w:rsidRDefault="00BC7A86" w:rsidP="00BC7A86">
            <w:pPr>
              <w:pStyle w:val="ListeParagraf"/>
              <w:ind w:left="0"/>
            </w:pPr>
            <w:r>
              <w:t>10m</w:t>
            </w:r>
          </w:p>
        </w:tc>
        <w:tc>
          <w:tcPr>
            <w:tcW w:w="2295" w:type="dxa"/>
          </w:tcPr>
          <w:p w:rsidR="00BC7A86" w:rsidRDefault="00BC7A86" w:rsidP="00BC7A86">
            <w:pPr>
              <w:pStyle w:val="ListeParagraf"/>
              <w:ind w:left="0"/>
            </w:pPr>
            <w:r>
              <w:t>&gt;100m</w:t>
            </w:r>
          </w:p>
        </w:tc>
        <w:tc>
          <w:tcPr>
            <w:tcW w:w="1837" w:type="dxa"/>
          </w:tcPr>
          <w:p w:rsidR="00BC7A86" w:rsidRDefault="00BC7A86" w:rsidP="00BC7A86">
            <w:pPr>
              <w:pStyle w:val="ListeParagraf"/>
              <w:ind w:left="0"/>
            </w:pPr>
            <w:r>
              <w:t>&gt;100m</w:t>
            </w:r>
          </w:p>
        </w:tc>
      </w:tr>
      <w:tr w:rsidR="00BC7A86" w:rsidTr="00BC7A86">
        <w:tc>
          <w:tcPr>
            <w:tcW w:w="2083" w:type="dxa"/>
          </w:tcPr>
          <w:p w:rsidR="00BC7A86" w:rsidRDefault="00BC7A86" w:rsidP="00BC7A86">
            <w:pPr>
              <w:pStyle w:val="ListeParagraf"/>
              <w:ind w:left="0"/>
            </w:pPr>
            <w:proofErr w:type="spellStart"/>
            <w:r>
              <w:t>Maaliyet</w:t>
            </w:r>
            <w:proofErr w:type="spellEnd"/>
          </w:p>
        </w:tc>
        <w:tc>
          <w:tcPr>
            <w:tcW w:w="2127" w:type="dxa"/>
          </w:tcPr>
          <w:p w:rsidR="00BC7A86" w:rsidRDefault="00BC7A86" w:rsidP="00BC7A86">
            <w:pPr>
              <w:pStyle w:val="ListeParagraf"/>
              <w:ind w:left="0"/>
            </w:pPr>
            <w:r>
              <w:t>Ucuz</w:t>
            </w:r>
          </w:p>
        </w:tc>
        <w:tc>
          <w:tcPr>
            <w:tcW w:w="2295" w:type="dxa"/>
          </w:tcPr>
          <w:p w:rsidR="00BC7A86" w:rsidRDefault="00BC7A86" w:rsidP="00BC7A86">
            <w:pPr>
              <w:pStyle w:val="ListeParagraf"/>
              <w:ind w:left="0"/>
            </w:pPr>
            <w:r>
              <w:t>Pahalı</w:t>
            </w:r>
          </w:p>
        </w:tc>
        <w:tc>
          <w:tcPr>
            <w:tcW w:w="1837" w:type="dxa"/>
          </w:tcPr>
          <w:p w:rsidR="00BC7A86" w:rsidRDefault="00BC7A86" w:rsidP="00BC7A86">
            <w:pPr>
              <w:pStyle w:val="ListeParagraf"/>
              <w:ind w:left="0"/>
            </w:pPr>
            <w:r>
              <w:t>Ortalama</w:t>
            </w:r>
          </w:p>
        </w:tc>
      </w:tr>
      <w:tr w:rsidR="00BC7A86" w:rsidTr="00BC7A86">
        <w:tc>
          <w:tcPr>
            <w:tcW w:w="2083" w:type="dxa"/>
          </w:tcPr>
          <w:p w:rsidR="00BC7A86" w:rsidRDefault="00BC7A86" w:rsidP="00BC7A86">
            <w:pPr>
              <w:pStyle w:val="ListeParagraf"/>
              <w:ind w:left="0"/>
            </w:pPr>
            <w:r>
              <w:t xml:space="preserve">Kullanım Alanı </w:t>
            </w:r>
            <w:proofErr w:type="spellStart"/>
            <w:r>
              <w:t>Örn</w:t>
            </w:r>
            <w:proofErr w:type="spellEnd"/>
            <w:r>
              <w:t>.</w:t>
            </w:r>
          </w:p>
        </w:tc>
        <w:tc>
          <w:tcPr>
            <w:tcW w:w="2127" w:type="dxa"/>
          </w:tcPr>
          <w:p w:rsidR="00BC7A86" w:rsidRDefault="00BC7A86" w:rsidP="00BC7A86">
            <w:pPr>
              <w:pStyle w:val="ListeParagraf"/>
              <w:ind w:left="0"/>
            </w:pPr>
            <w:proofErr w:type="spellStart"/>
            <w:r>
              <w:t>Proximity</w:t>
            </w:r>
            <w:proofErr w:type="spellEnd"/>
            <w:r>
              <w:t xml:space="preserve"> Kartları</w:t>
            </w:r>
          </w:p>
        </w:tc>
        <w:tc>
          <w:tcPr>
            <w:tcW w:w="2295" w:type="dxa"/>
          </w:tcPr>
          <w:p w:rsidR="00BC7A86" w:rsidRDefault="00BC7A86" w:rsidP="00BC7A86">
            <w:pPr>
              <w:pStyle w:val="ListeParagraf"/>
              <w:ind w:left="0"/>
            </w:pPr>
            <w:r>
              <w:t>Değerli Eşya Takibi</w:t>
            </w:r>
          </w:p>
        </w:tc>
        <w:tc>
          <w:tcPr>
            <w:tcW w:w="1837" w:type="dxa"/>
          </w:tcPr>
          <w:p w:rsidR="00BC7A86" w:rsidRDefault="00BC7A86" w:rsidP="00BC7A86">
            <w:pPr>
              <w:pStyle w:val="ListeParagraf"/>
              <w:ind w:left="0"/>
            </w:pPr>
            <w:r>
              <w:t>Palet Takibi</w:t>
            </w:r>
          </w:p>
        </w:tc>
      </w:tr>
    </w:tbl>
    <w:p w:rsidR="00BC7A86" w:rsidRDefault="00BC7A86" w:rsidP="00BC7A86">
      <w:pPr>
        <w:pStyle w:val="ListeParagraf"/>
      </w:pPr>
    </w:p>
    <w:p w:rsidR="00BC7A86" w:rsidRDefault="00BC7A86" w:rsidP="00BC7A86">
      <w:pPr>
        <w:pStyle w:val="ListeParagraf"/>
      </w:pPr>
    </w:p>
    <w:p w:rsidR="00BC7A86" w:rsidRDefault="00BC7A86" w:rsidP="00BC7A86">
      <w:pPr>
        <w:pStyle w:val="ListeParagraf"/>
      </w:pPr>
      <w:r w:rsidRPr="00BC7A86">
        <w:rPr>
          <w:b/>
        </w:rPr>
        <w:t>RFID ETİKET FREKANS TÜRLERİ</w:t>
      </w:r>
      <w:r>
        <w:rPr>
          <w:b/>
        </w:rPr>
        <w:t>:</w:t>
      </w:r>
      <w:r w:rsidRPr="00BC7A86">
        <w:t xml:space="preserve"> RFID etiketleri elektromanyetik dalgalar kullanarak iletişim kurarlar ve 125 kHz ile 960 MHz arasında çalışırlar. RFID etiketlerinin okunma mesafesi ve sıklığı, okuyucunun gücü ile değişkenlik gösterebilmektedir. Toplam 5 frekans aralığı vardır;</w:t>
      </w:r>
    </w:p>
    <w:p w:rsidR="00BC7A86" w:rsidRDefault="00BC7A86" w:rsidP="00BC7A86">
      <w:pPr>
        <w:pStyle w:val="ListeParagraf"/>
      </w:pPr>
    </w:p>
    <w:p w:rsidR="00BC7A86" w:rsidRDefault="00BC7A86" w:rsidP="00BC7A86">
      <w:pPr>
        <w:pStyle w:val="ListeParagraf"/>
        <w:numPr>
          <w:ilvl w:val="1"/>
          <w:numId w:val="10"/>
        </w:numPr>
      </w:pPr>
      <w:r w:rsidRPr="00BC7A86">
        <w:t>Düşük frekans (</w:t>
      </w:r>
      <w:proofErr w:type="spellStart"/>
      <w:r w:rsidRPr="00BC7A86">
        <w:t>Low</w:t>
      </w:r>
      <w:proofErr w:type="spellEnd"/>
      <w:r w:rsidRPr="00BC7A86">
        <w:t xml:space="preserve"> </w:t>
      </w:r>
      <w:proofErr w:type="spellStart"/>
      <w:r w:rsidRPr="00BC7A86">
        <w:t>Frequency</w:t>
      </w:r>
      <w:proofErr w:type="spellEnd"/>
      <w:r w:rsidRPr="00BC7A86">
        <w:t xml:space="preserve">) </w:t>
      </w:r>
    </w:p>
    <w:p w:rsidR="00BC7A86" w:rsidRDefault="00BC7A86" w:rsidP="00BC7A86">
      <w:pPr>
        <w:pStyle w:val="ListeParagraf"/>
        <w:numPr>
          <w:ilvl w:val="1"/>
          <w:numId w:val="10"/>
        </w:numPr>
      </w:pPr>
      <w:r w:rsidRPr="00BC7A86">
        <w:t xml:space="preserve">Yüksek frekans (High </w:t>
      </w:r>
      <w:proofErr w:type="spellStart"/>
      <w:r w:rsidRPr="00BC7A86">
        <w:t>Frequency</w:t>
      </w:r>
      <w:proofErr w:type="spellEnd"/>
      <w:r w:rsidRPr="00BC7A86">
        <w:t xml:space="preserve">) </w:t>
      </w:r>
    </w:p>
    <w:p w:rsidR="00BC7A86" w:rsidRDefault="00BC7A86" w:rsidP="00BC7A86">
      <w:pPr>
        <w:pStyle w:val="ListeParagraf"/>
        <w:numPr>
          <w:ilvl w:val="1"/>
          <w:numId w:val="10"/>
        </w:numPr>
      </w:pPr>
      <w:r w:rsidRPr="00BC7A86">
        <w:t xml:space="preserve">UHF (Ultra-High </w:t>
      </w:r>
      <w:proofErr w:type="spellStart"/>
      <w:r w:rsidRPr="00BC7A86">
        <w:t>Frequency</w:t>
      </w:r>
      <w:proofErr w:type="spellEnd"/>
      <w:r w:rsidRPr="00BC7A86">
        <w:t xml:space="preserve">) </w:t>
      </w:r>
    </w:p>
    <w:p w:rsidR="00BC7A86" w:rsidRDefault="00BC7A86" w:rsidP="00BC7A86">
      <w:pPr>
        <w:pStyle w:val="ListeParagraf"/>
        <w:numPr>
          <w:ilvl w:val="1"/>
          <w:numId w:val="10"/>
        </w:numPr>
      </w:pPr>
      <w:r w:rsidRPr="00BC7A86">
        <w:t>Mikrodalga (</w:t>
      </w:r>
      <w:proofErr w:type="spellStart"/>
      <w:r w:rsidRPr="00BC7A86">
        <w:t>Microwave</w:t>
      </w:r>
      <w:proofErr w:type="spellEnd"/>
      <w:r w:rsidRPr="00BC7A86">
        <w:t xml:space="preserve">) </w:t>
      </w:r>
    </w:p>
    <w:p w:rsidR="00BC7A86" w:rsidRDefault="00BC7A86" w:rsidP="00BC7A86">
      <w:pPr>
        <w:pStyle w:val="ListeParagraf"/>
        <w:numPr>
          <w:ilvl w:val="1"/>
          <w:numId w:val="10"/>
        </w:numPr>
      </w:pPr>
      <w:r w:rsidRPr="00BC7A86">
        <w:t>UWB (Ultra-</w:t>
      </w:r>
      <w:proofErr w:type="spellStart"/>
      <w:r w:rsidRPr="00BC7A86">
        <w:t>Wideband</w:t>
      </w:r>
      <w:proofErr w:type="spellEnd"/>
      <w:r w:rsidRPr="00BC7A86">
        <w:t>)</w:t>
      </w:r>
    </w:p>
    <w:p w:rsidR="00BC7A86" w:rsidRDefault="00BC7A86" w:rsidP="00BC7A86">
      <w:pPr>
        <w:ind w:left="708"/>
      </w:pPr>
      <w:r w:rsidRPr="00BC7A86">
        <w:t xml:space="preserve">Frekans </w:t>
      </w:r>
      <w:proofErr w:type="gramStart"/>
      <w:r>
        <w:t>a</w:t>
      </w:r>
      <w:r w:rsidRPr="00BC7A86">
        <w:t>ralığı</w:t>
      </w:r>
      <w:proofErr w:type="gramEnd"/>
      <w:r w:rsidRPr="00BC7A86">
        <w:t xml:space="preserve"> 2.45 ila 5.8 GHz olan mikrodalga ve 3,1 ila 10,6 GHz olan UWB, uygulama alanı olarak pek yaygın </w:t>
      </w:r>
      <w:r>
        <w:t>değildir.</w:t>
      </w:r>
    </w:p>
    <w:tbl>
      <w:tblPr>
        <w:tblStyle w:val="TabloKlavuzu"/>
        <w:tblW w:w="0" w:type="auto"/>
        <w:tblInd w:w="708" w:type="dxa"/>
        <w:tblLook w:val="04A0" w:firstRow="1" w:lastRow="0" w:firstColumn="1" w:lastColumn="0" w:noHBand="0" w:noVBand="1"/>
      </w:tblPr>
      <w:tblGrid>
        <w:gridCol w:w="2059"/>
        <w:gridCol w:w="2096"/>
        <w:gridCol w:w="2082"/>
        <w:gridCol w:w="2117"/>
      </w:tblGrid>
      <w:tr w:rsidR="00BC7A86" w:rsidTr="00BC7A86">
        <w:tc>
          <w:tcPr>
            <w:tcW w:w="2265" w:type="dxa"/>
          </w:tcPr>
          <w:p w:rsidR="00BC7A86" w:rsidRDefault="00BC7A86" w:rsidP="00BC7A86">
            <w:r>
              <w:t>Frekans Aralığı</w:t>
            </w:r>
          </w:p>
        </w:tc>
        <w:tc>
          <w:tcPr>
            <w:tcW w:w="2265" w:type="dxa"/>
          </w:tcPr>
          <w:p w:rsidR="00BC7A86" w:rsidRDefault="00BC7A86" w:rsidP="00BC7A86">
            <w:r>
              <w:t>Düşük Frekans</w:t>
            </w:r>
          </w:p>
        </w:tc>
        <w:tc>
          <w:tcPr>
            <w:tcW w:w="2266" w:type="dxa"/>
          </w:tcPr>
          <w:p w:rsidR="00BC7A86" w:rsidRDefault="00BC7A86" w:rsidP="00BC7A86">
            <w:r>
              <w:t>Yüksek Frekans</w:t>
            </w:r>
          </w:p>
        </w:tc>
        <w:tc>
          <w:tcPr>
            <w:tcW w:w="2266" w:type="dxa"/>
          </w:tcPr>
          <w:p w:rsidR="00BC7A86" w:rsidRDefault="00BC7A86" w:rsidP="00BC7A86">
            <w:r>
              <w:t>UHF</w:t>
            </w:r>
          </w:p>
        </w:tc>
      </w:tr>
      <w:tr w:rsidR="00BC7A86" w:rsidTr="00BC7A86">
        <w:tc>
          <w:tcPr>
            <w:tcW w:w="2265" w:type="dxa"/>
          </w:tcPr>
          <w:p w:rsidR="00BC7A86" w:rsidRDefault="00BC7A86" w:rsidP="00BC7A86">
            <w:r>
              <w:t>Frekans</w:t>
            </w:r>
          </w:p>
        </w:tc>
        <w:tc>
          <w:tcPr>
            <w:tcW w:w="2265" w:type="dxa"/>
          </w:tcPr>
          <w:p w:rsidR="00BC7A86" w:rsidRDefault="00BC7A86" w:rsidP="00BC7A86">
            <w:r>
              <w:t>125-134kHz</w:t>
            </w:r>
          </w:p>
        </w:tc>
        <w:tc>
          <w:tcPr>
            <w:tcW w:w="2266" w:type="dxa"/>
          </w:tcPr>
          <w:p w:rsidR="00BC7A86" w:rsidRDefault="00BC7A86" w:rsidP="00BC7A86">
            <w:r>
              <w:t>13.56MHz</w:t>
            </w:r>
          </w:p>
        </w:tc>
        <w:tc>
          <w:tcPr>
            <w:tcW w:w="2266" w:type="dxa"/>
          </w:tcPr>
          <w:p w:rsidR="00BC7A86" w:rsidRDefault="00BC7A86" w:rsidP="00BC7A86">
            <w:r>
              <w:t>422 ve 856-960MHz</w:t>
            </w:r>
          </w:p>
        </w:tc>
      </w:tr>
      <w:tr w:rsidR="00BC7A86" w:rsidTr="00BC7A86">
        <w:tc>
          <w:tcPr>
            <w:tcW w:w="2265" w:type="dxa"/>
          </w:tcPr>
          <w:p w:rsidR="00BC7A86" w:rsidRDefault="00BC7A86" w:rsidP="00BC7A86">
            <w:r>
              <w:t xml:space="preserve">Kullanım Alanı </w:t>
            </w:r>
            <w:proofErr w:type="spellStart"/>
            <w:r>
              <w:t>Örn</w:t>
            </w:r>
            <w:proofErr w:type="spellEnd"/>
            <w:r>
              <w:t>.</w:t>
            </w:r>
          </w:p>
        </w:tc>
        <w:tc>
          <w:tcPr>
            <w:tcW w:w="2265" w:type="dxa"/>
          </w:tcPr>
          <w:p w:rsidR="00BC7A86" w:rsidRDefault="00BC7A86" w:rsidP="00BC7A86">
            <w:r>
              <w:t>Hayvancılık</w:t>
            </w:r>
          </w:p>
        </w:tc>
        <w:tc>
          <w:tcPr>
            <w:tcW w:w="2266" w:type="dxa"/>
          </w:tcPr>
          <w:p w:rsidR="00BC7A86" w:rsidRDefault="00BC7A86" w:rsidP="00BC7A86">
            <w:r>
              <w:t>Temassız Kartlar</w:t>
            </w:r>
          </w:p>
        </w:tc>
        <w:tc>
          <w:tcPr>
            <w:tcW w:w="2266" w:type="dxa"/>
          </w:tcPr>
          <w:p w:rsidR="00BC7A86" w:rsidRDefault="00BC7A86" w:rsidP="00BC7A86">
            <w:r>
              <w:t>Bütün Uygulamalar</w:t>
            </w:r>
          </w:p>
        </w:tc>
      </w:tr>
      <w:tr w:rsidR="00BC7A86" w:rsidTr="00BC7A86">
        <w:tc>
          <w:tcPr>
            <w:tcW w:w="2265" w:type="dxa"/>
          </w:tcPr>
          <w:p w:rsidR="00BC7A86" w:rsidRDefault="00BC7A86" w:rsidP="00BC7A86">
            <w:r>
              <w:t>Menzil</w:t>
            </w:r>
          </w:p>
        </w:tc>
        <w:tc>
          <w:tcPr>
            <w:tcW w:w="2265" w:type="dxa"/>
          </w:tcPr>
          <w:p w:rsidR="00BC7A86" w:rsidRDefault="00BC7A86" w:rsidP="00BC7A86">
            <w:r>
              <w:t>10cm</w:t>
            </w:r>
          </w:p>
        </w:tc>
        <w:tc>
          <w:tcPr>
            <w:tcW w:w="2266" w:type="dxa"/>
          </w:tcPr>
          <w:p w:rsidR="00BC7A86" w:rsidRDefault="00BC7A86" w:rsidP="00BC7A86">
            <w:r>
              <w:t>30cm</w:t>
            </w:r>
          </w:p>
        </w:tc>
        <w:tc>
          <w:tcPr>
            <w:tcW w:w="2266" w:type="dxa"/>
          </w:tcPr>
          <w:p w:rsidR="00BC7A86" w:rsidRDefault="00BC7A86" w:rsidP="00BC7A86">
            <w:r>
              <w:t>&gt;100m</w:t>
            </w:r>
          </w:p>
        </w:tc>
      </w:tr>
    </w:tbl>
    <w:p w:rsidR="00BC7A86" w:rsidRDefault="00BC7A86" w:rsidP="00BC7A86">
      <w:pPr>
        <w:ind w:left="708"/>
      </w:pPr>
    </w:p>
    <w:p w:rsidR="00BC7A86" w:rsidRDefault="00BC7A86" w:rsidP="00BC7A86">
      <w:pPr>
        <w:ind w:left="708"/>
      </w:pPr>
    </w:p>
    <w:p w:rsidR="00BC7A86" w:rsidRDefault="00BC7A86" w:rsidP="00BC7A86">
      <w:pPr>
        <w:ind w:left="708"/>
      </w:pPr>
      <w:r w:rsidRPr="00BC7A86">
        <w:rPr>
          <w:b/>
        </w:rPr>
        <w:t>DÜŞÜK FREKANS (LF):</w:t>
      </w:r>
      <w:r w:rsidRPr="00BC7A86">
        <w:t xml:space="preserve"> Düşük frekanslı (LF) RFID etiketleri genel olarak 120-140 kHz aralığında çalışır. Genellikle pasif olarak indüksiyon yoluyla güçlendirilir. 10-20 cm gibi çok kısa okuma menzilleri vardır. Düşük frekanslı etiketler engebeli ve kirli ortamlarda kullanılabilir; metal ve sıvı ile temas halinde çalışabilir. Bu sayede hayvancılıkta, evcil hayvan takibinde ya da çamaşırhane işlerinde kullanılabilir. Düşük frekanslı etiketlerin dezavantajı ise, düşük bir veri okuma oranına sahip olmalarıdır. Düşük frekanslı etiketler genellikle araç bağlama ve erişim kontrol sistemlerinde kullanılır. Kısa menzili, güvenliği sağlamak için bir avantajdır.</w:t>
      </w:r>
    </w:p>
    <w:p w:rsidR="00BC7A86" w:rsidRDefault="00BC7A86" w:rsidP="00BC7A86">
      <w:pPr>
        <w:ind w:left="708"/>
      </w:pPr>
      <w:r w:rsidRPr="00BC7A86">
        <w:rPr>
          <w:b/>
        </w:rPr>
        <w:lastRenderedPageBreak/>
        <w:t>YÜKSEK FREKANS (HF):</w:t>
      </w:r>
      <w:r w:rsidRPr="00BC7A86">
        <w:t xml:space="preserve"> Yüksek frekanslı (HF) RFID etiketleri 13.56 MHz frekansında çalışır. Yüksek frekanslı etiketler genellikle folyo işlemelerde veya kredi kartı form faktörlerinde yerleşiktir. Bu özelliği, binaların erişim kontrollerinde, temassız kredi kartlarında ve kimlik kartlarında oldukça kullanışlıdır. Yüksek frekans etiketleri birçok varlık izleme uygulamasında kullanılmaktadır. Kütüphanelerde, kitapçılarda ve havalimanlarında bagaj etiketlerinde kullanılan bir etiket türüdür. Yüksek frekans etiketleri, düşük frekans etiketlerinden daha yüksek bir veri okuma hızı sunar ancak düşük frekans etiketlerinin sahip olduğu kadar ortam(metal ve suya temas durumları gibi) dayanıklılığına sahip değildirler. Yine de bu tip ortamlarda UHF etiketlerden daha iyi bir performans sunar. Yüksek frekans etiketlerinin dezavantajı, RFID okuyucusuyla düzenlenmiş bir frekans aralığında çalışma zorunluluklarıdır. Tıbbi cihazlar gibi hassas elektronik cihazların bulunduğu ortamlarda problemler yaşanabilmektedir. Bu sebeple hastaneler yüksek frekans etiketlerin kullanımı için elverişsiz ortamlardır. </w:t>
      </w:r>
    </w:p>
    <w:p w:rsidR="00BC7A86" w:rsidRDefault="00BC7A86" w:rsidP="00BC7A86">
      <w:pPr>
        <w:ind w:left="708"/>
      </w:pPr>
      <w:r w:rsidRPr="00BC7A86">
        <w:rPr>
          <w:b/>
        </w:rPr>
        <w:t>UHF:</w:t>
      </w:r>
      <w:r w:rsidRPr="00BC7A86">
        <w:t xml:space="preserve"> UHF etiketler 868-928 MHz frekans aralığında çalışır. Avrupa’da etiketler 868-870 MHz aralığında kullanılırken, ABD ve Kanada’da 902-928 MHz frekans aralığında kullanılır. Ürün izleme ve tedarik zinciri yönetimi için en yaygın kullanılan etiket türü UHF etiketleridir. Büyük ölçüde yaygındır, çünkü daha yüksek menzilli bir okuma aralığı sunarken, aynı zamanda maliyeti daha ucuzdur. En büyük dezavantajı, sıvı ve metallerden dolayı frekansta yaşanan parazit durumudur. Hayvan takibi, konteyner takibi, erişim kontrol sistemleri gibi birçok uygulamada kullanılması bu sebeple mümkün değildir. Metallerden dolayı oluşan parazitlenmeyi engelleyen kaplamalı UHF etiketleri geliştirilmiş olsa da,</w:t>
      </w:r>
      <w:r>
        <w:t xml:space="preserve"> maliyetleri oldukça yüksektir.</w:t>
      </w:r>
    </w:p>
    <w:p w:rsidR="00BC7A86" w:rsidRDefault="00BC7A86" w:rsidP="00BC7A86">
      <w:pPr>
        <w:ind w:left="708"/>
      </w:pPr>
    </w:p>
    <w:p w:rsidR="00D842FC" w:rsidRDefault="00BC7A86" w:rsidP="00BC7A86">
      <w:pPr>
        <w:ind w:left="708"/>
      </w:pPr>
      <w:r w:rsidRPr="00D842FC">
        <w:rPr>
          <w:b/>
        </w:rPr>
        <w:t>RFID ETİKET ÇİP TÜRLERİ</w:t>
      </w:r>
      <w:r w:rsidR="00D842FC" w:rsidRPr="00D842FC">
        <w:rPr>
          <w:b/>
        </w:rPr>
        <w:t>:</w:t>
      </w:r>
      <w:r w:rsidRPr="00BC7A86">
        <w:t xml:space="preserve"> RFID etiketleri içinde bulunan </w:t>
      </w:r>
      <w:proofErr w:type="gramStart"/>
      <w:r w:rsidRPr="00BC7A86">
        <w:t>çipler</w:t>
      </w:r>
      <w:proofErr w:type="gramEnd"/>
      <w:r w:rsidRPr="00BC7A86">
        <w:t xml:space="preserve"> hafıza yapısına göre ikiye ayrılır; </w:t>
      </w:r>
    </w:p>
    <w:p w:rsidR="00D842FC" w:rsidRDefault="00BC7A86" w:rsidP="00D842FC">
      <w:pPr>
        <w:pStyle w:val="ListeParagraf"/>
        <w:numPr>
          <w:ilvl w:val="0"/>
          <w:numId w:val="11"/>
        </w:numPr>
      </w:pPr>
      <w:r w:rsidRPr="00BC7A86">
        <w:t>Read-</w:t>
      </w:r>
      <w:proofErr w:type="spellStart"/>
      <w:r w:rsidRPr="00BC7A86">
        <w:t>Only</w:t>
      </w:r>
      <w:proofErr w:type="spellEnd"/>
      <w:r w:rsidRPr="00BC7A86">
        <w:t xml:space="preserve"> </w:t>
      </w:r>
    </w:p>
    <w:p w:rsidR="00D842FC" w:rsidRDefault="00BC7A86" w:rsidP="00D842FC">
      <w:pPr>
        <w:pStyle w:val="ListeParagraf"/>
        <w:numPr>
          <w:ilvl w:val="0"/>
          <w:numId w:val="11"/>
        </w:numPr>
      </w:pPr>
      <w:r w:rsidRPr="00BC7A86">
        <w:t xml:space="preserve">Read-Write </w:t>
      </w:r>
    </w:p>
    <w:p w:rsidR="00D842FC" w:rsidRDefault="00D842FC" w:rsidP="00D842FC">
      <w:pPr>
        <w:pStyle w:val="ListeParagraf"/>
      </w:pPr>
    </w:p>
    <w:p w:rsidR="00D842FC" w:rsidRDefault="00BC7A86" w:rsidP="00D842FC">
      <w:pPr>
        <w:pStyle w:val="ListeParagraf"/>
      </w:pPr>
      <w:r w:rsidRPr="00D842FC">
        <w:rPr>
          <w:b/>
        </w:rPr>
        <w:t>READ-ONLY:</w:t>
      </w:r>
      <w:r w:rsidRPr="00BC7A86">
        <w:t xml:space="preserve"> Bu </w:t>
      </w:r>
      <w:proofErr w:type="gramStart"/>
      <w:r w:rsidRPr="00BC7A86">
        <w:t>çiplerin</w:t>
      </w:r>
      <w:proofErr w:type="gramEnd"/>
      <w:r w:rsidRPr="00BC7A86">
        <w:t xml:space="preserve"> hafızası fabrikada programlanır ve üretimden sonra değiştirilemez. Verileri statiktir ve çok kısıtlı miktarda depolanabilir. 96 bit veri depolanır. Maliyetleri ucuzdur.</w:t>
      </w:r>
    </w:p>
    <w:p w:rsidR="00D842FC" w:rsidRDefault="00D842FC" w:rsidP="00D842FC">
      <w:pPr>
        <w:pStyle w:val="ListeParagraf"/>
      </w:pPr>
    </w:p>
    <w:p w:rsidR="00BC7A86" w:rsidRDefault="00BC7A86" w:rsidP="00D842FC">
      <w:pPr>
        <w:pStyle w:val="ListeParagraf"/>
      </w:pPr>
      <w:r w:rsidRPr="00D842FC">
        <w:rPr>
          <w:b/>
        </w:rPr>
        <w:t>READ-WRİTE:</w:t>
      </w:r>
      <w:r w:rsidRPr="00BC7A86">
        <w:t xml:space="preserve"> Hem okunur hem yazılabilir hafızaya sahiptir. Verileri dinamiktir. Büyük miktarlarda depolanabilir. 32 KB’tan 128 KB’a kadar depolanabilir. Maliyetleri pahalıdır.</w:t>
      </w:r>
    </w:p>
    <w:p w:rsidR="00886A8D" w:rsidRDefault="00886A8D" w:rsidP="00D842FC">
      <w:pPr>
        <w:pStyle w:val="ListeParagraf"/>
      </w:pPr>
    </w:p>
    <w:p w:rsidR="00886A8D" w:rsidRDefault="00886A8D" w:rsidP="00D842FC">
      <w:pPr>
        <w:pStyle w:val="ListeParagraf"/>
      </w:pPr>
      <w:r>
        <w:rPr>
          <w:noProof/>
          <w:lang w:eastAsia="tr-TR"/>
        </w:rPr>
        <w:drawing>
          <wp:inline distT="0" distB="0" distL="0" distR="0">
            <wp:extent cx="3137196" cy="1516380"/>
            <wp:effectExtent l="0" t="0" r="635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idChi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6999" cy="1525952"/>
                    </a:xfrm>
                    <a:prstGeom prst="rect">
                      <a:avLst/>
                    </a:prstGeom>
                  </pic:spPr>
                </pic:pic>
              </a:graphicData>
            </a:graphic>
          </wp:inline>
        </w:drawing>
      </w:r>
      <w:r>
        <w:br/>
        <w:t xml:space="preserve">Şekil 1. (RFID </w:t>
      </w:r>
      <w:proofErr w:type="gramStart"/>
      <w:r>
        <w:t>çipleri</w:t>
      </w:r>
      <w:proofErr w:type="gramEnd"/>
      <w:r>
        <w:t>)</w:t>
      </w:r>
    </w:p>
    <w:p w:rsidR="00C05D20" w:rsidRDefault="00C05D20" w:rsidP="00D842FC">
      <w:pPr>
        <w:pStyle w:val="ListeParagraf"/>
      </w:pPr>
    </w:p>
    <w:p w:rsidR="00C05D20" w:rsidRDefault="00C05D20" w:rsidP="00D842FC">
      <w:pPr>
        <w:pStyle w:val="ListeParagraf"/>
      </w:pPr>
      <w:bookmarkStart w:id="0" w:name="_GoBack"/>
      <w:bookmarkEnd w:id="0"/>
    </w:p>
    <w:p w:rsidR="00C05D20" w:rsidRDefault="00C05D20" w:rsidP="00D842FC">
      <w:pPr>
        <w:pStyle w:val="ListeParagraf"/>
      </w:pPr>
      <w:r>
        <w:t>LXMSJZNCMF-198</w:t>
      </w:r>
      <w:r>
        <w:t>/</w:t>
      </w:r>
      <w:proofErr w:type="spellStart"/>
      <w:r>
        <w:t>Impinj</w:t>
      </w:r>
      <w:proofErr w:type="spellEnd"/>
      <w:r>
        <w:t xml:space="preserve"> MonzaR6</w:t>
      </w:r>
      <w:r>
        <w:t>/96Bits</w:t>
      </w:r>
    </w:p>
    <w:p w:rsidR="00C05D20" w:rsidRDefault="00C05D20" w:rsidP="00D842FC">
      <w:pPr>
        <w:pStyle w:val="ListeParagraf"/>
      </w:pPr>
      <w:r>
        <w:t xml:space="preserve">Storage </w:t>
      </w:r>
      <w:proofErr w:type="spellStart"/>
      <w:r>
        <w:t>temperature</w:t>
      </w:r>
      <w:proofErr w:type="spellEnd"/>
      <w:r>
        <w:t xml:space="preserve"> -40 +85 </w:t>
      </w:r>
      <w:r>
        <w:rPr>
          <w:rFonts w:ascii="Cambria Math" w:hAnsi="Cambria Math" w:cs="Cambria Math"/>
        </w:rPr>
        <w:t>℃</w:t>
      </w:r>
      <w:r>
        <w:t xml:space="preserve"> </w:t>
      </w:r>
    </w:p>
    <w:p w:rsidR="00C05D20" w:rsidRDefault="00C05D20" w:rsidP="00D842FC">
      <w:pPr>
        <w:pStyle w:val="ListeParagraf"/>
      </w:pPr>
      <w:r>
        <w:t xml:space="preserve">Operating </w:t>
      </w:r>
      <w:proofErr w:type="spellStart"/>
      <w:r>
        <w:t>temperature</w:t>
      </w:r>
      <w:proofErr w:type="spellEnd"/>
      <w:r>
        <w:t xml:space="preserve"> -40 +85 </w:t>
      </w:r>
      <w:r>
        <w:rPr>
          <w:rFonts w:ascii="Cambria Math" w:hAnsi="Cambria Math" w:cs="Cambria Math"/>
        </w:rPr>
        <w:t>℃</w:t>
      </w:r>
    </w:p>
    <w:sectPr w:rsidR="00C05D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50CC"/>
    <w:multiLevelType w:val="multilevel"/>
    <w:tmpl w:val="95C094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13C4FD5"/>
    <w:multiLevelType w:val="hybridMultilevel"/>
    <w:tmpl w:val="E0B072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512580"/>
    <w:multiLevelType w:val="hybridMultilevel"/>
    <w:tmpl w:val="9A2037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0005B1"/>
    <w:multiLevelType w:val="multilevel"/>
    <w:tmpl w:val="95C09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22377"/>
    <w:multiLevelType w:val="multilevel"/>
    <w:tmpl w:val="95C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37F6C"/>
    <w:multiLevelType w:val="multilevel"/>
    <w:tmpl w:val="95C09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26DBC"/>
    <w:multiLevelType w:val="multilevel"/>
    <w:tmpl w:val="B91C173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8711A"/>
    <w:multiLevelType w:val="hybridMultilevel"/>
    <w:tmpl w:val="67E099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4E30029"/>
    <w:multiLevelType w:val="hybridMultilevel"/>
    <w:tmpl w:val="8C8A07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5EE7D68"/>
    <w:multiLevelType w:val="multilevel"/>
    <w:tmpl w:val="A0205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50A8C"/>
    <w:multiLevelType w:val="hybridMultilevel"/>
    <w:tmpl w:val="79CC2A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8"/>
  </w:num>
  <w:num w:numId="4">
    <w:abstractNumId w:val="1"/>
  </w:num>
  <w:num w:numId="5">
    <w:abstractNumId w:val="10"/>
  </w:num>
  <w:num w:numId="6">
    <w:abstractNumId w:val="9"/>
  </w:num>
  <w:num w:numId="7">
    <w:abstractNumId w:val="6"/>
  </w:num>
  <w:num w:numId="8">
    <w:abstractNumId w:val="4"/>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0F"/>
    <w:rsid w:val="00196EA4"/>
    <w:rsid w:val="00444753"/>
    <w:rsid w:val="00477D0F"/>
    <w:rsid w:val="004F59CD"/>
    <w:rsid w:val="00886A8D"/>
    <w:rsid w:val="00BB0772"/>
    <w:rsid w:val="00BC7A86"/>
    <w:rsid w:val="00C05D20"/>
    <w:rsid w:val="00D842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0573"/>
  <w15:chartTrackingRefBased/>
  <w15:docId w15:val="{56428D2E-05E1-469B-890F-2F80C488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6EA4"/>
    <w:pPr>
      <w:ind w:left="720"/>
      <w:contextualSpacing/>
    </w:pPr>
  </w:style>
  <w:style w:type="paragraph" w:styleId="NormalWeb">
    <w:name w:val="Normal (Web)"/>
    <w:basedOn w:val="Normal"/>
    <w:uiPriority w:val="99"/>
    <w:semiHidden/>
    <w:unhideWhenUsed/>
    <w:rsid w:val="00444753"/>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BC7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0890">
      <w:bodyDiv w:val="1"/>
      <w:marLeft w:val="0"/>
      <w:marRight w:val="0"/>
      <w:marTop w:val="0"/>
      <w:marBottom w:val="0"/>
      <w:divBdr>
        <w:top w:val="none" w:sz="0" w:space="0" w:color="auto"/>
        <w:left w:val="none" w:sz="0" w:space="0" w:color="auto"/>
        <w:bottom w:val="none" w:sz="0" w:space="0" w:color="auto"/>
        <w:right w:val="none" w:sz="0" w:space="0" w:color="auto"/>
      </w:divBdr>
    </w:div>
    <w:div w:id="152381076">
      <w:bodyDiv w:val="1"/>
      <w:marLeft w:val="0"/>
      <w:marRight w:val="0"/>
      <w:marTop w:val="0"/>
      <w:marBottom w:val="0"/>
      <w:divBdr>
        <w:top w:val="none" w:sz="0" w:space="0" w:color="auto"/>
        <w:left w:val="none" w:sz="0" w:space="0" w:color="auto"/>
        <w:bottom w:val="none" w:sz="0" w:space="0" w:color="auto"/>
        <w:right w:val="none" w:sz="0" w:space="0" w:color="auto"/>
      </w:divBdr>
    </w:div>
    <w:div w:id="245069739">
      <w:bodyDiv w:val="1"/>
      <w:marLeft w:val="0"/>
      <w:marRight w:val="0"/>
      <w:marTop w:val="0"/>
      <w:marBottom w:val="0"/>
      <w:divBdr>
        <w:top w:val="none" w:sz="0" w:space="0" w:color="auto"/>
        <w:left w:val="none" w:sz="0" w:space="0" w:color="auto"/>
        <w:bottom w:val="none" w:sz="0" w:space="0" w:color="auto"/>
        <w:right w:val="none" w:sz="0" w:space="0" w:color="auto"/>
      </w:divBdr>
    </w:div>
    <w:div w:id="4485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932</Words>
  <Characters>5313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Kolamuç</dc:creator>
  <cp:keywords/>
  <dc:description/>
  <cp:lastModifiedBy>Alperen Kolamuç</cp:lastModifiedBy>
  <cp:revision>6</cp:revision>
  <dcterms:created xsi:type="dcterms:W3CDTF">2021-04-11T17:15:00Z</dcterms:created>
  <dcterms:modified xsi:type="dcterms:W3CDTF">2021-04-12T07:23:00Z</dcterms:modified>
</cp:coreProperties>
</file>