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F9D" w:rsidRPr="00B32F9D" w:rsidRDefault="00B32F9D" w:rsidP="00B32F9D">
      <w:pPr>
        <w:pStyle w:val="Heading1"/>
        <w:rPr>
          <w:lang w:val="en-US"/>
        </w:rPr>
      </w:pPr>
      <w:r w:rsidRPr="00B32F9D">
        <w:rPr>
          <w:lang w:val="en-US"/>
        </w:rPr>
        <w:t>M</w:t>
      </w:r>
    </w:p>
    <w:p w:rsidR="00B32F9D" w:rsidRPr="00B32F9D" w:rsidRDefault="00B32F9D" w:rsidP="00B32F9D">
      <w:pPr>
        <w:rPr>
          <w:lang w:val="en-US"/>
        </w:rPr>
      </w:pPr>
      <w:r w:rsidRPr="00B32F9D">
        <w:rPr>
          <w:lang w:val="en-US"/>
        </w:rPr>
        <w:t>The "m" algorithm first calls "</w:t>
      </w:r>
      <w:proofErr w:type="spellStart"/>
      <w:r w:rsidRPr="00B32F9D">
        <w:rPr>
          <w:lang w:val="en-US"/>
        </w:rPr>
        <w:t>m_typedecls</w:t>
      </w:r>
      <w:proofErr w:type="spellEnd"/>
      <w:r w:rsidRPr="00B32F9D">
        <w:rPr>
          <w:lang w:val="en-US"/>
        </w:rPr>
        <w:t>", which reads all the custom type declarations and places them in the environment.</w:t>
      </w:r>
    </w:p>
    <w:p w:rsidR="00B32F9D" w:rsidRDefault="00B32F9D" w:rsidP="00B32F9D">
      <w:pPr>
        <w:rPr>
          <w:lang w:val="en-US"/>
        </w:rPr>
      </w:pPr>
      <w:r w:rsidRPr="00B32F9D">
        <w:rPr>
          <w:lang w:val="en-US"/>
        </w:rPr>
        <w:t>Then it calls the recursive "</w:t>
      </w:r>
      <w:proofErr w:type="spellStart"/>
      <w:r w:rsidRPr="00B32F9D">
        <w:rPr>
          <w:lang w:val="en-US"/>
        </w:rPr>
        <w:t>m_sccs</w:t>
      </w:r>
      <w:proofErr w:type="spellEnd"/>
      <w:r w:rsidRPr="00B32F9D">
        <w:rPr>
          <w:lang w:val="en-US"/>
        </w:rPr>
        <w:t xml:space="preserve">", which starts checking the result of </w:t>
      </w:r>
      <w:proofErr w:type="spellStart"/>
      <w:r w:rsidRPr="00B32F9D">
        <w:rPr>
          <w:lang w:val="en-US"/>
        </w:rPr>
        <w:t>Tarjan's</w:t>
      </w:r>
      <w:proofErr w:type="spellEnd"/>
      <w:r w:rsidRPr="00B32F9D">
        <w:rPr>
          <w:lang w:val="en-US"/>
        </w:rPr>
        <w:t xml:space="preserve"> Strongly Connected Component algorithm.</w:t>
      </w:r>
    </w:p>
    <w:p w:rsidR="00045C9A" w:rsidRDefault="00045C9A" w:rsidP="00045C9A">
      <w:pPr>
        <w:pStyle w:val="Heading1"/>
        <w:rPr>
          <w:lang w:val="en-US"/>
        </w:rPr>
      </w:pPr>
      <w:proofErr w:type="spellStart"/>
      <w:r>
        <w:rPr>
          <w:lang w:val="en-US"/>
        </w:rPr>
        <w:t>M_typedecls</w:t>
      </w:r>
      <w:proofErr w:type="spellEnd"/>
    </w:p>
    <w:p w:rsidR="00045C9A" w:rsidRPr="00045C9A" w:rsidRDefault="00045C9A" w:rsidP="00B32F9D">
      <w:pPr>
        <w:rPr>
          <w:i/>
          <w:lang w:val="en-US"/>
        </w:rPr>
      </w:pPr>
      <w:r>
        <w:rPr>
          <w:i/>
          <w:lang w:val="en-US"/>
        </w:rPr>
        <w:t>See M.</w:t>
      </w:r>
    </w:p>
    <w:p w:rsidR="00B32F9D" w:rsidRDefault="00B32F9D" w:rsidP="00B32F9D">
      <w:pPr>
        <w:pStyle w:val="Heading1"/>
        <w:rPr>
          <w:lang w:val="en-US"/>
        </w:rPr>
      </w:pPr>
      <w:proofErr w:type="spellStart"/>
      <w:r>
        <w:rPr>
          <w:lang w:val="en-US"/>
        </w:rPr>
        <w:t>M_sccs</w:t>
      </w:r>
      <w:proofErr w:type="spellEnd"/>
    </w:p>
    <w:p w:rsidR="00B32F9D" w:rsidRDefault="00B32F9D" w:rsidP="00B32F9D">
      <w:pPr>
        <w:rPr>
          <w:lang w:val="en-US"/>
        </w:rPr>
      </w:pPr>
      <w:r>
        <w:rPr>
          <w:lang w:val="en-US"/>
        </w:rPr>
        <w:t>This function repeats the following actions for each SCC:</w:t>
      </w:r>
    </w:p>
    <w:p w:rsidR="00B32F9D" w:rsidRPr="00B32F9D" w:rsidRDefault="00B32F9D" w:rsidP="00B32F9D">
      <w:pPr>
        <w:pStyle w:val="ListParagraph"/>
        <w:numPr>
          <w:ilvl w:val="0"/>
          <w:numId w:val="1"/>
        </w:numPr>
        <w:rPr>
          <w:lang w:val="en-US"/>
        </w:rPr>
      </w:pPr>
      <w:r>
        <w:rPr>
          <w:lang w:val="en-US"/>
        </w:rPr>
        <w:t>It checks if the component contains interdependent variable declarations with “</w:t>
      </w:r>
      <w:proofErr w:type="spellStart"/>
      <w:r>
        <w:rPr>
          <w:lang w:val="en-US"/>
        </w:rPr>
        <w:t>check_scc</w:t>
      </w:r>
      <w:proofErr w:type="spellEnd"/>
      <w:r>
        <w:rPr>
          <w:lang w:val="en-US"/>
        </w:rPr>
        <w:t>”</w:t>
      </w:r>
    </w:p>
    <w:p w:rsidR="00B32F9D" w:rsidRDefault="00B32F9D" w:rsidP="00B32F9D">
      <w:pPr>
        <w:pStyle w:val="ListParagraph"/>
        <w:numPr>
          <w:ilvl w:val="0"/>
          <w:numId w:val="1"/>
        </w:numPr>
        <w:rPr>
          <w:lang w:val="en-US"/>
        </w:rPr>
      </w:pPr>
      <w:r>
        <w:rPr>
          <w:lang w:val="en-US"/>
        </w:rPr>
        <w:t>It creates a new environment for that specific SCC with “</w:t>
      </w:r>
      <w:proofErr w:type="spellStart"/>
      <w:r>
        <w:rPr>
          <w:lang w:val="en-US"/>
        </w:rPr>
        <w:t>new_env</w:t>
      </w:r>
      <w:proofErr w:type="spellEnd"/>
      <w:r>
        <w:rPr>
          <w:lang w:val="en-US"/>
        </w:rPr>
        <w:t>”</w:t>
      </w:r>
    </w:p>
    <w:p w:rsidR="00B32F9D" w:rsidRDefault="00B32F9D" w:rsidP="00B32F9D">
      <w:pPr>
        <w:pStyle w:val="ListParagraph"/>
        <w:numPr>
          <w:ilvl w:val="0"/>
          <w:numId w:val="1"/>
        </w:numPr>
        <w:rPr>
          <w:lang w:val="en-US"/>
        </w:rPr>
      </w:pPr>
      <w:r>
        <w:rPr>
          <w:lang w:val="en-US"/>
        </w:rPr>
        <w:t>It calls “</w:t>
      </w:r>
      <w:proofErr w:type="spellStart"/>
      <w:r>
        <w:rPr>
          <w:lang w:val="en-US"/>
        </w:rPr>
        <w:t>m_scc</w:t>
      </w:r>
      <w:proofErr w:type="spellEnd"/>
      <w:r>
        <w:rPr>
          <w:lang w:val="en-US"/>
        </w:rPr>
        <w:t xml:space="preserve">” to </w:t>
      </w:r>
      <w:proofErr w:type="spellStart"/>
      <w:r>
        <w:rPr>
          <w:lang w:val="en-US"/>
        </w:rPr>
        <w:t>typecheck</w:t>
      </w:r>
      <w:proofErr w:type="spellEnd"/>
      <w:r>
        <w:rPr>
          <w:lang w:val="en-US"/>
        </w:rPr>
        <w:t xml:space="preserve"> the current component</w:t>
      </w:r>
      <w:r w:rsidR="00E808EA">
        <w:rPr>
          <w:lang w:val="en-US"/>
        </w:rPr>
        <w:t xml:space="preserve"> in its new environment</w:t>
      </w:r>
    </w:p>
    <w:p w:rsidR="00E808EA" w:rsidRDefault="00E808EA" w:rsidP="00B32F9D">
      <w:pPr>
        <w:pStyle w:val="ListParagraph"/>
        <w:numPr>
          <w:ilvl w:val="0"/>
          <w:numId w:val="1"/>
        </w:numPr>
        <w:rPr>
          <w:lang w:val="en-US"/>
        </w:rPr>
      </w:pPr>
      <w:r>
        <w:rPr>
          <w:lang w:val="en-US"/>
        </w:rPr>
        <w:t xml:space="preserve">Adds the typed declarations to the old environment, adds arguments to function </w:t>
      </w:r>
      <w:proofErr w:type="spellStart"/>
      <w:r>
        <w:rPr>
          <w:lang w:val="en-US"/>
        </w:rPr>
        <w:t>enties</w:t>
      </w:r>
      <w:proofErr w:type="spellEnd"/>
    </w:p>
    <w:p w:rsidR="00045C9A" w:rsidRDefault="00B32F9D" w:rsidP="00045C9A">
      <w:pPr>
        <w:pStyle w:val="ListParagraph"/>
        <w:numPr>
          <w:ilvl w:val="0"/>
          <w:numId w:val="1"/>
        </w:numPr>
        <w:rPr>
          <w:lang w:val="en-US"/>
        </w:rPr>
      </w:pPr>
      <w:r>
        <w:rPr>
          <w:lang w:val="en-US"/>
        </w:rPr>
        <w:t xml:space="preserve">It adjusts the function (and function argument) types in the </w:t>
      </w:r>
      <w:r w:rsidR="00E808EA">
        <w:rPr>
          <w:lang w:val="en-US"/>
        </w:rPr>
        <w:t xml:space="preserve">“old” environment </w:t>
      </w:r>
      <w:r>
        <w:rPr>
          <w:lang w:val="en-US"/>
        </w:rPr>
        <w:t>according to the result of “</w:t>
      </w:r>
      <w:proofErr w:type="spellStart"/>
      <w:r>
        <w:rPr>
          <w:lang w:val="en-US"/>
        </w:rPr>
        <w:t>m_scc</w:t>
      </w:r>
      <w:proofErr w:type="spellEnd"/>
      <w:r>
        <w:rPr>
          <w:lang w:val="en-US"/>
        </w:rPr>
        <w:t>”</w:t>
      </w:r>
    </w:p>
    <w:p w:rsidR="00045C9A" w:rsidRDefault="00045C9A" w:rsidP="00045C9A">
      <w:pPr>
        <w:pStyle w:val="Heading1"/>
        <w:rPr>
          <w:lang w:val="en-US"/>
        </w:rPr>
      </w:pPr>
      <w:proofErr w:type="spellStart"/>
      <w:r>
        <w:rPr>
          <w:lang w:val="en-US"/>
        </w:rPr>
        <w:t>Check_scc</w:t>
      </w:r>
      <w:proofErr w:type="spellEnd"/>
    </w:p>
    <w:p w:rsidR="00045C9A" w:rsidRPr="00904B0D" w:rsidRDefault="00045C9A" w:rsidP="00045C9A">
      <w:pPr>
        <w:tabs>
          <w:tab w:val="left" w:pos="1557"/>
        </w:tabs>
        <w:rPr>
          <w:lang w:val="en-US"/>
        </w:rPr>
      </w:pPr>
      <w:r w:rsidRPr="00904B0D">
        <w:rPr>
          <w:lang w:val="en-US"/>
        </w:rPr>
        <w:t xml:space="preserve">Since </w:t>
      </w:r>
      <w:r w:rsidR="00904B0D" w:rsidRPr="00904B0D">
        <w:rPr>
          <w:lang w:val="en-US"/>
        </w:rPr>
        <w:t>variables</w:t>
      </w:r>
      <w:r w:rsidR="00904B0D">
        <w:rPr>
          <w:lang w:val="en-US"/>
        </w:rPr>
        <w:t xml:space="preserve"> may not be dependent on </w:t>
      </w:r>
      <w:proofErr w:type="spellStart"/>
      <w:r w:rsidR="00904B0D">
        <w:rPr>
          <w:lang w:val="en-US"/>
        </w:rPr>
        <w:t>eachothers</w:t>
      </w:r>
      <w:proofErr w:type="spellEnd"/>
      <w:r w:rsidR="00904B0D">
        <w:rPr>
          <w:lang w:val="en-US"/>
        </w:rPr>
        <w:t>, and a function cannot be dependent on a global variable that is dependent on that function, an SCC that contains a variable cannot contain anything else.</w:t>
      </w:r>
    </w:p>
    <w:p w:rsidR="00045C9A" w:rsidRDefault="00045C9A" w:rsidP="00045C9A">
      <w:pPr>
        <w:pStyle w:val="Heading1"/>
        <w:rPr>
          <w:lang w:val="en-US"/>
        </w:rPr>
      </w:pPr>
      <w:proofErr w:type="spellStart"/>
      <w:r>
        <w:rPr>
          <w:lang w:val="en-US"/>
        </w:rPr>
        <w:t>New_env</w:t>
      </w:r>
      <w:proofErr w:type="spellEnd"/>
    </w:p>
    <w:p w:rsidR="00045C9A" w:rsidRDefault="00045C9A" w:rsidP="00045C9A">
      <w:pPr>
        <w:rPr>
          <w:lang w:val="en-US"/>
        </w:rPr>
      </w:pPr>
      <w:r>
        <w:rPr>
          <w:lang w:val="en-US"/>
        </w:rPr>
        <w:t>Generates a new environment by creating stubs for each function or variable in a Strongly Connected Component. Uses “</w:t>
      </w:r>
      <w:proofErr w:type="spellStart"/>
      <w:r>
        <w:rPr>
          <w:lang w:val="en-US"/>
        </w:rPr>
        <w:t>pretype_fun</w:t>
      </w:r>
      <w:proofErr w:type="spellEnd"/>
      <w:r>
        <w:rPr>
          <w:lang w:val="en-US"/>
        </w:rPr>
        <w:t>” and “</w:t>
      </w:r>
      <w:proofErr w:type="spellStart"/>
      <w:r>
        <w:rPr>
          <w:lang w:val="en-US"/>
        </w:rPr>
        <w:t>pretype_var</w:t>
      </w:r>
      <w:proofErr w:type="spellEnd"/>
      <w:r>
        <w:rPr>
          <w:lang w:val="en-US"/>
        </w:rPr>
        <w:t>” to take the predefined type into account if necessary.</w:t>
      </w:r>
    </w:p>
    <w:p w:rsidR="00045C9A" w:rsidRDefault="00045C9A" w:rsidP="00045C9A">
      <w:pPr>
        <w:pStyle w:val="Heading1"/>
        <w:rPr>
          <w:lang w:val="en-US"/>
        </w:rPr>
      </w:pPr>
      <w:proofErr w:type="spellStart"/>
      <w:r>
        <w:rPr>
          <w:lang w:val="en-US"/>
        </w:rPr>
        <w:t>Pretype_fun</w:t>
      </w:r>
      <w:proofErr w:type="spellEnd"/>
      <w:r>
        <w:rPr>
          <w:lang w:val="en-US"/>
        </w:rPr>
        <w:t>/</w:t>
      </w:r>
      <w:proofErr w:type="spellStart"/>
      <w:r>
        <w:rPr>
          <w:lang w:val="en-US"/>
        </w:rPr>
        <w:t>Pretype_var</w:t>
      </w:r>
      <w:proofErr w:type="spellEnd"/>
    </w:p>
    <w:p w:rsidR="00045C9A" w:rsidRPr="00045C9A" w:rsidRDefault="00045C9A" w:rsidP="00045C9A">
      <w:pPr>
        <w:rPr>
          <w:i/>
          <w:lang w:val="en-US"/>
        </w:rPr>
      </w:pPr>
      <w:r>
        <w:rPr>
          <w:i/>
          <w:lang w:val="en-US"/>
        </w:rPr>
        <w:t xml:space="preserve">See </w:t>
      </w:r>
      <w:proofErr w:type="spellStart"/>
      <w:r>
        <w:rPr>
          <w:i/>
          <w:lang w:val="en-US"/>
        </w:rPr>
        <w:t>New_env</w:t>
      </w:r>
      <w:proofErr w:type="spellEnd"/>
      <w:r>
        <w:rPr>
          <w:i/>
          <w:lang w:val="en-US"/>
        </w:rPr>
        <w:t>.</w:t>
      </w:r>
    </w:p>
    <w:p w:rsidR="00B32F9D" w:rsidRDefault="00B32F9D" w:rsidP="00B32F9D">
      <w:pPr>
        <w:pStyle w:val="Heading1"/>
        <w:rPr>
          <w:lang w:val="en-US"/>
        </w:rPr>
      </w:pPr>
      <w:proofErr w:type="spellStart"/>
      <w:r>
        <w:rPr>
          <w:lang w:val="en-US"/>
        </w:rPr>
        <w:t>M_scc</w:t>
      </w:r>
      <w:proofErr w:type="spellEnd"/>
    </w:p>
    <w:p w:rsidR="00B32F9D" w:rsidRDefault="00B32F9D" w:rsidP="00B32F9D">
      <w:pPr>
        <w:rPr>
          <w:lang w:val="en-US"/>
        </w:rPr>
      </w:pPr>
      <w:r>
        <w:rPr>
          <w:lang w:val="en-US"/>
        </w:rPr>
        <w:t>For every declaration within the SCC that it is called with, “</w:t>
      </w:r>
      <w:proofErr w:type="spellStart"/>
      <w:r>
        <w:rPr>
          <w:lang w:val="en-US"/>
        </w:rPr>
        <w:t>m_scc</w:t>
      </w:r>
      <w:proofErr w:type="spellEnd"/>
      <w:r>
        <w:rPr>
          <w:lang w:val="en-US"/>
        </w:rPr>
        <w:t>” does the following:</w:t>
      </w:r>
    </w:p>
    <w:p w:rsidR="001E1D5B" w:rsidRPr="001E1D5B" w:rsidRDefault="001E1D5B" w:rsidP="001E1D5B">
      <w:pPr>
        <w:pStyle w:val="ListParagraph"/>
        <w:numPr>
          <w:ilvl w:val="0"/>
          <w:numId w:val="1"/>
        </w:numPr>
        <w:rPr>
          <w:lang w:val="en-US"/>
        </w:rPr>
      </w:pPr>
      <w:r>
        <w:rPr>
          <w:lang w:val="en-US"/>
        </w:rPr>
        <w:t>If it’s a function declaration, call “</w:t>
      </w:r>
      <w:proofErr w:type="spellStart"/>
      <w:r>
        <w:rPr>
          <w:lang w:val="en-US"/>
        </w:rPr>
        <w:t>m_fundecl</w:t>
      </w:r>
      <w:proofErr w:type="spellEnd"/>
      <w:r>
        <w:rPr>
          <w:lang w:val="en-US"/>
        </w:rPr>
        <w:t>”</w:t>
      </w:r>
    </w:p>
    <w:p w:rsidR="00B32F9D" w:rsidRDefault="00B32F9D" w:rsidP="00B32F9D">
      <w:pPr>
        <w:pStyle w:val="ListParagraph"/>
        <w:numPr>
          <w:ilvl w:val="0"/>
          <w:numId w:val="1"/>
        </w:numPr>
        <w:rPr>
          <w:lang w:val="en-US"/>
        </w:rPr>
      </w:pPr>
      <w:r>
        <w:rPr>
          <w:lang w:val="en-US"/>
        </w:rPr>
        <w:t>If it’s a variable declaration, call “</w:t>
      </w:r>
      <w:proofErr w:type="spellStart"/>
      <w:r>
        <w:rPr>
          <w:lang w:val="en-US"/>
        </w:rPr>
        <w:t>m_vardecl</w:t>
      </w:r>
      <w:proofErr w:type="spellEnd"/>
      <w:r>
        <w:rPr>
          <w:lang w:val="en-US"/>
        </w:rPr>
        <w:t>” with the type that is found in the environment</w:t>
      </w:r>
    </w:p>
    <w:p w:rsidR="001E1D5B" w:rsidRDefault="001E1D5B" w:rsidP="00B32F9D">
      <w:pPr>
        <w:pStyle w:val="Heading1"/>
        <w:rPr>
          <w:lang w:val="en-US"/>
        </w:rPr>
      </w:pPr>
      <w:proofErr w:type="spellStart"/>
      <w:r>
        <w:rPr>
          <w:lang w:val="en-US"/>
        </w:rPr>
        <w:t>M_fundecl</w:t>
      </w:r>
      <w:proofErr w:type="spellEnd"/>
    </w:p>
    <w:p w:rsidR="001E1D5B" w:rsidRDefault="001E1D5B" w:rsidP="001E1D5B">
      <w:pPr>
        <w:pStyle w:val="ListParagraph"/>
        <w:numPr>
          <w:ilvl w:val="0"/>
          <w:numId w:val="1"/>
        </w:numPr>
        <w:rPr>
          <w:lang w:val="en-US"/>
        </w:rPr>
      </w:pPr>
      <w:r>
        <w:rPr>
          <w:lang w:val="en-US"/>
        </w:rPr>
        <w:t>Checks for duplicate arguments</w:t>
      </w:r>
    </w:p>
    <w:p w:rsidR="001E1D5B" w:rsidRDefault="001E1D5B" w:rsidP="001E1D5B">
      <w:pPr>
        <w:pStyle w:val="ListParagraph"/>
        <w:numPr>
          <w:ilvl w:val="0"/>
          <w:numId w:val="1"/>
        </w:numPr>
        <w:rPr>
          <w:lang w:val="en-US"/>
        </w:rPr>
      </w:pPr>
      <w:r>
        <w:rPr>
          <w:lang w:val="en-US"/>
        </w:rPr>
        <w:t>Calls “</w:t>
      </w:r>
      <w:proofErr w:type="spellStart"/>
      <w:r>
        <w:rPr>
          <w:lang w:val="en-US"/>
        </w:rPr>
        <w:t>m_id_fun</w:t>
      </w:r>
      <w:proofErr w:type="spellEnd"/>
      <w:r>
        <w:rPr>
          <w:lang w:val="en-US"/>
        </w:rPr>
        <w:t>” to check the environment for the current function</w:t>
      </w:r>
    </w:p>
    <w:p w:rsidR="001E1D5B" w:rsidRDefault="001E1D5B" w:rsidP="001E1D5B">
      <w:pPr>
        <w:pStyle w:val="ListParagraph"/>
        <w:numPr>
          <w:ilvl w:val="0"/>
          <w:numId w:val="1"/>
        </w:numPr>
        <w:rPr>
          <w:lang w:val="en-US"/>
        </w:rPr>
      </w:pPr>
      <w:r>
        <w:rPr>
          <w:lang w:val="en-US"/>
        </w:rPr>
        <w:t>Gives the arguments the correct types</w:t>
      </w:r>
      <w:r w:rsidR="00A26C04">
        <w:rPr>
          <w:lang w:val="en-US"/>
        </w:rPr>
        <w:t xml:space="preserve"> (with “</w:t>
      </w:r>
      <w:proofErr w:type="spellStart"/>
      <w:r w:rsidR="00A26C04">
        <w:rPr>
          <w:lang w:val="en-US"/>
        </w:rPr>
        <w:t>type_fargs</w:t>
      </w:r>
      <w:proofErr w:type="spellEnd"/>
      <w:r w:rsidR="00A26C04">
        <w:rPr>
          <w:lang w:val="en-US"/>
        </w:rPr>
        <w:t>”)</w:t>
      </w:r>
    </w:p>
    <w:p w:rsidR="001E1D5B" w:rsidRDefault="001E1D5B" w:rsidP="001E1D5B">
      <w:pPr>
        <w:pStyle w:val="ListParagraph"/>
        <w:numPr>
          <w:ilvl w:val="0"/>
          <w:numId w:val="1"/>
        </w:numPr>
        <w:rPr>
          <w:lang w:val="en-US"/>
        </w:rPr>
      </w:pPr>
      <w:r>
        <w:rPr>
          <w:lang w:val="en-US"/>
        </w:rPr>
        <w:t>Checks types for all loc</w:t>
      </w:r>
      <w:r w:rsidR="00E808EA">
        <w:rPr>
          <w:lang w:val="en-US"/>
        </w:rPr>
        <w:t>al variables (with “</w:t>
      </w:r>
      <w:proofErr w:type="spellStart"/>
      <w:r w:rsidR="00E808EA">
        <w:rPr>
          <w:lang w:val="en-US"/>
        </w:rPr>
        <w:t>m_vardecl</w:t>
      </w:r>
      <w:proofErr w:type="spellEnd"/>
      <w:r w:rsidR="00E808EA">
        <w:rPr>
          <w:lang w:val="en-US"/>
        </w:rPr>
        <w:t>”)</w:t>
      </w:r>
    </w:p>
    <w:p w:rsidR="00E808EA" w:rsidRPr="001E1D5B" w:rsidRDefault="00E808EA" w:rsidP="001E1D5B">
      <w:pPr>
        <w:pStyle w:val="ListParagraph"/>
        <w:numPr>
          <w:ilvl w:val="0"/>
          <w:numId w:val="1"/>
        </w:numPr>
        <w:rPr>
          <w:lang w:val="en-US"/>
        </w:rPr>
      </w:pPr>
      <w:r>
        <w:rPr>
          <w:lang w:val="en-US"/>
        </w:rPr>
        <w:t>Calls “</w:t>
      </w:r>
      <w:proofErr w:type="spellStart"/>
      <w:r>
        <w:rPr>
          <w:lang w:val="en-US"/>
        </w:rPr>
        <w:t>m_stmts</w:t>
      </w:r>
      <w:proofErr w:type="spellEnd"/>
      <w:r>
        <w:rPr>
          <w:lang w:val="en-US"/>
        </w:rPr>
        <w:t>” with the typed locals added to the environment</w:t>
      </w:r>
    </w:p>
    <w:p w:rsidR="00B32F9D" w:rsidRDefault="00B32F9D" w:rsidP="00B32F9D">
      <w:pPr>
        <w:pStyle w:val="Heading1"/>
        <w:rPr>
          <w:lang w:val="en-US"/>
        </w:rPr>
      </w:pPr>
      <w:proofErr w:type="spellStart"/>
      <w:r>
        <w:rPr>
          <w:lang w:val="en-US"/>
        </w:rPr>
        <w:lastRenderedPageBreak/>
        <w:t>M_vardecl</w:t>
      </w:r>
      <w:proofErr w:type="spellEnd"/>
    </w:p>
    <w:p w:rsidR="0015501B" w:rsidRDefault="0015501B" w:rsidP="00B32F9D">
      <w:pPr>
        <w:rPr>
          <w:lang w:val="en-US"/>
        </w:rPr>
      </w:pPr>
      <w:r>
        <w:rPr>
          <w:lang w:val="en-US"/>
        </w:rPr>
        <w:t>Just c</w:t>
      </w:r>
      <w:r w:rsidR="00B32F9D">
        <w:rPr>
          <w:lang w:val="en-US"/>
        </w:rPr>
        <w:t>alls “</w:t>
      </w:r>
      <w:proofErr w:type="spellStart"/>
      <w:r w:rsidR="00B32F9D">
        <w:rPr>
          <w:lang w:val="en-US"/>
        </w:rPr>
        <w:t>m_exp</w:t>
      </w:r>
      <w:proofErr w:type="spellEnd"/>
      <w:r w:rsidR="00B32F9D">
        <w:rPr>
          <w:lang w:val="en-US"/>
        </w:rPr>
        <w:t>”</w:t>
      </w:r>
      <w:r>
        <w:rPr>
          <w:lang w:val="en-US"/>
        </w:rPr>
        <w:t>, since the variable is already in the environment, its type merely needs to be unifiable to the one of its expression.</w:t>
      </w:r>
    </w:p>
    <w:p w:rsidR="0015501B" w:rsidRDefault="0015501B" w:rsidP="0015501B">
      <w:pPr>
        <w:pStyle w:val="Heading1"/>
        <w:rPr>
          <w:lang w:val="en-US"/>
        </w:rPr>
      </w:pPr>
      <w:proofErr w:type="spellStart"/>
      <w:r>
        <w:rPr>
          <w:lang w:val="en-US"/>
        </w:rPr>
        <w:t>M_stmts</w:t>
      </w:r>
      <w:proofErr w:type="spellEnd"/>
    </w:p>
    <w:p w:rsidR="00A95C5D" w:rsidRDefault="0015501B" w:rsidP="0015501B">
      <w:pPr>
        <w:rPr>
          <w:lang w:val="en-US"/>
        </w:rPr>
      </w:pPr>
      <w:r>
        <w:rPr>
          <w:lang w:val="en-US"/>
        </w:rPr>
        <w:t>Recursively checks all statements in a list by calling “</w:t>
      </w:r>
      <w:proofErr w:type="spellStart"/>
      <w:r>
        <w:rPr>
          <w:lang w:val="en-US"/>
        </w:rPr>
        <w:t>m_stmt</w:t>
      </w:r>
      <w:proofErr w:type="spellEnd"/>
      <w:r>
        <w:rPr>
          <w:lang w:val="en-US"/>
        </w:rPr>
        <w:t>”</w:t>
      </w:r>
      <w:r w:rsidR="00A95C5D">
        <w:rPr>
          <w:lang w:val="en-US"/>
        </w:rPr>
        <w:t>. Interesting to note: the only way this can fail, is if one of the statements is something else than a Var. And the only way that can happen, is if it is or contains a return statement.</w:t>
      </w:r>
    </w:p>
    <w:p w:rsidR="00A95C5D" w:rsidRDefault="00A95C5D" w:rsidP="00A95C5D">
      <w:pPr>
        <w:pStyle w:val="Heading1"/>
        <w:rPr>
          <w:lang w:val="en-US"/>
        </w:rPr>
      </w:pPr>
      <w:proofErr w:type="spellStart"/>
      <w:r>
        <w:rPr>
          <w:lang w:val="en-US"/>
        </w:rPr>
        <w:t>M_stmt</w:t>
      </w:r>
      <w:proofErr w:type="spellEnd"/>
    </w:p>
    <w:p w:rsidR="00955F7B" w:rsidRPr="00955F7B" w:rsidRDefault="00955F7B" w:rsidP="00955F7B">
      <w:pPr>
        <w:rPr>
          <w:lang w:val="en-US"/>
        </w:rPr>
      </w:pPr>
      <w:r>
        <w:rPr>
          <w:lang w:val="en-US"/>
        </w:rPr>
        <w:t>Needs “</w:t>
      </w:r>
      <w:proofErr w:type="spellStart"/>
      <w:r>
        <w:rPr>
          <w:lang w:val="en-US"/>
        </w:rPr>
        <w:t>m_fieldexp</w:t>
      </w:r>
      <w:proofErr w:type="spellEnd"/>
      <w:r>
        <w:rPr>
          <w:lang w:val="en-US"/>
        </w:rPr>
        <w:t>” for the “</w:t>
      </w:r>
      <w:proofErr w:type="spellStart"/>
      <w:r>
        <w:rPr>
          <w:lang w:val="en-US"/>
        </w:rPr>
        <w:t>Stmt_define</w:t>
      </w:r>
      <w:proofErr w:type="spellEnd"/>
      <w:r>
        <w:rPr>
          <w:lang w:val="en-US"/>
        </w:rPr>
        <w:t>” statement.</w:t>
      </w:r>
    </w:p>
    <w:p w:rsidR="00A95C5D" w:rsidRDefault="00A95C5D" w:rsidP="00A95C5D">
      <w:pPr>
        <w:rPr>
          <w:lang w:val="en-US"/>
        </w:rPr>
      </w:pPr>
      <w:r>
        <w:rPr>
          <w:lang w:val="en-US"/>
        </w:rPr>
        <w:t>This function works pretty much as described in the college slides, except for the part that handles the match-statement. This particular statement works like this:</w:t>
      </w:r>
    </w:p>
    <w:p w:rsidR="00A95C5D" w:rsidRDefault="00A95C5D" w:rsidP="00A95C5D">
      <w:pPr>
        <w:pStyle w:val="ListParagraph"/>
        <w:numPr>
          <w:ilvl w:val="0"/>
          <w:numId w:val="1"/>
        </w:numPr>
        <w:rPr>
          <w:lang w:val="en-US"/>
        </w:rPr>
      </w:pPr>
      <w:r>
        <w:rPr>
          <w:lang w:val="en-US"/>
        </w:rPr>
        <w:t>It checks the type of the match-expression</w:t>
      </w:r>
    </w:p>
    <w:p w:rsidR="00A95C5D" w:rsidRDefault="00AD6131" w:rsidP="00A95C5D">
      <w:pPr>
        <w:pStyle w:val="ListParagraph"/>
        <w:numPr>
          <w:ilvl w:val="0"/>
          <w:numId w:val="1"/>
        </w:numPr>
        <w:rPr>
          <w:lang w:val="en-US"/>
        </w:rPr>
      </w:pPr>
      <w:r>
        <w:rPr>
          <w:lang w:val="en-US"/>
        </w:rPr>
        <w:t>Then, for each case:</w:t>
      </w:r>
    </w:p>
    <w:p w:rsidR="00A26C04" w:rsidRPr="00A26C04" w:rsidRDefault="00A26C04" w:rsidP="00A26C04">
      <w:pPr>
        <w:pStyle w:val="ListParagraph"/>
        <w:numPr>
          <w:ilvl w:val="1"/>
          <w:numId w:val="1"/>
        </w:numPr>
        <w:rPr>
          <w:lang w:val="en-US"/>
        </w:rPr>
      </w:pPr>
      <w:r>
        <w:rPr>
          <w:lang w:val="en-US"/>
        </w:rPr>
        <w:t>It places the hyperlocal variables from this case in a temporary environment</w:t>
      </w:r>
    </w:p>
    <w:p w:rsidR="00AD6131" w:rsidRDefault="00AD6131" w:rsidP="00AD6131">
      <w:pPr>
        <w:pStyle w:val="ListParagraph"/>
        <w:numPr>
          <w:ilvl w:val="1"/>
          <w:numId w:val="1"/>
        </w:numPr>
        <w:rPr>
          <w:lang w:val="en-US"/>
        </w:rPr>
      </w:pPr>
      <w:r>
        <w:rPr>
          <w:lang w:val="en-US"/>
        </w:rPr>
        <w:t>It tries to unify the type of the match-case with the match-expression</w:t>
      </w:r>
      <w:r w:rsidR="00A26C04">
        <w:rPr>
          <w:lang w:val="en-US"/>
        </w:rPr>
        <w:t xml:space="preserve"> (“</w:t>
      </w:r>
      <w:proofErr w:type="spellStart"/>
      <w:r w:rsidR="00A26C04">
        <w:rPr>
          <w:lang w:val="en-US"/>
        </w:rPr>
        <w:t>m_exp</w:t>
      </w:r>
      <w:proofErr w:type="spellEnd"/>
      <w:r w:rsidR="00A26C04">
        <w:rPr>
          <w:lang w:val="en-US"/>
        </w:rPr>
        <w:t>”)</w:t>
      </w:r>
    </w:p>
    <w:p w:rsidR="00A26C04" w:rsidRDefault="00A26C04" w:rsidP="00AD6131">
      <w:pPr>
        <w:pStyle w:val="ListParagraph"/>
        <w:numPr>
          <w:ilvl w:val="1"/>
          <w:numId w:val="1"/>
        </w:numPr>
        <w:rPr>
          <w:lang w:val="en-US"/>
        </w:rPr>
      </w:pPr>
      <w:r>
        <w:rPr>
          <w:lang w:val="en-US"/>
        </w:rPr>
        <w:t>It checks the “when” condition (“</w:t>
      </w:r>
      <w:proofErr w:type="spellStart"/>
      <w:r>
        <w:rPr>
          <w:lang w:val="en-US"/>
        </w:rPr>
        <w:t>m_exp</w:t>
      </w:r>
      <w:proofErr w:type="spellEnd"/>
      <w:r>
        <w:rPr>
          <w:lang w:val="en-US"/>
        </w:rPr>
        <w:t>” with as type Bool)</w:t>
      </w:r>
    </w:p>
    <w:p w:rsidR="00AD6131" w:rsidRDefault="00A26C04" w:rsidP="00AD6131">
      <w:pPr>
        <w:pStyle w:val="ListParagraph"/>
        <w:numPr>
          <w:ilvl w:val="1"/>
          <w:numId w:val="1"/>
        </w:numPr>
        <w:rPr>
          <w:lang w:val="en-US"/>
        </w:rPr>
      </w:pPr>
      <w:r>
        <w:rPr>
          <w:lang w:val="en-US"/>
        </w:rPr>
        <w:t xml:space="preserve">Finally, it checks the </w:t>
      </w:r>
      <w:proofErr w:type="spellStart"/>
      <w:r>
        <w:rPr>
          <w:lang w:val="en-US"/>
        </w:rPr>
        <w:t>statementlist</w:t>
      </w:r>
      <w:proofErr w:type="spellEnd"/>
      <w:r>
        <w:rPr>
          <w:lang w:val="en-US"/>
        </w:rPr>
        <w:t xml:space="preserve"> with “</w:t>
      </w:r>
      <w:proofErr w:type="spellStart"/>
      <w:r>
        <w:rPr>
          <w:lang w:val="en-US"/>
        </w:rPr>
        <w:t>m_stmts</w:t>
      </w:r>
      <w:proofErr w:type="spellEnd"/>
      <w:r>
        <w:rPr>
          <w:lang w:val="en-US"/>
        </w:rPr>
        <w:t>”</w:t>
      </w:r>
    </w:p>
    <w:p w:rsidR="00955F7B" w:rsidRDefault="00A26C04" w:rsidP="00955F7B">
      <w:pPr>
        <w:pStyle w:val="Heading1"/>
        <w:rPr>
          <w:lang w:val="en-US"/>
        </w:rPr>
      </w:pPr>
      <w:proofErr w:type="spellStart"/>
      <w:r>
        <w:rPr>
          <w:lang w:val="en-US"/>
        </w:rPr>
        <w:t>M_exp</w:t>
      </w:r>
      <w:proofErr w:type="spellEnd"/>
    </w:p>
    <w:p w:rsidR="00955F7B" w:rsidRDefault="00955F7B" w:rsidP="00955F7B">
      <w:pPr>
        <w:rPr>
          <w:lang w:val="en-US"/>
        </w:rPr>
      </w:pPr>
      <w:r w:rsidRPr="00955F7B">
        <w:rPr>
          <w:lang w:val="en-US"/>
        </w:rPr>
        <w:t>Calls “</w:t>
      </w:r>
      <w:proofErr w:type="spellStart"/>
      <w:r w:rsidRPr="00955F7B">
        <w:rPr>
          <w:lang w:val="en-US"/>
        </w:rPr>
        <w:t>m_id_fun</w:t>
      </w:r>
      <w:proofErr w:type="spellEnd"/>
      <w:r>
        <w:rPr>
          <w:lang w:val="en-US"/>
        </w:rPr>
        <w:t>” in the “</w:t>
      </w:r>
      <w:proofErr w:type="spellStart"/>
      <w:r>
        <w:rPr>
          <w:lang w:val="en-US"/>
        </w:rPr>
        <w:t>Exp_function_call</w:t>
      </w:r>
      <w:proofErr w:type="spellEnd"/>
      <w:r>
        <w:rPr>
          <w:lang w:val="en-US"/>
        </w:rPr>
        <w:t>” expression.</w:t>
      </w:r>
    </w:p>
    <w:p w:rsidR="00955F7B" w:rsidRPr="00955F7B" w:rsidRDefault="00955F7B" w:rsidP="00955F7B">
      <w:pPr>
        <w:rPr>
          <w:lang w:val="en-US"/>
        </w:rPr>
      </w:pPr>
      <w:r>
        <w:rPr>
          <w:lang w:val="en-US"/>
        </w:rPr>
        <w:t>Needs “</w:t>
      </w:r>
      <w:proofErr w:type="spellStart"/>
      <w:r>
        <w:rPr>
          <w:lang w:val="en-US"/>
        </w:rPr>
        <w:t>m_fieldexp</w:t>
      </w:r>
      <w:proofErr w:type="spellEnd"/>
      <w:r>
        <w:rPr>
          <w:lang w:val="en-US"/>
        </w:rPr>
        <w:t>” for the “</w:t>
      </w:r>
      <w:proofErr w:type="spellStart"/>
      <w:r>
        <w:rPr>
          <w:lang w:val="en-US"/>
        </w:rPr>
        <w:t>Exp_field</w:t>
      </w:r>
      <w:proofErr w:type="spellEnd"/>
      <w:r>
        <w:rPr>
          <w:lang w:val="en-US"/>
        </w:rPr>
        <w:t>” expression.</w:t>
      </w:r>
    </w:p>
    <w:p w:rsidR="00955F7B" w:rsidRPr="00955F7B" w:rsidRDefault="00955F7B" w:rsidP="00955F7B">
      <w:pPr>
        <w:rPr>
          <w:lang w:val="en-US"/>
        </w:rPr>
      </w:pPr>
      <w:r>
        <w:rPr>
          <w:lang w:val="en-US"/>
        </w:rPr>
        <w:t>The difference with the college slides lies in the expressions that are needed for pattern-matching. These include the “</w:t>
      </w:r>
      <w:proofErr w:type="spellStart"/>
      <w:r>
        <w:rPr>
          <w:lang w:val="en-US"/>
        </w:rPr>
        <w:t>Exp_low_bar</w:t>
      </w:r>
      <w:proofErr w:type="spellEnd"/>
      <w:r>
        <w:rPr>
          <w:lang w:val="en-US"/>
        </w:rPr>
        <w:t>” and “</w:t>
      </w:r>
      <w:proofErr w:type="spellStart"/>
      <w:r>
        <w:rPr>
          <w:lang w:val="en-US"/>
        </w:rPr>
        <w:t>Exp_constructor</w:t>
      </w:r>
      <w:proofErr w:type="spellEnd"/>
      <w:r>
        <w:rPr>
          <w:lang w:val="en-US"/>
        </w:rPr>
        <w:t xml:space="preserve"> co</w:t>
      </w:r>
      <w:r w:rsidR="000A0CD8">
        <w:rPr>
          <w:lang w:val="en-US"/>
        </w:rPr>
        <w:t>ns” expressions</w:t>
      </w:r>
      <w:proofErr w:type="gramStart"/>
      <w:r w:rsidR="000A0CD8">
        <w:rPr>
          <w:lang w:val="en-US"/>
        </w:rPr>
        <w:t>.</w:t>
      </w:r>
      <w:proofErr w:type="gramEnd"/>
      <w:r w:rsidR="000A0CD8">
        <w:rPr>
          <w:lang w:val="en-US"/>
        </w:rPr>
        <w:br/>
        <w:t>“</w:t>
      </w:r>
      <w:proofErr w:type="spellStart"/>
      <w:r w:rsidR="000A0CD8">
        <w:rPr>
          <w:lang w:val="en-US"/>
        </w:rPr>
        <w:t>Exp_low_bar</w:t>
      </w:r>
      <w:proofErr w:type="spellEnd"/>
      <w:r w:rsidR="000A0CD8">
        <w:rPr>
          <w:lang w:val="en-US"/>
        </w:rPr>
        <w:t xml:space="preserve">” </w:t>
      </w:r>
      <w:r>
        <w:rPr>
          <w:lang w:val="en-US"/>
        </w:rPr>
        <w:t xml:space="preserve">is treated as a wildcard: </w:t>
      </w:r>
      <w:proofErr w:type="spellStart"/>
      <m:oMath>
        <m:r>
          <m:rPr>
            <m:nor/>
          </m:rPr>
          <w:rPr>
            <w:rFonts w:ascii="Cambria Math" w:hAnsi="Cambria Math"/>
            <w:lang w:val="en-US"/>
          </w:rPr>
          <m:t>m_exp</m:t>
        </m:r>
        <w:proofErr w:type="spellEnd"/>
        <m:r>
          <w:rPr>
            <w:rFonts w:ascii="Cambria Math" w:hAnsi="Cambria Math"/>
            <w:lang w:val="en-US"/>
          </w:rPr>
          <m:t xml:space="preserve"> </m:t>
        </m:r>
        <m:r>
          <m:rPr>
            <m:sty m:val="p"/>
          </m:rPr>
          <w:rPr>
            <w:rFonts w:ascii="Cambria Math" w:hAnsi="Cambria Math"/>
            <w:lang w:val="en-US"/>
          </w:rPr>
          <m:t>Γ</m:t>
        </m:r>
        <m:r>
          <w:rPr>
            <w:rFonts w:ascii="Cambria Math" w:hAnsi="Cambria Math"/>
            <w:lang w:val="en-US"/>
          </w:rPr>
          <m:t xml:space="preserve"> </m:t>
        </m:r>
        <m:d>
          <m:dPr>
            <m:ctrlPr>
              <w:rPr>
                <w:rFonts w:ascii="Cambria Math" w:hAnsi="Cambria Math"/>
                <w:i/>
                <w:lang w:val="en-US"/>
              </w:rPr>
            </m:ctrlPr>
          </m:dPr>
          <m:e>
            <m:r>
              <m:rPr>
                <m:nor/>
              </m:rPr>
              <w:rPr>
                <w:rFonts w:ascii="Cambria Math" w:hAnsi="Cambria Math"/>
                <w:lang w:val="en-US"/>
              </w:rPr>
              <m:t>Exp_</m:t>
            </m:r>
            <w:proofErr w:type="spellStart"/>
            <m:r>
              <m:rPr>
                <m:nor/>
              </m:rPr>
              <w:rPr>
                <w:rFonts w:ascii="Cambria Math" w:hAnsi="Cambria Math"/>
                <w:lang w:val="en-US"/>
              </w:rPr>
              <m:t>low_bar</m:t>
            </m:r>
            <w:proofErr w:type="spellEnd"/>
          </m:e>
        </m:d>
        <m:r>
          <w:rPr>
            <w:rFonts w:ascii="Cambria Math" w:hAnsi="Cambria Math"/>
            <w:lang w:val="en-US"/>
          </w:rPr>
          <m:t xml:space="preserve"> σ=u</m:t>
        </m:r>
        <m:d>
          <m:dPr>
            <m:ctrlPr>
              <w:rPr>
                <w:rFonts w:ascii="Cambria Math" w:hAnsi="Cambria Math"/>
                <w:i/>
                <w:lang w:val="en-US"/>
              </w:rPr>
            </m:ctrlPr>
          </m:dPr>
          <m:e>
            <m:r>
              <w:rPr>
                <w:rFonts w:ascii="Cambria Math" w:hAnsi="Cambria Math"/>
                <w:lang w:val="en-US"/>
              </w:rPr>
              <m:t>σ,α</m:t>
            </m:r>
          </m:e>
        </m:d>
      </m:oMath>
      <w:r>
        <w:rPr>
          <w:rFonts w:eastAsiaTheme="minorEastAsia"/>
          <w:lang w:val="en-US"/>
        </w:rPr>
        <w:t xml:space="preserve"> with </w:t>
      </w:r>
      <m:oMath>
        <m:r>
          <w:rPr>
            <w:rFonts w:ascii="Cambria Math" w:eastAsiaTheme="minorEastAsia" w:hAnsi="Cambria Math"/>
            <w:lang w:val="en-US"/>
          </w:rPr>
          <m:t>α</m:t>
        </m:r>
      </m:oMath>
      <w:r>
        <w:rPr>
          <w:rFonts w:eastAsiaTheme="minorEastAsia"/>
          <w:lang w:val="en-US"/>
        </w:rPr>
        <w:t xml:space="preserve"> is fresh</w:t>
      </w:r>
      <w:r>
        <w:rPr>
          <w:rFonts w:eastAsiaTheme="minorEastAsia"/>
          <w:lang w:val="en-US"/>
        </w:rPr>
        <w:br/>
        <w:t xml:space="preserve">“Exp_constructor” is handled by “m_cons”: </w:t>
      </w:r>
      <w:proofErr w:type="spellStart"/>
      <m:oMath>
        <m:r>
          <m:rPr>
            <m:nor/>
          </m:rPr>
          <w:rPr>
            <w:rFonts w:ascii="Cambria Math" w:hAnsi="Cambria Math"/>
            <w:lang w:val="en-US"/>
          </w:rPr>
          <m:t>m_exp</m:t>
        </m:r>
        <w:proofErr w:type="spellEnd"/>
        <m:r>
          <w:rPr>
            <w:rFonts w:ascii="Cambria Math" w:hAnsi="Cambria Math"/>
            <w:lang w:val="en-US"/>
          </w:rPr>
          <m:t xml:space="preserve"> </m:t>
        </m:r>
        <m:r>
          <m:rPr>
            <m:sty m:val="p"/>
          </m:rPr>
          <w:rPr>
            <w:rFonts w:ascii="Cambria Math" w:hAnsi="Cambria Math"/>
            <w:lang w:val="en-US"/>
          </w:rPr>
          <m:t>Γ</m:t>
        </m:r>
        <m:r>
          <w:rPr>
            <w:rFonts w:ascii="Cambria Math" w:hAnsi="Cambria Math"/>
            <w:lang w:val="en-US"/>
          </w:rPr>
          <m:t xml:space="preserve"> </m:t>
        </m:r>
        <m:d>
          <m:dPr>
            <m:ctrlPr>
              <w:rPr>
                <w:rFonts w:ascii="Cambria Math" w:hAnsi="Cambria Math"/>
                <w:i/>
                <w:lang w:val="en-US"/>
              </w:rPr>
            </m:ctrlPr>
          </m:dPr>
          <m:e>
            <m:r>
              <m:rPr>
                <m:nor/>
              </m:rPr>
              <w:rPr>
                <w:rFonts w:ascii="Cambria Math" w:hAnsi="Cambria Math"/>
                <w:lang w:val="en-US"/>
              </w:rPr>
              <m:t>Exp_constructor</m:t>
            </m:r>
            <m:r>
              <w:rPr>
                <w:rFonts w:ascii="Cambria Math" w:hAnsi="Cambria Math"/>
                <w:lang w:val="en-US"/>
              </w:rPr>
              <m:t xml:space="preserve"> cons</m:t>
            </m:r>
          </m:e>
        </m:d>
        <m:r>
          <w:rPr>
            <w:rFonts w:ascii="Cambria Math" w:hAnsi="Cambria Math"/>
            <w:lang w:val="en-US"/>
          </w:rPr>
          <m:t xml:space="preserve"> σ=</m:t>
        </m:r>
        <m:r>
          <m:rPr>
            <m:nor/>
          </m:rPr>
          <w:rPr>
            <w:rFonts w:ascii="Cambria Math" w:hAnsi="Cambria Math"/>
            <w:lang w:val="en-US"/>
          </w:rPr>
          <m:t>m_cons</m:t>
        </m:r>
        <m:r>
          <w:rPr>
            <w:rFonts w:ascii="Cambria Math" w:hAnsi="Cambria Math"/>
            <w:lang w:val="en-US"/>
          </w:rPr>
          <m:t xml:space="preserve"> </m:t>
        </m:r>
        <m:r>
          <m:rPr>
            <m:sty m:val="p"/>
          </m:rPr>
          <w:rPr>
            <w:rFonts w:ascii="Cambria Math" w:hAnsi="Cambria Math"/>
            <w:lang w:val="en-US"/>
          </w:rPr>
          <m:t>Γ</m:t>
        </m:r>
        <m:r>
          <w:rPr>
            <w:rFonts w:ascii="Cambria Math" w:hAnsi="Cambria Math"/>
            <w:lang w:val="en-US"/>
          </w:rPr>
          <m:t xml:space="preserve"> </m:t>
        </m:r>
        <m:r>
          <m:rPr>
            <m:nor/>
          </m:rPr>
          <w:rPr>
            <w:rFonts w:ascii="Cambria Math" w:hAnsi="Cambria Math"/>
            <w:i/>
            <w:lang w:val="en-US"/>
          </w:rPr>
          <m:t xml:space="preserve">cons </m:t>
        </m:r>
        <m:r>
          <w:rPr>
            <w:rFonts w:ascii="Cambria Math" w:hAnsi="Cambria Math"/>
            <w:lang w:val="en-US"/>
          </w:rPr>
          <m:t xml:space="preserve"> σ</m:t>
        </m:r>
      </m:oMath>
    </w:p>
    <w:p w:rsidR="00B32F9D" w:rsidRDefault="00955F7B" w:rsidP="00955F7B">
      <w:pPr>
        <w:pStyle w:val="Heading1"/>
        <w:rPr>
          <w:lang w:val="en-US"/>
        </w:rPr>
      </w:pPr>
      <w:proofErr w:type="spellStart"/>
      <w:r>
        <w:rPr>
          <w:lang w:val="en-US"/>
        </w:rPr>
        <w:t>M_fieldexp</w:t>
      </w:r>
      <w:proofErr w:type="spellEnd"/>
    </w:p>
    <w:p w:rsidR="00955F7B" w:rsidRDefault="00045C9A" w:rsidP="00955F7B">
      <w:pPr>
        <w:rPr>
          <w:lang w:val="en-US"/>
        </w:rPr>
      </w:pPr>
      <w:r>
        <w:rPr>
          <w:lang w:val="en-US"/>
        </w:rPr>
        <w:t>The base-case for this recursive function is “</w:t>
      </w:r>
      <w:proofErr w:type="spellStart"/>
      <w:r>
        <w:rPr>
          <w:lang w:val="en-US"/>
        </w:rPr>
        <w:t>Nofield</w:t>
      </w:r>
      <w:proofErr w:type="spellEnd"/>
      <w:r>
        <w:rPr>
          <w:lang w:val="en-US"/>
        </w:rPr>
        <w:t xml:space="preserve"> id”, which represents the case in which there are no field operators (anymore). It is checked with “</w:t>
      </w:r>
      <w:proofErr w:type="spellStart"/>
      <w:r>
        <w:rPr>
          <w:lang w:val="en-US"/>
        </w:rPr>
        <w:t>m_id_var</w:t>
      </w:r>
      <w:proofErr w:type="spellEnd"/>
      <w:r>
        <w:rPr>
          <w:lang w:val="en-US"/>
        </w:rPr>
        <w:t xml:space="preserve">” </w:t>
      </w:r>
    </w:p>
    <w:p w:rsidR="00045C9A" w:rsidRDefault="00045C9A" w:rsidP="00955F7B">
      <w:pPr>
        <w:rPr>
          <w:lang w:val="en-US"/>
        </w:rPr>
      </w:pPr>
      <w:r>
        <w:rPr>
          <w:lang w:val="en-US"/>
        </w:rPr>
        <w:t>When there are field operators left, it follows the function application example from the slide, treating the operator as a function and the rest of the expression as its argument. The operator is checked with “</w:t>
      </w:r>
      <w:proofErr w:type="spellStart"/>
      <w:r>
        <w:rPr>
          <w:lang w:val="en-US"/>
        </w:rPr>
        <w:t>m_field</w:t>
      </w:r>
      <w:proofErr w:type="spellEnd"/>
      <w:r>
        <w:rPr>
          <w:lang w:val="en-US"/>
        </w:rPr>
        <w:t>”.</w:t>
      </w:r>
    </w:p>
    <w:p w:rsidR="00014FA6" w:rsidRDefault="00014FA6" w:rsidP="00014FA6">
      <w:pPr>
        <w:pStyle w:val="Heading1"/>
        <w:rPr>
          <w:lang w:val="en-US"/>
        </w:rPr>
      </w:pPr>
      <w:proofErr w:type="spellStart"/>
      <w:r>
        <w:rPr>
          <w:lang w:val="en-US"/>
        </w:rPr>
        <w:t>M_field</w:t>
      </w:r>
      <w:proofErr w:type="spellEnd"/>
    </w:p>
    <w:p w:rsidR="00014FA6" w:rsidRDefault="00014FA6" w:rsidP="00014FA6">
      <w:pPr>
        <w:rPr>
          <w:rFonts w:eastAsiaTheme="minorEastAsia"/>
          <w:lang w:val="en-US"/>
        </w:rPr>
      </w:pPr>
      <w:bookmarkStart w:id="0" w:name="_GoBack"/>
      <w:r>
        <w:rPr>
          <w:lang w:val="en-US"/>
        </w:rPr>
        <w:t>Maps “</w:t>
      </w:r>
      <w:proofErr w:type="spellStart"/>
      <w:r>
        <w:rPr>
          <w:lang w:val="en-US"/>
        </w:rPr>
        <w:t>Hd</w:t>
      </w:r>
      <w:proofErr w:type="spellEnd"/>
      <w:r>
        <w:rPr>
          <w:lang w:val="en-US"/>
        </w:rPr>
        <w:t>”, “Tl”, “</w:t>
      </w:r>
      <w:proofErr w:type="spellStart"/>
      <w:r>
        <w:rPr>
          <w:lang w:val="en-US"/>
        </w:rPr>
        <w:t>Fst</w:t>
      </w:r>
      <w:proofErr w:type="spellEnd"/>
      <w:r>
        <w:rPr>
          <w:lang w:val="en-US"/>
        </w:rPr>
        <w:t>” and “</w:t>
      </w:r>
      <w:proofErr w:type="spellStart"/>
      <w:r>
        <w:rPr>
          <w:lang w:val="en-US"/>
        </w:rPr>
        <w:t>Snd</w:t>
      </w:r>
      <w:proofErr w:type="spellEnd"/>
      <w:r>
        <w:rPr>
          <w:lang w:val="en-US"/>
        </w:rPr>
        <w:t xml:space="preserve">” to </w:t>
      </w:r>
      <w:proofErr w:type="gramStart"/>
      <w:r>
        <w:rPr>
          <w:lang w:val="en-US"/>
        </w:rPr>
        <w:t xml:space="preserve">functions </w:t>
      </w:r>
      <w:proofErr w:type="gramEnd"/>
      <m:oMath>
        <m:d>
          <m:dPr>
            <m:begChr m:val="["/>
            <m:endChr m:val="]"/>
            <m:ctrlPr>
              <w:rPr>
                <w:rFonts w:ascii="Cambria Math" w:hAnsi="Cambria Math"/>
                <w:i/>
                <w:lang w:val="en-US"/>
              </w:rPr>
            </m:ctrlPr>
          </m:dPr>
          <m:e>
            <m:r>
              <w:rPr>
                <w:rFonts w:ascii="Cambria Math" w:hAnsi="Cambria Math"/>
                <w:lang w:val="en-US"/>
              </w:rPr>
              <m:t>α</m:t>
            </m:r>
          </m:e>
        </m:d>
        <m:r>
          <w:rPr>
            <w:rFonts w:ascii="Cambria Math" w:hAnsi="Cambria Math"/>
            <w:lang w:val="en-US"/>
          </w:rPr>
          <m:t>→α</m:t>
        </m:r>
      </m:oMath>
      <w:r>
        <w:rPr>
          <w:rFonts w:eastAsiaTheme="minorEastAsia"/>
          <w:lang w:val="en-US"/>
        </w:rPr>
        <w:t xml:space="preserve">, </w:t>
      </w:r>
      <m:oMath>
        <m:d>
          <m:dPr>
            <m:begChr m:val="["/>
            <m:endChr m:val="]"/>
            <m:ctrlPr>
              <w:rPr>
                <w:rFonts w:ascii="Cambria Math" w:eastAsiaTheme="minorEastAsia" w:hAnsi="Cambria Math"/>
                <w:i/>
                <w:lang w:val="en-US"/>
              </w:rPr>
            </m:ctrlPr>
          </m:dPr>
          <m:e>
            <m:r>
              <w:rPr>
                <w:rFonts w:ascii="Cambria Math" w:eastAsiaTheme="minorEastAsia" w:hAnsi="Cambria Math"/>
                <w:lang w:val="en-US"/>
              </w:rPr>
              <m:t>α</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α</m:t>
            </m:r>
          </m:e>
        </m:d>
      </m:oMath>
      <w:r>
        <w:rPr>
          <w:rFonts w:eastAsiaTheme="minorEastAsia"/>
          <w:lang w:val="en-US"/>
        </w:rPr>
        <w:t xml:space="preserve">, </w:t>
      </w:r>
      <m:oMath>
        <m:d>
          <m:dPr>
            <m:ctrlPr>
              <w:rPr>
                <w:rFonts w:ascii="Cambria Math" w:eastAsiaTheme="minorEastAsia" w:hAnsi="Cambria Math"/>
                <w:i/>
                <w:lang w:val="en-US"/>
              </w:rPr>
            </m:ctrlPr>
          </m:dPr>
          <m:e>
            <m:r>
              <w:rPr>
                <w:rFonts w:ascii="Cambria Math" w:eastAsiaTheme="minorEastAsia" w:hAnsi="Cambria Math"/>
                <w:lang w:val="en-US"/>
              </w:rPr>
              <m:t>α,β</m:t>
            </m:r>
          </m:e>
        </m:d>
        <m:r>
          <w:rPr>
            <w:rFonts w:ascii="Cambria Math" w:eastAsiaTheme="minorEastAsia" w:hAnsi="Cambria Math"/>
            <w:lang w:val="en-US"/>
          </w:rPr>
          <m:t>→α</m:t>
        </m:r>
      </m:oMath>
      <w:r>
        <w:rPr>
          <w:rFonts w:eastAsiaTheme="minorEastAsia"/>
          <w:lang w:val="en-US"/>
        </w:rPr>
        <w:t xml:space="preserve"> and </w:t>
      </w:r>
      <m:oMath>
        <m:d>
          <m:dPr>
            <m:ctrlPr>
              <w:rPr>
                <w:rFonts w:ascii="Cambria Math" w:eastAsiaTheme="minorEastAsia" w:hAnsi="Cambria Math"/>
                <w:i/>
                <w:lang w:val="en-US"/>
              </w:rPr>
            </m:ctrlPr>
          </m:dPr>
          <m:e>
            <m:r>
              <w:rPr>
                <w:rFonts w:ascii="Cambria Math" w:eastAsiaTheme="minorEastAsia" w:hAnsi="Cambria Math"/>
                <w:lang w:val="en-US"/>
              </w:rPr>
              <m:t>α,β</m:t>
            </m:r>
          </m:e>
        </m:d>
        <m:r>
          <w:rPr>
            <w:rFonts w:ascii="Cambria Math" w:eastAsiaTheme="minorEastAsia" w:hAnsi="Cambria Math"/>
            <w:lang w:val="en-US"/>
          </w:rPr>
          <m:t>→β</m:t>
        </m:r>
      </m:oMath>
      <w:r>
        <w:rPr>
          <w:rFonts w:eastAsiaTheme="minorEastAsia"/>
          <w:lang w:val="en-US"/>
        </w:rPr>
        <w:t xml:space="preserve"> respectively, with </w:t>
      </w:r>
      <m:oMath>
        <m:r>
          <w:rPr>
            <w:rFonts w:ascii="Cambria Math" w:eastAsiaTheme="minorEastAsia" w:hAnsi="Cambria Math"/>
            <w:lang w:val="en-US"/>
          </w:rPr>
          <m:t>α,β</m:t>
        </m:r>
      </m:oMath>
      <w:r>
        <w:rPr>
          <w:rFonts w:eastAsiaTheme="minorEastAsia"/>
          <w:lang w:val="en-US"/>
        </w:rPr>
        <w:t xml:space="preserve"> fresh.</w:t>
      </w:r>
    </w:p>
    <w:bookmarkEnd w:id="0"/>
    <w:p w:rsidR="00014FA6" w:rsidRDefault="00014FA6" w:rsidP="00014FA6">
      <w:pPr>
        <w:pStyle w:val="Heading1"/>
        <w:rPr>
          <w:rFonts w:eastAsiaTheme="minorEastAsia"/>
          <w:lang w:val="en-US"/>
        </w:rPr>
      </w:pPr>
      <w:proofErr w:type="spellStart"/>
      <w:r>
        <w:rPr>
          <w:rFonts w:eastAsiaTheme="minorEastAsia"/>
          <w:lang w:val="en-US"/>
        </w:rPr>
        <w:t>M_cons</w:t>
      </w:r>
      <w:proofErr w:type="spellEnd"/>
      <w:r>
        <w:rPr>
          <w:rFonts w:eastAsiaTheme="minorEastAsia"/>
          <w:lang w:val="en-US"/>
        </w:rPr>
        <w:t xml:space="preserve">, </w:t>
      </w:r>
      <w:proofErr w:type="spellStart"/>
      <w:r>
        <w:rPr>
          <w:rFonts w:eastAsiaTheme="minorEastAsia"/>
          <w:lang w:val="en-US"/>
        </w:rPr>
        <w:t>M_id_var</w:t>
      </w:r>
      <w:proofErr w:type="spellEnd"/>
      <w:r>
        <w:rPr>
          <w:rFonts w:eastAsiaTheme="minorEastAsia"/>
          <w:lang w:val="en-US"/>
        </w:rPr>
        <w:t xml:space="preserve">, </w:t>
      </w:r>
      <w:proofErr w:type="spellStart"/>
      <w:r>
        <w:rPr>
          <w:rFonts w:eastAsiaTheme="minorEastAsia"/>
          <w:lang w:val="en-US"/>
        </w:rPr>
        <w:t>M_id_fun</w:t>
      </w:r>
      <w:proofErr w:type="spellEnd"/>
    </w:p>
    <w:p w:rsidR="00014FA6" w:rsidRPr="00014FA6" w:rsidRDefault="00014FA6" w:rsidP="00014FA6">
      <w:pPr>
        <w:rPr>
          <w:lang w:val="en-US"/>
        </w:rPr>
      </w:pPr>
      <w:r>
        <w:rPr>
          <w:lang w:val="en-US"/>
        </w:rPr>
        <w:t>Look in the environment for constructors, variables and functions respectively. Unify the given type with the type found in the environment. Return an error when the identifier isn’t found in the environment.</w:t>
      </w:r>
    </w:p>
    <w:sectPr w:rsidR="00014FA6" w:rsidRPr="00014F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A5233"/>
    <w:multiLevelType w:val="hybridMultilevel"/>
    <w:tmpl w:val="6E5A13E6"/>
    <w:lvl w:ilvl="0" w:tplc="36A4A98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F9D"/>
    <w:rsid w:val="00014FA6"/>
    <w:rsid w:val="00045C9A"/>
    <w:rsid w:val="000A0CD8"/>
    <w:rsid w:val="000A6F25"/>
    <w:rsid w:val="0015501B"/>
    <w:rsid w:val="001E1D5B"/>
    <w:rsid w:val="00344411"/>
    <w:rsid w:val="0076680F"/>
    <w:rsid w:val="00904B0D"/>
    <w:rsid w:val="00947D88"/>
    <w:rsid w:val="00955F7B"/>
    <w:rsid w:val="00A26C04"/>
    <w:rsid w:val="00A95C5D"/>
    <w:rsid w:val="00AB3C82"/>
    <w:rsid w:val="00AD6131"/>
    <w:rsid w:val="00B32F9D"/>
    <w:rsid w:val="00C50D4F"/>
    <w:rsid w:val="00D543F0"/>
    <w:rsid w:val="00E808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0AD145-0A2C-40F7-8506-5F14449B5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2F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F9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32F9D"/>
    <w:pPr>
      <w:ind w:left="720"/>
      <w:contextualSpacing/>
    </w:pPr>
  </w:style>
  <w:style w:type="character" w:styleId="PlaceholderText">
    <w:name w:val="Placeholder Text"/>
    <w:basedOn w:val="DefaultParagraphFont"/>
    <w:uiPriority w:val="99"/>
    <w:semiHidden/>
    <w:rsid w:val="00955F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2</Pages>
  <Words>609</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Evers</dc:creator>
  <cp:keywords/>
  <dc:description/>
  <cp:lastModifiedBy>Tom Evers</cp:lastModifiedBy>
  <cp:revision>7</cp:revision>
  <dcterms:created xsi:type="dcterms:W3CDTF">2016-06-11T08:56:00Z</dcterms:created>
  <dcterms:modified xsi:type="dcterms:W3CDTF">2016-06-17T15:26:00Z</dcterms:modified>
</cp:coreProperties>
</file>