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66723" w14:textId="77777777" w:rsidR="00F16DB1" w:rsidRDefault="001E64C6" w:rsidP="000C7796">
      <w:pPr>
        <w:pStyle w:val="Title"/>
        <w:spacing w:after="100"/>
      </w:pPr>
      <w:r>
        <w:t>AutoISF Fork —Operations Manual</w:t>
      </w:r>
    </w:p>
    <w:p w14:paraId="302F62BD" w14:textId="77777777" w:rsidR="00F16DB1" w:rsidRDefault="001E64C6" w:rsidP="004C1041">
      <w:pPr>
        <w:spacing w:after="160"/>
        <w:jc w:val="both"/>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automations.</w:t>
      </w:r>
    </w:p>
    <w:p w14:paraId="24EBA8E8" w14:textId="77777777" w:rsidR="003D38EE" w:rsidRDefault="005202E5" w:rsidP="004C1041">
      <w:pPr>
        <w:pStyle w:val="Heading1"/>
        <w:spacing w:after="160"/>
        <w:jc w:val="both"/>
      </w:pPr>
      <w:r>
        <w:rPr>
          <w:b/>
          <w:sz w:val="40"/>
        </w:rPr>
        <w:t>Introduction: Most significant new features</w:t>
      </w:r>
    </w:p>
    <w:p w14:paraId="7FBB8141" w14:textId="77777777" w:rsidR="003D38EE" w:rsidRDefault="005202E5" w:rsidP="004C1041">
      <w:pPr>
        <w:spacing w:after="120"/>
        <w:jc w:val="both"/>
      </w:pPr>
      <w:r>
        <w:rPr>
          <w:sz w:val="24"/>
        </w:rPr>
        <w:t>This manual concentrates on the operational changes that most distinguish this AutoISF fork from stock AAPS and that are most likely to affect daily use:</w:t>
      </w:r>
    </w:p>
    <w:p w14:paraId="575A8490" w14:textId="7510CDFF" w:rsidR="003D38EE" w:rsidRDefault="004C1041" w:rsidP="004C1041">
      <w:pPr>
        <w:numPr>
          <w:ilvl w:val="0"/>
          <w:numId w:val="1"/>
        </w:numPr>
        <w:spacing w:after="60"/>
        <w:jc w:val="both"/>
      </w:pPr>
      <w:hyperlink w:anchor="sec034">
        <w:r>
          <w:rPr>
            <w:color w:val="0563C1"/>
            <w:sz w:val="24"/>
            <w:szCs w:val="24"/>
            <w:u w:val="single"/>
          </w:rPr>
          <w:t>Full description of the bolus calculator changes; split and delayed bolus, safer calculation</w:t>
        </w:r>
      </w:hyperlink>
      <w:r>
        <w:t xml:space="preserve">; </w:t>
      </w:r>
    </w:p>
    <w:p w14:paraId="469C5C28" w14:textId="5B867A94" w:rsidR="003D38EE" w:rsidRDefault="004C1041" w:rsidP="004C1041">
      <w:pPr>
        <w:numPr>
          <w:ilvl w:val="0"/>
          <w:numId w:val="1"/>
        </w:numPr>
        <w:spacing w:after="60"/>
        <w:jc w:val="both"/>
      </w:pPr>
      <w:hyperlink w:anchor="sec035">
        <w:r>
          <w:rPr>
            <w:color w:val="0563C1"/>
            <w:sz w:val="24"/>
            <w:szCs w:val="24"/>
            <w:u w:val="single"/>
          </w:rPr>
          <w:t>Lists 1 and 2: full descriptionsl rapid access to settings</w:t>
        </w:r>
      </w:hyperlink>
    </w:p>
    <w:p w14:paraId="77884E2F" w14:textId="557DF63F" w:rsidR="003D38EE" w:rsidRDefault="005202E5" w:rsidP="004C1041">
      <w:pPr>
        <w:numPr>
          <w:ilvl w:val="0"/>
          <w:numId w:val="1"/>
        </w:numPr>
        <w:spacing w:after="60"/>
        <w:jc w:val="both"/>
      </w:pPr>
      <w:hyperlink w:anchor="sec006">
        <w:r>
          <w:rPr>
            <w:color w:val="0563C1"/>
            <w:sz w:val="24"/>
            <w:szCs w:val="24"/>
            <w:u w:val="single"/>
          </w:rPr>
          <w:t>Settings Import Features — Especially With States.</w:t>
        </w:r>
      </w:hyperlink>
    </w:p>
    <w:p w14:paraId="432C513E" w14:textId="6A2C1474" w:rsidR="003D38EE" w:rsidRDefault="004C1041" w:rsidP="004C1041">
      <w:pPr>
        <w:numPr>
          <w:ilvl w:val="0"/>
          <w:numId w:val="1"/>
        </w:numPr>
        <w:spacing w:after="60"/>
        <w:jc w:val="both"/>
      </w:pPr>
      <w:hyperlink w:anchor="sec036">
        <w:r>
          <w:rPr>
            <w:color w:val="0563C1"/>
            <w:sz w:val="24"/>
            <w:szCs w:val="24"/>
            <w:u w:val="single"/>
          </w:rPr>
          <w:t>AIV tablepopup, automatic backup with logs and settings immediately and 6 hourly</w:t>
        </w:r>
      </w:hyperlink>
    </w:p>
    <w:p w14:paraId="16358E38" w14:textId="4B236EBC" w:rsidR="003D38EE" w:rsidRDefault="004C1041" w:rsidP="004C1041">
      <w:pPr>
        <w:numPr>
          <w:ilvl w:val="0"/>
          <w:numId w:val="1"/>
        </w:numPr>
        <w:spacing w:after="60"/>
        <w:jc w:val="both"/>
      </w:pPr>
      <w:hyperlink w:anchor="sec025">
        <w:r>
          <w:rPr>
            <w:color w:val="0563C1"/>
            <w:sz w:val="24"/>
            <w:szCs w:val="24"/>
            <w:u w:val="single"/>
          </w:rPr>
          <w:t>Mechanism For Ignoring Or Invoking Native Automations; new ones now self-healing for the coded automations' own states.</w:t>
        </w:r>
      </w:hyperlink>
    </w:p>
    <w:p w14:paraId="1F9DB3E4" w14:textId="4A406CBD" w:rsidR="003D38EE" w:rsidRDefault="005202E5" w:rsidP="004C1041">
      <w:pPr>
        <w:numPr>
          <w:ilvl w:val="0"/>
          <w:numId w:val="1"/>
        </w:numPr>
        <w:spacing w:after="60"/>
        <w:jc w:val="both"/>
      </w:pPr>
      <w:hyperlink w:anchor="sec012">
        <w:r>
          <w:rPr>
            <w:color w:val="0563C1"/>
            <w:sz w:val="24"/>
            <w:szCs w:val="24"/>
            <w:u w:val="single"/>
          </w:rPr>
          <w:t>Tier 3 UAM Boost criteria, output limits and duration.</w:t>
        </w:r>
      </w:hyperlink>
    </w:p>
    <w:p w14:paraId="000AF87D" w14:textId="05DF68D3" w:rsidR="003D38EE" w:rsidRDefault="005202E5" w:rsidP="004C1041">
      <w:pPr>
        <w:numPr>
          <w:ilvl w:val="0"/>
          <w:numId w:val="1"/>
        </w:numPr>
        <w:spacing w:after="60"/>
        <w:jc w:val="both"/>
      </w:pPr>
      <w:hyperlink w:anchor="sec012">
        <w:r>
          <w:rPr>
            <w:color w:val="0563C1"/>
            <w:sz w:val="24"/>
            <w:szCs w:val="24"/>
            <w:u w:val="single"/>
          </w:rPr>
          <w:t>BolusGiven strong-boost effects.</w:t>
        </w:r>
      </w:hyperlink>
    </w:p>
    <w:p w14:paraId="3FEB91E7" w14:textId="2FCDB516" w:rsidR="003D38EE" w:rsidRDefault="005202E5" w:rsidP="004C1041">
      <w:pPr>
        <w:numPr>
          <w:ilvl w:val="0"/>
          <w:numId w:val="1"/>
        </w:numPr>
        <w:spacing w:after="60"/>
        <w:jc w:val="both"/>
      </w:pPr>
      <w:hyperlink w:anchor="sec012">
        <w:r>
          <w:rPr>
            <w:color w:val="0563C1"/>
            <w:sz w:val="24"/>
            <w:szCs w:val="24"/>
            <w:u w:val="single"/>
          </w:rPr>
          <w:t>BolusGivenMild and Mild Failsafe behavior.</w:t>
        </w:r>
      </w:hyperlink>
    </w:p>
    <w:p w14:paraId="4B491120" w14:textId="483364F9" w:rsidR="003D38EE" w:rsidRDefault="005202E5" w:rsidP="004C1041">
      <w:pPr>
        <w:numPr>
          <w:ilvl w:val="0"/>
          <w:numId w:val="1"/>
        </w:numPr>
        <w:spacing w:after="60"/>
        <w:jc w:val="both"/>
      </w:pPr>
      <w:hyperlink w:anchor="sec016">
        <w:r>
          <w:rPr>
            <w:color w:val="0563C1"/>
            <w:sz w:val="24"/>
            <w:szCs w:val="24"/>
            <w:u w:val="single"/>
          </w:rPr>
          <w:t>Steroid-management initiation and escalation.</w:t>
        </w:r>
      </w:hyperlink>
    </w:p>
    <w:p w14:paraId="4D22E7AB" w14:textId="2B61EAC2" w:rsidR="003D38EE" w:rsidRDefault="005202E5" w:rsidP="004C1041">
      <w:pPr>
        <w:numPr>
          <w:ilvl w:val="0"/>
          <w:numId w:val="1"/>
        </w:numPr>
        <w:spacing w:after="60"/>
        <w:jc w:val="both"/>
      </w:pPr>
      <w:hyperlink w:anchor="sec019">
        <w:r>
          <w:rPr>
            <w:color w:val="0563C1"/>
            <w:sz w:val="24"/>
            <w:szCs w:val="24"/>
            <w:u w:val="single"/>
          </w:rPr>
          <w:t>The Mounjaro three-day reduced-insulin cycle.</w:t>
        </w:r>
      </w:hyperlink>
    </w:p>
    <w:p w14:paraId="4F1E6C4D" w14:textId="1CDFA613" w:rsidR="003D38EE" w:rsidRDefault="005202E5" w:rsidP="004C1041">
      <w:pPr>
        <w:numPr>
          <w:ilvl w:val="0"/>
          <w:numId w:val="1"/>
        </w:numPr>
        <w:spacing w:after="60"/>
        <w:jc w:val="both"/>
      </w:pPr>
      <w:hyperlink w:anchor="sec023">
        <w:r>
          <w:rPr>
            <w:color w:val="0563C1"/>
            <w:sz w:val="24"/>
            <w:szCs w:val="24"/>
            <w:u w:val="single"/>
          </w:rPr>
          <w:t>Hypoglycaemia warnings and protective overrides.</w:t>
        </w:r>
      </w:hyperlink>
    </w:p>
    <w:p w14:paraId="5D2DB65D" w14:textId="61884EB8" w:rsidR="003D38EE" w:rsidRDefault="005202E5" w:rsidP="004C1041">
      <w:pPr>
        <w:numPr>
          <w:ilvl w:val="0"/>
          <w:numId w:val="1"/>
        </w:numPr>
        <w:spacing w:after="60"/>
        <w:jc w:val="both"/>
      </w:pPr>
      <w:hyperlink w:anchor="sec037">
        <w:r>
          <w:rPr>
            <w:color w:val="0563C1"/>
            <w:sz w:val="24"/>
            <w:szCs w:val="24"/>
            <w:u w:val="single"/>
          </w:rPr>
          <w:t>GUI display changes.</w:t>
        </w:r>
      </w:hyperlink>
    </w:p>
    <w:p w14:paraId="3DB9F94F" w14:textId="634DE4A7" w:rsidR="009526A2" w:rsidRDefault="005202E5" w:rsidP="004C1041">
      <w:pPr>
        <w:numPr>
          <w:ilvl w:val="0"/>
          <w:numId w:val="1"/>
        </w:numPr>
        <w:spacing w:after="60"/>
        <w:jc w:val="both"/>
      </w:pPr>
      <w:hyperlink w:anchor="sec10_hypo_causes_outcomes">
        <w:r>
          <w:rPr>
            <w:color w:val="0563C1"/>
            <w:sz w:val="24"/>
            <w:szCs w:val="24"/>
            <w:u w:val="single"/>
          </w:rPr>
          <w:t>Hypoglycaemia warning causes and outcomes.</w:t>
        </w:r>
      </w:hyperlink>
    </w:p>
    <w:p w14:paraId="229E1847" w14:textId="31E5B41E" w:rsidR="004C1041" w:rsidRDefault="005202E5" w:rsidP="004C1041">
      <w:pPr>
        <w:numPr>
          <w:ilvl w:val="0"/>
          <w:numId w:val="1"/>
        </w:numPr>
        <w:spacing w:after="60"/>
        <w:jc w:val="both"/>
      </w:pPr>
      <w:hyperlink w:anchor="sec11_ukf">
        <w:r w:rsidRPr="004C1041">
          <w:rPr>
            <w:color w:val="0563C1"/>
            <w:sz w:val="24"/>
            <w:szCs w:val="24"/>
            <w:u w:val="single"/>
          </w:rPr>
          <w:t>UKF formulas, roles and initial comparison assessment.</w:t>
        </w:r>
      </w:hyperlink>
    </w:p>
    <w:p w14:paraId="261627B2" w14:textId="0FE49171" w:rsidR="004C1041" w:rsidRDefault="004C1041" w:rsidP="000C7796">
      <w:pPr>
        <w:numPr>
          <w:ilvl w:val="0"/>
          <w:numId w:val="1"/>
        </w:numPr>
        <w:spacing w:after="60"/>
      </w:pPr>
      <w:hyperlink w:anchor="sec12_battery">
        <w:r w:rsidRPr="004C1041">
          <w:rPr>
            <w:color w:val="0563C1"/>
            <w:sz w:val="24"/>
            <w:szCs w:val="24"/>
            <w:u w:val="single"/>
          </w:rPr>
          <w:t>Battery 1% automation and profile recovery.</w:t>
        </w:r>
      </w:hyperlink>
      <w:r>
        <w:br/>
      </w:r>
    </w:p>
    <w:p w14:paraId="3AFDB194" w14:textId="77777777" w:rsidR="004C1041" w:rsidRPr="004C1041" w:rsidRDefault="004C1041" w:rsidP="000C7796">
      <w:pPr>
        <w:spacing w:after="60"/>
        <w:ind w:left="720"/>
        <w:rPr>
          <w:b/>
          <w:color w:val="2E74B5"/>
          <w:sz w:val="40"/>
          <w:szCs w:val="32"/>
          <w:u w:val="single"/>
        </w:rPr>
      </w:pPr>
      <w:r>
        <w:br/>
      </w:r>
      <w:r w:rsidRPr="004C1041">
        <w:rPr>
          <w:b/>
          <w:color w:val="2E74B5"/>
          <w:sz w:val="40"/>
          <w:szCs w:val="32"/>
          <w:u w:val="single"/>
        </w:rPr>
        <w:t>Contents</w:t>
      </w:r>
      <w:r>
        <w:rPr>
          <w:b/>
          <w:color w:val="2E74B5"/>
          <w:sz w:val="40"/>
          <w:szCs w:val="32"/>
          <w:u w:val="single"/>
        </w:rPr>
        <w:br/>
      </w:r>
    </w:p>
    <w:p w14:paraId="31925368" w14:textId="46425F62" w:rsidR="004C1041" w:rsidRDefault="004C1041" w:rsidP="004C1041">
      <w:pPr>
        <w:jc w:val="both"/>
      </w:pPr>
      <w:hyperlink w:anchor="sec001">
        <w:r>
          <w:rPr>
            <w:rStyle w:val="Hyperlink"/>
          </w:rPr>
          <w:t>Introduction: Most significant new features</w:t>
        </w:r>
      </w:hyperlink>
    </w:p>
    <w:p w14:paraId="5596920C" w14:textId="167793EE" w:rsidR="004C1041" w:rsidRDefault="004C1041" w:rsidP="004C1041">
      <w:pPr>
        <w:jc w:val="both"/>
      </w:pPr>
      <w:hyperlink w:anchor="sec002">
        <w:r>
          <w:rPr>
            <w:rStyle w:val="Hyperlink"/>
          </w:rPr>
          <w:t>1. Requirements for “Automation States”</w:t>
        </w:r>
      </w:hyperlink>
    </w:p>
    <w:p w14:paraId="0C6DCB53" w14:textId="45EDCF56" w:rsidR="004C1041" w:rsidRDefault="004C1041" w:rsidP="004C1041">
      <w:pPr>
        <w:jc w:val="both"/>
      </w:pPr>
      <w:r>
        <w:t xml:space="preserve">  </w:t>
      </w:r>
      <w:hyperlink w:anchor="sec003">
        <w:r>
          <w:rPr>
            <w:rStyle w:val="Hyperlink"/>
          </w:rPr>
          <w:t>a. It has a master on/off switch, and things silently do nothing when it's off</w:t>
        </w:r>
      </w:hyperlink>
    </w:p>
    <w:p w14:paraId="6B1DF762" w14:textId="3104DBAA" w:rsidR="004C1041" w:rsidRDefault="004C1041" w:rsidP="004C1041">
      <w:pPr>
        <w:jc w:val="both"/>
      </w:pPr>
      <w:r>
        <w:t xml:space="preserve">  </w:t>
      </w:r>
      <w:hyperlink w:anchor="sec004">
        <w:r>
          <w:rPr>
            <w:rStyle w:val="Hyperlink"/>
          </w:rPr>
          <w:t>b. Fixed 2026-08-19: this is now self-healing for the coded automations' own states</w:t>
        </w:r>
      </w:hyperlink>
    </w:p>
    <w:p w14:paraId="77A84855" w14:textId="1BF88643" w:rsidR="004C1041" w:rsidRDefault="004C1041" w:rsidP="004C1041">
      <w:pPr>
        <w:jc w:val="both"/>
      </w:pPr>
      <w:r>
        <w:t xml:space="preserve">  </w:t>
      </w:r>
      <w:hyperlink w:anchor="sec005">
        <w:r>
          <w:rPr>
            <w:rStyle w:val="Hyperlink"/>
          </w:rPr>
          <w:t>c. A second, related gap: declaring the value list still isn't the same as the state having a value</w:t>
        </w:r>
      </w:hyperlink>
    </w:p>
    <w:p w14:paraId="0DEBEE13" w14:textId="3FAE2A07" w:rsidR="004C1041" w:rsidRDefault="004C1041" w:rsidP="004C1041">
      <w:pPr>
        <w:jc w:val="both"/>
      </w:pPr>
      <w:hyperlink w:anchor="sec006">
        <w:r>
          <w:rPr>
            <w:rStyle w:val="Hyperlink"/>
          </w:rPr>
          <w:t>2. Settings Import Features — Especially With States</w:t>
        </w:r>
      </w:hyperlink>
    </w:p>
    <w:p w14:paraId="2F1918DC" w14:textId="67A02535" w:rsidR="004C1041" w:rsidRDefault="004C1041" w:rsidP="004C1041">
      <w:pPr>
        <w:jc w:val="both"/>
      </w:pPr>
      <w:r>
        <w:t xml:space="preserve">  </w:t>
      </w:r>
      <w:hyperlink w:anchor="sec007">
        <w:r>
          <w:rPr>
            <w:rStyle w:val="Hyperlink"/>
          </w:rPr>
          <w:t>a. Automation States are force-disabled after every import — by design, not a bug</w:t>
        </w:r>
      </w:hyperlink>
    </w:p>
    <w:p w14:paraId="70DB6E1C" w14:textId="3BE7E9B8" w:rsidR="004C1041" w:rsidRDefault="004C1041" w:rsidP="004C1041">
      <w:pPr>
        <w:jc w:val="both"/>
      </w:pPr>
      <w:r>
        <w:t xml:space="preserve">  </w:t>
      </w:r>
      <w:hyperlink w:anchor="sec008">
        <w:r>
          <w:rPr>
            <w:rStyle w:val="Hyperlink"/>
          </w:rPr>
          <w:t>b. Import restores states wholesale — where “states I never made myself” can come from</w:t>
        </w:r>
      </w:hyperlink>
    </w:p>
    <w:p w14:paraId="2D1C1F3C" w14:textId="0CDFDBF2" w:rsidR="004C1041" w:rsidRDefault="004C1041" w:rsidP="004C1041">
      <w:pPr>
        <w:jc w:val="both"/>
      </w:pPr>
      <w:r>
        <w:t xml:space="preserve">  </w:t>
      </w:r>
      <w:hyperlink w:anchor="sec009">
        <w:r>
          <w:rPr>
            <w:rStyle w:val="Hyperlink"/>
          </w:rPr>
          <w:t>c. Four “Keep current…” checkboxes not present in stock AAPS</w:t>
        </w:r>
      </w:hyperlink>
    </w:p>
    <w:p w14:paraId="2AE70C67" w14:textId="03EAD40F" w:rsidR="004C1041" w:rsidRDefault="004C1041" w:rsidP="004C1041">
      <w:pPr>
        <w:jc w:val="both"/>
      </w:pPr>
      <w:hyperlink w:anchor="sec010">
        <w:r>
          <w:rPr>
            <w:rStyle w:val="Hyperlink"/>
          </w:rPr>
          <w:t>3. Settings That Materially Affect Day-to-Day Function</w:t>
        </w:r>
      </w:hyperlink>
    </w:p>
    <w:p w14:paraId="7CD38975" w14:textId="4540CCD5" w:rsidR="004C1041" w:rsidRDefault="004C1041" w:rsidP="004C1041">
      <w:pPr>
        <w:jc w:val="both"/>
      </w:pPr>
      <w:r>
        <w:t xml:space="preserve">  </w:t>
      </w:r>
      <w:hyperlink w:anchor="sec011">
        <w:r>
          <w:rPr>
            <w:rStyle w:val="Hyperlink"/>
          </w:rPr>
          <w:t>a. The SMB delivery brake</w:t>
        </w:r>
      </w:hyperlink>
    </w:p>
    <w:p w14:paraId="5A4D36A1" w14:textId="0A7D4E3C" w:rsidR="004C1041" w:rsidRDefault="004C1041" w:rsidP="004C1041">
      <w:pPr>
        <w:jc w:val="both"/>
      </w:pPr>
      <w:r>
        <w:t xml:space="preserve">  </w:t>
      </w:r>
      <w:hyperlink w:anchor="sec012">
        <w:r>
          <w:rPr>
            <w:rStyle w:val="Hyperlink"/>
          </w:rPr>
          <w:t>b. Tier 3 UAM Boost: criteria, output, and duration</w:t>
        </w:r>
      </w:hyperlink>
    </w:p>
    <w:p w14:paraId="5F359255" w14:textId="1B4AF933" w:rsidR="004C1041" w:rsidRDefault="004C1041" w:rsidP="004C1041">
      <w:pPr>
        <w:jc w:val="both"/>
      </w:pPr>
      <w:r>
        <w:t xml:space="preserve">  </w:t>
      </w:r>
      <w:hyperlink w:anchor="sec013">
        <w:r>
          <w:rPr>
            <w:rStyle w:val="Hyperlink"/>
          </w:rPr>
          <w:t>c. The weight system's Resting/Boosted pairs</w:t>
        </w:r>
      </w:hyperlink>
    </w:p>
    <w:p w14:paraId="253BAA89" w14:textId="068F4164" w:rsidR="00195D47" w:rsidRDefault="00840C09">
      <w:hyperlink w:anchor="sec_dura_mod" w:history="1">
        <w:r>
          <w:rPr>
            <w:rStyle w:val="Hyperlink"/>
          </w:rPr>
          <w:t xml:space="preserve">  d. Duration (dura) modifications to the AutoISF algorithm</w:t>
        </w:r>
      </w:hyperlink>
    </w:p>
    <w:p w14:paraId="7D0A1392" w14:textId="789CED27" w:rsidR="004C1041" w:rsidRDefault="004C1041" w:rsidP="004C1041">
      <w:pPr>
        <w:jc w:val="both"/>
      </w:pPr>
      <w:hyperlink w:anchor="sec_tdd_factor" w:history="1">
        <w:r>
          <w:rPr>
            <w:rStyle w:val="Hyperlink"/>
          </w:rPr>
          <w:t xml:space="preserve">  e. TDD factor / sensitivity toggles</w:t>
        </w:r>
      </w:hyperlink>
    </w:p>
    <w:p w14:paraId="069DC506" w14:textId="1B781A9D" w:rsidR="004C1041" w:rsidRDefault="004C1041" w:rsidP="004C1041">
      <w:pPr>
        <w:jc w:val="both"/>
      </w:pPr>
      <w:hyperlink w:anchor="sec_overnight_guard" w:history="1">
        <w:r>
          <w:rPr>
            <w:rStyle w:val="Hyperlink"/>
          </w:rPr>
          <w:t xml:space="preserve">  f. The overnight safety-guard architecture</w:t>
        </w:r>
      </w:hyperlink>
    </w:p>
    <w:p w14:paraId="6D9C29C1" w14:textId="7AEB092E" w:rsidR="004C1041" w:rsidRDefault="004C1041" w:rsidP="004C1041">
      <w:pPr>
        <w:jc w:val="both"/>
      </w:pPr>
      <w:hyperlink w:anchor="sec016">
        <w:r>
          <w:rPr>
            <w:rStyle w:val="Hyperlink"/>
          </w:rPr>
          <w:t>4. Setting: If Steroids Are Needed</w:t>
        </w:r>
      </w:hyperlink>
    </w:p>
    <w:p w14:paraId="1AFAC242" w14:textId="2417ABB1" w:rsidR="004C1041" w:rsidRDefault="004C1041" w:rsidP="004C1041">
      <w:pPr>
        <w:jc w:val="both"/>
      </w:pPr>
      <w:r>
        <w:t xml:space="preserve">  </w:t>
      </w:r>
      <w:hyperlink w:anchor="sec017">
        <w:r>
          <w:rPr>
            <w:rStyle w:val="Hyperlink"/>
          </w:rPr>
          <w:t>a. Turning it on</w:t>
        </w:r>
      </w:hyperlink>
    </w:p>
    <w:p w14:paraId="20FB1C3F" w14:textId="318926E3" w:rsidR="004C1041" w:rsidRDefault="004C1041" w:rsidP="004C1041">
      <w:pPr>
        <w:jc w:val="both"/>
      </w:pPr>
      <w:r>
        <w:t xml:space="preserve">  </w:t>
      </w:r>
      <w:hyperlink w:anchor="sec018">
        <w:r>
          <w:rPr>
            <w:rStyle w:val="Hyperlink"/>
          </w:rPr>
          <w:t>b. The escalation ladder</w:t>
        </w:r>
      </w:hyperlink>
    </w:p>
    <w:p w14:paraId="5C774E30" w14:textId="6CD08089" w:rsidR="004C1041" w:rsidRDefault="004C1041" w:rsidP="004C1041">
      <w:pPr>
        <w:jc w:val="both"/>
      </w:pPr>
      <w:hyperlink w:anchor="sec019">
        <w:r>
          <w:rPr>
            <w:rStyle w:val="Hyperlink"/>
          </w:rPr>
          <w:t>5. Mounjaro (MJ): three-day reduced-insulin cycle</w:t>
        </w:r>
      </w:hyperlink>
    </w:p>
    <w:p w14:paraId="67FF7535" w14:textId="4CBBC2EE" w:rsidR="004C1041" w:rsidRDefault="004C1041" w:rsidP="004C1041">
      <w:pPr>
        <w:jc w:val="both"/>
      </w:pPr>
      <w:r>
        <w:t xml:space="preserve">  </w:t>
      </w:r>
      <w:hyperlink w:anchor="sec020">
        <w:r>
          <w:rPr>
            <w:rStyle w:val="Hyperlink"/>
          </w:rPr>
          <w:t>a. Starting the cycle</w:t>
        </w:r>
      </w:hyperlink>
    </w:p>
    <w:p w14:paraId="4E405010" w14:textId="4C34B34A" w:rsidR="004C1041" w:rsidRDefault="004C1041" w:rsidP="004C1041">
      <w:pPr>
        <w:jc w:val="both"/>
      </w:pPr>
      <w:r>
        <w:t xml:space="preserve">  </w:t>
      </w:r>
      <w:hyperlink w:anchor="sec021">
        <w:r>
          <w:rPr>
            <w:rStyle w:val="Hyperlink"/>
          </w:rPr>
          <w:t>b. Day-by-day state progression</w:t>
        </w:r>
      </w:hyperlink>
    </w:p>
    <w:p w14:paraId="144C5F8A" w14:textId="4B61219C" w:rsidR="004C1041" w:rsidRDefault="004C1041" w:rsidP="004C1041">
      <w:pPr>
        <w:jc w:val="both"/>
      </w:pPr>
      <w:r>
        <w:t xml:space="preserve">  </w:t>
      </w:r>
      <w:hyperlink w:anchor="sec022">
        <w:r>
          <w:rPr>
            <w:rStyle w:val="Hyperlink"/>
          </w:rPr>
          <w:t>c. What changes while MJ remains active</w:t>
        </w:r>
      </w:hyperlink>
    </w:p>
    <w:p w14:paraId="50F9EFEC" w14:textId="5E11F0E7" w:rsidR="004C1041" w:rsidRDefault="004C1041" w:rsidP="004C1041">
      <w:pPr>
        <w:jc w:val="both"/>
      </w:pPr>
      <w:r>
        <w:t xml:space="preserve">  </w:t>
      </w:r>
      <w:hyperlink w:anchor="sec023">
        <w:r>
          <w:rPr>
            <w:rStyle w:val="Hyperlink"/>
          </w:rPr>
          <w:t>d. Hypoglycaemia warnings and protective overrides</w:t>
        </w:r>
      </w:hyperlink>
    </w:p>
    <w:p w14:paraId="1F7612D1" w14:textId="34CFC730" w:rsidR="004C1041" w:rsidRDefault="004C1041" w:rsidP="004C1041">
      <w:pPr>
        <w:jc w:val="both"/>
      </w:pPr>
      <w:r>
        <w:t xml:space="preserve">  </w:t>
      </w:r>
      <w:hyperlink w:anchor="sec024">
        <w:r>
          <w:rPr>
            <w:rStyle w:val="Hyperlink"/>
          </w:rPr>
          <w:t>e. Automatic exit and manual restoration</w:t>
        </w:r>
      </w:hyperlink>
    </w:p>
    <w:p w14:paraId="0FBCACDA" w14:textId="3FE4C0EA" w:rsidR="004C1041" w:rsidRDefault="004C1041" w:rsidP="004C1041">
      <w:pPr>
        <w:jc w:val="both"/>
      </w:pPr>
      <w:hyperlink w:anchor="sec025">
        <w:r>
          <w:rPr>
            <w:rStyle w:val="Hyperlink"/>
          </w:rPr>
          <w:t>6. Mechanism For Ignoring Or Invoking Native Automations</w:t>
        </w:r>
      </w:hyperlink>
    </w:p>
    <w:p w14:paraId="543FE144" w14:textId="6597CDE6" w:rsidR="004C1041" w:rsidRDefault="004C1041" w:rsidP="004C1041">
      <w:pPr>
        <w:jc w:val="both"/>
      </w:pPr>
      <w:r>
        <w:t xml:space="preserve">  </w:t>
      </w:r>
      <w:hyperlink w:anchor="sec026">
        <w:r>
          <w:rPr>
            <w:rStyle w:val="Hyperlink"/>
          </w:rPr>
          <w:t>a. The reconciliation mechanism</w:t>
        </w:r>
      </w:hyperlink>
    </w:p>
    <w:p w14:paraId="31B1BEC7" w14:textId="4BE3CA77" w:rsidR="004C1041" w:rsidRDefault="004C1041" w:rsidP="004C1041">
      <w:pPr>
        <w:jc w:val="both"/>
      </w:pPr>
      <w:r>
        <w:t xml:space="preserve">  </w:t>
      </w:r>
      <w:hyperlink w:anchor="sec027">
        <w:r>
          <w:rPr>
            <w:rStyle w:val="Hyperlink"/>
          </w:rPr>
          <w:t>b. The suppression only applies while AutoISF is actually the active algorithm</w:t>
        </w:r>
      </w:hyperlink>
    </w:p>
    <w:p w14:paraId="0AF0A04D" w14:textId="7BC5EA39" w:rsidR="004C1041" w:rsidRDefault="004C1041" w:rsidP="004C1041">
      <w:pPr>
        <w:jc w:val="both"/>
      </w:pPr>
      <w:hyperlink w:anchor="sec028">
        <w:r>
          <w:rPr>
            <w:rStyle w:val="Hyperlink"/>
          </w:rPr>
          <w:t>7. Other Idiosyncrasies Worth Knowing</w:t>
        </w:r>
      </w:hyperlink>
    </w:p>
    <w:p w14:paraId="4C4272CD" w14:textId="07B98BFB" w:rsidR="004C1041" w:rsidRDefault="004C1041" w:rsidP="004C1041">
      <w:pPr>
        <w:jc w:val="both"/>
      </w:pPr>
      <w:r>
        <w:t xml:space="preserve">  </w:t>
      </w:r>
      <w:hyperlink w:anchor="sec029">
        <w:r>
          <w:rPr>
            <w:rStyle w:val="Hyperlink"/>
          </w:rPr>
          <w:t>a. CarePortal note codes as a compact diagnostic language</w:t>
        </w:r>
      </w:hyperlink>
    </w:p>
    <w:p w14:paraId="2C3B1198" w14:textId="34CB6161" w:rsidR="004C1041" w:rsidRDefault="004C1041" w:rsidP="004C1041">
      <w:pPr>
        <w:jc w:val="both"/>
      </w:pPr>
      <w:r>
        <w:t xml:space="preserve">  </w:t>
      </w:r>
      <w:hyperlink w:anchor="sec030">
        <w:r>
          <w:rPr>
            <w:rStyle w:val="Hyperlink"/>
          </w:rPr>
          <w:t>b. MJ as the fork's other major state machine</w:t>
        </w:r>
      </w:hyperlink>
    </w:p>
    <w:p w14:paraId="711EB601" w14:textId="7C6E830A" w:rsidR="004C1041" w:rsidRDefault="004C1041" w:rsidP="004C1041">
      <w:pPr>
        <w:jc w:val="both"/>
      </w:pPr>
      <w:r>
        <w:t xml:space="preserve">  </w:t>
      </w:r>
      <w:hyperlink w:anchor="sec031">
        <w:r>
          <w:rPr>
            <w:rStyle w:val="Hyperlink"/>
          </w:rPr>
          <w:t>c. The AIV/UKFcheck export pipeline has more moving parts than it looks</w:t>
        </w:r>
      </w:hyperlink>
    </w:p>
    <w:p w14:paraId="423930A3" w14:textId="1CF4DF6C" w:rsidR="004C1041" w:rsidRDefault="004C1041" w:rsidP="004C1041">
      <w:pPr>
        <w:jc w:val="both"/>
      </w:pPr>
      <w:r>
        <w:t xml:space="preserve">  </w:t>
      </w:r>
      <w:hyperlink w:anchor="sec032">
        <w:r>
          <w:rPr>
            <w:rStyle w:val="Hyperlink"/>
          </w:rPr>
          <w:t>d. A concrete regression pattern worth remembering</w:t>
        </w:r>
      </w:hyperlink>
    </w:p>
    <w:p w14:paraId="270BA2D3" w14:textId="26B04AEB" w:rsidR="004C1041" w:rsidRDefault="004C1041" w:rsidP="004C1041">
      <w:pPr>
        <w:jc w:val="both"/>
      </w:pPr>
      <w:hyperlink w:anchor="sec033">
        <w:r>
          <w:rPr>
            <w:rStyle w:val="Hyperlink"/>
          </w:rPr>
          <w:t>8. Manual controls and AIV history</w:t>
        </w:r>
      </w:hyperlink>
    </w:p>
    <w:p w14:paraId="047248AE" w14:textId="566026DD" w:rsidR="004C1041" w:rsidRDefault="004C1041" w:rsidP="004C1041">
      <w:pPr>
        <w:jc w:val="both"/>
      </w:pPr>
      <w:r>
        <w:t xml:space="preserve">  </w:t>
      </w:r>
      <w:hyperlink w:anchor="sec034">
        <w:r>
          <w:rPr>
            <w:rStyle w:val="Hyperlink"/>
          </w:rPr>
          <w:t>a. Bolus calculator: screen, calculation and follow-up dosing</w:t>
        </w:r>
      </w:hyperlink>
    </w:p>
    <w:p w14:paraId="2F5AEE63" w14:textId="76F7F616" w:rsidR="004C1041" w:rsidRDefault="004C1041" w:rsidP="004C1041">
      <w:pPr>
        <w:jc w:val="both"/>
      </w:pPr>
      <w:r>
        <w:t xml:space="preserve">  </w:t>
      </w:r>
      <w:hyperlink w:anchor="sec035">
        <w:r>
          <w:rPr>
            <w:rStyle w:val="Hyperlink"/>
          </w:rPr>
          <w:t>b. Lists 1 and 2: mechanism, current status and confirmation</w:t>
        </w:r>
      </w:hyperlink>
    </w:p>
    <w:p w14:paraId="4E782820" w14:textId="5AF87B8D" w:rsidR="004C1041" w:rsidRDefault="004C1041" w:rsidP="004C1041">
      <w:pPr>
        <w:jc w:val="both"/>
      </w:pPr>
      <w:r>
        <w:t xml:space="preserve">  </w:t>
      </w:r>
      <w:hyperlink w:anchor="sec036">
        <w:r>
          <w:rPr>
            <w:rStyle w:val="Hyperlink"/>
          </w:rPr>
          <w:t>c. AIV table: popup population and backup/export behavior</w:t>
        </w:r>
      </w:hyperlink>
    </w:p>
    <w:p w14:paraId="72A83D7F" w14:textId="2AEF272E" w:rsidR="004C1041" w:rsidRDefault="004C1041" w:rsidP="004C1041">
      <w:pPr>
        <w:spacing w:after="40"/>
        <w:ind w:left="360"/>
        <w:jc w:val="both"/>
      </w:pPr>
      <w:hyperlink w:anchor="sec8_list_tt_catalogue">
        <w:r>
          <w:rPr>
            <w:color w:val="0563C1"/>
            <w:u w:val="single"/>
          </w:rPr>
          <w:t>d. List 1 and List 2 temporary-target command catalogue</w:t>
        </w:r>
      </w:hyperlink>
    </w:p>
    <w:p w14:paraId="3B4C243A" w14:textId="397AECCA" w:rsidR="004C1041" w:rsidRDefault="004C1041" w:rsidP="004C1041">
      <w:pPr>
        <w:jc w:val="both"/>
      </w:pPr>
      <w:hyperlink w:anchor="sec037">
        <w:r>
          <w:rPr>
            <w:rStyle w:val="Hyperlink"/>
          </w:rPr>
          <w:t>9. GUI display changes</w:t>
        </w:r>
      </w:hyperlink>
    </w:p>
    <w:p w14:paraId="73169EE8" w14:textId="55A8D06C" w:rsidR="004C1041" w:rsidRDefault="004C1041" w:rsidP="004C1041">
      <w:pPr>
        <w:jc w:val="both"/>
      </w:pPr>
      <w:r>
        <w:t xml:space="preserve">  </w:t>
      </w:r>
      <w:hyperlink w:anchor="sec038">
        <w:r>
          <w:rPr>
            <w:rStyle w:val="Hyperlink"/>
          </w:rPr>
          <w:t>a. Graph types and the triggers for each</w:t>
        </w:r>
      </w:hyperlink>
    </w:p>
    <w:p w14:paraId="45DB2251" w14:textId="5812D3CE" w:rsidR="004C1041" w:rsidRDefault="004C1041" w:rsidP="004C1041">
      <w:pPr>
        <w:jc w:val="both"/>
      </w:pPr>
      <w:r>
        <w:t xml:space="preserve">  </w:t>
      </w:r>
      <w:hyperlink w:anchor="sec039">
        <w:r>
          <w:rPr>
            <w:rStyle w:val="Hyperlink"/>
          </w:rPr>
          <w:t>b. Colour changes driven by AutoISF input</w:t>
        </w:r>
      </w:hyperlink>
    </w:p>
    <w:p w14:paraId="02C056F8" w14:textId="7220936C" w:rsidR="004C1041" w:rsidRDefault="004C1041" w:rsidP="004C1041">
      <w:pPr>
        <w:jc w:val="both"/>
      </w:pPr>
      <w:r>
        <w:t xml:space="preserve">  </w:t>
      </w:r>
      <w:hyperlink w:anchor="sec040">
        <w:r>
          <w:rPr>
            <w:rStyle w:val="Hyperlink"/>
          </w:rPr>
          <w:t>c. Information shown on each graph</w:t>
        </w:r>
      </w:hyperlink>
    </w:p>
    <w:p w14:paraId="27D51DE5" w14:textId="1AA7683C" w:rsidR="00195D47" w:rsidRDefault="00840C09">
      <w:hyperlink w:anchor="sec_carb_graphs" w:history="1">
        <w:r>
          <w:rPr>
            <w:rStyle w:val="Hyperlink"/>
          </w:rPr>
          <w:t xml:space="preserve">  d. What the different carbohydrate graphs mean</w:t>
        </w:r>
      </w:hyperlink>
    </w:p>
    <w:p w14:paraId="35E89DB5" w14:textId="4768E4BF" w:rsidR="004C1041" w:rsidRDefault="004C1041" w:rsidP="004C1041">
      <w:pPr>
        <w:spacing w:after="40"/>
        <w:jc w:val="both"/>
      </w:pPr>
      <w:hyperlink w:anchor="sec10_progress_outcomes">
        <w:r>
          <w:rPr>
            <w:color w:val="0563C1"/>
            <w:u w:val="single"/>
          </w:rPr>
          <w:t>10. Factors affecting progress and hypoglycaemia outcomes</w:t>
        </w:r>
      </w:hyperlink>
    </w:p>
    <w:p w14:paraId="37F6E61F" w14:textId="41D0B8F4" w:rsidR="004C1041" w:rsidRDefault="004C1041" w:rsidP="004C1041">
      <w:pPr>
        <w:spacing w:after="40"/>
        <w:ind w:left="360"/>
        <w:jc w:val="both"/>
      </w:pPr>
      <w:hyperlink w:anchor="sec10_pod_age">
        <w:r>
          <w:rPr>
            <w:color w:val="0563C1"/>
            <w:u w:val="single"/>
          </w:rPr>
          <w:t>a. Pod age and pump-type qualification</w:t>
        </w:r>
      </w:hyperlink>
    </w:p>
    <w:p w14:paraId="15E7040A" w14:textId="5F0E5447" w:rsidR="004C1041" w:rsidRDefault="004C1041" w:rsidP="004C1041">
      <w:pPr>
        <w:spacing w:after="40"/>
        <w:ind w:left="360"/>
        <w:jc w:val="both"/>
      </w:pPr>
      <w:hyperlink w:anchor="sec10_bolus_hp">
        <w:r>
          <w:rPr>
            <w:color w:val="0563C1"/>
            <w:u w:val="single"/>
          </w:rPr>
          <w:t>b. Projected HP at bolus-calculator initiation</w:t>
        </w:r>
      </w:hyperlink>
    </w:p>
    <w:p w14:paraId="5A929FC4" w14:textId="51293967" w:rsidR="004C1041" w:rsidRDefault="004C1041" w:rsidP="004C1041">
      <w:pPr>
        <w:spacing w:after="40"/>
        <w:ind w:left="360"/>
        <w:jc w:val="both"/>
      </w:pPr>
      <w:hyperlink w:anchor="sec10_recent50_progress">
        <w:r>
          <w:rPr>
            <w:color w:val="0563C1"/>
            <w:u w:val="single"/>
          </w:rPr>
          <w:t>c. Effects of 50recent, a 50% profile and a hypo temporary target on progress</w:t>
        </w:r>
      </w:hyperlink>
    </w:p>
    <w:p w14:paraId="4607FB85" w14:textId="57DC6DAE" w:rsidR="004C1041" w:rsidRDefault="004C1041" w:rsidP="004C1041">
      <w:pPr>
        <w:spacing w:after="40"/>
        <w:ind w:left="360"/>
        <w:jc w:val="both"/>
      </w:pPr>
      <w:hyperlink w:anchor="sec10_hypo_causes_outcomes">
        <w:r>
          <w:rPr>
            <w:color w:val="0563C1"/>
            <w:u w:val="single"/>
          </w:rPr>
          <w:t>d. Hypoglycaemia warning causes and outcomes</w:t>
        </w:r>
      </w:hyperlink>
    </w:p>
    <w:p w14:paraId="3B48E493" w14:textId="4D2498CA" w:rsidR="004C1041" w:rsidRDefault="004C1041" w:rsidP="004C1041">
      <w:pPr>
        <w:spacing w:after="40"/>
        <w:jc w:val="both"/>
      </w:pPr>
      <w:hyperlink w:anchor="sec11_ukf">
        <w:r>
          <w:rPr>
            <w:color w:val="0563C1"/>
            <w:u w:val="single"/>
          </w:rPr>
          <w:t>11. UKF: formulas, roles and initial comparison assessment</w:t>
        </w:r>
      </w:hyperlink>
    </w:p>
    <w:p w14:paraId="7675AB46" w14:textId="5CAF0A00" w:rsidR="004C1041" w:rsidRDefault="004C1041" w:rsidP="004C1041">
      <w:pPr>
        <w:spacing w:after="40"/>
        <w:ind w:left="360"/>
        <w:jc w:val="both"/>
      </w:pPr>
      <w:hyperlink w:anchor="sec11_ukf_roles">
        <w:r>
          <w:rPr>
            <w:color w:val="0563C1"/>
            <w:u w:val="single"/>
          </w:rPr>
          <w:t>a. The UKF variants and where each is used</w:t>
        </w:r>
      </w:hyperlink>
    </w:p>
    <w:p w14:paraId="1B388E66" w14:textId="4F7F5A84" w:rsidR="004C1041" w:rsidRDefault="004C1041" w:rsidP="004C1041">
      <w:pPr>
        <w:spacing w:after="40"/>
        <w:ind w:left="360"/>
        <w:jc w:val="both"/>
      </w:pPr>
      <w:hyperlink w:anchor="sec11_ukf_formula">
        <w:r>
          <w:rPr>
            <w:color w:val="0563C1"/>
            <w:u w:val="single"/>
          </w:rPr>
          <w:t>b. Formula and full explanation of each</w:t>
        </w:r>
      </w:hyperlink>
    </w:p>
    <w:p w14:paraId="63BB9D2B" w14:textId="6380EE3F" w:rsidR="004C1041" w:rsidRDefault="004C1041" w:rsidP="004C1041">
      <w:pPr>
        <w:spacing w:after="40"/>
        <w:ind w:left="360"/>
        <w:jc w:val="both"/>
      </w:pPr>
      <w:hyperlink w:anchor="sec11_ukf_progress">
        <w:r>
          <w:rPr>
            <w:color w:val="0563C1"/>
            <w:u w:val="single"/>
          </w:rPr>
          <w:t>c. Progress of the initial UKF-check assessment and earliest-change question</w:t>
        </w:r>
      </w:hyperlink>
    </w:p>
    <w:p w14:paraId="2F896AB7" w14:textId="240EA728" w:rsidR="004C1041" w:rsidRDefault="004C1041" w:rsidP="004C1041">
      <w:pPr>
        <w:spacing w:after="40"/>
        <w:jc w:val="both"/>
      </w:pPr>
      <w:hyperlink w:anchor="sec12_battery">
        <w:r>
          <w:rPr>
            <w:color w:val="0563C1"/>
            <w:u w:val="single"/>
          </w:rPr>
          <w:t>12. Battery 1% automation and profile recovery</w:t>
        </w:r>
      </w:hyperlink>
    </w:p>
    <w:p w14:paraId="45CFBE21" w14:textId="7490BF0C" w:rsidR="004C1041" w:rsidRDefault="004C1041" w:rsidP="004C1041">
      <w:pPr>
        <w:spacing w:after="40"/>
        <w:ind w:left="360"/>
        <w:jc w:val="both"/>
      </w:pPr>
      <w:hyperlink w:anchor="sec12_battery_low">
        <w:r>
          <w:rPr>
            <w:color w:val="0563C1"/>
            <w:u w:val="single"/>
          </w:rPr>
          <w:t>a. Battery1pc: action at 1% or below</w:t>
        </w:r>
      </w:hyperlink>
    </w:p>
    <w:p w14:paraId="4DBDD50C" w14:textId="026B5BFB" w:rsidR="004C1041" w:rsidRDefault="004C1041" w:rsidP="004C1041">
      <w:pPr>
        <w:spacing w:after="40"/>
        <w:ind w:left="360"/>
        <w:jc w:val="both"/>
      </w:pPr>
      <w:hyperlink w:anchor="sec12_battery_recovery">
        <w:r>
          <w:rPr>
            <w:color w:val="0563C1"/>
            <w:u w:val="single"/>
          </w:rPr>
          <w:t>b. BatteryOver1pc: restoration after recovery</w:t>
        </w:r>
      </w:hyperlink>
    </w:p>
    <w:p w14:paraId="06A31E21" w14:textId="02C95C6F" w:rsidR="004C1041" w:rsidRDefault="004C1041" w:rsidP="004C1041">
      <w:pPr>
        <w:jc w:val="both"/>
      </w:pPr>
      <w:hyperlink w:anchor="sec041">
        <w:r>
          <w:rPr>
            <w:rStyle w:val="Hyperlink"/>
          </w:rPr>
          <w:t>Appendix A — Installation and explanatory information</w:t>
        </w:r>
      </w:hyperlink>
    </w:p>
    <w:p w14:paraId="3AC799A0" w14:textId="4C03AC52" w:rsidR="004C1041" w:rsidRDefault="004C1041" w:rsidP="004C1041">
      <w:pPr>
        <w:jc w:val="both"/>
      </w:pPr>
      <w:r>
        <w:t xml:space="preserve">  </w:t>
      </w:r>
      <w:hyperlink w:anchor="sec042">
        <w:r>
          <w:rPr>
            <w:rStyle w:val="Hyperlink"/>
          </w:rPr>
          <w:t>a. Version tag &amp; build identification</w:t>
        </w:r>
      </w:hyperlink>
    </w:p>
    <w:p w14:paraId="165D6D76" w14:textId="66ACEEC8" w:rsidR="004C1041" w:rsidRDefault="004C1041" w:rsidP="004C1041">
      <w:pPr>
        <w:jc w:val="both"/>
      </w:pPr>
      <w:r>
        <w:t xml:space="preserve">  </w:t>
      </w:r>
      <w:hyperlink w:anchor="sec043">
        <w:r>
          <w:rPr>
            <w:rStyle w:val="Hyperlink"/>
          </w:rPr>
          <w:t>b. Per-device backup/export folder naming</w:t>
        </w:r>
      </w:hyperlink>
    </w:p>
    <w:p w14:paraId="193D15A5" w14:textId="397D1CE1" w:rsidR="001B6F6E" w:rsidRDefault="001B6F6E">
      <w:r>
        <w:br w:type="page"/>
      </w:r>
    </w:p>
    <w:p w14:paraId="0FC9C692" w14:textId="77777777" w:rsidR="009526A2" w:rsidRDefault="009526A2" w:rsidP="004C1041">
      <w:pPr>
        <w:spacing w:after="60"/>
        <w:ind w:left="720"/>
        <w:jc w:val="both"/>
      </w:pPr>
    </w:p>
    <w:p w14:paraId="5774233F" w14:textId="77777777" w:rsidR="00F16DB1" w:rsidRDefault="001E64C6" w:rsidP="004C1041">
      <w:pPr>
        <w:pStyle w:val="Heading1"/>
        <w:spacing w:before="400" w:after="200"/>
        <w:jc w:val="both"/>
      </w:pPr>
      <w:r>
        <w:t>1. Requirements for “Automation States”</w:t>
      </w:r>
    </w:p>
    <w:p w14:paraId="1D790C98" w14:textId="77777777" w:rsidR="00F16DB1" w:rsidRDefault="001E64C6" w:rsidP="004C1041">
      <w:pPr>
        <w:spacing w:after="160"/>
        <w:jc w:val="both"/>
      </w:pPr>
      <w:r>
        <w:t>“Automation States” is a generic named state-machine store (its own plugin, its own “States” tab in the UI) shared between native Automation-tab triggers/actions and this fork's own coded automations in Kotlin. Two things make it easy to trip over:</w:t>
      </w:r>
    </w:p>
    <w:p w14:paraId="47E4DB7D" w14:textId="77777777" w:rsidR="00F16DB1" w:rsidRDefault="001E64C6" w:rsidP="004C1041">
      <w:pPr>
        <w:pStyle w:val="Heading2"/>
        <w:jc w:val="both"/>
      </w:pPr>
      <w:r>
        <w:t>a. It has a master on/off switch, and things silently do nothing when it's off</w:t>
      </w:r>
    </w:p>
    <w:p w14:paraId="31C5340F" w14:textId="77777777" w:rsidR="00F16DB1" w:rsidRDefault="001E64C6" w:rsidP="004C1041">
      <w:pPr>
        <w:spacing w:after="160"/>
        <w:ind w:left="720"/>
        <w:jc w:val="both"/>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756B01A2" w14:textId="77777777" w:rsidR="00F16DB1" w:rsidRDefault="001E64C6" w:rsidP="004C1041">
      <w:pPr>
        <w:spacing w:after="160"/>
        <w:ind w:left="720"/>
        <w:jc w:val="both"/>
      </w:pPr>
      <w:r>
        <w:t>A state (e.g. “Steroids”, “MJ”) has a name and a fixed list of allowed value-strings (e.g. “Steroids Off” / “SteroidsON”). AutomationStateService.setState() enforces this at runtime with a hard require() — calling setAutomationState() from code with a state name or value that hasn't been declared first throws an IllegalStateException rather than silently creating it. Historically the only way to declare one was manually, on the in-app “States” tab (AutomationStateFragment, “+” to add a state).</w:t>
      </w:r>
    </w:p>
    <w:p w14:paraId="252A8A0E" w14:textId="77777777" w:rsidR="00F16DB1" w:rsidRDefault="001E64C6" w:rsidP="004C1041">
      <w:pPr>
        <w:pStyle w:val="Heading2"/>
        <w:jc w:val="both"/>
      </w:pPr>
      <w:r>
        <w:t>b. Fixed 2026-08-19: this is now self-healing for the coded automations' own states</w:t>
      </w:r>
    </w:p>
    <w:p w14:paraId="6BFF0BA2" w14:textId="77777777" w:rsidR="00F16DB1" w:rsidRDefault="001E64C6" w:rsidP="004C1041">
      <w:pPr>
        <w:spacing w:after="160"/>
        <w:ind w:left="720"/>
      </w:pPr>
      <w:r>
        <w:t>Before the self-healing registration was added, a real, already-live crash risk existed: one coded automation called setState() unconditionally with no pre-check at all, so on any device that had never had that specific state typed into the States tab, it would throw. OpenAPSAutoISFPlugin.onStart() now calls ensureRequiredAutomationStatesDeclared() once at every app start, which pre-declares the value-list for every state this fork's coded automations are known to read or write — currently MJ, MJstate, Steroids, LowBG, Steps, BGLstate, Profile, Sleeping, and query_got_up — but only when hasStateValues() says that state isn't already declared, so it can never overwrite/clobber a list you've customized on the States tab yourself.</w:t>
      </w:r>
    </w:p>
    <w:p w14:paraId="326E29CF" w14:textId="77777777" w:rsidR="00F16DB1" w:rsidRDefault="001E64C6" w:rsidP="004C1041">
      <w:pPr>
        <w:spacing w:after="160"/>
        <w:ind w:left="720"/>
        <w:jc w:val="both"/>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4746A9AA" w14:textId="77777777" w:rsidR="00F16DB1" w:rsidRDefault="001E64C6" w:rsidP="004C1041">
      <w:pPr>
        <w:pStyle w:val="Heading2"/>
        <w:jc w:val="both"/>
      </w:pPr>
      <w:r>
        <w:t>c. A second, related gap: declaring the value list still isn't the same as the state having a value</w:t>
      </w:r>
    </w:p>
    <w:p w14:paraId="7CE7B2D3" w14:textId="77777777" w:rsidR="00F16DB1" w:rsidRDefault="001E64C6" w:rsidP="004C1041">
      <w:pPr>
        <w:spacing w:after="160"/>
        <w:ind w:left="720"/>
        <w:jc w:val="both"/>
      </w:pPr>
      <w:r>
        <w:t>Even with the fix above, a brand-new state's value LIST existing doesn't mean it has a CURRENT value — AutomationStateService only assigns one the first time something calls setState()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(checkAutomationState(name, someValue)) just silently reads false — no crash, but no default either, and nothing on screen tells you this is why an automation isn't firing.</w:t>
      </w:r>
    </w:p>
    <w:p w14:paraId="5FC44136" w14:textId="77777777" w:rsidR="00F16DB1" w:rsidRDefault="001E64C6" w:rsidP="004C1041">
      <w:pPr>
        <w:spacing w:after="160"/>
        <w:ind w:left="720"/>
        <w:jc w:val="both"/>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 observed “off” counterpart (defaulting to it would wrongly assert a low just happened on every fresh device), and query_got_up is a one-shot signal, not a toggle. The default is only applied when the state currently has no value at all — it can never overwrite something you (or the import) already set.</w:t>
      </w:r>
    </w:p>
    <w:p w14:paraId="07069880" w14:textId="77777777" w:rsidR="00F16DB1" w:rsidRDefault="001E64C6" w:rsidP="004C1041">
      <w:pPr>
        <w:pStyle w:val="Heading1"/>
        <w:spacing w:before="400" w:after="200"/>
        <w:jc w:val="both"/>
      </w:pPr>
      <w:r>
        <w:t>2. Settings Import Features — Especially With States</w:t>
      </w:r>
    </w:p>
    <w:p w14:paraId="23151ED9" w14:textId="77777777" w:rsidR="00F16DB1" w:rsidRDefault="001E64C6" w:rsidP="004C1041">
      <w:pPr>
        <w:spacing w:after="160"/>
        <w:jc w:val="both"/>
      </w:pPr>
      <w:r>
        <w:lastRenderedPageBreak/>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7C4D3515" w14:textId="77777777" w:rsidR="00F16DB1" w:rsidRDefault="001E64C6" w:rsidP="004C1041">
      <w:pPr>
        <w:pStyle w:val="Heading2"/>
        <w:jc w:val="both"/>
      </w:pPr>
      <w:r>
        <w:t>a. Automation States are force-disabled after every import — by design, not a bug</w:t>
      </w:r>
    </w:p>
    <w:p w14:paraId="38FA670F" w14:textId="77777777" w:rsidR="00F16DB1" w:rsidRDefault="001E64C6" w:rsidP="004C1041">
      <w:pPr>
        <w:spacing w:after="160"/>
        <w:ind w:left="720"/>
        <w:jc w:val="both"/>
      </w:pPr>
      <w:r>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79506ACF" w14:textId="77777777" w:rsidR="00F16DB1" w:rsidRDefault="001E64C6" w:rsidP="004C1041">
      <w:pPr>
        <w:spacing w:after="160"/>
        <w:ind w:left="720"/>
        <w:jc w:val="both"/>
      </w:pPr>
      <w:r>
        <w:t>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sp.clear() still wipes automation_state_service/automation_state_values down to their empty defaults, silently, because nothing in the file exists to restore them. If you're about to import a file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1D1E8887" w14:textId="77777777" w:rsidR="00F16DB1" w:rsidRDefault="001E64C6" w:rsidP="004C1041">
      <w:pPr>
        <w:pStyle w:val="Heading2"/>
        <w:jc w:val="both"/>
      </w:pPr>
      <w:r>
        <w:t>b. Import restores states wholesale — where “states I never made myself” can come from</w:t>
      </w:r>
    </w:p>
    <w:p w14:paraId="37686A4D" w14:textId="77777777" w:rsidR="00F16DB1" w:rsidRDefault="001E64C6" w:rsidP="004C1041">
      <w:pPr>
        <w:spacing w:after="160"/>
        <w:ind w:left="720"/>
        <w:jc w:val="both"/>
      </w:pPr>
      <w:r>
        <w:t>Both halves of the States system — automation_state_service (which value each state is currently set to) and automation_state_values (each state's declared allowed-value list) — are ordinary exportable SharedPreferences keys, 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3BC2DBD9" w14:textId="77777777" w:rsidR="00F16DB1" w:rsidRDefault="001E64C6" w:rsidP="004C1041">
      <w:pPr>
        <w:pStyle w:val="Heading2"/>
        <w:jc w:val="both"/>
      </w:pPr>
      <w:r>
        <w:t>c. Four “Keep current…” checkboxes not present in stock AAPS</w:t>
      </w:r>
    </w:p>
    <w:p w14:paraId="3D78DF6F" w14:textId="77777777" w:rsidR="00F16DB1" w:rsidRDefault="001E64C6" w:rsidP="004C1041">
      <w:pPr>
        <w:spacing w:after="160"/>
        <w:ind w:left="720"/>
        <w:jc w:val="both"/>
      </w:pPr>
      <w:r>
        <w:t>Because importing an older backup would otherwise silently clobber live, device-specific state, the import summary dialog can show up to four independent “preserve this device's current value instead of the file's” checkboxes:</w:t>
      </w:r>
    </w:p>
    <w:p w14:paraId="612089BA" w14:textId="77777777" w:rsidR="00F16DB1" w:rsidRDefault="001E64C6" w:rsidP="004C1041">
      <w:pPr>
        <w:spacing w:after="160"/>
        <w:ind w:left="720"/>
        <w:jc w:val="both"/>
      </w:pPr>
      <w:r>
        <w:t>The Virtual-Pump gating on the last three exists because they matter most for Client-style mirror phones — importing a backup onto a Client shouldn't normally overwrite which real device it's mirroring, its own BG source, or its own NS connection, even though the rest of the imported settings (therapy/dosing preferences) should still apply.</w:t>
      </w:r>
    </w:p>
    <w:p w14:paraId="38508DB2" w14:textId="77777777" w:rsidR="00F16DB1" w:rsidRDefault="001E64C6" w:rsidP="004C1041">
      <w:pPr>
        <w:spacing w:after="160"/>
        <w:ind w:left="720"/>
        <w:jc w:val="both"/>
      </w:pPr>
      <w:r>
        <w:rPr>
          <w:i/>
          <w:iCs/>
        </w:rPr>
        <w:t>A separate, older precedent for the same “keep one thing across the clear()” pattern: StringKey.AapsDirectoryUri (the AAPS working-folder URI) is always snapshotted and restored automatically, with no checkbox — it's considered device plumbing, never something a backup file should be allowed to move.</w:t>
      </w:r>
    </w:p>
    <w:p w14:paraId="0558B970" w14:textId="77777777" w:rsidR="00F16DB1" w:rsidRDefault="001E64C6" w:rsidP="004C1041">
      <w:pPr>
        <w:pStyle w:val="Heading1"/>
        <w:spacing w:before="400" w:after="200"/>
        <w:jc w:val="both"/>
      </w:pPr>
      <w:bookmarkStart w:id="0" w:name="sec010"/>
      <w:r>
        <w:t>3. Settings That Materially Affect Day-to-Day Function</w:t>
      </w:r>
      <w:bookmarkEnd w:id="0"/>
    </w:p>
    <w:p w14:paraId="37CEB403" w14:textId="77777777" w:rsidR="00F16DB1" w:rsidRDefault="001E64C6" w:rsidP="004C1041">
      <w:pPr>
        <w:spacing w:after="160"/>
        <w:jc w:val="both"/>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0FDCA505" w14:textId="77777777" w:rsidR="00F16DB1" w:rsidRDefault="001E64C6" w:rsidP="004C1041">
      <w:pPr>
        <w:pStyle w:val="Heading2"/>
        <w:jc w:val="both"/>
      </w:pPr>
      <w:bookmarkStart w:id="1" w:name="sec011"/>
      <w:r>
        <w:lastRenderedPageBreak/>
        <w:t>a. The SMB delivery brake</w:t>
      </w:r>
      <w:bookmarkEnd w:id="1"/>
    </w:p>
    <w:p w14:paraId="1EB360B3" w14:textId="77777777" w:rsidR="00F16DB1" w:rsidRDefault="001E64C6" w:rsidP="004C1041">
      <w:pPr>
        <w:spacing w:after="100"/>
        <w:ind w:left="720"/>
        <w:jc w:val="both"/>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62916920" w14:textId="77777777" w:rsidR="00F16DB1" w:rsidRDefault="001E64C6" w:rsidP="004C1041">
      <w:pPr>
        <w:spacing w:after="100"/>
        <w:ind w:left="720"/>
        <w:jc w:val="both"/>
      </w:pPr>
      <w:r>
        <w:t>• maxIOB threshold percent for SMB (iob_threshold_percent) — defaults to 100% (effectively off, governed only by the hard max-IOB cap). Lowering it adds a second, earlier IOB-based SMB cutoff that's easy to forget is active once set.</w:t>
      </w:r>
    </w:p>
    <w:p>
      <w:pPr>
        <w:spacing w:after="100"/>
        <w:ind w:left="720"/>
        <w:jc w:val="both"/>
      </w:pPr>
      <w:r>
        <w:t>Overnight SMB delivery reduction. From 00:00 inclusive until 08:00 exclusive (00:00–07:59), AutoISF reduces the effective SMB delivery ratio by 0.03 before calculating the SMB: effective ratio = max(0, configured smb_delivery_ratio − 0.03). For example, 0.50 becomes 0.47. This is a ratio reduction, not a fixed subtraction of 0.03 U from the resulting bolus, so its unit effect scales with the calculated insulin requirement. The configured ratio resumes at 08:00. The ordinary maximum-bolus, IOB, recent-delivery, interval, rounding and other shared SMB protections still apply, and the adjustment is recorded in the APS reason/debug output.</w:t>
      </w:r>
    </w:p>
    <w:p w14:paraId="7F7AD001" w14:textId="77777777" w:rsidR="003D38EE" w:rsidRDefault="005202E5" w:rsidP="004C1041">
      <w:pPr>
        <w:pStyle w:val="Heading2"/>
        <w:jc w:val="both"/>
      </w:pPr>
      <w:bookmarkStart w:id="2" w:name="sec012"/>
      <w:r>
        <w:t>b. Tier 3 UAM Boost: criteria, output, and duration</w:t>
      </w:r>
      <w:bookmarkEnd w:id="2"/>
    </w:p>
    <w:p w14:paraId="258ABF56" w14:textId="77777777" w:rsidR="003D38EE" w:rsidRDefault="005202E5" w:rsidP="004C1041">
      <w:pPr>
        <w:ind w:left="720"/>
        <w:jc w:val="both"/>
      </w:pPr>
      <w:r>
        <w:t>Tier 3 UAM Boost is an opt-in, Virtual-Pump-only SMB calculation. It is evaluated only inside the normal SMB pathway, so microboluses must be allowed, SMB must be enabled, and glucose must already be above the ordinary SMB threshold. The Tier 3 switch defaults to off and this feature cannot activate while a real pump is selected.</w:t>
      </w:r>
    </w:p>
    <w:p w14:paraId="56DAFB37" w14:textId="77777777" w:rsidR="003D38EE" w:rsidRDefault="005202E5" w:rsidP="004C1041">
      <w:pPr>
        <w:ind w:left="720"/>
        <w:jc w:val="both"/>
      </w:pPr>
      <w:r>
        <w:t>Direct entry criteria: current delta at least 5 mg/dL per 5 minutes (about 0.28 mmol/L); short-average delta at least 3 mg/dL per 5 minutes (about 0.17 mmol/L); delta divided by short-average delta greater than 1.2; absolute delta divided by long-average delta greater than 2; current BG above 80 mg/dL (about 4.4 mmol/L); eventual BG above target; positive calculated insulin requirement; effective boost scale below 3; and current IOB below the configured Tier 3 ceiling. A missing or effectively zero short/long delta makes its ratio zero and prevents entry. Tier 3 has no direct HP or HP2 criterion.</w:t>
      </w:r>
    </w:p>
    <w:p w14:paraId="29E456EE" w14:textId="77777777" w:rsidR="003D38EE" w:rsidRDefault="005202E5" w:rsidP="004C1041">
      <w:pPr>
        <w:ind w:left="720"/>
        <w:jc w:val="both"/>
      </w:pPr>
      <w:r>
        <w:t>The IOB ceiling is percentage-based: profile max_iob multiplied by the configured UAM Boost max-IOB percentage, divided by 100. The default is 10%. Remaining Tier 3 allowance is that ceiling minus current IOB. A new preference key is used so a historical absolute value such as 1.0 U cannot be misread as 1%.</w:t>
      </w:r>
    </w:p>
    <w:p w14:paraId="37E7BC28" w14:textId="77777777" w:rsidR="003D38EE" w:rsidRDefault="005202E5" w:rsidP="004C1041">
      <w:pPr>
        <w:ind w:left="720"/>
        <w:jc w:val="both"/>
      </w:pPr>
      <w:r>
        <w:t>For output, the calculation compares the ordinary SMB candidate with a scaled Tier 3 candidate based on effective boost scale and current basal. Tier 3 is considered to have enhanced the candidate only when its rounded candidate is larger than the ordinary pre-boost SMB. The selected amount is limited by the configured maximum boost bolus and by the remaining percentage-based IOB allowance. The same IOB allowance is enforced again immediately before final pump-increment rounding.</w:t>
      </w:r>
    </w:p>
    <w:p w14:paraId="502A2040" w14:textId="77777777" w:rsidR="003D38EE" w:rsidRDefault="005202E5" w:rsidP="004C1041">
      <w:pPr>
        <w:ind w:left="720"/>
        <w:jc w:val="both"/>
      </w:pPr>
      <w:r>
        <w:t>The Tier 3 candidate still passes through all shared SMB protections. These include stacking reductions, recent-low rebound reduction, late-fast-rise tapering, rolling 30-minute and 10-minute SMB limits, sub-7.5 mmol/L heavy-delivery cooldown, offset-based SMB zeroing, final rounding, and the ordinary SMB delivery-interval gate. Any of these can reduce the Tier 3 candidate or cancel delivery.</w:t>
      </w:r>
    </w:p>
    <w:p w14:paraId="7B24094B" w14:textId="77777777" w:rsidR="003D38EE" w:rsidRDefault="005202E5" w:rsidP="004C1041">
      <w:pPr>
        <w:ind w:left="720"/>
        <w:jc w:val="both"/>
      </w:pPr>
      <w:r>
        <w:t>Reporting now describes delivered output rather than an early criteria match. The UamBst CarePortal note and “UamBoost: SMB boosted” SMS are produced only when Tier 3 genuinely increased the initial candidate, a positive amount survived all final safety modifiers, the normal SMB interval permitted delivery, and the result was written to rT.units.</w:t>
      </w:r>
    </w:p>
    <w:p w14:paraId="30857E7A" w14:textId="77777777" w:rsidR="003D38EE" w:rsidRDefault="005202E5" w:rsidP="004C1041">
      <w:pPr>
        <w:ind w:left="720"/>
        <w:jc w:val="both"/>
      </w:pPr>
      <w:r>
        <w:t>Duration and permitted hours: Tier 3 applies to one calculation cycle only and may be initiated only from 09:00 inclusive until 21:00 exclusive (09:00–20:59), using the device's local time. Outside that window Tier 3 does not boost the candidate, although the ordinary SMB pathway may still calculate and deliver an SMB under its normal rules. Tier 3 has no persistent boost duration and no separate two-minute Tier 3 throttle. The normal SMB delivery interval still controls when another SMB may be delivered. A concurrent 30- or 60-minute low temporary basal can be produced by the ordinary SMB algorithm, but that is not a Tier 3 duration.</w:t>
      </w:r>
    </w:p>
    <w:p w14:paraId="0C51EE75" w14:textId="77777777" w:rsidR="003D38EE" w:rsidRDefault="005202E5" w:rsidP="004C1041">
      <w:pPr>
        <w:ind w:left="720"/>
        <w:jc w:val="both"/>
      </w:pPr>
      <w:r>
        <w:rPr>
          <w:b/>
        </w:rPr>
        <w:t xml:space="preserve">Relationship to SMBs already delivered. </w:t>
      </w:r>
      <w:r>
        <w:t>Tier 3's initial maximum boost bolus is an absolute per-SMB cap, not a percentage of recently delivered SMBs. Its ordinary candidate is directly affected by the current smb_delivery_ratio, and delivered SMBs affect current IOB once their bolus records arrive. After Tier 3 proposes an amount, the shared safety path directly uses delivered-SMB history: rolling 10-minute limits are 0.6 U from 00:30–04:00 and 1.5 U otherwise; the rolling 30-minute ceiling is 2.1 U; late fast-rise delivery is reduced to 75% after 1.5 U/30 min and 50% after 1.9 U/30 min; rapid spacing and the sub-7.5 mmol/L heavy-delivery cooldown may further reduce or zero the candidate.</w:t>
      </w:r>
    </w:p>
    <w:p w14:paraId="3E35B3B4" w14:textId="77777777" w:rsidR="003D38EE" w:rsidRDefault="005202E5" w:rsidP="004C1041">
      <w:pPr>
        <w:ind w:left="720"/>
        <w:jc w:val="both"/>
      </w:pPr>
      <w:r>
        <w:rPr>
          <w:b/>
        </w:rPr>
        <w:t xml:space="preserve">BolusGiven strong boost. </w:t>
      </w:r>
      <w:r>
        <w:t>This is separate from Tier 3 and is controlled by Enable BolusGiven/BolusGivenMild automations. Branches 1 and 2 react after a normal bolus, using bolus age, COB, glucose rise, raw-Libre confirmation, activity, profile and state gates. Branch 3 is delivery-driven: normally no bolus or carbs for at least 120 minutes, a sufficiently large five-minute IOB rise, strong AAPS/raw glucose rise, BG no higher than 9.5 mmol/L, low activity, not on the Low/MJ profile, and not literally MJ active. Branch 3 also has a raw-signal bypass when recent SMB delivery was suppressed despite a strong continuing rise.</w:t>
      </w:r>
    </w:p>
    <w:p w14:paraId="2D3BD8E2" w14:textId="77777777" w:rsidR="003D38EE" w:rsidRDefault="005202E5" w:rsidP="004C1041">
      <w:pPr>
        <w:ind w:left="720"/>
        <w:jc w:val="both"/>
      </w:pPr>
      <w:r>
        <w:rPr>
          <w:b/>
        </w:rPr>
        <w:t xml:space="preserve">Strong-boost effects. </w:t>
      </w:r>
      <w:r>
        <w:t xml:space="preserve">When a BolusGiven branch fires it cancels the current temporary target, sets iob_threshold_percent to 71, selects the Standard Profile, restores acceleration weight to its configured normal value, raises postprandial ISF weight, sets SMB delivery ratio to Mild Boost base + 0.03, applies a 110% profile for two minutes, and applies a 4.2 mmol/L target for two minutes. Branch 3 also arms a 30-minute recent-boost marker that </w:t>
      </w:r>
      <w:r>
        <w:lastRenderedPageBreak/>
        <w:t>can restore selected fast-rise-capped SMBs to the saved uncapped amount; recent-low and final cumulative-delivery protections run afterward and still take precedence.</w:t>
      </w:r>
    </w:p>
    <w:p w14:paraId="6BFC1D6E" w14:textId="77777777" w:rsidR="003D38EE" w:rsidRDefault="005202E5" w:rsidP="004C1041">
      <w:pPr>
        <w:ind w:left="720"/>
        <w:jc w:val="both"/>
      </w:pPr>
      <w:r>
        <w:rPr>
          <w:b/>
        </w:rPr>
        <w:t xml:space="preserve">BolusGivenMild and Mild Failsafe. </w:t>
      </w:r>
      <w:r>
        <w:t>Mild covers a lower raw-delta band than strong branch 3 and is designed to be mutually exclusive with it. It uses delivery change, raw/AAPS rise confirmation, no recent bolus/carbs, low activity, profile/MJ gates and cross-cooldowns. It leaves profile percentage and IOB threshold unchanged, but raises smb_delivery_ratio to Mild base +0.05 below 7.5 mmol/L, +0.02 below 9.0 mmol/L, or the base at/above 9.0 mmol/L; it also sets a 5.0 mmol/L target for two minutes and raises postprandial ISF weight. Mild Failsafe applies similar effects when BG is above 6.5 mmol/L, the rise is confirmed across delta horizons, IOB is at most 0.20 U, and no SMB has been delivered for 20 minutes.</w:t>
      </w:r>
    </w:p>
    <w:p w14:paraId="4202022B" w14:textId="77777777" w:rsidR="003D38EE" w:rsidRDefault="005202E5" w:rsidP="004C1041">
      <w:pPr>
        <w:ind w:left="720"/>
        <w:jc w:val="both"/>
      </w:pPr>
      <w:r>
        <w:rPr>
          <w:b/>
        </w:rPr>
        <w:t xml:space="preserve">Initiation order relative to Tier 3. </w:t>
      </w:r>
      <w:r>
        <w:t>BolusGiven/Mild automations run first and can change smb_delivery_ratio, profile percentage, target and weights. AutoISF then builds the profile passed into DetermineBasal, where Tier 3 independently evaluates its own Virtual-Pump, delta-ratio, BG, eventual-BG, positive-insulin-requirement and IOB-ceiling criteria. A prior boost can therefore alter Tier 3's ordinary candidate, effective scale or target context, but it does not automatically start Tier 3. Tier 3's separate switch and all of its own gates must still pass; afterward every common SMB safety modifier and the normal SMB interval still apply.</w:t>
      </w:r>
    </w:p>
    <w:p w14:paraId="6219F32D" w14:textId="77777777" w:rsidR="00F16DB1" w:rsidRDefault="001E64C6" w:rsidP="004C1041">
      <w:pPr>
        <w:pStyle w:val="Heading2"/>
        <w:jc w:val="both"/>
      </w:pPr>
      <w:bookmarkStart w:id="3" w:name="sec013"/>
      <w:r>
        <w:t>c. The weight system's Resting/Boosted pairs</w:t>
      </w:r>
      <w:bookmarkEnd w:id="3"/>
    </w:p>
    <w:p w14:paraId="1892F119" w14:textId="77777777" w:rsidR="00F16DB1" w:rsidRDefault="001E64C6" w:rsidP="004C1041">
      <w:pPr>
        <w:spacing w:after="160"/>
        <w:ind w:left="720"/>
        <w:jc w:val="both"/>
      </w:pPr>
      <w:r>
        <w:t>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actually persists day to day.</w:t>
      </w:r>
    </w:p>
    <w:p w14:paraId="58380733" w14:textId="77777777" w:rsidR="0091482D" w:rsidRDefault="00840C09">
      <w:pPr>
        <w:pStyle w:val="Heading2"/>
      </w:pPr>
      <w:bookmarkStart w:id="4" w:name="sec_dura_mod"/>
      <w:r>
        <w:t>d. Duration (dura) modifications to the AutoISF algorithm</w:t>
      </w:r>
      <w:bookmarkEnd w:id="4"/>
    </w:p>
    <w:p w14:paraId="7879156D" w14:textId="77777777" w:rsidR="0091482D" w:rsidRDefault="00840C09">
      <w:pPr>
        <w:ind w:left="720"/>
      </w:pPr>
      <w:r>
        <w:rPr>
          <w:b/>
        </w:rPr>
        <w:t>What dura measures.</w:t>
      </w:r>
      <w:r>
        <w:t xml:space="preserve"> The glucose-status calculator walks backwards through valid CGM records and extends a plateau while each older reading remains within plus or minus 5% of the running average. It stops at the first reading outside that band, an unusable/gap-filled reading, or a gap greater than 13 minutes. The outputs are dura_ISF_minutes and the average glucose over that plateau; this is persistence near one level, not simply time above target and not the temporary-target duration.</w:t>
      </w:r>
    </w:p>
    <w:p w14:paraId="5837F7FF" w14:textId="77777777" w:rsidR="0091482D" w:rsidRDefault="00840C09">
      <w:pPr>
        <w:ind w:left="720"/>
      </w:pPr>
      <w:r>
        <w:rPr>
          <w:b/>
        </w:rPr>
        <w:t>Engagement gates.</w:t>
      </w:r>
      <w:r>
        <w:t xml:space="preserve"> Dura contributes no adaptation until the plateau has lasted at least 10 minutes, and it is bypassed whenever the plateau average is at or below the current target. Once both conditions are satisfied it is treated as prolonged high glucose that the existing profile ISF has not resolved.</w:t>
      </w:r>
    </w:p>
    <w:p w14:paraId="7631E626" w14:textId="77777777" w:rsidR="0091482D" w:rsidRDefault="00840C09">
      <w:pPr>
        <w:ind w:left="720"/>
      </w:pPr>
      <w:r>
        <w:rPr>
          <w:b/>
        </w:rPr>
        <w:t>Core calculation.</w:t>
      </w:r>
      <w:r>
        <w:t xml:space="preserve"> Before the IOB safety taper, duraBoost = (dura minutes / 60) x (dura_ISF_weight / target BG) x (plateau-average BG - target BG), and dura_ISF = 1 + duraBoost. BG and target use the same mg/dL scale internally. A larger or longer elevation therefore raises the factor. In this algorithm a larger factor makes the effective ISF numerically smaller (profile ISF divided by the final factor), so dura is an insulin-strengthening/resistance response, not a sensitivity back-off.</w:t>
      </w:r>
    </w:p>
    <w:p w14:paraId="73572AF3" w14:textId="77777777" w:rsidR="0091482D" w:rsidRDefault="00840C09">
      <w:pPr>
        <w:ind w:left="720"/>
      </w:pPr>
      <w:r>
        <w:rPr>
          <w:b/>
        </w:rPr>
        <w:t>IOB-based safety taper.</w:t>
      </w:r>
      <w:r>
        <w:t xml:space="preserve"> The current implementation applies the taper to duraBoost rather than reducing the configured weight globally. At IOB up to 1.5 U the full boost remains. Between 1.5 U and 3.0 U the multiplier falls linearly from 1.0 to 0.30. At or above 3.0 U the multiplier remains 0.30, so dura is trimmed but never completely disabled. If the current HP2 projection is above 7.0 mmol/L, the taper is deliberately bypassed and the full dura boost is retained. Script Debug records the latest taper time, IOB, multiplier and b</w:t>
      </w:r>
      <w:r>
        <w:t>efore/after boost, including on later cycles when no new taper occurs.</w:t>
      </w:r>
    </w:p>
    <w:p w14:paraId="7217A2E3" w14:textId="77777777" w:rsidR="0091482D" w:rsidRDefault="00840C09">
      <w:pPr>
        <w:ind w:left="720"/>
      </w:pPr>
      <w:r>
        <w:rPr>
          <w:b/>
        </w:rPr>
        <w:t>Combination with the other AutoISF factors.</w:t>
      </w:r>
      <w:r>
        <w:t xml:space="preserve"> When any strengthening factor is active, the algorithm initially takes the maximum of dura, BG, acceleration and postprandial factors. If acceleration is already braking below 1.0, that braking factor then weakens the selected maximum. The result passes through the ordinary AutoISF limits and sensitivity-ratio logic. If AutoISF weights are in display-only mode, dura is still calculated and graphed but is not applied to the returned dosing ISF.</w:t>
      </w:r>
    </w:p>
    <w:p w14:paraId="0FD0CCFD" w14:textId="77777777" w:rsidR="0091482D" w:rsidRDefault="00840C09">
      <w:pPr>
        <w:ind w:left="720"/>
      </w:pPr>
      <w:r>
        <w:rPr>
          <w:b/>
        </w:rPr>
        <w:t>Settings and List 1 control.</w:t>
      </w:r>
      <w:r>
        <w:t xml:space="preserve"> dura_ISF_weight is the live weight used by the calculation. Resting duration ISF weight (default 1.2, permitted range 0.0-3.0) stores the user's normal value. List 1 codes 5.022 and 5.024 change the resting value by -0.1 or +0.1. They also move the live value only when it still equals the former resting value; this prevents a separately changed live value from being overwritten. There is currently no distinct boosted/high dura-weight setting and no coded automation that automatically raises the live durati</w:t>
      </w:r>
      <w:r>
        <w:t>on weight.</w:t>
      </w:r>
    </w:p>
    <w:p w14:paraId="5854B663" w14:textId="77777777" w:rsidR="0091482D" w:rsidRDefault="00840C09">
      <w:pPr>
        <w:ind w:left="720"/>
      </w:pPr>
      <w:r>
        <w:rPr>
          <w:b/>
        </w:rPr>
        <w:t>Other decisions that consume dura.</w:t>
      </w:r>
      <w:r>
        <w:t xml:space="preserve"> BolusGiven's manual-bolus branches require dura_ISF to be lower than acceleration ISF, so a duration-dominant rise does not enter those branches. The Virtual-Pump-only pseudo-wizard assessment measures how long dura and acceleration have remained active. OvernightDuraRescue can temporarily select the Standard profile for 60 minutes between 02:00 and 04:00 when the Low profile is active, glucose is above </w:t>
      </w:r>
      <w:r>
        <w:lastRenderedPageBreak/>
        <w:t>6.0 mmol/L, dura and final ISF are both above 2.5, dura dominates every other factor and final ISF, no SMB was delivered in 30 minutes, no 50recent state exists, and both short- and long-average deltas are within approximately plus or minus 0.1 mmol/L. Its 60-minute cooldown prevents stacking.</w:t>
      </w:r>
    </w:p>
    <w:p w14:paraId="44E5E1CF" w14:textId="77777777" w:rsidR="0091482D" w:rsidRDefault="00840C09">
      <w:pPr>
        <w:ind w:left="720"/>
      </w:pPr>
      <w:r>
        <w:rPr>
          <w:b/>
        </w:rPr>
        <w:t>Display and records.</w:t>
      </w:r>
      <w:r>
        <w:t xml:space="preserve"> Each AIV result stores the calculated dura factor and final factor. The selectable DUR ISF graph shows its history, while Graph 5's pp/acce/du annotation row shows the current duration contribution together with the other principal weights. The target-offset/last-duration-taper annotation and Script Debug text help distinguish an actively tapered dura episode from a large untapered duration factor.</w:t>
      </w:r>
    </w:p>
    <w:p w14:paraId="4214A6FA" w14:textId="77777777" w:rsidR="00F16DB1" w:rsidRDefault="001E64C6" w:rsidP="004C1041">
      <w:pPr>
        <w:pStyle w:val="Heading2"/>
        <w:jc w:val="both"/>
      </w:pPr>
      <w:bookmarkStart w:id="5" w:name="sec_tdd_factor"/>
      <w:bookmarkStart w:id="6" w:name="sec014"/>
      <w:r>
        <w:t>e. TDD factor / sensitivity toggles</w:t>
      </w:r>
      <w:bookmarkEnd w:id="5"/>
      <w:bookmarkEnd w:id="6"/>
    </w:p>
    <w:p w14:paraId="2D56AA6D" w14:textId="77777777" w:rsidR="00F16DB1" w:rsidRDefault="001E64C6" w:rsidP="004C1041">
      <w:pPr>
        <w:spacing w:after="160"/>
        <w:ind w:left="720"/>
        <w:jc w:val="both"/>
      </w:pPr>
      <w:r>
        <w:t>TDD Sensitivity (ISF/Basal) and TDD Factor (max_iob/insulinReq) both default on and quietly govern how much the blended-TDD ratio adjusts dosing in the background. Turning either off doesn't disable dosing — it just locks that particular ratio to neutral (1.0) or to the TDD Factor fallback value, which most users have never touched since it only matters while the toggle above it is off.</w:t>
      </w:r>
    </w:p>
    <w:p w14:paraId="70D4D6C2" w14:textId="77777777" w:rsidR="00F16DB1" w:rsidRDefault="001E64C6" w:rsidP="004C1041">
      <w:pPr>
        <w:pStyle w:val="Heading2"/>
        <w:jc w:val="both"/>
      </w:pPr>
      <w:bookmarkStart w:id="7" w:name="sec_overnight_guard"/>
      <w:bookmarkStart w:id="8" w:name="sec015"/>
      <w:r>
        <w:t>f. The overnight safety-guard architecture</w:t>
      </w:r>
      <w:bookmarkEnd w:id="7"/>
      <w:bookmarkEnd w:id="8"/>
    </w:p>
    <w:p w14:paraId="303FD567" w14:textId="77777777" w:rsidR="00F16DB1" w:rsidRDefault="001E64C6" w:rsidP="004C1041">
      <w:pPr>
        <w:spacing w:after="160"/>
        <w:ind w:left="720"/>
        <w:jc w:val="both"/>
      </w:pPr>
      <w:r>
        <w:t>Built after two real hypoglycemia incidents (27 Jul and 6–7 Aug 2026), this is the most safety-critical cluster of settings/automations in the fork: NightIobCeiling (00:00–06:00) and EveningIobCeiling (20:00–00:00) cap iobTH/acce weight purely on time + current value; an escalating SMB anti-stacking trim plus a cumulative 10-minute SMB-sum cap in DetermineBasalAutoISF.kt measure delivered amount rather than rate; four sites unconditionally switch to the Low profile 22:00–06:00; and OvernightDuraRescue is a 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idiosyncrasies” below has the short version).</w:t>
      </w:r>
    </w:p>
    <w:p w14:paraId="1BEA8CE3" w14:textId="77777777" w:rsidR="00F16DB1" w:rsidRDefault="001E64C6" w:rsidP="004C1041">
      <w:pPr>
        <w:pStyle w:val="Heading1"/>
        <w:spacing w:before="400" w:after="200"/>
        <w:jc w:val="both"/>
      </w:pPr>
      <w:bookmarkStart w:id="9" w:name="sec016"/>
      <w:r>
        <w:t>4. Setting: If Steroids Are Needed</w:t>
      </w:r>
      <w:bookmarkEnd w:id="9"/>
    </w:p>
    <w:p w14:paraId="102BAA59" w14:textId="77777777" w:rsidR="00F16DB1" w:rsidRDefault="001E64C6" w:rsidP="004C1041">
      <w:pPr>
        <w:spacing w:after="160"/>
        <w:jc w:val="both"/>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7632CF8D" w14:textId="77777777" w:rsidR="00F16DB1" w:rsidRDefault="001E64C6" w:rsidP="004C1041">
      <w:pPr>
        <w:pStyle w:val="Heading2"/>
        <w:jc w:val="both"/>
      </w:pPr>
      <w:bookmarkStart w:id="10" w:name="sec017"/>
      <w:r>
        <w:t>a. Turning it on</w:t>
      </w:r>
      <w:bookmarkEnd w:id="10"/>
    </w:p>
    <w:p w14:paraId="16514F68" w14:textId="77777777" w:rsidR="00F16DB1" w:rsidRDefault="001E64C6" w:rsidP="004C1041">
      <w:pPr>
        <w:spacing w:after="100"/>
        <w:ind w:left="720"/>
        <w:jc w:val="both"/>
      </w:pPr>
      <w:r>
        <w:t>• GUI: “Steroid Kotlin button” setting (autoisf_steroid_kotlin_button_enabled, default on) shows a direct “Steroids ON” button on the Overview screen.</w:t>
      </w:r>
    </w:p>
    <w:p w14:paraId="486013EF" w14:textId="77777777" w:rsidR="00F16DB1" w:rsidRDefault="001E64C6" w:rsidP="004C1041">
      <w:pPr>
        <w:spacing w:after="100"/>
        <w:ind w:left="720"/>
        <w:jc w:val="both"/>
      </w:pPr>
      <w:r>
        <w:t>• Requires: BooleanKey.AutomationStatesEnabled must be on (see §1) — the whole chain silently no-ops otherwise.</w:t>
      </w:r>
    </w:p>
    <w:p w14:paraId="28E998C8" w14:textId="77777777" w:rsidR="00F16DB1" w:rsidRDefault="001E64C6" w:rsidP="004C1041">
      <w:pPr>
        <w:spacing w:after="100"/>
        <w:ind w:left="720"/>
        <w:jc w:val="both"/>
      </w:pPr>
      <w:r>
        <w:t>• Also reachable via a direct TT-code (a specific temp-target value used purely as a signal, not a real target) for remote/automated triggering without opening the app — see §6 for how TT-codes are used generally in this fork.</w:t>
      </w:r>
    </w:p>
    <w:p w14:paraId="24970C25" w14:textId="77777777" w:rsidR="00F16DB1" w:rsidRDefault="001E64C6" w:rsidP="004C1041">
      <w:pPr>
        <w:pStyle w:val="Heading2"/>
        <w:jc w:val="both"/>
      </w:pPr>
      <w:bookmarkStart w:id="11" w:name="sec018"/>
      <w:r>
        <w:t>b. The escalation ladder</w:t>
      </w:r>
      <w:bookmarkEnd w:id="11"/>
    </w:p>
    <w:p w14:paraId="51B9B8F6" w14:textId="77777777" w:rsidR="00F16DB1" w:rsidRDefault="001E64C6" w:rsidP="004C1041">
      <w:pPr>
        <w:spacing w:after="160"/>
        <w:ind w:left="720"/>
        <w:jc w:val="both"/>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32E0A1EB" w14:textId="77777777">
        <w:trPr>
          <w:tblHeader/>
        </w:trPr>
        <w:tc>
          <w:tcPr>
            <w:tcW w:w="2600" w:type="dxa"/>
            <w:shd w:val="clear" w:color="auto" w:fill="2F5496"/>
            <w:tcMar>
              <w:top w:w="80" w:type="dxa"/>
              <w:left w:w="100" w:type="dxa"/>
              <w:bottom w:w="80" w:type="dxa"/>
              <w:right w:w="100" w:type="dxa"/>
            </w:tcMar>
          </w:tcPr>
          <w:p w14:paraId="5CF9A72F" w14:textId="77777777" w:rsidR="00F16DB1" w:rsidRDefault="001E64C6" w:rsidP="004C1041">
            <w:pPr>
              <w:jc w:val="both"/>
            </w:pPr>
            <w:r>
              <w:rPr>
                <w:b/>
                <w:bCs/>
                <w:color w:val="FFFFFF"/>
                <w:sz w:val="18"/>
                <w:szCs w:val="18"/>
              </w:rPr>
              <w:t>Step</w:t>
            </w:r>
          </w:p>
        </w:tc>
        <w:tc>
          <w:tcPr>
            <w:tcW w:w="3400" w:type="dxa"/>
            <w:shd w:val="clear" w:color="auto" w:fill="2F5496"/>
            <w:tcMar>
              <w:top w:w="80" w:type="dxa"/>
              <w:left w:w="100" w:type="dxa"/>
              <w:bottom w:w="80" w:type="dxa"/>
              <w:right w:w="100" w:type="dxa"/>
            </w:tcMar>
          </w:tcPr>
          <w:p w14:paraId="708F8C8A" w14:textId="77777777" w:rsidR="00F16DB1" w:rsidRDefault="001E64C6" w:rsidP="004C1041">
            <w:pPr>
              <w:jc w:val="both"/>
            </w:pPr>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4E0F7B80" w14:textId="77777777" w:rsidR="00F16DB1" w:rsidRDefault="001E64C6" w:rsidP="004C1041">
            <w:pPr>
              <w:jc w:val="both"/>
            </w:pPr>
            <w:r>
              <w:rPr>
                <w:b/>
                <w:bCs/>
                <w:color w:val="FFFFFF"/>
                <w:sz w:val="18"/>
                <w:szCs w:val="18"/>
              </w:rPr>
              <w:t>iobTH %</w:t>
            </w:r>
          </w:p>
        </w:tc>
        <w:tc>
          <w:tcPr>
            <w:tcW w:w="1780" w:type="dxa"/>
            <w:shd w:val="clear" w:color="auto" w:fill="2F5496"/>
            <w:tcMar>
              <w:top w:w="80" w:type="dxa"/>
              <w:left w:w="100" w:type="dxa"/>
              <w:bottom w:w="80" w:type="dxa"/>
              <w:right w:w="100" w:type="dxa"/>
            </w:tcMar>
          </w:tcPr>
          <w:p w14:paraId="4301B098" w14:textId="77777777" w:rsidR="00F16DB1" w:rsidRDefault="001E64C6" w:rsidP="004C1041">
            <w:pPr>
              <w:jc w:val="both"/>
            </w:pPr>
            <w:r>
              <w:rPr>
                <w:b/>
                <w:bCs/>
                <w:color w:val="FFFFFF"/>
                <w:sz w:val="18"/>
                <w:szCs w:val="18"/>
              </w:rPr>
              <w:t>bgAccel weight</w:t>
            </w:r>
          </w:p>
        </w:tc>
      </w:tr>
      <w:tr w:rsidR="00F16DB1" w14:paraId="4768E5C6" w14:textId="77777777">
        <w:tc>
          <w:tcPr>
            <w:tcW w:w="2600" w:type="dxa"/>
            <w:tcMar>
              <w:top w:w="80" w:type="dxa"/>
              <w:left w:w="100" w:type="dxa"/>
              <w:bottom w:w="80" w:type="dxa"/>
              <w:right w:w="100" w:type="dxa"/>
            </w:tcMar>
          </w:tcPr>
          <w:p w14:paraId="6EB08105" w14:textId="77777777" w:rsidR="00F16DB1" w:rsidRDefault="001E64C6" w:rsidP="004C1041">
            <w:pPr>
              <w:jc w:val="both"/>
            </w:pPr>
            <w:r>
              <w:rPr>
                <w:sz w:val="18"/>
                <w:szCs w:val="18"/>
              </w:rPr>
              <w:t>START (110%)</w:t>
            </w:r>
          </w:p>
        </w:tc>
        <w:tc>
          <w:tcPr>
            <w:tcW w:w="3400" w:type="dxa"/>
            <w:tcMar>
              <w:top w:w="80" w:type="dxa"/>
              <w:left w:w="100" w:type="dxa"/>
              <w:bottom w:w="80" w:type="dxa"/>
              <w:right w:w="100" w:type="dxa"/>
            </w:tcMar>
          </w:tcPr>
          <w:p w14:paraId="0452960E" w14:textId="77777777" w:rsidR="00F16DB1" w:rsidRDefault="001E64C6" w:rsidP="004C1041">
            <w:pPr>
              <w:jc w:val="both"/>
            </w:pPr>
            <w:r>
              <w:rPr>
                <w:sz w:val="18"/>
                <w:szCs w:val="18"/>
              </w:rPr>
              <w:t>Steroid Profile110</w:t>
            </w:r>
          </w:p>
        </w:tc>
        <w:tc>
          <w:tcPr>
            <w:tcW w:w="1300" w:type="dxa"/>
            <w:tcMar>
              <w:top w:w="80" w:type="dxa"/>
              <w:left w:w="100" w:type="dxa"/>
              <w:bottom w:w="80" w:type="dxa"/>
              <w:right w:w="100" w:type="dxa"/>
            </w:tcMar>
          </w:tcPr>
          <w:p w14:paraId="6F5346AA"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68CACEB5" w14:textId="77777777" w:rsidR="00F16DB1" w:rsidRDefault="001E64C6" w:rsidP="004C1041">
            <w:pPr>
              <w:jc w:val="both"/>
            </w:pPr>
            <w:r>
              <w:rPr>
                <w:sz w:val="18"/>
                <w:szCs w:val="18"/>
              </w:rPr>
              <w:t>0.70</w:t>
            </w:r>
          </w:p>
        </w:tc>
      </w:tr>
      <w:tr w:rsidR="00F16DB1" w14:paraId="59652107" w14:textId="77777777">
        <w:tc>
          <w:tcPr>
            <w:tcW w:w="2600" w:type="dxa"/>
            <w:tcMar>
              <w:top w:w="80" w:type="dxa"/>
              <w:left w:w="100" w:type="dxa"/>
              <w:bottom w:w="80" w:type="dxa"/>
              <w:right w:w="100" w:type="dxa"/>
            </w:tcMar>
          </w:tcPr>
          <w:p w14:paraId="1E43A59D" w14:textId="77777777" w:rsidR="00F16DB1" w:rsidRDefault="001E64C6" w:rsidP="004C1041">
            <w:pPr>
              <w:jc w:val="both"/>
            </w:pPr>
            <w:r>
              <w:rPr>
                <w:sz w:val="18"/>
                <w:szCs w:val="18"/>
              </w:rPr>
              <w:t>INCREASE (130%)</w:t>
            </w:r>
          </w:p>
        </w:tc>
        <w:tc>
          <w:tcPr>
            <w:tcW w:w="3400" w:type="dxa"/>
            <w:tcMar>
              <w:top w:w="80" w:type="dxa"/>
              <w:left w:w="100" w:type="dxa"/>
              <w:bottom w:w="80" w:type="dxa"/>
              <w:right w:w="100" w:type="dxa"/>
            </w:tcMar>
          </w:tcPr>
          <w:p w14:paraId="243532DB" w14:textId="77777777" w:rsidR="00F16DB1" w:rsidRDefault="001E64C6" w:rsidP="004C1041">
            <w:pPr>
              <w:jc w:val="both"/>
            </w:pPr>
            <w:r>
              <w:rPr>
                <w:sz w:val="18"/>
                <w:szCs w:val="18"/>
              </w:rPr>
              <w:t>Steroid Profile130</w:t>
            </w:r>
          </w:p>
        </w:tc>
        <w:tc>
          <w:tcPr>
            <w:tcW w:w="1300" w:type="dxa"/>
            <w:tcMar>
              <w:top w:w="80" w:type="dxa"/>
              <w:left w:w="100" w:type="dxa"/>
              <w:bottom w:w="80" w:type="dxa"/>
              <w:right w:w="100" w:type="dxa"/>
            </w:tcMar>
          </w:tcPr>
          <w:p w14:paraId="27ECC597" w14:textId="77777777" w:rsidR="00F16DB1" w:rsidRDefault="001E64C6" w:rsidP="004C1041">
            <w:pPr>
              <w:jc w:val="both"/>
            </w:pPr>
            <w:r>
              <w:rPr>
                <w:sz w:val="18"/>
                <w:szCs w:val="18"/>
              </w:rPr>
              <w:t>73</w:t>
            </w:r>
          </w:p>
        </w:tc>
        <w:tc>
          <w:tcPr>
            <w:tcW w:w="1780" w:type="dxa"/>
            <w:tcMar>
              <w:top w:w="80" w:type="dxa"/>
              <w:left w:w="100" w:type="dxa"/>
              <w:bottom w:w="80" w:type="dxa"/>
              <w:right w:w="100" w:type="dxa"/>
            </w:tcMar>
          </w:tcPr>
          <w:p w14:paraId="4164F704" w14:textId="77777777" w:rsidR="00F16DB1" w:rsidRDefault="001E64C6" w:rsidP="004C1041">
            <w:pPr>
              <w:jc w:val="both"/>
            </w:pPr>
            <w:r>
              <w:rPr>
                <w:sz w:val="18"/>
                <w:szCs w:val="18"/>
              </w:rPr>
              <w:t>0.70</w:t>
            </w:r>
          </w:p>
        </w:tc>
      </w:tr>
      <w:tr w:rsidR="00F16DB1" w14:paraId="614F81DE" w14:textId="77777777">
        <w:tc>
          <w:tcPr>
            <w:tcW w:w="2600" w:type="dxa"/>
            <w:tcMar>
              <w:top w:w="80" w:type="dxa"/>
              <w:left w:w="100" w:type="dxa"/>
              <w:bottom w:w="80" w:type="dxa"/>
              <w:right w:w="100" w:type="dxa"/>
            </w:tcMar>
          </w:tcPr>
          <w:p w14:paraId="17B0FBD0" w14:textId="77777777" w:rsidR="00F16DB1" w:rsidRDefault="001E64C6" w:rsidP="004C1041">
            <w:pPr>
              <w:jc w:val="both"/>
            </w:pPr>
            <w:r>
              <w:rPr>
                <w:sz w:val="18"/>
                <w:szCs w:val="18"/>
              </w:rPr>
              <w:t>INCREASE (150%)</w:t>
            </w:r>
          </w:p>
        </w:tc>
        <w:tc>
          <w:tcPr>
            <w:tcW w:w="3400" w:type="dxa"/>
            <w:tcMar>
              <w:top w:w="80" w:type="dxa"/>
              <w:left w:w="100" w:type="dxa"/>
              <w:bottom w:w="80" w:type="dxa"/>
              <w:right w:w="100" w:type="dxa"/>
            </w:tcMar>
          </w:tcPr>
          <w:p w14:paraId="7BB90E1C" w14:textId="77777777" w:rsidR="00F16DB1" w:rsidRDefault="001E64C6" w:rsidP="004C1041">
            <w:pPr>
              <w:jc w:val="both"/>
            </w:pPr>
            <w:r>
              <w:rPr>
                <w:sz w:val="18"/>
                <w:szCs w:val="18"/>
              </w:rPr>
              <w:t>Steroid Profile150</w:t>
            </w:r>
          </w:p>
        </w:tc>
        <w:tc>
          <w:tcPr>
            <w:tcW w:w="1300" w:type="dxa"/>
            <w:tcMar>
              <w:top w:w="80" w:type="dxa"/>
              <w:left w:w="100" w:type="dxa"/>
              <w:bottom w:w="80" w:type="dxa"/>
              <w:right w:w="100" w:type="dxa"/>
            </w:tcMar>
          </w:tcPr>
          <w:p w14:paraId="055F472E" w14:textId="77777777" w:rsidR="00F16DB1" w:rsidRDefault="001E64C6" w:rsidP="004C1041">
            <w:pPr>
              <w:jc w:val="both"/>
            </w:pPr>
            <w:r>
              <w:rPr>
                <w:sz w:val="18"/>
                <w:szCs w:val="18"/>
              </w:rPr>
              <w:t>74</w:t>
            </w:r>
          </w:p>
        </w:tc>
        <w:tc>
          <w:tcPr>
            <w:tcW w:w="1780" w:type="dxa"/>
            <w:tcMar>
              <w:top w:w="80" w:type="dxa"/>
              <w:left w:w="100" w:type="dxa"/>
              <w:bottom w:w="80" w:type="dxa"/>
              <w:right w:w="100" w:type="dxa"/>
            </w:tcMar>
          </w:tcPr>
          <w:p w14:paraId="333A5EB1" w14:textId="77777777" w:rsidR="00F16DB1" w:rsidRDefault="001E64C6" w:rsidP="004C1041">
            <w:pPr>
              <w:jc w:val="both"/>
            </w:pPr>
            <w:r>
              <w:rPr>
                <w:sz w:val="18"/>
                <w:szCs w:val="18"/>
              </w:rPr>
              <w:t>0.70</w:t>
            </w:r>
          </w:p>
        </w:tc>
      </w:tr>
      <w:tr w:rsidR="00F16DB1" w14:paraId="0C30AEAB" w14:textId="77777777">
        <w:tc>
          <w:tcPr>
            <w:tcW w:w="2600" w:type="dxa"/>
            <w:tcMar>
              <w:top w:w="80" w:type="dxa"/>
              <w:left w:w="100" w:type="dxa"/>
              <w:bottom w:w="80" w:type="dxa"/>
              <w:right w:w="100" w:type="dxa"/>
            </w:tcMar>
          </w:tcPr>
          <w:p w14:paraId="42360C1F" w14:textId="77777777" w:rsidR="00F16DB1" w:rsidRDefault="001E64C6" w:rsidP="004C1041">
            <w:pPr>
              <w:jc w:val="both"/>
            </w:pPr>
            <w:r>
              <w:rPr>
                <w:sz w:val="18"/>
                <w:szCs w:val="18"/>
              </w:rPr>
              <w:lastRenderedPageBreak/>
              <w:t>INCREASE (190%)</w:t>
            </w:r>
          </w:p>
        </w:tc>
        <w:tc>
          <w:tcPr>
            <w:tcW w:w="3400" w:type="dxa"/>
            <w:tcMar>
              <w:top w:w="80" w:type="dxa"/>
              <w:left w:w="100" w:type="dxa"/>
              <w:bottom w:w="80" w:type="dxa"/>
              <w:right w:w="100" w:type="dxa"/>
            </w:tcMar>
          </w:tcPr>
          <w:p w14:paraId="2E7BDF60" w14:textId="77777777" w:rsidR="00F16DB1" w:rsidRDefault="001E64C6" w:rsidP="004C1041">
            <w:pPr>
              <w:jc w:val="both"/>
            </w:pPr>
            <w:r>
              <w:rPr>
                <w:sz w:val="18"/>
                <w:szCs w:val="18"/>
              </w:rPr>
              <w:t>Current Profile190Real</w:t>
            </w:r>
          </w:p>
        </w:tc>
        <w:tc>
          <w:tcPr>
            <w:tcW w:w="1300" w:type="dxa"/>
            <w:tcMar>
              <w:top w:w="80" w:type="dxa"/>
              <w:left w:w="100" w:type="dxa"/>
              <w:bottom w:w="80" w:type="dxa"/>
              <w:right w:w="100" w:type="dxa"/>
            </w:tcMar>
          </w:tcPr>
          <w:p w14:paraId="61351EBE" w14:textId="77777777" w:rsidR="00F16DB1" w:rsidRDefault="001E64C6" w:rsidP="004C1041">
            <w:pPr>
              <w:jc w:val="both"/>
            </w:pPr>
            <w:r>
              <w:rPr>
                <w:sz w:val="18"/>
                <w:szCs w:val="18"/>
              </w:rPr>
              <w:t>75</w:t>
            </w:r>
          </w:p>
        </w:tc>
        <w:tc>
          <w:tcPr>
            <w:tcW w:w="1780" w:type="dxa"/>
            <w:tcMar>
              <w:top w:w="80" w:type="dxa"/>
              <w:left w:w="100" w:type="dxa"/>
              <w:bottom w:w="80" w:type="dxa"/>
              <w:right w:w="100" w:type="dxa"/>
            </w:tcMar>
          </w:tcPr>
          <w:p w14:paraId="4DE95A0E" w14:textId="77777777" w:rsidR="00F16DB1" w:rsidRDefault="001E64C6" w:rsidP="004C1041">
            <w:pPr>
              <w:jc w:val="both"/>
            </w:pPr>
            <w:r>
              <w:rPr>
                <w:sz w:val="18"/>
                <w:szCs w:val="18"/>
              </w:rPr>
              <w:t>0.70</w:t>
            </w:r>
          </w:p>
        </w:tc>
      </w:tr>
      <w:tr w:rsidR="00F16DB1" w14:paraId="698C69FE" w14:textId="77777777">
        <w:tc>
          <w:tcPr>
            <w:tcW w:w="2600" w:type="dxa"/>
            <w:tcMar>
              <w:top w:w="80" w:type="dxa"/>
              <w:left w:w="100" w:type="dxa"/>
              <w:bottom w:w="80" w:type="dxa"/>
              <w:right w:w="100" w:type="dxa"/>
            </w:tcMar>
          </w:tcPr>
          <w:p w14:paraId="42A998F5" w14:textId="77777777" w:rsidR="00F16DB1" w:rsidRDefault="001E64C6" w:rsidP="004C1041">
            <w:pPr>
              <w:jc w:val="both"/>
            </w:pPr>
            <w:r>
              <w:rPr>
                <w:sz w:val="18"/>
                <w:szCs w:val="18"/>
              </w:rPr>
              <w:t>INCREASE (250%)</w:t>
            </w:r>
          </w:p>
        </w:tc>
        <w:tc>
          <w:tcPr>
            <w:tcW w:w="3400" w:type="dxa"/>
            <w:tcMar>
              <w:top w:w="80" w:type="dxa"/>
              <w:left w:w="100" w:type="dxa"/>
              <w:bottom w:w="80" w:type="dxa"/>
              <w:right w:w="100" w:type="dxa"/>
            </w:tcMar>
          </w:tcPr>
          <w:p w14:paraId="7F5DC9BD" w14:textId="77777777" w:rsidR="00F16DB1" w:rsidRDefault="001E64C6" w:rsidP="004C1041">
            <w:pPr>
              <w:jc w:val="both"/>
            </w:pPr>
            <w:r>
              <w:rPr>
                <w:sz w:val="18"/>
                <w:szCs w:val="18"/>
              </w:rPr>
              <w:t>Current ProfileReal250</w:t>
            </w:r>
          </w:p>
        </w:tc>
        <w:tc>
          <w:tcPr>
            <w:tcW w:w="1300" w:type="dxa"/>
            <w:tcMar>
              <w:top w:w="80" w:type="dxa"/>
              <w:left w:w="100" w:type="dxa"/>
              <w:bottom w:w="80" w:type="dxa"/>
              <w:right w:w="100" w:type="dxa"/>
            </w:tcMar>
          </w:tcPr>
          <w:p w14:paraId="4C115697" w14:textId="77777777" w:rsidR="00F16DB1" w:rsidRDefault="001E64C6" w:rsidP="004C1041">
            <w:pPr>
              <w:jc w:val="both"/>
            </w:pPr>
            <w:r>
              <w:rPr>
                <w:sz w:val="18"/>
                <w:szCs w:val="18"/>
              </w:rPr>
              <w:t>76</w:t>
            </w:r>
          </w:p>
        </w:tc>
        <w:tc>
          <w:tcPr>
            <w:tcW w:w="1780" w:type="dxa"/>
            <w:tcMar>
              <w:top w:w="80" w:type="dxa"/>
              <w:left w:w="100" w:type="dxa"/>
              <w:bottom w:w="80" w:type="dxa"/>
              <w:right w:w="100" w:type="dxa"/>
            </w:tcMar>
          </w:tcPr>
          <w:p w14:paraId="5033AD4E" w14:textId="77777777" w:rsidR="00F16DB1" w:rsidRDefault="001E64C6" w:rsidP="004C1041">
            <w:pPr>
              <w:jc w:val="both"/>
            </w:pPr>
            <w:r>
              <w:rPr>
                <w:sz w:val="18"/>
                <w:szCs w:val="18"/>
              </w:rPr>
              <w:t>0.70</w:t>
            </w:r>
          </w:p>
        </w:tc>
      </w:tr>
      <w:tr w:rsidR="00F16DB1" w14:paraId="3F1B7A06" w14:textId="77777777">
        <w:tc>
          <w:tcPr>
            <w:tcW w:w="2600" w:type="dxa"/>
            <w:tcMar>
              <w:top w:w="80" w:type="dxa"/>
              <w:left w:w="100" w:type="dxa"/>
              <w:bottom w:w="80" w:type="dxa"/>
              <w:right w:w="100" w:type="dxa"/>
            </w:tcMar>
          </w:tcPr>
          <w:p w14:paraId="4ACB1B40" w14:textId="77777777" w:rsidR="00F16DB1" w:rsidRDefault="001E64C6" w:rsidP="004C1041">
            <w:pPr>
              <w:jc w:val="both"/>
            </w:pPr>
            <w:r>
              <w:rPr>
                <w:sz w:val="18"/>
                <w:szCs w:val="18"/>
              </w:rPr>
              <w:t>TURN OFF</w:t>
            </w:r>
          </w:p>
        </w:tc>
        <w:tc>
          <w:tcPr>
            <w:tcW w:w="3400" w:type="dxa"/>
            <w:tcMar>
              <w:top w:w="80" w:type="dxa"/>
              <w:left w:w="100" w:type="dxa"/>
              <w:bottom w:w="80" w:type="dxa"/>
              <w:right w:w="100" w:type="dxa"/>
            </w:tcMar>
          </w:tcPr>
          <w:p w14:paraId="6CE14841" w14:textId="77777777" w:rsidR="00F16DB1" w:rsidRDefault="001E64C6" w:rsidP="004C1041">
            <w:pPr>
              <w:jc w:val="both"/>
            </w:pPr>
            <w:r>
              <w:rPr>
                <w:sz w:val="18"/>
                <w:szCs w:val="18"/>
              </w:rPr>
              <w:t>Current ProfileReal</w:t>
            </w:r>
          </w:p>
        </w:tc>
        <w:tc>
          <w:tcPr>
            <w:tcW w:w="1300" w:type="dxa"/>
            <w:tcMar>
              <w:top w:w="80" w:type="dxa"/>
              <w:left w:w="100" w:type="dxa"/>
              <w:bottom w:w="80" w:type="dxa"/>
              <w:right w:w="100" w:type="dxa"/>
            </w:tcMar>
          </w:tcPr>
          <w:p w14:paraId="199DD5EF"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5724F017" w14:textId="77777777" w:rsidR="00F16DB1" w:rsidRDefault="001E64C6" w:rsidP="004C1041">
            <w:pPr>
              <w:jc w:val="both"/>
            </w:pPr>
            <w:r>
              <w:rPr>
                <w:sz w:val="18"/>
                <w:szCs w:val="18"/>
              </w:rPr>
              <w:t>0.71</w:t>
            </w:r>
          </w:p>
        </w:tc>
      </w:tr>
    </w:tbl>
    <w:p w14:paraId="1C24FF97" w14:textId="77777777" w:rsidR="00F16DB1" w:rsidRDefault="001E64C6" w:rsidP="004C1041">
      <w:pPr>
        <w:spacing w:after="160"/>
        <w:ind w:left="720"/>
        <w:jc w:val="both"/>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several unrelated automations elsewhere in the fork explicitly check checkAutomationState("Steroids", "Steroids Off") as one of their own preconditions — turning steroids on doesn't just change dosing directly, it also silences a number of other automations that assume a normal (non-steroid) state.</w:t>
      </w:r>
    </w:p>
    <w:p w14:paraId="526DFB4D" w14:textId="77777777" w:rsidR="003D38EE" w:rsidRDefault="005202E5" w:rsidP="004C1041">
      <w:pPr>
        <w:pStyle w:val="Heading1"/>
        <w:jc w:val="both"/>
      </w:pPr>
      <w:bookmarkStart w:id="12" w:name="sec019"/>
      <w:r>
        <w:t>5. Mounjaro (MJ): three-day reduced-insulin cycle</w:t>
      </w:r>
      <w:bookmarkEnd w:id="12"/>
    </w:p>
    <w:p w14:paraId="6771C1FB" w14:textId="77777777" w:rsidR="00EE2DF5" w:rsidRDefault="00EE2DF5" w:rsidP="004C1041">
      <w:pPr>
        <w:pStyle w:val="Heading1"/>
        <w:jc w:val="both"/>
      </w:pPr>
    </w:p>
    <w:p w14:paraId="604EA2B2" w14:textId="77777777" w:rsidR="003D38EE" w:rsidRDefault="005202E5" w:rsidP="004C1041">
      <w:pPr>
        <w:jc w:val="both"/>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14:paraId="43C46BD1" w14:textId="77777777" w:rsidR="003D38EE" w:rsidRDefault="005202E5" w:rsidP="004C1041">
      <w:pPr>
        <w:pStyle w:val="Heading2"/>
        <w:jc w:val="both"/>
      </w:pPr>
      <w:bookmarkStart w:id="13" w:name="sec020"/>
      <w:r>
        <w:t>a. Starting the cycle</w:t>
      </w:r>
      <w:bookmarkEnd w:id="13"/>
    </w:p>
    <w:p w14:paraId="61691301" w14:textId="77777777" w:rsidR="003D38EE" w:rsidRDefault="005202E5" w:rsidP="004C1041">
      <w:pPr>
        <w:ind w:left="720"/>
        <w:jc w:val="both"/>
      </w:pPr>
      <w:r>
        <w:t>The start button is offered when Automation State MJ is NOMJremains. Automation States must be enabled; otherwise the action returns without changing anything. After confirmation, the code sends the SMS “Injection MJ 0.35_.70”, creates an urgent MJ notification and graph announcement, sets bgAccel_ISF_weight to 0.35, sets iob_threshold_percent to 70, switches to the configured Low Profile, changes MJ to MJ active, and writes the CarePortal note “MJ active”.</w:t>
      </w:r>
    </w:p>
    <w:p w14:paraId="170B04A7" w14:textId="77777777" w:rsidR="003D38EE" w:rsidRDefault="005202E5" w:rsidP="004C1041">
      <w:pPr>
        <w:ind w:left="720"/>
        <w:jc w:val="both"/>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as the configured Low Profile rather than promise a fixed 80%.</w:t>
      </w:r>
    </w:p>
    <w:p w14:paraId="1CBE34BD" w14:textId="77777777" w:rsidR="003D38EE" w:rsidRDefault="005202E5" w:rsidP="004C1041">
      <w:pPr>
        <w:pStyle w:val="Heading2"/>
        <w:jc w:val="both"/>
      </w:pPr>
      <w:bookmarkStart w:id="14" w:name="sec021"/>
      <w:r>
        <w:t>b. Day-by-day state progression</w:t>
      </w:r>
      <w:bookmarkEnd w:id="14"/>
    </w:p>
    <w:p w14:paraId="47FA07BB" w14:textId="77777777" w:rsidR="003D38EE" w:rsidRDefault="005202E5" w:rsidP="004C1041">
      <w:pPr>
        <w:ind w:left="720"/>
        <w:jc w:val="both"/>
      </w:pPr>
      <w:r>
        <w:t>Day 1 — MJ active: this state begins immediately after the Mounjaro start action. While MJ is literally MJ active, several automations apply their MJ-specific branches or block stronger non-MJ behavior.</w:t>
      </w:r>
    </w:p>
    <w:p w14:paraId="5E077F4D" w14:textId="77777777" w:rsidR="003D38EE" w:rsidRDefault="005202E5" w:rsidP="004C1041">
      <w:pPr>
        <w:ind w:left="720"/>
        <w:jc w:val="both"/>
      </w:pPr>
      <w:r>
        <w:t>Day 2 — MJ2: when MJ is still MJ active, the MJ2 automation can advance it to MJ2 during 02:10–03:10. It sends “MJ2” and records the CarePortal note MJ2.</w:t>
      </w:r>
    </w:p>
    <w:p w14:paraId="60AB9C2A" w14:textId="77777777" w:rsidR="003D38EE" w:rsidRDefault="005202E5" w:rsidP="004C1041">
      <w:pPr>
        <w:ind w:left="720"/>
        <w:jc w:val="both"/>
      </w:pPr>
      <w:r>
        <w:t>Day 3 — MJ3: when MJ is MJ2, the MJ3 automation can advance it to MJ3 during 01:05–02:05 on a later pass through that window. It sends “MJ3” and records the CarePortal note MJ3.</w:t>
      </w:r>
    </w:p>
    <w:p w14:paraId="3292E661" w14:textId="77777777" w:rsidR="003D38EE" w:rsidRDefault="005202E5" w:rsidP="004C1041">
      <w:pPr>
        <w:ind w:left="720"/>
        <w:jc w:val="both"/>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14:paraId="489CD906" w14:textId="77777777" w:rsidR="003D38EE" w:rsidRDefault="005202E5" w:rsidP="004C1041">
      <w:pPr>
        <w:pStyle w:val="Heading2"/>
        <w:jc w:val="both"/>
      </w:pPr>
      <w:bookmarkStart w:id="15" w:name="sec022"/>
      <w:r>
        <w:t>c. What changes while MJ remains active</w:t>
      </w:r>
      <w:bookmarkEnd w:id="15"/>
    </w:p>
    <w:p w14:paraId="443EA773" w14:textId="77777777" w:rsidR="003D38EE" w:rsidRDefault="005202E5" w:rsidP="004C1041">
      <w:pPr>
        <w:ind w:left="720"/>
        <w:jc w:val="both"/>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14:paraId="32AAD2AD" w14:textId="77777777" w:rsidR="003D38EE" w:rsidRDefault="005202E5" w:rsidP="004C1041">
      <w:pPr>
        <w:ind w:left="720"/>
        <w:jc w:val="both"/>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14:paraId="5E60FFE7" w14:textId="77777777" w:rsidR="003D38EE" w:rsidRDefault="005202E5" w:rsidP="004C1041">
      <w:pPr>
        <w:pStyle w:val="Heading2"/>
        <w:jc w:val="both"/>
      </w:pPr>
      <w:bookmarkStart w:id="16" w:name="sec023"/>
      <w:r>
        <w:lastRenderedPageBreak/>
        <w:t>d. Hypoglycaemia warnings and protective overrides</w:t>
      </w:r>
      <w:bookmarkEnd w:id="16"/>
    </w:p>
    <w:p w14:paraId="4A461E94" w14:textId="77777777" w:rsidR="003D38EE" w:rsidRDefault="005202E5" w:rsidP="004C1041">
      <w:pPr>
        <w:ind w:left="720"/>
        <w:jc w:val="both"/>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14:paraId="7F0FEF8D" w14:textId="77777777" w:rsidR="003D38EE" w:rsidRDefault="005202E5" w:rsidP="004C1041">
      <w:pPr>
        <w:ind w:left="720"/>
        <w:jc w:val="both"/>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14:paraId="2165E19F" w14:textId="77777777" w:rsidR="003D38EE" w:rsidRDefault="005202E5" w:rsidP="004C1041">
      <w:pPr>
        <w:ind w:left="720"/>
        <w:jc w:val="both"/>
      </w:pPr>
      <w:r>
        <w:t>Because the protective automations and MJ state machine are separate mechanisms, a hypoglycaemia alert should be treated as an override requiring attention, not as evidence that the three-day cycle has already been completely cleared.</w:t>
      </w:r>
    </w:p>
    <w:p w14:paraId="5C8D4BBB" w14:textId="77777777" w:rsidR="003D38EE" w:rsidRDefault="005202E5" w:rsidP="004C1041">
      <w:pPr>
        <w:pStyle w:val="Heading2"/>
        <w:jc w:val="both"/>
      </w:pPr>
      <w:bookmarkStart w:id="17" w:name="sec024"/>
      <w:r>
        <w:t>e. Automatic exit and manual restoration</w:t>
      </w:r>
      <w:bookmarkEnd w:id="17"/>
    </w:p>
    <w:p w14:paraId="339F1CE7" w14:textId="77777777" w:rsidR="003D38EE" w:rsidRDefault="005202E5" w:rsidP="004C1041">
      <w:pPr>
        <w:ind w:left="720"/>
        <w:jc w:val="both"/>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14:paraId="7A2486D5" w14:textId="77777777" w:rsidR="003D38EE" w:rsidRDefault="005202E5" w:rsidP="004C1041">
      <w:pPr>
        <w:ind w:left="720"/>
        <w:jc w:val="both"/>
      </w:pPr>
      <w:r>
        <w:t>The manual restore button is shown for any MJ value other than NOMJremains and is labelled for a dose four or more days old, or whenever the user wants to restore the 100% strategy. It switches to the configured Standard Profile, sets acceleration weight to 0.50, sets the IOB-threshold percentage to 70, changes MJ to NOMJremains, sends “MJ dose 4+ days old”, and writes the CarePortal note NOMJremains.</w:t>
      </w:r>
    </w:p>
    <w:p w14:paraId="66558D11" w14:textId="77777777" w:rsidR="00F16DB1" w:rsidRDefault="001E64C6" w:rsidP="004C1041">
      <w:pPr>
        <w:pStyle w:val="Heading1"/>
        <w:spacing w:before="400" w:after="200"/>
        <w:jc w:val="both"/>
      </w:pPr>
      <w:bookmarkStart w:id="18" w:name="sec025"/>
      <w:r>
        <w:t>6. Mechanism For Ignoring Or Invoking Native Automations</w:t>
      </w:r>
      <w:bookmarkEnd w:id="18"/>
    </w:p>
    <w:p w14:paraId="7B11B065" w14:textId="77777777" w:rsidR="00F16DB1" w:rsidRDefault="001E64C6" w:rsidP="004C1041">
      <w:pPr>
        <w:spacing w:after="160"/>
        <w:jc w:val="both"/>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(once from each system) unless something reconciles them.</w:t>
      </w:r>
    </w:p>
    <w:p w14:paraId="70A9101E" w14:textId="77777777" w:rsidR="00F16DB1" w:rsidRDefault="001E64C6" w:rsidP="004C1041">
      <w:pPr>
        <w:pStyle w:val="Heading2"/>
        <w:jc w:val="both"/>
      </w:pPr>
      <w:bookmarkStart w:id="19" w:name="sec026"/>
      <w:r>
        <w:t>a. The reconciliation mechanism</w:t>
      </w:r>
      <w:bookmarkEnd w:id="19"/>
    </w:p>
    <w:p w14:paraId="20DC51CD" w14:textId="77777777" w:rsidR="00F16DB1" w:rsidRDefault="001E64C6" w:rsidP="004C1041">
      <w:pPr>
        <w:spacing w:after="160"/>
        <w:ind w:left="720"/>
        <w:jc w:val="both"/>
      </w:pPr>
      <w:r>
        <w:t>CodedAutomationNames.kt keeps a hand-maintained registry of every readyToRun()/markRun() key used by the coded-automation layer (currently 100+ keys, extracted via a documented grep one-liner whenever the list drifts). AutomationPlugin.kt classifies each native Automation-tab event's title against that registry every time it decides whether to actually run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6A2EF269" w14:textId="77777777">
        <w:trPr>
          <w:tblHeader/>
        </w:trPr>
        <w:tc>
          <w:tcPr>
            <w:tcW w:w="1400" w:type="dxa"/>
            <w:shd w:val="clear" w:color="auto" w:fill="2F5496"/>
            <w:tcMar>
              <w:top w:w="80" w:type="dxa"/>
              <w:left w:w="100" w:type="dxa"/>
              <w:bottom w:w="80" w:type="dxa"/>
              <w:right w:w="100" w:type="dxa"/>
            </w:tcMar>
          </w:tcPr>
          <w:p w14:paraId="3F3AE589" w14:textId="77777777" w:rsidR="00F16DB1" w:rsidRDefault="001E64C6" w:rsidP="004C1041">
            <w:pPr>
              <w:jc w:val="both"/>
            </w:pPr>
            <w:r>
              <w:rPr>
                <w:b/>
                <w:bCs/>
                <w:color w:val="FFFFFF"/>
                <w:sz w:val="18"/>
                <w:szCs w:val="18"/>
              </w:rPr>
              <w:t>Match</w:t>
            </w:r>
          </w:p>
        </w:tc>
        <w:tc>
          <w:tcPr>
            <w:tcW w:w="4400" w:type="dxa"/>
            <w:shd w:val="clear" w:color="auto" w:fill="2F5496"/>
            <w:tcMar>
              <w:top w:w="80" w:type="dxa"/>
              <w:left w:w="100" w:type="dxa"/>
              <w:bottom w:w="80" w:type="dxa"/>
              <w:right w:w="100" w:type="dxa"/>
            </w:tcMar>
          </w:tcPr>
          <w:p w14:paraId="51849E39" w14:textId="77777777" w:rsidR="00F16DB1" w:rsidRDefault="001E64C6" w:rsidP="004C1041">
            <w:pPr>
              <w:jc w:val="both"/>
            </w:pPr>
            <w:r>
              <w:rPr>
                <w:b/>
                <w:bCs/>
                <w:color w:val="FFFFFF"/>
                <w:sz w:val="18"/>
                <w:szCs w:val="18"/>
              </w:rPr>
              <w:t>Meaning</w:t>
            </w:r>
          </w:p>
        </w:tc>
        <w:tc>
          <w:tcPr>
            <w:tcW w:w="3780" w:type="dxa"/>
            <w:shd w:val="clear" w:color="auto" w:fill="2F5496"/>
            <w:tcMar>
              <w:top w:w="80" w:type="dxa"/>
              <w:left w:w="100" w:type="dxa"/>
              <w:bottom w:w="80" w:type="dxa"/>
              <w:right w:w="100" w:type="dxa"/>
            </w:tcMar>
          </w:tcPr>
          <w:p w14:paraId="67B6C84C" w14:textId="77777777" w:rsidR="00F16DB1" w:rsidRDefault="001E64C6" w:rsidP="004C1041">
            <w:pPr>
              <w:jc w:val="both"/>
            </w:pPr>
            <w:r>
              <w:rPr>
                <w:b/>
                <w:bCs/>
                <w:color w:val="FFFFFF"/>
                <w:sz w:val="18"/>
                <w:szCs w:val="18"/>
              </w:rPr>
              <w:t>Effect on the native event</w:t>
            </w:r>
          </w:p>
        </w:tc>
      </w:tr>
      <w:tr w:rsidR="00F16DB1" w14:paraId="5980716B" w14:textId="77777777">
        <w:tc>
          <w:tcPr>
            <w:tcW w:w="1400" w:type="dxa"/>
            <w:tcMar>
              <w:top w:w="80" w:type="dxa"/>
              <w:left w:w="100" w:type="dxa"/>
              <w:bottom w:w="80" w:type="dxa"/>
              <w:right w:w="100" w:type="dxa"/>
            </w:tcMar>
          </w:tcPr>
          <w:p w14:paraId="26168814" w14:textId="77777777" w:rsidR="00F16DB1" w:rsidRDefault="001E64C6" w:rsidP="004C1041">
            <w:pPr>
              <w:jc w:val="both"/>
            </w:pPr>
            <w:r>
              <w:rPr>
                <w:sz w:val="18"/>
                <w:szCs w:val="18"/>
              </w:rPr>
              <w:t>EXACT</w:t>
            </w:r>
          </w:p>
        </w:tc>
        <w:tc>
          <w:tcPr>
            <w:tcW w:w="4400" w:type="dxa"/>
            <w:tcMar>
              <w:top w:w="80" w:type="dxa"/>
              <w:left w:w="100" w:type="dxa"/>
              <w:bottom w:w="80" w:type="dxa"/>
              <w:right w:w="100" w:type="dxa"/>
            </w:tcMar>
          </w:tcPr>
          <w:p w14:paraId="496F2A40" w14:textId="77777777" w:rsidR="00F16DB1" w:rsidRDefault="001E64C6" w:rsidP="004C1041">
            <w:pPr>
              <w:jc w:val="both"/>
            </w:pPr>
            <w:r>
              <w:rPr>
                <w:sz w:val="18"/>
                <w:szCs w:val="18"/>
              </w:rPr>
              <w:t>normalized title equals a coded key exactly</w:t>
            </w:r>
          </w:p>
        </w:tc>
        <w:tc>
          <w:tcPr>
            <w:tcW w:w="3780" w:type="dxa"/>
            <w:tcMar>
              <w:top w:w="80" w:type="dxa"/>
              <w:left w:w="100" w:type="dxa"/>
              <w:bottom w:w="80" w:type="dxa"/>
              <w:right w:w="100" w:type="dxa"/>
            </w:tcMar>
          </w:tcPr>
          <w:p w14:paraId="48B4C1ED" w14:textId="77777777" w:rsidR="00F16DB1" w:rsidRDefault="001E64C6" w:rsidP="004C1041">
            <w:pPr>
              <w:jc w:val="both"/>
            </w:pPr>
            <w:r>
              <w:rPr>
                <w:sz w:val="18"/>
                <w:szCs w:val="18"/>
              </w:rPr>
              <w:t>Always suppressed — the coded equivalent is assumed to be running every cycle instead, no user choice involved</w:t>
            </w:r>
          </w:p>
        </w:tc>
      </w:tr>
      <w:tr w:rsidR="00F16DB1" w14:paraId="6FE464C5" w14:textId="77777777">
        <w:tc>
          <w:tcPr>
            <w:tcW w:w="1400" w:type="dxa"/>
            <w:tcMar>
              <w:top w:w="80" w:type="dxa"/>
              <w:left w:w="100" w:type="dxa"/>
              <w:bottom w:w="80" w:type="dxa"/>
              <w:right w:w="100" w:type="dxa"/>
            </w:tcMar>
          </w:tcPr>
          <w:p w14:paraId="2F8C0B49" w14:textId="77777777" w:rsidR="00F16DB1" w:rsidRDefault="001E64C6" w:rsidP="004C1041">
            <w:pPr>
              <w:jc w:val="both"/>
            </w:pPr>
            <w:r>
              <w:rPr>
                <w:sz w:val="18"/>
                <w:szCs w:val="18"/>
              </w:rPr>
              <w:t>CLOSE</w:t>
            </w:r>
          </w:p>
        </w:tc>
        <w:tc>
          <w:tcPr>
            <w:tcW w:w="4400" w:type="dxa"/>
            <w:tcMar>
              <w:top w:w="80" w:type="dxa"/>
              <w:left w:w="100" w:type="dxa"/>
              <w:bottom w:w="80" w:type="dxa"/>
              <w:right w:w="100" w:type="dxa"/>
            </w:tcMar>
          </w:tcPr>
          <w:p w14:paraId="2A99BB33" w14:textId="77777777" w:rsidR="00F16DB1" w:rsidRDefault="001E64C6" w:rsidP="004C1041">
            <w:pPr>
              <w:jc w:val="both"/>
            </w:pPr>
            <w:r>
              <w:rPr>
                <w:sz w:val="18"/>
                <w:szCs w:val="18"/>
              </w:rPr>
              <w:t>one normalized string contains the other, without being exactly equal</w:t>
            </w:r>
          </w:p>
        </w:tc>
        <w:tc>
          <w:tcPr>
            <w:tcW w:w="3780" w:type="dxa"/>
            <w:tcMar>
              <w:top w:w="80" w:type="dxa"/>
              <w:left w:w="100" w:type="dxa"/>
              <w:bottom w:w="80" w:type="dxa"/>
              <w:right w:w="100" w:type="dxa"/>
            </w:tcMar>
          </w:tcPr>
          <w:p w14:paraId="66AF5889" w14:textId="77777777" w:rsidR="00F16DB1" w:rsidRDefault="001E64C6" w:rsidP="004C1041">
            <w:pPr>
              <w:jc w:val="both"/>
            </w:pPr>
            <w:r>
              <w:rPr>
                <w:sz w:val="18"/>
                <w:szCs w:val="18"/>
              </w:rPr>
              <w:t>Suppressed only if the user hasn't explicitly accepted it via the review popup (below); a prior “accept” decision (persisted per title) lets it run</w:t>
            </w:r>
          </w:p>
        </w:tc>
      </w:tr>
      <w:tr w:rsidR="00F16DB1" w14:paraId="4532FEEE" w14:textId="77777777">
        <w:tc>
          <w:tcPr>
            <w:tcW w:w="1400" w:type="dxa"/>
            <w:tcMar>
              <w:top w:w="80" w:type="dxa"/>
              <w:left w:w="100" w:type="dxa"/>
              <w:bottom w:w="80" w:type="dxa"/>
              <w:right w:w="100" w:type="dxa"/>
            </w:tcMar>
          </w:tcPr>
          <w:p w14:paraId="27FAD413" w14:textId="77777777" w:rsidR="00F16DB1" w:rsidRDefault="001E64C6" w:rsidP="004C1041">
            <w:pPr>
              <w:jc w:val="both"/>
            </w:pPr>
            <w:r>
              <w:rPr>
                <w:sz w:val="18"/>
                <w:szCs w:val="18"/>
              </w:rPr>
              <w:t>NONE</w:t>
            </w:r>
          </w:p>
        </w:tc>
        <w:tc>
          <w:tcPr>
            <w:tcW w:w="4400" w:type="dxa"/>
            <w:tcMar>
              <w:top w:w="80" w:type="dxa"/>
              <w:left w:w="100" w:type="dxa"/>
              <w:bottom w:w="80" w:type="dxa"/>
              <w:right w:w="100" w:type="dxa"/>
            </w:tcMar>
          </w:tcPr>
          <w:p w14:paraId="5CA6B624" w14:textId="77777777" w:rsidR="00F16DB1" w:rsidRDefault="001E64C6" w:rsidP="004C1041">
            <w:pPr>
              <w:jc w:val="both"/>
            </w:pPr>
            <w:r>
              <w:rPr>
                <w:sz w:val="18"/>
                <w:szCs w:val="18"/>
              </w:rPr>
              <w:t>no relationship to any coded key</w:t>
            </w:r>
          </w:p>
        </w:tc>
        <w:tc>
          <w:tcPr>
            <w:tcW w:w="3780" w:type="dxa"/>
            <w:tcMar>
              <w:top w:w="80" w:type="dxa"/>
              <w:left w:w="100" w:type="dxa"/>
              <w:bottom w:w="80" w:type="dxa"/>
              <w:right w:w="100" w:type="dxa"/>
            </w:tcMar>
          </w:tcPr>
          <w:p w14:paraId="02A669BC" w14:textId="77777777" w:rsidR="00F16DB1" w:rsidRDefault="001E64C6" w:rsidP="004C1041">
            <w:pPr>
              <w:jc w:val="both"/>
            </w:pPr>
            <w:r>
              <w:rPr>
                <w:sz w:val="18"/>
                <w:szCs w:val="18"/>
              </w:rPr>
              <w:t>Never touched — runs exactly as stock AAPS would</w:t>
            </w:r>
          </w:p>
        </w:tc>
      </w:tr>
    </w:tbl>
    <w:p w14:paraId="506ABBB1" w14:textId="77777777" w:rsidR="00F16DB1" w:rsidRDefault="001E64C6" w:rsidP="004C1041">
      <w:pPr>
        <w:spacing w:after="160"/>
        <w:ind w:left="720"/>
        <w:jc w:val="both"/>
      </w:pPr>
      <w:r>
        <w:t>CLOSE matches surface as a review popup (pendingCodedAutomationReviews(),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29AF4DDE" w14:textId="77777777" w:rsidR="00F16DB1" w:rsidRDefault="001E64C6" w:rsidP="004C1041">
      <w:pPr>
        <w:pStyle w:val="Heading2"/>
        <w:jc w:val="both"/>
      </w:pPr>
      <w:bookmarkStart w:id="20" w:name="sec027"/>
      <w:r>
        <w:lastRenderedPageBreak/>
        <w:t>b. The suppression only applies while AutoISF is actually the active algorithm</w:t>
      </w:r>
      <w:bookmarkEnd w:id="20"/>
    </w:p>
    <w:p w14:paraId="454B0BF3" w14:textId="77777777" w:rsidR="00F16DB1" w:rsidRDefault="001E64C6" w:rsidP="004C1041">
      <w:pPr>
        <w:spacing w:after="160"/>
        <w:ind w:left="720"/>
        <w:jc w:val="both"/>
      </w:pPr>
      <w:r>
        <w:t>The whole mechanism is additionally gated on preferences.get(BooleanKey.ApsAutoIsfCustomAutomationsEnabled) AND the currently active APS algorithm actually being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6B163BFF" w14:textId="77777777" w:rsidR="00F16DB1" w:rsidRDefault="001E64C6" w:rsidP="004C1041">
      <w:pPr>
        <w:pStyle w:val="Heading1"/>
        <w:spacing w:before="400" w:after="200"/>
        <w:jc w:val="both"/>
      </w:pPr>
      <w:bookmarkStart w:id="21" w:name="sec028"/>
      <w:r>
        <w:t>7. Other Idiosyncrasies Worth Knowing</w:t>
      </w:r>
      <w:bookmarkEnd w:id="21"/>
    </w:p>
    <w:p w14:paraId="4F0893DB" w14:textId="77777777" w:rsidR="00F16DB1" w:rsidRDefault="001E64C6" w:rsidP="004C1041">
      <w:pPr>
        <w:pStyle w:val="Heading2"/>
        <w:jc w:val="both"/>
      </w:pPr>
      <w:bookmarkStart w:id="22" w:name="sec029"/>
      <w:r>
        <w:t>a. CarePortal note codes as a compact diagnostic language</w:t>
      </w:r>
      <w:bookmarkEnd w:id="22"/>
    </w:p>
    <w:p w14:paraId="171D19E5" w14:textId="77777777" w:rsidR="00F16DB1" w:rsidRDefault="001E64C6" w:rsidP="004C1041">
      <w:pPr>
        <w:spacing w:after="160"/>
        <w:ind w:left="720"/>
        <w:jc w:val="both"/>
      </w:pPr>
      <w:r>
        <w:t>Rather than free-text notes, several export/automation pathways write short fixed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3BFF9BDF" w14:textId="77777777">
        <w:trPr>
          <w:tblHeader/>
        </w:trPr>
        <w:tc>
          <w:tcPr>
            <w:tcW w:w="2600" w:type="dxa"/>
            <w:shd w:val="clear" w:color="auto" w:fill="2F5496"/>
            <w:tcMar>
              <w:top w:w="80" w:type="dxa"/>
              <w:left w:w="100" w:type="dxa"/>
              <w:bottom w:w="80" w:type="dxa"/>
              <w:right w:w="100" w:type="dxa"/>
            </w:tcMar>
          </w:tcPr>
          <w:p w14:paraId="527717CB" w14:textId="77777777" w:rsidR="00F16DB1" w:rsidRDefault="001E64C6" w:rsidP="004C1041">
            <w:pPr>
              <w:jc w:val="both"/>
            </w:pPr>
            <w:r>
              <w:rPr>
                <w:b/>
                <w:bCs/>
                <w:color w:val="FFFFFF"/>
                <w:sz w:val="18"/>
                <w:szCs w:val="18"/>
              </w:rPr>
              <w:t>Code family</w:t>
            </w:r>
          </w:p>
        </w:tc>
        <w:tc>
          <w:tcPr>
            <w:tcW w:w="6980" w:type="dxa"/>
            <w:shd w:val="clear" w:color="auto" w:fill="2F5496"/>
            <w:tcMar>
              <w:top w:w="80" w:type="dxa"/>
              <w:left w:w="100" w:type="dxa"/>
              <w:bottom w:w="80" w:type="dxa"/>
              <w:right w:w="100" w:type="dxa"/>
            </w:tcMar>
          </w:tcPr>
          <w:p w14:paraId="3DD8AA07" w14:textId="77777777" w:rsidR="00F16DB1" w:rsidRDefault="001E64C6" w:rsidP="004C1041">
            <w:pPr>
              <w:jc w:val="both"/>
            </w:pPr>
            <w:r>
              <w:rPr>
                <w:b/>
                <w:bCs/>
                <w:color w:val="FFFFFF"/>
                <w:sz w:val="18"/>
                <w:szCs w:val="18"/>
              </w:rPr>
              <w:t>Meaning</w:t>
            </w:r>
          </w:p>
        </w:tc>
      </w:tr>
      <w:tr w:rsidR="00F16DB1" w14:paraId="77B5C3A6" w14:textId="77777777">
        <w:tc>
          <w:tcPr>
            <w:tcW w:w="2600" w:type="dxa"/>
            <w:tcMar>
              <w:top w:w="80" w:type="dxa"/>
              <w:left w:w="100" w:type="dxa"/>
              <w:bottom w:w="80" w:type="dxa"/>
              <w:right w:w="100" w:type="dxa"/>
            </w:tcMar>
          </w:tcPr>
          <w:p w14:paraId="580B7EDF" w14:textId="77777777" w:rsidR="00F16DB1" w:rsidRDefault="001E64C6" w:rsidP="004C1041">
            <w:pPr>
              <w:jc w:val="both"/>
            </w:pPr>
            <w:r>
              <w:rPr>
                <w:sz w:val="18"/>
                <w:szCs w:val="18"/>
              </w:rPr>
              <w:t>AVLs / AVLf</w:t>
            </w:r>
          </w:p>
        </w:tc>
        <w:tc>
          <w:tcPr>
            <w:tcW w:w="6980" w:type="dxa"/>
            <w:tcMar>
              <w:top w:w="80" w:type="dxa"/>
              <w:left w:w="100" w:type="dxa"/>
              <w:bottom w:w="80" w:type="dxa"/>
              <w:right w:w="100" w:type="dxa"/>
            </w:tcMar>
          </w:tcPr>
          <w:p w14:paraId="4C0F0814" w14:textId="77777777" w:rsidR="00F16DB1" w:rsidRDefault="001E64C6" w:rsidP="004C1041">
            <w:pPr>
              <w:jc w:val="both"/>
            </w:pPr>
            <w:r>
              <w:rPr>
                <w:sz w:val="18"/>
                <w:szCs w:val="18"/>
              </w:rPr>
              <w:t>AIV local export succeeded / failed</w:t>
            </w:r>
          </w:p>
        </w:tc>
      </w:tr>
      <w:tr w:rsidR="00F16DB1" w14:paraId="08FAC006" w14:textId="77777777">
        <w:tc>
          <w:tcPr>
            <w:tcW w:w="2600" w:type="dxa"/>
            <w:tcMar>
              <w:top w:w="80" w:type="dxa"/>
              <w:left w:w="100" w:type="dxa"/>
              <w:bottom w:w="80" w:type="dxa"/>
              <w:right w:w="100" w:type="dxa"/>
            </w:tcMar>
          </w:tcPr>
          <w:p w14:paraId="131FB616" w14:textId="77777777" w:rsidR="00F16DB1" w:rsidRDefault="001E64C6" w:rsidP="004C1041">
            <w:pPr>
              <w:jc w:val="both"/>
            </w:pPr>
            <w:r>
              <w:rPr>
                <w:sz w:val="18"/>
                <w:szCs w:val="18"/>
              </w:rPr>
              <w:t>ACEs / ACEf</w:t>
            </w:r>
          </w:p>
        </w:tc>
        <w:tc>
          <w:tcPr>
            <w:tcW w:w="6980" w:type="dxa"/>
            <w:tcMar>
              <w:top w:w="80" w:type="dxa"/>
              <w:left w:w="100" w:type="dxa"/>
              <w:bottom w:w="80" w:type="dxa"/>
              <w:right w:w="100" w:type="dxa"/>
            </w:tcMar>
          </w:tcPr>
          <w:p w14:paraId="42992A5B" w14:textId="77777777" w:rsidR="00F16DB1" w:rsidRDefault="001E64C6" w:rsidP="004C1041">
            <w:pPr>
              <w:jc w:val="both"/>
            </w:pPr>
            <w:r>
              <w:rPr>
                <w:sz w:val="18"/>
                <w:szCs w:val="18"/>
              </w:rPr>
              <w:t>combined-export (combined&lt;Name&gt;.txt) rebuild succeeded / failed</w:t>
            </w:r>
          </w:p>
        </w:tc>
      </w:tr>
      <w:tr w:rsidR="00F16DB1" w14:paraId="39415922" w14:textId="77777777">
        <w:tc>
          <w:tcPr>
            <w:tcW w:w="2600" w:type="dxa"/>
            <w:tcMar>
              <w:top w:w="80" w:type="dxa"/>
              <w:left w:w="100" w:type="dxa"/>
              <w:bottom w:w="80" w:type="dxa"/>
              <w:right w:w="100" w:type="dxa"/>
            </w:tcMar>
          </w:tcPr>
          <w:p w14:paraId="16A56D4A" w14:textId="77777777" w:rsidR="00F16DB1" w:rsidRDefault="001E64C6" w:rsidP="004C1041">
            <w:pPr>
              <w:jc w:val="both"/>
            </w:pPr>
            <w:r>
              <w:rPr>
                <w:sz w:val="18"/>
                <w:szCs w:val="18"/>
              </w:rPr>
              <w:t>UKCs / UKCn / UKCf</w:t>
            </w:r>
          </w:p>
        </w:tc>
        <w:tc>
          <w:tcPr>
            <w:tcW w:w="6980" w:type="dxa"/>
            <w:tcMar>
              <w:top w:w="80" w:type="dxa"/>
              <w:left w:w="100" w:type="dxa"/>
              <w:bottom w:w="80" w:type="dxa"/>
              <w:right w:w="100" w:type="dxa"/>
            </w:tcMar>
          </w:tcPr>
          <w:p w14:paraId="635E71D1" w14:textId="77777777" w:rsidR="00F16DB1" w:rsidRDefault="001E64C6" w:rsidP="004C1041">
            <w:pPr>
              <w:jc w:val="both"/>
            </w:pPr>
            <w:r>
              <w:rPr>
                <w:sz w:val="18"/>
                <w:szCs w:val="18"/>
              </w:rPr>
              <w:t>UKFcheck diagnostic export found matches / ran fine but found nothing / genuinely failed (UKCf can ONLY come from an exception — never means “no findings”)</w:t>
            </w:r>
          </w:p>
        </w:tc>
      </w:tr>
      <w:tr w:rsidR="00F16DB1" w14:paraId="731FCF05" w14:textId="77777777">
        <w:tc>
          <w:tcPr>
            <w:tcW w:w="2600" w:type="dxa"/>
            <w:tcMar>
              <w:top w:w="80" w:type="dxa"/>
              <w:left w:w="100" w:type="dxa"/>
              <w:bottom w:w="80" w:type="dxa"/>
              <w:right w:w="100" w:type="dxa"/>
            </w:tcMar>
          </w:tcPr>
          <w:p w14:paraId="1B055102" w14:textId="77777777" w:rsidR="00F16DB1" w:rsidRDefault="001E64C6" w:rsidP="004C1041">
            <w:pPr>
              <w:jc w:val="both"/>
            </w:pPr>
            <w:r>
              <w:rPr>
                <w:sz w:val="18"/>
                <w:szCs w:val="18"/>
              </w:rPr>
              <w:t>StB On / StB Off</w:t>
            </w:r>
          </w:p>
        </w:tc>
        <w:tc>
          <w:tcPr>
            <w:tcW w:w="6980" w:type="dxa"/>
            <w:tcMar>
              <w:top w:w="80" w:type="dxa"/>
              <w:left w:w="100" w:type="dxa"/>
              <w:bottom w:w="80" w:type="dxa"/>
              <w:right w:w="100" w:type="dxa"/>
            </w:tcMar>
          </w:tcPr>
          <w:p w14:paraId="36018388" w14:textId="77777777" w:rsidR="00F16DB1" w:rsidRDefault="001E64C6" w:rsidP="004C1041">
            <w:pPr>
              <w:jc w:val="both"/>
            </w:pPr>
            <w:r>
              <w:rPr>
                <w:sz w:val="18"/>
                <w:szCs w:val="18"/>
              </w:rPr>
              <w:t>Steroid Kotlin button feature toggled on/off via its TT-code</w:t>
            </w:r>
          </w:p>
        </w:tc>
      </w:tr>
      <w:tr w:rsidR="00F16DB1" w14:paraId="222BF5FC" w14:textId="77777777">
        <w:tc>
          <w:tcPr>
            <w:tcW w:w="2600" w:type="dxa"/>
            <w:tcMar>
              <w:top w:w="80" w:type="dxa"/>
              <w:left w:w="100" w:type="dxa"/>
              <w:bottom w:w="80" w:type="dxa"/>
              <w:right w:w="100" w:type="dxa"/>
            </w:tcMar>
          </w:tcPr>
          <w:p w14:paraId="2655F21F" w14:textId="77777777" w:rsidR="00F16DB1" w:rsidRDefault="001E64C6" w:rsidP="004C1041">
            <w:pPr>
              <w:jc w:val="both"/>
            </w:pPr>
            <w:r>
              <w:rPr>
                <w:sz w:val="18"/>
                <w:szCs w:val="18"/>
              </w:rPr>
              <w:t>SteroidsON / Steroids130…250 / SteroidsOff</w:t>
            </w:r>
          </w:p>
        </w:tc>
        <w:tc>
          <w:tcPr>
            <w:tcW w:w="6980" w:type="dxa"/>
            <w:tcMar>
              <w:top w:w="80" w:type="dxa"/>
              <w:left w:w="100" w:type="dxa"/>
              <w:bottom w:w="80" w:type="dxa"/>
              <w:right w:w="100" w:type="dxa"/>
            </w:tcMar>
          </w:tcPr>
          <w:p w14:paraId="4A365A1D" w14:textId="77777777" w:rsidR="00F16DB1" w:rsidRDefault="001E64C6" w:rsidP="004C1041">
            <w:pPr>
              <w:jc w:val="both"/>
            </w:pPr>
            <w:r>
              <w:rPr>
                <w:sz w:val="18"/>
                <w:szCs w:val="18"/>
              </w:rPr>
              <w:t>each step of the steroid ladder (§5)</w:t>
            </w:r>
          </w:p>
        </w:tc>
      </w:tr>
    </w:tbl>
    <w:p w14:paraId="0B888A29" w14:textId="77777777" w:rsidR="00F16DB1" w:rsidRDefault="001E64C6" w:rsidP="004C1041">
      <w:pPr>
        <w:spacing w:after="160"/>
        <w:ind w:left="720"/>
        <w:jc w:val="both"/>
      </w:pPr>
      <w:r>
        <w:t>Grepping a device's combined export for these codes is often faster and more reliable than trying to reproduce a suspected bug live — this is exactly how the exportUkfCheckText() read-path bug was confirmed (15/15 UKCf, zero UKCs/UKCn) before any code was touched.</w:t>
      </w:r>
    </w:p>
    <w:p w14:paraId="1028F08F" w14:textId="77777777" w:rsidR="00F16DB1" w:rsidRDefault="001E64C6" w:rsidP="004C1041">
      <w:pPr>
        <w:pStyle w:val="Heading2"/>
        <w:jc w:val="both"/>
      </w:pPr>
      <w:bookmarkStart w:id="23" w:name="sec030"/>
      <w:r>
        <w:t>b. MJ as the fork's other major state machine</w:t>
      </w:r>
      <w:bookmarkEnd w:id="23"/>
    </w:p>
    <w:p w14:paraId="0DA15121" w14:textId="77777777" w:rsidR="00F16DB1" w:rsidRDefault="001E64C6" w:rsidP="004C1041">
      <w:pPr>
        <w:spacing w:after="160"/>
        <w:ind w:left="720"/>
        <w:jc w:val="both"/>
      </w:pPr>
      <w:r>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00B214CA" w14:textId="77777777" w:rsidR="00F16DB1" w:rsidRDefault="001E64C6" w:rsidP="004C1041">
      <w:pPr>
        <w:pStyle w:val="Heading2"/>
        <w:jc w:val="both"/>
      </w:pPr>
      <w:bookmarkStart w:id="24" w:name="sec031"/>
      <w:r>
        <w:t>c. The AIV/UKFcheck export pipeline has more moving parts than it looks</w:t>
      </w:r>
      <w:bookmarkEnd w:id="24"/>
    </w:p>
    <w:p w14:paraId="4AD44CE5" w14:textId="77777777" w:rsidR="00F16DB1" w:rsidRDefault="001E64C6" w:rsidP="004C1041">
      <w:pPr>
        <w:spacing w:after="160"/>
        <w:ind w:left="720"/>
        <w:jc w:val="both"/>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4D96B9EB" w14:textId="77777777" w:rsidR="00F16DB1" w:rsidRDefault="001E64C6" w:rsidP="004C1041">
      <w:pPr>
        <w:pStyle w:val="Heading2"/>
        <w:jc w:val="both"/>
      </w:pPr>
      <w:bookmarkStart w:id="25" w:name="sec032"/>
      <w:r>
        <w:lastRenderedPageBreak/>
        <w:t>d. A concrete regression pattern worth remembering</w:t>
      </w:r>
      <w:bookmarkEnd w:id="25"/>
    </w:p>
    <w:p w14:paraId="2A6751AD" w14:textId="77777777" w:rsidR="00F16DB1" w:rsidRDefault="001E64C6" w:rsidP="004C1041">
      <w:pPr>
        <w:spacing w:after="160"/>
        <w:ind w:left="720"/>
        <w:jc w:val="both"/>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14:paraId="58B52380" w14:textId="77777777" w:rsidR="003D38EE" w:rsidRDefault="005202E5" w:rsidP="004C1041">
      <w:pPr>
        <w:pStyle w:val="Heading1"/>
        <w:jc w:val="both"/>
      </w:pPr>
      <w:bookmarkStart w:id="26" w:name="sec033"/>
      <w:r>
        <w:t>8. Manual controls and AIV history</w:t>
      </w:r>
      <w:bookmarkEnd w:id="26"/>
    </w:p>
    <w:p w14:paraId="381FD48B" w14:textId="77777777" w:rsidR="003D38EE" w:rsidRDefault="005202E5" w:rsidP="004C1041">
      <w:pPr>
        <w:pStyle w:val="Heading2"/>
        <w:jc w:val="both"/>
      </w:pPr>
      <w:bookmarkStart w:id="27" w:name="sec034"/>
      <w:r>
        <w:t>a. Bolus calculator: screen, calculation and follow-up dosing</w:t>
      </w:r>
      <w:bookmarkEnd w:id="27"/>
    </w:p>
    <w:p w14:paraId="3829B9AE" w14:textId="77777777" w:rsidR="003D38EE" w:rsidRDefault="005202E5" w:rsidP="004C1041">
      <w:pPr>
        <w:ind w:left="720"/>
        <w:jc w:val="both"/>
      </w:pPr>
      <w:r>
        <w:rPr>
          <w:b/>
        </w:rPr>
        <w:t xml:space="preserve">Initial screen and live calculation. </w:t>
      </w:r>
      <w:r>
        <w:t>The Wizard recalculates after each entry or checkbox change. The screen can include BG and target, carbs, protein, fat, correction (units or percentage), carb time, profile, BG trend, COB, bolus and basal IOB, superbolus, the session-only maximum-bolus override, and the calculation breakdown. Selecting COB also selects IOB; clearing IOB clears COB. The displayed total is the constrained, pump-step-rounded proposal. A calculated 0 U remains confirmable so that the decision can be recorded. The maximum-bolus override affects this Wizard session only and is restored on every exit path.</w:t>
      </w:r>
    </w:p>
    <w:p w14:paraId="33C5123E" w14:textId="77777777" w:rsidR="003D38EE" w:rsidRDefault="005202E5" w:rsidP="004C1041">
      <w:pPr>
        <w:ind w:left="720"/>
        <w:jc w:val="both"/>
      </w:pPr>
      <w:r>
        <w:rPr>
          <w:b/>
        </w:rPr>
        <w:t xml:space="preserve">Profile-percentage behavior. </w:t>
      </w:r>
      <w:r>
        <w:t>At an active 50% profile, the normal immediate calculation is reduced through the profile's effective IC and the automatic delayed-bolus mechanism may later check whether the remaining gap is justified. A separate LowBG=50recent state, or BG below 5.0 mmol/L and not rising, halves only the carbs-driven component when the active profile is not already 50%; the two reductions cannot stack. The manual carb-split row is displayed only when the feature is enabled, the active profile is exactly 100%, the proposed dose exceeds the maximum allowed bolus, and that maximum is positive. The delivery engine accepts an already-selected split at 100% or higher, but the present screen does not offer the row at a profile above 100%. Protein/fat projections can still be shown independently; their delayed delivery requires a profile of at least 100%.</w:t>
      </w:r>
    </w:p>
    <w:p w14:paraId="2A5999AF" w14:textId="77777777" w:rsidR="003D38EE" w:rsidRDefault="005202E5" w:rsidP="004C1041">
      <w:pPr>
        <w:ind w:left="720"/>
        <w:jc w:val="both"/>
      </w:pPr>
      <w:r>
        <w:rPr>
          <w:b/>
        </w:rPr>
        <w:t xml:space="preserve">Component calculation. </w:t>
      </w:r>
      <w:r>
        <w:t>The immediate proposal combines BG correction against the selected profile or temporary target, a 15-minute trend contribution, carbs divided by IC, included COB divided by IC, the negative of included bolus/basal IOB, a manual correction, and any selected superbolus. Protein and fat are not included in the immediate total: protein is converted as protein/25 divided by IC and fat as fat/11 divided by IC, then held as separate delayed-dose projections. The Wizard percentage is applied to the non-protein/fat immediate total before pump-step rounding and the normal bolus-constraint pipeline.</w:t>
      </w:r>
    </w:p>
    <w:p w14:paraId="4A699B27" w14:textId="77777777" w:rsidR="003D38EE" w:rsidRDefault="005202E5" w:rsidP="004C1041">
      <w:pPr>
        <w:ind w:left="720"/>
        <w:jc w:val="both"/>
      </w:pPr>
      <w:r>
        <w:rPr>
          <w:b/>
        </w:rPr>
        <w:t xml:space="preserve">Fast-rise projected-HP protection. </w:t>
      </w:r>
      <w:r>
        <w:t>The current BolusWizard path, including Quick Wizard calculations using that engine, applies the retrospective guard only when projected HP is at most 6.5 mmol/L, current BG is below 10.0 mmol/L, both current and short-average rise are at least 0.6 mmol/L per five minutes, positive IOB is at least 2.0 U, and the proposed dose is at least 0.75 U. It first removes the calculated COB-insulin contribution and then reduces the remaining already percentage-adjusted proposal to 75%. The changed dose is recalculated and shown as the proposal; the saved calculator result records original dose, adjusted dose, projected HP and COB insulin removed. This is automatic, not a second optional action in the confirmation dialog.</w:t>
      </w:r>
    </w:p>
    <w:p w14:paraId="5071F312" w14:textId="77777777" w:rsidR="003D38EE" w:rsidRDefault="005202E5" w:rsidP="004C1041">
      <w:pPr>
        <w:ind w:left="720"/>
        <w:jc w:val="both"/>
      </w:pPr>
      <w:r>
        <w:rPr>
          <w:b/>
        </w:rPr>
        <w:t xml:space="preserve">Manual split-bolus projection and first delivery. </w:t>
      </w:r>
      <w:r>
        <w:t>When the split row is available it starts checked and uses the configured interval (editable from 1 to 60 minutes). The screen shows the planned number and size of parts: the maximum allowed bolus is the first part, with the residual projected at the selected interval. After confirmation, the first constrained part is delivered immediately. The residual is scheduled only once, and a CarePortal scheduling marker records the projected future total. SMBs remain allowed during this manual split sequence.</w:t>
      </w:r>
    </w:p>
    <w:p w14:paraId="3E86D374" w14:textId="77777777" w:rsidR="003D38EE" w:rsidRDefault="005202E5" w:rsidP="004C1041">
      <w:pPr>
        <w:ind w:left="720"/>
        <w:jc w:val="both"/>
      </w:pPr>
      <w:r>
        <w:rPr>
          <w:b/>
        </w:rPr>
        <w:t xml:space="preserve">Manual split-bolus progress and recalculation. </w:t>
      </w:r>
      <w:r>
        <w:t>Before each later part the code verifies that the user has not stopped follow-up dosing, no newer bolus/carbs entry has superseded the schedule, profile remains at least 100%, the pump is available, and superbolus is not active. It obtains fresh glucose. Missing data is retried after two minutes. BG below 6.0 mmol/L is unsafe; from 6.0 to below 8.0 mmol/L, a delta or short-average delta at or below -0.05 mmol/L is also unsafe. The first two consecutive unsafe checks defer by a full split interval; the third cancels the residual. The complete soft-retry window is limited to 60 minutes. Each part is reduced by any positive rise in live IOB since the preceding post-dose baseline and rounded to the pump step. A result at or below zero is skipped and retried at the next interval rather than increasing the dose. Success schedules the next residual; failure raises the normal delivery alarm. Cancellation and calculated-zero outcomes are written to treatment/history markers.</w:t>
      </w:r>
    </w:p>
    <w:p w14:paraId="556AE1C8" w14:textId="77777777" w:rsidR="003D38EE" w:rsidRDefault="005202E5" w:rsidP="004C1041">
      <w:pPr>
        <w:ind w:left="720"/>
        <w:jc w:val="both"/>
      </w:pPr>
      <w:r>
        <w:rPr>
          <w:b/>
        </w:rPr>
        <w:t xml:space="preserve">Automatic delayed bolus at 50% or recent-50. </w:t>
      </w:r>
      <w:r>
        <w:t xml:space="preserve">This is distinct from the manual split. After the initial Wizard/Quick Wizard bolus, the worker checks every 10 minutes from +10 through +80 minutes while temporarily blocking SMBs. It requires glucose data no more than five minutes old, BG above 4.5 mmol/L, current delta above +0.10 mmol/L, short-average delta above +0.20 mmol/L, and long-average delta above +0.05 mmol/L. When the criteria first pass, it calculates the frozen original full-required amount minus the original delivered dose, then delivers 90% of that gap if </w:t>
      </w:r>
      <w:r>
        <w:lastRenderedPageBreak/>
        <w:t>confirmation occurs by 20 minutes or 50% if it occurs later. It does not recompute the original IOB snapshot. Db10, Db20 and subsequent check markers show dose, wait or end; SMBs are unblocked on delivery, cancellation or final expiry.</w:t>
      </w:r>
    </w:p>
    <w:p w14:paraId="00648AEE" w14:textId="77777777" w:rsidR="003D38EE" w:rsidRDefault="005202E5" w:rsidP="004C1041">
      <w:pPr>
        <w:ind w:left="720"/>
        <w:jc w:val="both"/>
      </w:pPr>
      <w:r>
        <w:rPr>
          <w:b/>
        </w:rPr>
        <w:t xml:space="preserve">Protein and fat delayed doses. </w:t>
      </w:r>
      <w:r>
        <w:t>Protein is scheduled once at +120 minutes and fat once at +180 minutes, independently of the manual carb split. At delivery each requires the schedule still to be current, profile at least 100%, pump available, no superbolus, fresh BG at least 7.0 mmol/L, and both delta measures above -0.05 mmol/L. A positive rise in IOB since the immediate post-bolus baseline is deducted. If the remainder is zero or negative, a 0 U history entry plus cancellation note is recorded; otherwise the rounded remainder is delivered. These fixed-time doses do not retry after a failed BG gate.</w:t>
      </w:r>
    </w:p>
    <w:p w14:paraId="2C3274B3" w14:textId="77777777" w:rsidR="003D38EE" w:rsidRDefault="005202E5" w:rsidP="004C1041">
      <w:pPr>
        <w:ind w:left="720"/>
        <w:jc w:val="both"/>
      </w:pPr>
      <w:r>
        <w:rPr>
          <w:b/>
        </w:rPr>
        <w:t xml:space="preserve">Confirmation and visible history. </w:t>
      </w:r>
      <w:r>
        <w:t>Pressing OK performs one final recalculation, copies the split checkbox/interval into the BolusWizard, opens the standard confirmation/execution flow, and prevents a second OK tap from duplicating it. The BolusCalculatorResult keeps the calculation inputs and notes, including any carb-split projection, protein/fat timing and HP-safety adjustment. CarePortal notes and treatment entries then show scheduling, checks, delivered parts, zero-dose outcomes and cancellation reasons; these entries are the durable status trail after the original dialog closes.</w:t>
      </w:r>
    </w:p>
    <w:p w14:paraId="26B3BF43" w14:textId="77777777" w:rsidR="003D38EE" w:rsidRDefault="005202E5" w:rsidP="004C1041">
      <w:pPr>
        <w:pStyle w:val="Heading2"/>
        <w:jc w:val="both"/>
      </w:pPr>
      <w:bookmarkStart w:id="28" w:name="sec035"/>
      <w:r>
        <w:t>b. Lists 1 and 2: mechanism, current status and confirmation</w:t>
      </w:r>
      <w:bookmarkEnd w:id="28"/>
    </w:p>
    <w:p w14:paraId="58BD3319" w14:textId="77777777" w:rsidR="003D38EE" w:rsidRDefault="005202E5" w:rsidP="004C1041">
      <w:pPr>
        <w:ind w:left="720"/>
        <w:jc w:val="both"/>
      </w:pPr>
      <w:r>
        <w:rPr>
          <w:b/>
        </w:rPr>
        <w:t xml:space="preserve">List 1 entry and purpose. </w:t>
      </w:r>
      <w:r>
        <w:t>Double-tap the IOB area to open List 1. On a pump/Virtual build its title is Direct AutoISF settings and a confirmed selection invokes the matching local AutoISF handler without creating a temporary target. On AAPSClient its title is Settings - relay to pump; preferences are not changed locally, so confirmation creates the matching five-minute custom temporary-target code for the pump to receive, apply and cancel.</w:t>
      </w:r>
    </w:p>
    <w:p w14:paraId="6D5E240A" w14:textId="77777777" w:rsidR="003D38EE" w:rsidRDefault="005202E5" w:rsidP="004C1041">
      <w:pPr>
        <w:ind w:left="720"/>
        <w:jc w:val="both"/>
      </w:pPr>
      <w:r>
        <w:rPr>
          <w:b/>
        </w:rPr>
        <w:t xml:space="preserve">List 1 rows and current status. </w:t>
      </w:r>
      <w:r>
        <w:t>The outer list shows setting names rather than raw relay numbers. It includes paired adjustments for SMB-delivery values, normal/high ISF weights, Libre slope/offset, SMB offset, Wizard percentage, mild-boost ratio, insulin peak, AutoISF limits and eight time-of-day offsets; single actions/toggles include sensor sensitivity, all boost automations, clean graph, Graph2/Graph5, cloud logs, UKFset1 where permitted and SensorAge; named paired controls cover MJ state and Standard/Low profile. Opening a row shows Current on pump/Virtual. A client shows Pump current from the latest mirrored device-status settings snapshot, with its age, or unavailable if the key has not arrived. Dual-key rows show both values. Stateless commands show an Effect description instead of pretending to have a current state.</w:t>
      </w:r>
    </w:p>
    <w:p w14:paraId="4F998B4B" w14:textId="77777777" w:rsidR="003D38EE" w:rsidRDefault="005202E5" w:rsidP="004C1041">
      <w:pPr>
        <w:ind w:left="720"/>
        <w:jc w:val="both"/>
      </w:pPr>
      <w:r>
        <w:rPr>
          <w:b/>
        </w:rPr>
        <w:t xml:space="preserve">List 1 confirmation. </w:t>
      </w:r>
      <w:r>
        <w:t>A single/toggle row opens its description/current-value popup and requires OK. A stepped row opens mutually exclusive decrease/increase (or named-state) checkboxes labelled with the real change; the selection is not applied until OK. OK with neither direction selected is a no-op. Cancel, back, or outside-dismiss from an inner popup returns to List 1 so another row can be selected; Cancel on the outer list closes to Overview. Client relay commands retain the pump-side repeat guard; direct pump/Virtual actions do not use that relay guard.</w:t>
      </w:r>
    </w:p>
    <w:p w14:paraId="5081993B" w14:textId="77777777" w:rsidR="003D38EE" w:rsidRDefault="005202E5" w:rsidP="004C1041">
      <w:pPr>
        <w:ind w:left="720"/>
        <w:jc w:val="both"/>
      </w:pPr>
      <w:r>
        <w:rPr>
          <w:b/>
        </w:rPr>
        <w:t xml:space="preserve">List 2 entry and actions. </w:t>
      </w:r>
      <w:r>
        <w:t>Double-tap the basal-rate area to open List 2. Its direct-action rows cover MJ start/restore, steroid start and escalation/turn-off, MJ and steroid button toggles, and the appropriate AnyDesk restart choices. On pump/Virtual, confirmed actions are dispatched locally. On AAPSClient, most are carried by their five-minute relay temporary-target code. AnyDesk is different: it always writes an ADesk Note; it adds a relay TT only when no real temporary target is active, preserving an existing target. The local-test AnyDesk row queues the real receiving-side path and records its own diagnostic note.</w:t>
      </w:r>
    </w:p>
    <w:p w14:paraId="16E0563C" w14:textId="77777777" w:rsidR="003D38EE" w:rsidRDefault="005202E5" w:rsidP="004C1041">
      <w:pPr>
        <w:ind w:left="720"/>
        <w:jc w:val="both"/>
      </w:pPr>
      <w:r>
        <w:rPr>
          <w:b/>
        </w:rPr>
        <w:t xml:space="preserve">List 2 graph controls and current status. </w:t>
      </w:r>
      <w:r>
        <w:t>The final rows control UKF1, UKF2, UKF3 and the Graph5 panel. Selecting one opens checkboxes showing the current local display state: Graph on plus its calibration option; UKF2 calibration is shown checked but disabled because calibration is already applied upstream. Graph5's second checkbox means BGL only. These settings are display-local and are written only after OK. Direct-action rows provide a confirmation question but do not all expose a universal live state; their resulting automation state, profile, target or note is the authoritative status after execution.</w:t>
      </w:r>
    </w:p>
    <w:p w14:paraId="3759018E" w14:textId="77777777" w:rsidR="003D38EE" w:rsidRDefault="005202E5" w:rsidP="004C1041">
      <w:pPr>
        <w:ind w:left="720"/>
        <w:jc w:val="both"/>
      </w:pPr>
      <w:r>
        <w:rPr>
          <w:b/>
        </w:rPr>
        <w:t xml:space="preserve">List 2 confirmation and return behavior. </w:t>
      </w:r>
      <w:r>
        <w:t>Every direct action requires the confirmation popup. Cancel returns to List 2. For a graph row, OK saves the selected checkboxes and refreshes Overview; Cancel, back or outside-dismiss returns to List 2. The outer Cancel closes the list. Client List 2 is therefore a command/relay interface, while its graph rows remain immediate local display settings.</w:t>
      </w:r>
    </w:p>
    <w:p w14:paraId="6C9D828B" w14:textId="77777777" w:rsidR="003D38EE" w:rsidRDefault="005202E5" w:rsidP="004C1041">
      <w:pPr>
        <w:pStyle w:val="Heading2"/>
        <w:jc w:val="both"/>
      </w:pPr>
      <w:bookmarkStart w:id="29" w:name="sec036"/>
      <w:r>
        <w:t>c. AIV table: popup population and backup/export behavior</w:t>
      </w:r>
      <w:bookmarkEnd w:id="29"/>
    </w:p>
    <w:p w14:paraId="71A60627" w14:textId="77777777" w:rsidR="003D38EE" w:rsidRDefault="005202E5" w:rsidP="004C1041">
      <w:pPr>
        <w:ind w:left="720"/>
        <w:jc w:val="both"/>
      </w:pPr>
      <w:r>
        <w:rPr>
          <w:b/>
        </w:rPr>
        <w:t xml:space="preserve">Opening and background population. </w:t>
      </w:r>
      <w:r>
        <w:t xml:space="preserve">Long-pressing the ISF/history control opens the AIV history popup. On first creation it reads the preceding six hours of AIV records in descending time order, APS results, step counts, SMB boluses and CarePortal notes. It also reads raw glucose with a 20-minute lead-in for delta calculations and computes the UKF3 comparison series. The work is assembled from the local database; it is not populated by parsing the </w:t>
      </w:r>
      <w:r>
        <w:lastRenderedPageBreak/>
        <w:t>displayed graph. A frozen Time column remains aligned with the horizontally scrolling header/body. SMB only rebuilds the visible table from records whose delivered-SMB value is positive, and All restores every loaded record; filtering does not change the full-record lookback used for derived values. Rotation preserves the filter and does not start another export.</w:t>
      </w:r>
    </w:p>
    <w:p w14:paraId="09470985" w14:textId="77777777" w:rsidR="003D38EE" w:rsidRDefault="005202E5" w:rsidP="004C1041">
      <w:pPr>
        <w:ind w:left="720"/>
        <w:jc w:val="both"/>
      </w:pPr>
      <w:r>
        <w:rPr>
          <w:b/>
        </w:rPr>
        <w:t xml:space="preserve">What the popup represents. </w:t>
      </w:r>
      <w:r>
        <w:t>Each row joins the nearest available context to an AIV timestamp and presents grouped glucose/raw-delta, ISF-factor, insulin/carb/HP, request/delivery and activity/status fields. A missing six-hour history produces an explicit no-data row. Values such as COBt, IOB change, HP/HP2/HP3 and UKF-derived columns are calculated by the exporter/table helpers from the loaded windows; they should therefore be interpreted with their source timing and availability, not as independent sensor samples.</w:t>
      </w:r>
    </w:p>
    <w:p w14:paraId="0544F6D5" w14:textId="77777777" w:rsidR="003D38EE" w:rsidRDefault="005202E5" w:rsidP="004C1041">
      <w:pPr>
        <w:ind w:left="720"/>
        <w:jc w:val="both"/>
      </w:pPr>
      <w:r>
        <w:rPr>
          <w:b/>
        </w:rPr>
        <w:t xml:space="preserve">Manual/on-open export. </w:t>
      </w:r>
      <w:r>
        <w:t>The first opening of the popup starts an off-UI-thread export immediately. It writes three current AIV files (CSV, text and settings), refreshes the combined export, records success or failure in logs and an AVLs/AVLf CarePortal marker, then attempts cloud upload when cloud storage is configured. After the AIV upload callback it can invoke the same log-send route without exporting AIV a second time. Opening the popup is therefore the manual refresh mechanism, although the file work itself continues in the background and the table remains usable.</w:t>
      </w:r>
    </w:p>
    <w:p w14:paraId="41BDEFBE" w14:textId="77777777" w:rsidR="003D38EE" w:rsidRDefault="005202E5" w:rsidP="004C1041">
      <w:pPr>
        <w:ind w:left="720"/>
        <w:jc w:val="both"/>
      </w:pPr>
      <w:r>
        <w:rPr>
          <w:b/>
        </w:rPr>
        <w:t xml:space="preserve">Automatic backup/export. </w:t>
      </w:r>
      <w:r>
        <w:t>KeepAlive checks the AIV export timestamp and normally performs the same last-six-hours three-file export every six hours, also rebuilding the combined file and its dated per-device copy. The files are always written locally first. When cloud storage is active they are additionally uploaded to the configured AIV cloud path, scoped by General patient name when supplied. If automatic cloud log export is enabled and due, KeepAlive reserves that six-hour slot before launching the asynchronous AIV-plus-log sequence so overlapping KeepAlive runs do not duplicate it. Automatic operation is silent: success/failure is logged rather than shown as a popup.</w:t>
      </w:r>
    </w:p>
    <w:p w14:paraId="2EA325DD" w14:textId="77777777" w:rsidR="003D38EE" w:rsidRDefault="005202E5" w:rsidP="004C1041">
      <w:pPr>
        <w:ind w:left="720"/>
        <w:jc w:val="both"/>
      </w:pPr>
      <w:r>
        <w:rPr>
          <w:b/>
        </w:rPr>
        <w:t xml:space="preserve">Backup scope and recovery meaning. </w:t>
      </w:r>
      <w:r>
        <w:t>These AIV files are history/diagnostic exports, not a restorable database backup. Manual popup-open and automatic six-hour runs create equivalent current exports and may upload copies; neither reimports AIV rows into the application. The combined/dated files preserve longer troubleshooting continuity, while each popup view itself remains a six-hour database window. A failed cloud upload does not remove the local files, and absence of cloud configuration simply leaves the local export as the backup copy.</w:t>
      </w:r>
    </w:p>
    <w:p w14:paraId="43F060F5" w14:textId="77777777" w:rsidR="009526A2" w:rsidRDefault="005202E5" w:rsidP="004C1041">
      <w:pPr>
        <w:pStyle w:val="Heading2"/>
        <w:jc w:val="both"/>
      </w:pPr>
      <w:bookmarkStart w:id="30" w:name="sec8_list_tt_catalogue"/>
      <w:r>
        <w:t>d. List 1 and List 2 temporary-target command catalogue</w:t>
      </w:r>
      <w:bookmarkEnd w:id="30"/>
    </w:p>
    <w:p w14:paraId="77C47064" w14:textId="77777777" w:rsidR="009526A2" w:rsidRDefault="005202E5" w:rsidP="004C1041">
      <w:pPr>
        <w:ind w:left="720"/>
        <w:jc w:val="both"/>
      </w:pPr>
      <w:r>
        <w:t>The mmol/L numbers below are command signals, not clinical glucose targets. On a pump or Virtual build, List 1 and the clinical List 2 actions invoke the matching local handler directly and create no temporary target. On AAPSClient, the same selection creates a five-minute relay TT because preferences/actions do not sync directly; the pump receives the code, performs the action, cancels the relay target and applies its relay repeat guard. Every command still passes through its confirmation popup. List 2 graph controls are always local display settings and never use relay TTs.</w:t>
      </w:r>
    </w:p>
    <w:p w14:paraId="4618A0EB" w14:textId="77777777" w:rsidR="009526A2" w:rsidRDefault="005202E5" w:rsidP="004C1041">
      <w:pPr>
        <w:pStyle w:val="Heading3"/>
        <w:jc w:val="both"/>
      </w:pPr>
      <w:bookmarkStart w:id="31" w:name="sec8_list1_tt_codes"/>
      <w:r>
        <w:t>List 1 - settings and command codes</w:t>
      </w:r>
      <w:bookmarkEnd w:id="31"/>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59817B89" w14:textId="77777777">
        <w:trPr>
          <w:tblHeader/>
        </w:trPr>
        <w:tc>
          <w:tcPr>
            <w:tcW w:w="2300" w:type="dxa"/>
            <w:vAlign w:val="center"/>
          </w:tcPr>
          <w:p w14:paraId="39E22320" w14:textId="77777777" w:rsidR="009526A2" w:rsidRDefault="005202E5" w:rsidP="004C1041">
            <w:pPr>
              <w:spacing w:after="40"/>
              <w:jc w:val="both"/>
            </w:pPr>
            <w:r>
              <w:rPr>
                <w:b/>
                <w:sz w:val="17"/>
              </w:rPr>
              <w:t>Command</w:t>
            </w:r>
          </w:p>
        </w:tc>
        <w:tc>
          <w:tcPr>
            <w:tcW w:w="1500" w:type="dxa"/>
            <w:vAlign w:val="center"/>
          </w:tcPr>
          <w:p w14:paraId="336A4E9A" w14:textId="77777777" w:rsidR="009526A2" w:rsidRDefault="005202E5" w:rsidP="004C1041">
            <w:pPr>
              <w:spacing w:after="40"/>
              <w:jc w:val="both"/>
            </w:pPr>
            <w:r>
              <w:rPr>
                <w:b/>
                <w:sz w:val="17"/>
              </w:rPr>
              <w:t>Relay TT (mmol/L)</w:t>
            </w:r>
          </w:p>
        </w:tc>
        <w:tc>
          <w:tcPr>
            <w:tcW w:w="5560" w:type="dxa"/>
            <w:vAlign w:val="center"/>
          </w:tcPr>
          <w:p w14:paraId="10564AD5" w14:textId="77777777" w:rsidR="009526A2" w:rsidRDefault="005202E5" w:rsidP="004C1041">
            <w:pPr>
              <w:spacing w:after="40"/>
              <w:jc w:val="both"/>
            </w:pPr>
            <w:r>
              <w:rPr>
                <w:b/>
                <w:sz w:val="17"/>
              </w:rPr>
              <w:t>Current effect</w:t>
            </w:r>
          </w:p>
        </w:tc>
      </w:tr>
      <w:tr w:rsidR="009526A2" w14:paraId="082AE34C" w14:textId="77777777">
        <w:tc>
          <w:tcPr>
            <w:tcW w:w="2300" w:type="dxa"/>
            <w:vAlign w:val="center"/>
          </w:tcPr>
          <w:p w14:paraId="576D0C69" w14:textId="77777777" w:rsidR="009526A2" w:rsidRDefault="005202E5" w:rsidP="004C1041">
            <w:pPr>
              <w:spacing w:after="40"/>
              <w:jc w:val="both"/>
            </w:pPr>
            <w:r>
              <w:rPr>
                <w:sz w:val="17"/>
              </w:rPr>
              <w:t>SMBdel base + mild-Bst</w:t>
            </w:r>
          </w:p>
        </w:tc>
        <w:tc>
          <w:tcPr>
            <w:tcW w:w="1500" w:type="dxa"/>
            <w:vAlign w:val="center"/>
          </w:tcPr>
          <w:p w14:paraId="0D820997" w14:textId="77777777" w:rsidR="009526A2" w:rsidRDefault="005202E5" w:rsidP="004C1041">
            <w:pPr>
              <w:spacing w:after="40"/>
              <w:jc w:val="both"/>
            </w:pPr>
            <w:r>
              <w:rPr>
                <w:sz w:val="17"/>
              </w:rPr>
              <w:t>5.002 / 5.004</w:t>
            </w:r>
          </w:p>
        </w:tc>
        <w:tc>
          <w:tcPr>
            <w:tcW w:w="5560" w:type="dxa"/>
            <w:vAlign w:val="center"/>
          </w:tcPr>
          <w:p w14:paraId="50B6997B" w14:textId="77777777" w:rsidR="009526A2" w:rsidRDefault="005202E5" w:rsidP="004C1041">
            <w:pPr>
              <w:spacing w:after="40"/>
              <w:jc w:val="both"/>
            </w:pPr>
            <w:r>
              <w:rPr>
                <w:sz w:val="17"/>
              </w:rPr>
              <w:t>Decrease/increase both SMB-delivery baseline and Mild Boost ratio by 0.01.</w:t>
            </w:r>
          </w:p>
        </w:tc>
      </w:tr>
      <w:tr w:rsidR="009526A2" w14:paraId="0C9A9A54" w14:textId="77777777">
        <w:tc>
          <w:tcPr>
            <w:tcW w:w="2300" w:type="dxa"/>
            <w:vAlign w:val="center"/>
          </w:tcPr>
          <w:p w14:paraId="705E8564" w14:textId="77777777" w:rsidR="009526A2" w:rsidRDefault="005202E5" w:rsidP="004C1041">
            <w:pPr>
              <w:spacing w:after="40"/>
              <w:jc w:val="both"/>
            </w:pPr>
            <w:r>
              <w:rPr>
                <w:sz w:val="17"/>
              </w:rPr>
              <w:t>Toggle Libre sensor adjustment</w:t>
            </w:r>
          </w:p>
        </w:tc>
        <w:tc>
          <w:tcPr>
            <w:tcW w:w="1500" w:type="dxa"/>
            <w:vAlign w:val="center"/>
          </w:tcPr>
          <w:p w14:paraId="753042AA" w14:textId="77777777" w:rsidR="009526A2" w:rsidRDefault="005202E5" w:rsidP="004C1041">
            <w:pPr>
              <w:spacing w:after="40"/>
              <w:jc w:val="both"/>
            </w:pPr>
            <w:r>
              <w:rPr>
                <w:sz w:val="17"/>
              </w:rPr>
              <w:t>5.006</w:t>
            </w:r>
          </w:p>
        </w:tc>
        <w:tc>
          <w:tcPr>
            <w:tcW w:w="5560" w:type="dxa"/>
            <w:vAlign w:val="center"/>
          </w:tcPr>
          <w:p w14:paraId="577A5EFB" w14:textId="77777777" w:rsidR="009526A2" w:rsidRDefault="005202E5" w:rsidP="004C1041">
            <w:pPr>
              <w:spacing w:after="40"/>
              <w:jc w:val="both"/>
            </w:pPr>
            <w:r>
              <w:rPr>
                <w:sz w:val="17"/>
              </w:rPr>
              <w:t>Toggle aging-sensor/Libre adjustment on or off.</w:t>
            </w:r>
          </w:p>
        </w:tc>
      </w:tr>
      <w:tr w:rsidR="009526A2" w14:paraId="64DDA14F" w14:textId="77777777">
        <w:tc>
          <w:tcPr>
            <w:tcW w:w="2300" w:type="dxa"/>
            <w:vAlign w:val="center"/>
          </w:tcPr>
          <w:p w14:paraId="221F4582" w14:textId="77777777" w:rsidR="009526A2" w:rsidRDefault="005202E5" w:rsidP="004C1041">
            <w:pPr>
              <w:spacing w:after="40"/>
              <w:jc w:val="both"/>
            </w:pPr>
            <w:r>
              <w:rPr>
                <w:sz w:val="17"/>
              </w:rPr>
              <w:t>Toggle boost automations</w:t>
            </w:r>
          </w:p>
        </w:tc>
        <w:tc>
          <w:tcPr>
            <w:tcW w:w="1500" w:type="dxa"/>
            <w:vAlign w:val="center"/>
          </w:tcPr>
          <w:p w14:paraId="24BA6086" w14:textId="77777777" w:rsidR="009526A2" w:rsidRDefault="005202E5" w:rsidP="004C1041">
            <w:pPr>
              <w:spacing w:after="40"/>
              <w:jc w:val="both"/>
            </w:pPr>
            <w:r>
              <w:rPr>
                <w:sz w:val="17"/>
              </w:rPr>
              <w:t>5.008</w:t>
            </w:r>
          </w:p>
        </w:tc>
        <w:tc>
          <w:tcPr>
            <w:tcW w:w="5560" w:type="dxa"/>
            <w:vAlign w:val="center"/>
          </w:tcPr>
          <w:p w14:paraId="1D15B56C" w14:textId="77777777" w:rsidR="009526A2" w:rsidRDefault="005202E5" w:rsidP="004C1041">
            <w:pPr>
              <w:spacing w:after="40"/>
              <w:jc w:val="both"/>
            </w:pPr>
            <w:r>
              <w:rPr>
                <w:sz w:val="17"/>
              </w:rPr>
              <w:t>Toggle the whole boost-automation group on or off.</w:t>
            </w:r>
          </w:p>
        </w:tc>
      </w:tr>
      <w:tr w:rsidR="009526A2" w14:paraId="33CA447A" w14:textId="77777777">
        <w:tc>
          <w:tcPr>
            <w:tcW w:w="2300" w:type="dxa"/>
            <w:vAlign w:val="center"/>
          </w:tcPr>
          <w:p w14:paraId="258252EE" w14:textId="77777777" w:rsidR="009526A2" w:rsidRDefault="005202E5" w:rsidP="004C1041">
            <w:pPr>
              <w:spacing w:after="40"/>
              <w:jc w:val="both"/>
            </w:pPr>
            <w:r>
              <w:rPr>
                <w:sz w:val="17"/>
              </w:rPr>
              <w:t>pp ISF weight - normal</w:t>
            </w:r>
          </w:p>
        </w:tc>
        <w:tc>
          <w:tcPr>
            <w:tcW w:w="1500" w:type="dxa"/>
            <w:vAlign w:val="center"/>
          </w:tcPr>
          <w:p w14:paraId="13B43846" w14:textId="77777777" w:rsidR="009526A2" w:rsidRDefault="005202E5" w:rsidP="004C1041">
            <w:pPr>
              <w:spacing w:after="40"/>
              <w:jc w:val="both"/>
            </w:pPr>
            <w:r>
              <w:rPr>
                <w:sz w:val="17"/>
              </w:rPr>
              <w:t>5.012 / 5.014</w:t>
            </w:r>
          </w:p>
        </w:tc>
        <w:tc>
          <w:tcPr>
            <w:tcW w:w="5560" w:type="dxa"/>
            <w:vAlign w:val="center"/>
          </w:tcPr>
          <w:p w14:paraId="03DF97AC" w14:textId="77777777" w:rsidR="009526A2" w:rsidRDefault="005202E5" w:rsidP="004C1041">
            <w:pPr>
              <w:spacing w:after="40"/>
              <w:jc w:val="both"/>
            </w:pPr>
            <w:r>
              <w:rPr>
                <w:sz w:val="17"/>
              </w:rPr>
              <w:t>Decrease/increase normal postprandial ISF weight by 0.01.</w:t>
            </w:r>
          </w:p>
        </w:tc>
      </w:tr>
      <w:tr w:rsidR="009526A2" w14:paraId="483C703A" w14:textId="77777777">
        <w:tc>
          <w:tcPr>
            <w:tcW w:w="2300" w:type="dxa"/>
            <w:vAlign w:val="center"/>
          </w:tcPr>
          <w:p w14:paraId="71B1CF7D" w14:textId="77777777" w:rsidR="009526A2" w:rsidRDefault="005202E5" w:rsidP="004C1041">
            <w:pPr>
              <w:spacing w:after="40"/>
              <w:jc w:val="both"/>
            </w:pPr>
            <w:r>
              <w:rPr>
                <w:sz w:val="17"/>
              </w:rPr>
              <w:t>Acceleration ISF weight - normal</w:t>
            </w:r>
          </w:p>
        </w:tc>
        <w:tc>
          <w:tcPr>
            <w:tcW w:w="1500" w:type="dxa"/>
            <w:vAlign w:val="center"/>
          </w:tcPr>
          <w:p w14:paraId="4D71E013" w14:textId="77777777" w:rsidR="009526A2" w:rsidRDefault="005202E5" w:rsidP="004C1041">
            <w:pPr>
              <w:spacing w:after="40"/>
              <w:jc w:val="both"/>
            </w:pPr>
            <w:r>
              <w:rPr>
                <w:sz w:val="17"/>
              </w:rPr>
              <w:t>5.016 / 5.018</w:t>
            </w:r>
          </w:p>
        </w:tc>
        <w:tc>
          <w:tcPr>
            <w:tcW w:w="5560" w:type="dxa"/>
            <w:vAlign w:val="center"/>
          </w:tcPr>
          <w:p w14:paraId="24AE27E0" w14:textId="77777777" w:rsidR="009526A2" w:rsidRDefault="005202E5" w:rsidP="004C1041">
            <w:pPr>
              <w:spacing w:after="40"/>
              <w:jc w:val="both"/>
            </w:pPr>
            <w:r>
              <w:rPr>
                <w:sz w:val="17"/>
              </w:rPr>
              <w:t>Decrease/increase normal acceleration ISF weight by 0.05.</w:t>
            </w:r>
          </w:p>
        </w:tc>
      </w:tr>
      <w:tr w:rsidR="009526A2" w14:paraId="64108A84" w14:textId="77777777">
        <w:tc>
          <w:tcPr>
            <w:tcW w:w="2300" w:type="dxa"/>
            <w:vAlign w:val="center"/>
          </w:tcPr>
          <w:p w14:paraId="51AA2F38" w14:textId="77777777" w:rsidR="009526A2" w:rsidRDefault="005202E5" w:rsidP="004C1041">
            <w:pPr>
              <w:spacing w:after="40"/>
              <w:jc w:val="both"/>
            </w:pPr>
            <w:r>
              <w:rPr>
                <w:sz w:val="17"/>
              </w:rPr>
              <w:t>Duration ISF weight - normal</w:t>
            </w:r>
          </w:p>
        </w:tc>
        <w:tc>
          <w:tcPr>
            <w:tcW w:w="1500" w:type="dxa"/>
            <w:vAlign w:val="center"/>
          </w:tcPr>
          <w:p w14:paraId="08E2627F" w14:textId="77777777" w:rsidR="009526A2" w:rsidRDefault="005202E5" w:rsidP="004C1041">
            <w:pPr>
              <w:spacing w:after="40"/>
              <w:jc w:val="both"/>
            </w:pPr>
            <w:r>
              <w:rPr>
                <w:sz w:val="17"/>
              </w:rPr>
              <w:t>5.022 / 5.024</w:t>
            </w:r>
          </w:p>
        </w:tc>
        <w:tc>
          <w:tcPr>
            <w:tcW w:w="5560" w:type="dxa"/>
            <w:vAlign w:val="center"/>
          </w:tcPr>
          <w:p w14:paraId="6FE94BDF" w14:textId="77777777" w:rsidR="009526A2" w:rsidRDefault="005202E5" w:rsidP="004C1041">
            <w:pPr>
              <w:spacing w:after="40"/>
              <w:jc w:val="both"/>
            </w:pPr>
            <w:r>
              <w:rPr>
                <w:sz w:val="17"/>
              </w:rPr>
              <w:t>Decrease/increase normal duration ISF weight by 0.1.</w:t>
            </w:r>
          </w:p>
        </w:tc>
      </w:tr>
      <w:tr w:rsidR="009526A2" w14:paraId="1D078984" w14:textId="77777777">
        <w:tc>
          <w:tcPr>
            <w:tcW w:w="2300" w:type="dxa"/>
            <w:vAlign w:val="center"/>
          </w:tcPr>
          <w:p w14:paraId="699EE85B" w14:textId="77777777" w:rsidR="009526A2" w:rsidRDefault="005202E5" w:rsidP="004C1041">
            <w:pPr>
              <w:spacing w:after="40"/>
              <w:jc w:val="both"/>
            </w:pPr>
            <w:r>
              <w:rPr>
                <w:sz w:val="17"/>
              </w:rPr>
              <w:t>Libre slope - original</w:t>
            </w:r>
          </w:p>
        </w:tc>
        <w:tc>
          <w:tcPr>
            <w:tcW w:w="1500" w:type="dxa"/>
            <w:vAlign w:val="center"/>
          </w:tcPr>
          <w:p w14:paraId="1044D54F" w14:textId="77777777" w:rsidR="009526A2" w:rsidRDefault="005202E5" w:rsidP="004C1041">
            <w:pPr>
              <w:spacing w:after="40"/>
              <w:jc w:val="both"/>
            </w:pPr>
            <w:r>
              <w:rPr>
                <w:sz w:val="17"/>
              </w:rPr>
              <w:t>5.026 / 5.028</w:t>
            </w:r>
          </w:p>
        </w:tc>
        <w:tc>
          <w:tcPr>
            <w:tcW w:w="5560" w:type="dxa"/>
            <w:vAlign w:val="center"/>
          </w:tcPr>
          <w:p w14:paraId="3BB800E8" w14:textId="77777777" w:rsidR="009526A2" w:rsidRDefault="005202E5" w:rsidP="004C1041">
            <w:pPr>
              <w:spacing w:after="40"/>
              <w:jc w:val="both"/>
            </w:pPr>
            <w:r>
              <w:rPr>
                <w:sz w:val="17"/>
              </w:rPr>
              <w:t>Decrease/increase the baseline Libre calibration slope by 0.01.</w:t>
            </w:r>
          </w:p>
        </w:tc>
      </w:tr>
      <w:tr w:rsidR="009526A2" w14:paraId="00C38489" w14:textId="77777777">
        <w:tc>
          <w:tcPr>
            <w:tcW w:w="2300" w:type="dxa"/>
            <w:vAlign w:val="center"/>
          </w:tcPr>
          <w:p w14:paraId="45336080" w14:textId="77777777" w:rsidR="009526A2" w:rsidRDefault="005202E5" w:rsidP="004C1041">
            <w:pPr>
              <w:spacing w:after="40"/>
              <w:jc w:val="both"/>
            </w:pPr>
            <w:r>
              <w:rPr>
                <w:sz w:val="17"/>
              </w:rPr>
              <w:t>Libre offset - original</w:t>
            </w:r>
          </w:p>
        </w:tc>
        <w:tc>
          <w:tcPr>
            <w:tcW w:w="1500" w:type="dxa"/>
            <w:vAlign w:val="center"/>
          </w:tcPr>
          <w:p w14:paraId="5F09D648" w14:textId="77777777" w:rsidR="009526A2" w:rsidRDefault="005202E5" w:rsidP="004C1041">
            <w:pPr>
              <w:spacing w:after="40"/>
              <w:jc w:val="both"/>
            </w:pPr>
            <w:r>
              <w:rPr>
                <w:sz w:val="17"/>
              </w:rPr>
              <w:t>5.032 / 5.034</w:t>
            </w:r>
          </w:p>
        </w:tc>
        <w:tc>
          <w:tcPr>
            <w:tcW w:w="5560" w:type="dxa"/>
            <w:vAlign w:val="center"/>
          </w:tcPr>
          <w:p w14:paraId="176E6273" w14:textId="77777777" w:rsidR="009526A2" w:rsidRDefault="005202E5" w:rsidP="004C1041">
            <w:pPr>
              <w:spacing w:after="40"/>
              <w:jc w:val="both"/>
            </w:pPr>
            <w:r>
              <w:rPr>
                <w:sz w:val="17"/>
              </w:rPr>
              <w:t>Decrease/increase the baseline Libre calibration offset by 0.05.</w:t>
            </w:r>
          </w:p>
        </w:tc>
      </w:tr>
      <w:tr w:rsidR="009526A2" w14:paraId="2CF34FBB" w14:textId="77777777">
        <w:tc>
          <w:tcPr>
            <w:tcW w:w="2300" w:type="dxa"/>
            <w:vAlign w:val="center"/>
          </w:tcPr>
          <w:p w14:paraId="67C03C6E" w14:textId="77777777" w:rsidR="009526A2" w:rsidRDefault="005202E5" w:rsidP="004C1041">
            <w:pPr>
              <w:spacing w:after="40"/>
              <w:jc w:val="both"/>
            </w:pPr>
            <w:r>
              <w:rPr>
                <w:sz w:val="17"/>
              </w:rPr>
              <w:t>SMB offset</w:t>
            </w:r>
          </w:p>
        </w:tc>
        <w:tc>
          <w:tcPr>
            <w:tcW w:w="1500" w:type="dxa"/>
            <w:vAlign w:val="center"/>
          </w:tcPr>
          <w:p w14:paraId="54DB3ECC" w14:textId="77777777" w:rsidR="009526A2" w:rsidRDefault="005202E5" w:rsidP="004C1041">
            <w:pPr>
              <w:spacing w:after="40"/>
              <w:jc w:val="both"/>
            </w:pPr>
            <w:r>
              <w:rPr>
                <w:sz w:val="17"/>
              </w:rPr>
              <w:t>5.036 / 5.038</w:t>
            </w:r>
          </w:p>
        </w:tc>
        <w:tc>
          <w:tcPr>
            <w:tcW w:w="5560" w:type="dxa"/>
            <w:vAlign w:val="center"/>
          </w:tcPr>
          <w:p w14:paraId="7A05008E" w14:textId="77777777" w:rsidR="009526A2" w:rsidRDefault="005202E5" w:rsidP="004C1041">
            <w:pPr>
              <w:spacing w:after="40"/>
              <w:jc w:val="both"/>
            </w:pPr>
            <w:r>
              <w:rPr>
                <w:sz w:val="17"/>
              </w:rPr>
              <w:t>Decrease/increase the hard SMB-offset override by 0.1.</w:t>
            </w:r>
          </w:p>
        </w:tc>
      </w:tr>
      <w:tr w:rsidR="009526A2" w14:paraId="44F9ADEE" w14:textId="77777777">
        <w:tc>
          <w:tcPr>
            <w:tcW w:w="2300" w:type="dxa"/>
            <w:vAlign w:val="center"/>
          </w:tcPr>
          <w:p w14:paraId="0D46946D" w14:textId="77777777" w:rsidR="009526A2" w:rsidRDefault="005202E5" w:rsidP="004C1041">
            <w:pPr>
              <w:spacing w:after="40"/>
              <w:jc w:val="both"/>
            </w:pPr>
            <w:r>
              <w:rPr>
                <w:sz w:val="17"/>
              </w:rPr>
              <w:t>Clean graph view</w:t>
            </w:r>
          </w:p>
        </w:tc>
        <w:tc>
          <w:tcPr>
            <w:tcW w:w="1500" w:type="dxa"/>
            <w:vAlign w:val="center"/>
          </w:tcPr>
          <w:p w14:paraId="67B8C4C1" w14:textId="77777777" w:rsidR="009526A2" w:rsidRDefault="005202E5" w:rsidP="004C1041">
            <w:pPr>
              <w:spacing w:after="40"/>
              <w:jc w:val="both"/>
            </w:pPr>
            <w:r>
              <w:rPr>
                <w:sz w:val="17"/>
              </w:rPr>
              <w:t>5.042</w:t>
            </w:r>
          </w:p>
        </w:tc>
        <w:tc>
          <w:tcPr>
            <w:tcW w:w="5560" w:type="dxa"/>
            <w:vAlign w:val="center"/>
          </w:tcPr>
          <w:p w14:paraId="366111EE" w14:textId="77777777" w:rsidR="009526A2" w:rsidRDefault="005202E5" w:rsidP="004C1041">
            <w:pPr>
              <w:spacing w:after="40"/>
              <w:jc w:val="both"/>
            </w:pPr>
            <w:r>
              <w:rPr>
                <w:sz w:val="17"/>
              </w:rPr>
              <w:t>Hide SMB dose labels/arrows and show the plain solid-green view.</w:t>
            </w:r>
          </w:p>
        </w:tc>
      </w:tr>
      <w:tr w:rsidR="009526A2" w14:paraId="445E2DF5" w14:textId="77777777">
        <w:tc>
          <w:tcPr>
            <w:tcW w:w="2300" w:type="dxa"/>
            <w:vAlign w:val="center"/>
          </w:tcPr>
          <w:p w14:paraId="39924E77" w14:textId="77777777" w:rsidR="009526A2" w:rsidRDefault="005202E5" w:rsidP="004C1041">
            <w:pPr>
              <w:spacing w:after="40"/>
              <w:jc w:val="both"/>
            </w:pPr>
            <w:r>
              <w:rPr>
                <w:sz w:val="17"/>
              </w:rPr>
              <w:t>Wizard bolus percentage</w:t>
            </w:r>
          </w:p>
        </w:tc>
        <w:tc>
          <w:tcPr>
            <w:tcW w:w="1500" w:type="dxa"/>
            <w:vAlign w:val="center"/>
          </w:tcPr>
          <w:p w14:paraId="3CD8FE40" w14:textId="77777777" w:rsidR="009526A2" w:rsidRDefault="005202E5" w:rsidP="004C1041">
            <w:pPr>
              <w:spacing w:after="40"/>
              <w:jc w:val="both"/>
            </w:pPr>
            <w:r>
              <w:rPr>
                <w:sz w:val="17"/>
              </w:rPr>
              <w:t>5.046 / 5.048</w:t>
            </w:r>
          </w:p>
        </w:tc>
        <w:tc>
          <w:tcPr>
            <w:tcW w:w="5560" w:type="dxa"/>
            <w:vAlign w:val="center"/>
          </w:tcPr>
          <w:p w14:paraId="6B9EC0FA" w14:textId="77777777" w:rsidR="009526A2" w:rsidRDefault="005202E5" w:rsidP="004C1041">
            <w:pPr>
              <w:spacing w:after="40"/>
              <w:jc w:val="both"/>
            </w:pPr>
            <w:r>
              <w:rPr>
                <w:sz w:val="17"/>
              </w:rPr>
              <w:t>Decrease/increase the Wizard percentage by five percentage points.</w:t>
            </w:r>
          </w:p>
        </w:tc>
      </w:tr>
      <w:tr w:rsidR="009526A2" w14:paraId="31BB3919" w14:textId="77777777">
        <w:tc>
          <w:tcPr>
            <w:tcW w:w="2300" w:type="dxa"/>
            <w:vAlign w:val="center"/>
          </w:tcPr>
          <w:p w14:paraId="6C15E2A6" w14:textId="77777777" w:rsidR="009526A2" w:rsidRDefault="005202E5" w:rsidP="004C1041">
            <w:pPr>
              <w:spacing w:after="40"/>
              <w:jc w:val="both"/>
            </w:pPr>
            <w:r>
              <w:rPr>
                <w:sz w:val="17"/>
              </w:rPr>
              <w:t>Mild Boost ratio</w:t>
            </w:r>
          </w:p>
        </w:tc>
        <w:tc>
          <w:tcPr>
            <w:tcW w:w="1500" w:type="dxa"/>
            <w:vAlign w:val="center"/>
          </w:tcPr>
          <w:p w14:paraId="1EA4E18F" w14:textId="77777777" w:rsidR="009526A2" w:rsidRDefault="005202E5" w:rsidP="004C1041">
            <w:pPr>
              <w:spacing w:after="40"/>
              <w:jc w:val="both"/>
            </w:pPr>
            <w:r>
              <w:rPr>
                <w:sz w:val="17"/>
              </w:rPr>
              <w:t>5.052 / 5.054</w:t>
            </w:r>
          </w:p>
        </w:tc>
        <w:tc>
          <w:tcPr>
            <w:tcW w:w="5560" w:type="dxa"/>
            <w:vAlign w:val="center"/>
          </w:tcPr>
          <w:p w14:paraId="366DEA1D" w14:textId="77777777" w:rsidR="009526A2" w:rsidRDefault="005202E5" w:rsidP="004C1041">
            <w:pPr>
              <w:spacing w:after="40"/>
              <w:jc w:val="both"/>
            </w:pPr>
            <w:r>
              <w:rPr>
                <w:sz w:val="17"/>
              </w:rPr>
              <w:t>Decrease/increase Mild Boost ratio alone by 0.01.</w:t>
            </w:r>
          </w:p>
        </w:tc>
      </w:tr>
      <w:tr w:rsidR="009526A2" w14:paraId="69D1B151" w14:textId="77777777">
        <w:tc>
          <w:tcPr>
            <w:tcW w:w="2300" w:type="dxa"/>
            <w:vAlign w:val="center"/>
          </w:tcPr>
          <w:p w14:paraId="768A3065" w14:textId="77777777" w:rsidR="009526A2" w:rsidRDefault="005202E5" w:rsidP="004C1041">
            <w:pPr>
              <w:spacing w:after="40"/>
              <w:jc w:val="both"/>
            </w:pPr>
            <w:r>
              <w:rPr>
                <w:sz w:val="17"/>
              </w:rPr>
              <w:t>pp ISF weight - high</w:t>
            </w:r>
          </w:p>
        </w:tc>
        <w:tc>
          <w:tcPr>
            <w:tcW w:w="1500" w:type="dxa"/>
            <w:vAlign w:val="center"/>
          </w:tcPr>
          <w:p w14:paraId="2E6F9B5D" w14:textId="77777777" w:rsidR="009526A2" w:rsidRDefault="005202E5" w:rsidP="004C1041">
            <w:pPr>
              <w:spacing w:after="40"/>
              <w:jc w:val="both"/>
            </w:pPr>
            <w:r>
              <w:rPr>
                <w:sz w:val="17"/>
              </w:rPr>
              <w:t>5.056 / 5.058</w:t>
            </w:r>
          </w:p>
        </w:tc>
        <w:tc>
          <w:tcPr>
            <w:tcW w:w="5560" w:type="dxa"/>
            <w:vAlign w:val="center"/>
          </w:tcPr>
          <w:p w14:paraId="0AA7FE41" w14:textId="77777777" w:rsidR="009526A2" w:rsidRDefault="005202E5" w:rsidP="004C1041">
            <w:pPr>
              <w:spacing w:after="40"/>
              <w:jc w:val="both"/>
            </w:pPr>
            <w:r>
              <w:rPr>
                <w:sz w:val="17"/>
              </w:rPr>
              <w:t>Decrease/increase boosted postprandial ISF weight by 0.01.</w:t>
            </w:r>
          </w:p>
        </w:tc>
      </w:tr>
      <w:tr w:rsidR="009526A2" w14:paraId="7D34420F" w14:textId="77777777">
        <w:tc>
          <w:tcPr>
            <w:tcW w:w="2300" w:type="dxa"/>
            <w:vAlign w:val="center"/>
          </w:tcPr>
          <w:p w14:paraId="2C8C68FD" w14:textId="77777777" w:rsidR="009526A2" w:rsidRDefault="005202E5" w:rsidP="004C1041">
            <w:pPr>
              <w:spacing w:after="40"/>
              <w:jc w:val="both"/>
            </w:pPr>
            <w:r>
              <w:rPr>
                <w:sz w:val="17"/>
              </w:rPr>
              <w:t>Acceleration ISF weight - high</w:t>
            </w:r>
          </w:p>
        </w:tc>
        <w:tc>
          <w:tcPr>
            <w:tcW w:w="1500" w:type="dxa"/>
            <w:vAlign w:val="center"/>
          </w:tcPr>
          <w:p w14:paraId="21A46F5B" w14:textId="77777777" w:rsidR="009526A2" w:rsidRDefault="005202E5" w:rsidP="004C1041">
            <w:pPr>
              <w:spacing w:after="40"/>
              <w:jc w:val="both"/>
            </w:pPr>
            <w:r>
              <w:rPr>
                <w:sz w:val="17"/>
              </w:rPr>
              <w:t>5.062 / 5.064</w:t>
            </w:r>
          </w:p>
        </w:tc>
        <w:tc>
          <w:tcPr>
            <w:tcW w:w="5560" w:type="dxa"/>
            <w:vAlign w:val="center"/>
          </w:tcPr>
          <w:p w14:paraId="3C50A770" w14:textId="77777777" w:rsidR="009526A2" w:rsidRDefault="005202E5" w:rsidP="004C1041">
            <w:pPr>
              <w:spacing w:after="40"/>
              <w:jc w:val="both"/>
            </w:pPr>
            <w:r>
              <w:rPr>
                <w:sz w:val="17"/>
              </w:rPr>
              <w:t>Decrease/increase boosted acceleration ISF weight by 0.01.</w:t>
            </w:r>
          </w:p>
        </w:tc>
      </w:tr>
      <w:tr w:rsidR="009526A2" w14:paraId="77BE9D58" w14:textId="77777777">
        <w:tc>
          <w:tcPr>
            <w:tcW w:w="2300" w:type="dxa"/>
            <w:vAlign w:val="center"/>
          </w:tcPr>
          <w:p w14:paraId="58D73980" w14:textId="77777777" w:rsidR="009526A2" w:rsidRDefault="005202E5" w:rsidP="004C1041">
            <w:pPr>
              <w:spacing w:after="40"/>
              <w:jc w:val="both"/>
            </w:pPr>
            <w:r>
              <w:rPr>
                <w:sz w:val="17"/>
              </w:rPr>
              <w:t>Higher-ISF-range weight</w:t>
            </w:r>
          </w:p>
        </w:tc>
        <w:tc>
          <w:tcPr>
            <w:tcW w:w="1500" w:type="dxa"/>
            <w:vAlign w:val="center"/>
          </w:tcPr>
          <w:p w14:paraId="53C5CDAC" w14:textId="77777777" w:rsidR="009526A2" w:rsidRDefault="005202E5" w:rsidP="004C1041">
            <w:pPr>
              <w:spacing w:after="40"/>
              <w:jc w:val="both"/>
            </w:pPr>
            <w:r>
              <w:rPr>
                <w:sz w:val="17"/>
              </w:rPr>
              <w:t>5.068 / 5.070</w:t>
            </w:r>
          </w:p>
        </w:tc>
        <w:tc>
          <w:tcPr>
            <w:tcW w:w="5560" w:type="dxa"/>
            <w:vAlign w:val="center"/>
          </w:tcPr>
          <w:p w14:paraId="66702815" w14:textId="77777777" w:rsidR="009526A2" w:rsidRDefault="005202E5" w:rsidP="004C1041">
            <w:pPr>
              <w:spacing w:after="40"/>
              <w:jc w:val="both"/>
            </w:pPr>
            <w:r>
              <w:rPr>
                <w:sz w:val="17"/>
              </w:rPr>
              <w:t>Decrease/increase high-BG ISF weight by 0.1.</w:t>
            </w:r>
          </w:p>
        </w:tc>
      </w:tr>
      <w:tr w:rsidR="009526A2" w14:paraId="6264AB31" w14:textId="77777777">
        <w:tc>
          <w:tcPr>
            <w:tcW w:w="2300" w:type="dxa"/>
            <w:vAlign w:val="center"/>
          </w:tcPr>
          <w:p w14:paraId="66A73280" w14:textId="77777777" w:rsidR="009526A2" w:rsidRDefault="005202E5" w:rsidP="004C1041">
            <w:pPr>
              <w:spacing w:after="40"/>
              <w:jc w:val="both"/>
            </w:pPr>
            <w:r>
              <w:rPr>
                <w:sz w:val="17"/>
              </w:rPr>
              <w:t>Peak insulin time</w:t>
            </w:r>
          </w:p>
        </w:tc>
        <w:tc>
          <w:tcPr>
            <w:tcW w:w="1500" w:type="dxa"/>
            <w:vAlign w:val="center"/>
          </w:tcPr>
          <w:p w14:paraId="37494A51" w14:textId="77777777" w:rsidR="009526A2" w:rsidRDefault="005202E5" w:rsidP="004C1041">
            <w:pPr>
              <w:spacing w:after="40"/>
              <w:jc w:val="both"/>
            </w:pPr>
            <w:r>
              <w:rPr>
                <w:sz w:val="17"/>
              </w:rPr>
              <w:t>5.074 / 5.076</w:t>
            </w:r>
          </w:p>
        </w:tc>
        <w:tc>
          <w:tcPr>
            <w:tcW w:w="5560" w:type="dxa"/>
            <w:vAlign w:val="center"/>
          </w:tcPr>
          <w:p w14:paraId="11B4DBE5" w14:textId="77777777" w:rsidR="009526A2" w:rsidRDefault="005202E5" w:rsidP="004C1041">
            <w:pPr>
              <w:spacing w:after="40"/>
              <w:jc w:val="both"/>
            </w:pPr>
            <w:r>
              <w:rPr>
                <w:sz w:val="17"/>
              </w:rPr>
              <w:t>Decrease/increase insulin peak by five minutes.</w:t>
            </w:r>
          </w:p>
        </w:tc>
      </w:tr>
      <w:tr w:rsidR="009526A2" w14:paraId="6002D42B" w14:textId="77777777">
        <w:tc>
          <w:tcPr>
            <w:tcW w:w="2300" w:type="dxa"/>
            <w:vAlign w:val="center"/>
          </w:tcPr>
          <w:p w14:paraId="4B08702F" w14:textId="77777777" w:rsidR="009526A2" w:rsidRDefault="005202E5" w:rsidP="004C1041">
            <w:pPr>
              <w:spacing w:after="40"/>
              <w:jc w:val="both"/>
            </w:pPr>
            <w:r>
              <w:rPr>
                <w:sz w:val="17"/>
              </w:rPr>
              <w:t>AutoISF maximum - low BG</w:t>
            </w:r>
          </w:p>
        </w:tc>
        <w:tc>
          <w:tcPr>
            <w:tcW w:w="1500" w:type="dxa"/>
            <w:vAlign w:val="center"/>
          </w:tcPr>
          <w:p w14:paraId="1DC49ECE" w14:textId="77777777" w:rsidR="009526A2" w:rsidRDefault="005202E5" w:rsidP="004C1041">
            <w:pPr>
              <w:spacing w:after="40"/>
              <w:jc w:val="both"/>
            </w:pPr>
            <w:r>
              <w:rPr>
                <w:sz w:val="17"/>
              </w:rPr>
              <w:t>5.080 / 5.082</w:t>
            </w:r>
          </w:p>
        </w:tc>
        <w:tc>
          <w:tcPr>
            <w:tcW w:w="5560" w:type="dxa"/>
            <w:vAlign w:val="center"/>
          </w:tcPr>
          <w:p w14:paraId="1B0D159C" w14:textId="77777777" w:rsidR="009526A2" w:rsidRDefault="005202E5" w:rsidP="004C1041">
            <w:pPr>
              <w:spacing w:after="40"/>
              <w:jc w:val="both"/>
            </w:pPr>
            <w:r>
              <w:rPr>
                <w:sz w:val="17"/>
              </w:rPr>
              <w:t>Decrease/increase the low-BG AutoISF maximum by 0.1.</w:t>
            </w:r>
          </w:p>
        </w:tc>
      </w:tr>
      <w:tr w:rsidR="009526A2" w14:paraId="1948C7A3" w14:textId="77777777">
        <w:tc>
          <w:tcPr>
            <w:tcW w:w="2300" w:type="dxa"/>
            <w:vAlign w:val="center"/>
          </w:tcPr>
          <w:p w14:paraId="67924EEF" w14:textId="77777777" w:rsidR="009526A2" w:rsidRDefault="005202E5" w:rsidP="004C1041">
            <w:pPr>
              <w:spacing w:after="40"/>
              <w:jc w:val="both"/>
            </w:pPr>
            <w:r>
              <w:rPr>
                <w:sz w:val="17"/>
              </w:rPr>
              <w:lastRenderedPageBreak/>
              <w:t>AutoISF maximum - normal</w:t>
            </w:r>
          </w:p>
        </w:tc>
        <w:tc>
          <w:tcPr>
            <w:tcW w:w="1500" w:type="dxa"/>
            <w:vAlign w:val="center"/>
          </w:tcPr>
          <w:p w14:paraId="72EB1471" w14:textId="77777777" w:rsidR="009526A2" w:rsidRDefault="005202E5" w:rsidP="004C1041">
            <w:pPr>
              <w:spacing w:after="40"/>
              <w:jc w:val="both"/>
            </w:pPr>
            <w:r>
              <w:rPr>
                <w:sz w:val="17"/>
              </w:rPr>
              <w:t>5.086 / 5.088</w:t>
            </w:r>
          </w:p>
        </w:tc>
        <w:tc>
          <w:tcPr>
            <w:tcW w:w="5560" w:type="dxa"/>
            <w:vAlign w:val="center"/>
          </w:tcPr>
          <w:p w14:paraId="3F7C294A" w14:textId="77777777" w:rsidR="009526A2" w:rsidRDefault="005202E5" w:rsidP="004C1041">
            <w:pPr>
              <w:spacing w:after="40"/>
              <w:jc w:val="both"/>
            </w:pPr>
            <w:r>
              <w:rPr>
                <w:sz w:val="17"/>
              </w:rPr>
              <w:t>Decrease/increase the normal AutoISF maximum by 0.1.</w:t>
            </w:r>
          </w:p>
        </w:tc>
      </w:tr>
      <w:tr w:rsidR="009526A2" w14:paraId="204A105D" w14:textId="77777777">
        <w:tc>
          <w:tcPr>
            <w:tcW w:w="2300" w:type="dxa"/>
            <w:vAlign w:val="center"/>
          </w:tcPr>
          <w:p w14:paraId="181F8432" w14:textId="77777777" w:rsidR="009526A2" w:rsidRDefault="005202E5" w:rsidP="004C1041">
            <w:pPr>
              <w:spacing w:after="40"/>
              <w:jc w:val="both"/>
            </w:pPr>
            <w:r>
              <w:rPr>
                <w:sz w:val="17"/>
              </w:rPr>
              <w:t>TOD offset 00:00-02:00</w:t>
            </w:r>
          </w:p>
        </w:tc>
        <w:tc>
          <w:tcPr>
            <w:tcW w:w="1500" w:type="dxa"/>
            <w:vAlign w:val="center"/>
          </w:tcPr>
          <w:p w14:paraId="0C1F2CB0" w14:textId="77777777" w:rsidR="009526A2" w:rsidRDefault="005202E5" w:rsidP="004C1041">
            <w:pPr>
              <w:spacing w:after="40"/>
              <w:jc w:val="both"/>
            </w:pPr>
            <w:r>
              <w:rPr>
                <w:sz w:val="17"/>
              </w:rPr>
              <w:t>5.092 / 5.094</w:t>
            </w:r>
          </w:p>
        </w:tc>
        <w:tc>
          <w:tcPr>
            <w:tcW w:w="5560" w:type="dxa"/>
            <w:vAlign w:val="center"/>
          </w:tcPr>
          <w:p w14:paraId="23020A18" w14:textId="77777777" w:rsidR="009526A2" w:rsidRDefault="005202E5" w:rsidP="004C1041">
            <w:pPr>
              <w:spacing w:after="40"/>
              <w:jc w:val="both"/>
            </w:pPr>
            <w:r>
              <w:rPr>
                <w:sz w:val="17"/>
              </w:rPr>
              <w:t>Decrease/increase this time-of-day offset by 0.1.</w:t>
            </w:r>
          </w:p>
        </w:tc>
      </w:tr>
      <w:tr w:rsidR="009526A2" w14:paraId="194583C8" w14:textId="77777777">
        <w:tc>
          <w:tcPr>
            <w:tcW w:w="2300" w:type="dxa"/>
            <w:vAlign w:val="center"/>
          </w:tcPr>
          <w:p w14:paraId="54628ADD" w14:textId="77777777" w:rsidR="009526A2" w:rsidRDefault="005202E5" w:rsidP="004C1041">
            <w:pPr>
              <w:spacing w:after="40"/>
              <w:jc w:val="both"/>
            </w:pPr>
            <w:r>
              <w:rPr>
                <w:sz w:val="17"/>
              </w:rPr>
              <w:t>TOD offset 02:00-04:00</w:t>
            </w:r>
          </w:p>
        </w:tc>
        <w:tc>
          <w:tcPr>
            <w:tcW w:w="1500" w:type="dxa"/>
            <w:vAlign w:val="center"/>
          </w:tcPr>
          <w:p w14:paraId="63761A46" w14:textId="77777777" w:rsidR="009526A2" w:rsidRDefault="005202E5" w:rsidP="004C1041">
            <w:pPr>
              <w:spacing w:after="40"/>
              <w:jc w:val="both"/>
            </w:pPr>
            <w:r>
              <w:rPr>
                <w:sz w:val="17"/>
              </w:rPr>
              <w:t>5.098 / 5.100</w:t>
            </w:r>
          </w:p>
        </w:tc>
        <w:tc>
          <w:tcPr>
            <w:tcW w:w="5560" w:type="dxa"/>
            <w:vAlign w:val="center"/>
          </w:tcPr>
          <w:p w14:paraId="44DACF0A" w14:textId="77777777" w:rsidR="009526A2" w:rsidRDefault="005202E5" w:rsidP="004C1041">
            <w:pPr>
              <w:spacing w:after="40"/>
              <w:jc w:val="both"/>
            </w:pPr>
            <w:r>
              <w:rPr>
                <w:sz w:val="17"/>
              </w:rPr>
              <w:t>Decrease/increase this time-of-day offset by 0.1.</w:t>
            </w:r>
          </w:p>
        </w:tc>
      </w:tr>
      <w:tr w:rsidR="009526A2" w14:paraId="605F15AE" w14:textId="77777777">
        <w:tc>
          <w:tcPr>
            <w:tcW w:w="2300" w:type="dxa"/>
            <w:vAlign w:val="center"/>
          </w:tcPr>
          <w:p w14:paraId="1ADD5EA2" w14:textId="77777777" w:rsidR="009526A2" w:rsidRDefault="005202E5" w:rsidP="004C1041">
            <w:pPr>
              <w:spacing w:after="40"/>
              <w:jc w:val="both"/>
            </w:pPr>
            <w:r>
              <w:rPr>
                <w:sz w:val="17"/>
              </w:rPr>
              <w:t>TOD offset 04:00-06:00</w:t>
            </w:r>
          </w:p>
        </w:tc>
        <w:tc>
          <w:tcPr>
            <w:tcW w:w="1500" w:type="dxa"/>
            <w:vAlign w:val="center"/>
          </w:tcPr>
          <w:p w14:paraId="39843190" w14:textId="77777777" w:rsidR="009526A2" w:rsidRDefault="005202E5" w:rsidP="004C1041">
            <w:pPr>
              <w:spacing w:after="40"/>
              <w:jc w:val="both"/>
            </w:pPr>
            <w:r>
              <w:rPr>
                <w:sz w:val="17"/>
              </w:rPr>
              <w:t>5.104 / 5.106</w:t>
            </w:r>
          </w:p>
        </w:tc>
        <w:tc>
          <w:tcPr>
            <w:tcW w:w="5560" w:type="dxa"/>
            <w:vAlign w:val="center"/>
          </w:tcPr>
          <w:p w14:paraId="1F6E2A72" w14:textId="77777777" w:rsidR="009526A2" w:rsidRDefault="005202E5" w:rsidP="004C1041">
            <w:pPr>
              <w:spacing w:after="40"/>
              <w:jc w:val="both"/>
            </w:pPr>
            <w:r>
              <w:rPr>
                <w:sz w:val="17"/>
              </w:rPr>
              <w:t>Decrease/increase this time-of-day offset by 0.1.</w:t>
            </w:r>
          </w:p>
        </w:tc>
      </w:tr>
      <w:tr w:rsidR="009526A2" w14:paraId="744713F9" w14:textId="77777777">
        <w:tc>
          <w:tcPr>
            <w:tcW w:w="2300" w:type="dxa"/>
            <w:vAlign w:val="center"/>
          </w:tcPr>
          <w:p w14:paraId="3ACF8BE1" w14:textId="77777777" w:rsidR="009526A2" w:rsidRDefault="005202E5" w:rsidP="004C1041">
            <w:pPr>
              <w:spacing w:after="40"/>
              <w:jc w:val="both"/>
            </w:pPr>
            <w:r>
              <w:rPr>
                <w:sz w:val="17"/>
              </w:rPr>
              <w:t>TOD offset 06:00-09:00</w:t>
            </w:r>
          </w:p>
        </w:tc>
        <w:tc>
          <w:tcPr>
            <w:tcW w:w="1500" w:type="dxa"/>
            <w:vAlign w:val="center"/>
          </w:tcPr>
          <w:p w14:paraId="4735FE25" w14:textId="77777777" w:rsidR="009526A2" w:rsidRDefault="005202E5" w:rsidP="004C1041">
            <w:pPr>
              <w:spacing w:after="40"/>
              <w:jc w:val="both"/>
            </w:pPr>
            <w:r>
              <w:rPr>
                <w:sz w:val="17"/>
              </w:rPr>
              <w:t>5.110 / 5.112</w:t>
            </w:r>
          </w:p>
        </w:tc>
        <w:tc>
          <w:tcPr>
            <w:tcW w:w="5560" w:type="dxa"/>
            <w:vAlign w:val="center"/>
          </w:tcPr>
          <w:p w14:paraId="7D63AF40" w14:textId="77777777" w:rsidR="009526A2" w:rsidRDefault="005202E5" w:rsidP="004C1041">
            <w:pPr>
              <w:spacing w:after="40"/>
              <w:jc w:val="both"/>
            </w:pPr>
            <w:r>
              <w:rPr>
                <w:sz w:val="17"/>
              </w:rPr>
              <w:t>Decrease/increase this time-of-day offset by 0.1.</w:t>
            </w:r>
          </w:p>
        </w:tc>
      </w:tr>
      <w:tr w:rsidR="009526A2" w14:paraId="4618FACC" w14:textId="77777777">
        <w:tc>
          <w:tcPr>
            <w:tcW w:w="2300" w:type="dxa"/>
            <w:vAlign w:val="center"/>
          </w:tcPr>
          <w:p w14:paraId="65D61CAF" w14:textId="77777777" w:rsidR="009526A2" w:rsidRDefault="005202E5" w:rsidP="004C1041">
            <w:pPr>
              <w:spacing w:after="40"/>
              <w:jc w:val="both"/>
            </w:pPr>
            <w:r>
              <w:rPr>
                <w:sz w:val="17"/>
              </w:rPr>
              <w:t>TOD offset 09:00-12:00</w:t>
            </w:r>
          </w:p>
        </w:tc>
        <w:tc>
          <w:tcPr>
            <w:tcW w:w="1500" w:type="dxa"/>
            <w:vAlign w:val="center"/>
          </w:tcPr>
          <w:p w14:paraId="62174EB2" w14:textId="77777777" w:rsidR="009526A2" w:rsidRDefault="005202E5" w:rsidP="004C1041">
            <w:pPr>
              <w:spacing w:after="40"/>
              <w:jc w:val="both"/>
            </w:pPr>
            <w:r>
              <w:rPr>
                <w:sz w:val="17"/>
              </w:rPr>
              <w:t>5.116 / 5.118</w:t>
            </w:r>
          </w:p>
        </w:tc>
        <w:tc>
          <w:tcPr>
            <w:tcW w:w="5560" w:type="dxa"/>
            <w:vAlign w:val="center"/>
          </w:tcPr>
          <w:p w14:paraId="3332FCCC" w14:textId="77777777" w:rsidR="009526A2" w:rsidRDefault="005202E5" w:rsidP="004C1041">
            <w:pPr>
              <w:spacing w:after="40"/>
              <w:jc w:val="both"/>
            </w:pPr>
            <w:r>
              <w:rPr>
                <w:sz w:val="17"/>
              </w:rPr>
              <w:t>Decrease/increase this time-of-day offset by 0.1.</w:t>
            </w:r>
          </w:p>
        </w:tc>
      </w:tr>
      <w:tr w:rsidR="009526A2" w14:paraId="2239791C" w14:textId="77777777">
        <w:tc>
          <w:tcPr>
            <w:tcW w:w="2300" w:type="dxa"/>
            <w:vAlign w:val="center"/>
          </w:tcPr>
          <w:p w14:paraId="475A3209" w14:textId="77777777" w:rsidR="009526A2" w:rsidRDefault="005202E5" w:rsidP="004C1041">
            <w:pPr>
              <w:spacing w:after="40"/>
              <w:jc w:val="both"/>
            </w:pPr>
            <w:r>
              <w:rPr>
                <w:sz w:val="17"/>
              </w:rPr>
              <w:t>TOD offset 12:00-18:00</w:t>
            </w:r>
          </w:p>
        </w:tc>
        <w:tc>
          <w:tcPr>
            <w:tcW w:w="1500" w:type="dxa"/>
            <w:vAlign w:val="center"/>
          </w:tcPr>
          <w:p w14:paraId="6A3E5982" w14:textId="77777777" w:rsidR="009526A2" w:rsidRDefault="005202E5" w:rsidP="004C1041">
            <w:pPr>
              <w:spacing w:after="40"/>
              <w:jc w:val="both"/>
            </w:pPr>
            <w:r>
              <w:rPr>
                <w:sz w:val="17"/>
              </w:rPr>
              <w:t>5.122 / 5.124</w:t>
            </w:r>
          </w:p>
        </w:tc>
        <w:tc>
          <w:tcPr>
            <w:tcW w:w="5560" w:type="dxa"/>
            <w:vAlign w:val="center"/>
          </w:tcPr>
          <w:p w14:paraId="74FCD30C" w14:textId="77777777" w:rsidR="009526A2" w:rsidRDefault="005202E5" w:rsidP="004C1041">
            <w:pPr>
              <w:spacing w:after="40"/>
              <w:jc w:val="both"/>
            </w:pPr>
            <w:r>
              <w:rPr>
                <w:sz w:val="17"/>
              </w:rPr>
              <w:t>Decrease/increase this time-of-day offset by 0.1.</w:t>
            </w:r>
          </w:p>
        </w:tc>
      </w:tr>
      <w:tr w:rsidR="009526A2" w14:paraId="568528C5" w14:textId="77777777">
        <w:tc>
          <w:tcPr>
            <w:tcW w:w="2300" w:type="dxa"/>
            <w:vAlign w:val="center"/>
          </w:tcPr>
          <w:p w14:paraId="11E7E37E" w14:textId="77777777" w:rsidR="009526A2" w:rsidRDefault="005202E5" w:rsidP="004C1041">
            <w:pPr>
              <w:spacing w:after="40"/>
              <w:jc w:val="both"/>
            </w:pPr>
            <w:r>
              <w:rPr>
                <w:sz w:val="17"/>
              </w:rPr>
              <w:t>TOD offset 18:00-22:00</w:t>
            </w:r>
          </w:p>
        </w:tc>
        <w:tc>
          <w:tcPr>
            <w:tcW w:w="1500" w:type="dxa"/>
            <w:vAlign w:val="center"/>
          </w:tcPr>
          <w:p w14:paraId="080F14B8" w14:textId="77777777" w:rsidR="009526A2" w:rsidRDefault="005202E5" w:rsidP="004C1041">
            <w:pPr>
              <w:spacing w:after="40"/>
              <w:jc w:val="both"/>
            </w:pPr>
            <w:r>
              <w:rPr>
                <w:sz w:val="17"/>
              </w:rPr>
              <w:t>5.128 / 5.130</w:t>
            </w:r>
          </w:p>
        </w:tc>
        <w:tc>
          <w:tcPr>
            <w:tcW w:w="5560" w:type="dxa"/>
            <w:vAlign w:val="center"/>
          </w:tcPr>
          <w:p w14:paraId="459A964F" w14:textId="77777777" w:rsidR="009526A2" w:rsidRDefault="005202E5" w:rsidP="004C1041">
            <w:pPr>
              <w:spacing w:after="40"/>
              <w:jc w:val="both"/>
            </w:pPr>
            <w:r>
              <w:rPr>
                <w:sz w:val="17"/>
              </w:rPr>
              <w:t>Decrease/increase this time-of-day offset by 0.1.</w:t>
            </w:r>
          </w:p>
        </w:tc>
      </w:tr>
      <w:tr w:rsidR="009526A2" w14:paraId="60A80BF3" w14:textId="77777777">
        <w:tc>
          <w:tcPr>
            <w:tcW w:w="2300" w:type="dxa"/>
            <w:vAlign w:val="center"/>
          </w:tcPr>
          <w:p w14:paraId="4D79DFC3" w14:textId="77777777" w:rsidR="009526A2" w:rsidRDefault="005202E5" w:rsidP="004C1041">
            <w:pPr>
              <w:spacing w:after="40"/>
              <w:jc w:val="both"/>
            </w:pPr>
            <w:r>
              <w:rPr>
                <w:sz w:val="17"/>
              </w:rPr>
              <w:t>TOD offset 22:00-00:00</w:t>
            </w:r>
          </w:p>
        </w:tc>
        <w:tc>
          <w:tcPr>
            <w:tcW w:w="1500" w:type="dxa"/>
            <w:vAlign w:val="center"/>
          </w:tcPr>
          <w:p w14:paraId="578A1FA5" w14:textId="77777777" w:rsidR="009526A2" w:rsidRDefault="005202E5" w:rsidP="004C1041">
            <w:pPr>
              <w:spacing w:after="40"/>
              <w:jc w:val="both"/>
            </w:pPr>
            <w:r>
              <w:rPr>
                <w:sz w:val="17"/>
              </w:rPr>
              <w:t>5.134 / 5.136</w:t>
            </w:r>
          </w:p>
        </w:tc>
        <w:tc>
          <w:tcPr>
            <w:tcW w:w="5560" w:type="dxa"/>
            <w:vAlign w:val="center"/>
          </w:tcPr>
          <w:p w14:paraId="68ECD4AE" w14:textId="77777777" w:rsidR="009526A2" w:rsidRDefault="005202E5" w:rsidP="004C1041">
            <w:pPr>
              <w:spacing w:after="40"/>
              <w:jc w:val="both"/>
            </w:pPr>
            <w:r>
              <w:rPr>
                <w:sz w:val="17"/>
              </w:rPr>
              <w:t>Decrease/increase this time-of-day offset by 0.1.</w:t>
            </w:r>
          </w:p>
        </w:tc>
      </w:tr>
      <w:tr w:rsidR="009526A2" w14:paraId="471A5ADB" w14:textId="77777777">
        <w:tc>
          <w:tcPr>
            <w:tcW w:w="2300" w:type="dxa"/>
            <w:vAlign w:val="center"/>
          </w:tcPr>
          <w:p w14:paraId="29DF42F8" w14:textId="77777777" w:rsidR="009526A2" w:rsidRDefault="005202E5" w:rsidP="004C1041">
            <w:pPr>
              <w:spacing w:after="40"/>
              <w:jc w:val="both"/>
            </w:pPr>
            <w:r>
              <w:rPr>
                <w:sz w:val="17"/>
              </w:rPr>
              <w:t>Toggle Graph2 carb-model curve</w:t>
            </w:r>
          </w:p>
        </w:tc>
        <w:tc>
          <w:tcPr>
            <w:tcW w:w="1500" w:type="dxa"/>
            <w:vAlign w:val="center"/>
          </w:tcPr>
          <w:p w14:paraId="7518E7D3" w14:textId="77777777" w:rsidR="009526A2" w:rsidRDefault="005202E5" w:rsidP="004C1041">
            <w:pPr>
              <w:spacing w:after="40"/>
              <w:jc w:val="both"/>
            </w:pPr>
            <w:r>
              <w:rPr>
                <w:sz w:val="17"/>
              </w:rPr>
              <w:t>5.138</w:t>
            </w:r>
          </w:p>
        </w:tc>
        <w:tc>
          <w:tcPr>
            <w:tcW w:w="5560" w:type="dxa"/>
            <w:vAlign w:val="center"/>
          </w:tcPr>
          <w:p w14:paraId="578291A5" w14:textId="77777777" w:rsidR="009526A2" w:rsidRDefault="005202E5" w:rsidP="004C1041">
            <w:pPr>
              <w:spacing w:after="40"/>
              <w:jc w:val="both"/>
            </w:pPr>
            <w:r>
              <w:rPr>
                <w:sz w:val="17"/>
              </w:rPr>
              <w:t>Toggle the empirical/theoretical carb-model curve display.</w:t>
            </w:r>
          </w:p>
        </w:tc>
      </w:tr>
      <w:tr w:rsidR="009526A2" w14:paraId="7C786E63" w14:textId="77777777">
        <w:tc>
          <w:tcPr>
            <w:tcW w:w="2300" w:type="dxa"/>
            <w:vAlign w:val="center"/>
          </w:tcPr>
          <w:p w14:paraId="591C5D52" w14:textId="77777777" w:rsidR="009526A2" w:rsidRDefault="005202E5" w:rsidP="004C1041">
            <w:pPr>
              <w:spacing w:after="40"/>
              <w:jc w:val="both"/>
            </w:pPr>
            <w:r>
              <w:rPr>
                <w:sz w:val="17"/>
              </w:rPr>
              <w:t>Cloud logs upload</w:t>
            </w:r>
          </w:p>
        </w:tc>
        <w:tc>
          <w:tcPr>
            <w:tcW w:w="1500" w:type="dxa"/>
            <w:vAlign w:val="center"/>
          </w:tcPr>
          <w:p w14:paraId="303503DB" w14:textId="77777777" w:rsidR="009526A2" w:rsidRDefault="005202E5" w:rsidP="004C1041">
            <w:pPr>
              <w:spacing w:after="40"/>
              <w:jc w:val="both"/>
            </w:pPr>
            <w:r>
              <w:rPr>
                <w:sz w:val="17"/>
              </w:rPr>
              <w:t>5.140</w:t>
            </w:r>
          </w:p>
        </w:tc>
        <w:tc>
          <w:tcPr>
            <w:tcW w:w="5560" w:type="dxa"/>
            <w:vAlign w:val="center"/>
          </w:tcPr>
          <w:p w14:paraId="7CE1C611" w14:textId="77777777" w:rsidR="009526A2" w:rsidRDefault="005202E5" w:rsidP="004C1041">
            <w:pPr>
              <w:spacing w:after="40"/>
              <w:jc w:val="both"/>
            </w:pPr>
            <w:r>
              <w:rPr>
                <w:sz w:val="17"/>
              </w:rPr>
              <w:t>Zip and send logs to configured cloud storage, otherwise use email.</w:t>
            </w:r>
          </w:p>
        </w:tc>
      </w:tr>
      <w:tr w:rsidR="009526A2" w14:paraId="19995DF2" w14:textId="77777777">
        <w:tc>
          <w:tcPr>
            <w:tcW w:w="2300" w:type="dxa"/>
            <w:vAlign w:val="center"/>
          </w:tcPr>
          <w:p w14:paraId="332FC1AE" w14:textId="77777777" w:rsidR="009526A2" w:rsidRDefault="005202E5" w:rsidP="004C1041">
            <w:pPr>
              <w:spacing w:after="40"/>
              <w:jc w:val="both"/>
            </w:pPr>
            <w:r>
              <w:rPr>
                <w:sz w:val="17"/>
              </w:rPr>
              <w:t>Toggle Graph5</w:t>
            </w:r>
          </w:p>
        </w:tc>
        <w:tc>
          <w:tcPr>
            <w:tcW w:w="1500" w:type="dxa"/>
            <w:vAlign w:val="center"/>
          </w:tcPr>
          <w:p w14:paraId="4A25F179" w14:textId="77777777" w:rsidR="009526A2" w:rsidRDefault="005202E5" w:rsidP="004C1041">
            <w:pPr>
              <w:spacing w:after="40"/>
              <w:jc w:val="both"/>
            </w:pPr>
            <w:r>
              <w:rPr>
                <w:sz w:val="17"/>
              </w:rPr>
              <w:t>5.142</w:t>
            </w:r>
          </w:p>
        </w:tc>
        <w:tc>
          <w:tcPr>
            <w:tcW w:w="5560" w:type="dxa"/>
            <w:vAlign w:val="center"/>
          </w:tcPr>
          <w:p w14:paraId="2CAD90D1" w14:textId="77777777" w:rsidR="009526A2" w:rsidRDefault="005202E5" w:rsidP="004C1041">
            <w:pPr>
              <w:spacing w:after="40"/>
              <w:jc w:val="both"/>
            </w:pPr>
            <w:r>
              <w:rPr>
                <w:sz w:val="17"/>
              </w:rPr>
              <w:t>Toggle the Graph5 comparison panel.</w:t>
            </w:r>
          </w:p>
        </w:tc>
      </w:tr>
      <w:tr w:rsidR="009526A2" w14:paraId="33DF6101" w14:textId="77777777">
        <w:tc>
          <w:tcPr>
            <w:tcW w:w="2300" w:type="dxa"/>
            <w:vAlign w:val="center"/>
          </w:tcPr>
          <w:p w14:paraId="2BB5D359" w14:textId="77777777" w:rsidR="009526A2" w:rsidRDefault="005202E5" w:rsidP="004C1041">
            <w:pPr>
              <w:spacing w:after="40"/>
              <w:jc w:val="both"/>
            </w:pPr>
            <w:r>
              <w:rPr>
                <w:sz w:val="17"/>
              </w:rPr>
              <w:t>MJ state manual override</w:t>
            </w:r>
          </w:p>
        </w:tc>
        <w:tc>
          <w:tcPr>
            <w:tcW w:w="1500" w:type="dxa"/>
            <w:vAlign w:val="center"/>
          </w:tcPr>
          <w:p w14:paraId="7979CD47" w14:textId="77777777" w:rsidR="009526A2" w:rsidRDefault="005202E5" w:rsidP="004C1041">
            <w:pPr>
              <w:spacing w:after="40"/>
              <w:jc w:val="both"/>
            </w:pPr>
            <w:r>
              <w:rPr>
                <w:sz w:val="17"/>
              </w:rPr>
              <w:t>5.144 / 5.146</w:t>
            </w:r>
          </w:p>
        </w:tc>
        <w:tc>
          <w:tcPr>
            <w:tcW w:w="5560" w:type="dxa"/>
            <w:vAlign w:val="center"/>
          </w:tcPr>
          <w:p w14:paraId="50C515BA" w14:textId="77777777" w:rsidR="009526A2" w:rsidRDefault="005202E5" w:rsidP="004C1041">
            <w:pPr>
              <w:spacing w:after="40"/>
              <w:jc w:val="both"/>
            </w:pPr>
            <w:r>
              <w:rPr>
                <w:sz w:val="17"/>
              </w:rPr>
              <w:t>Set MJ to NOMJremains or MJ3.</w:t>
            </w:r>
          </w:p>
        </w:tc>
      </w:tr>
      <w:tr w:rsidR="009526A2" w14:paraId="77F765E4" w14:textId="77777777">
        <w:tc>
          <w:tcPr>
            <w:tcW w:w="2300" w:type="dxa"/>
            <w:vAlign w:val="center"/>
          </w:tcPr>
          <w:p w14:paraId="1B993470" w14:textId="77777777" w:rsidR="009526A2" w:rsidRDefault="005202E5" w:rsidP="004C1041">
            <w:pPr>
              <w:spacing w:after="40"/>
              <w:jc w:val="both"/>
            </w:pPr>
            <w:r>
              <w:rPr>
                <w:sz w:val="17"/>
              </w:rPr>
              <w:t>Profile manual override</w:t>
            </w:r>
          </w:p>
        </w:tc>
        <w:tc>
          <w:tcPr>
            <w:tcW w:w="1500" w:type="dxa"/>
            <w:vAlign w:val="center"/>
          </w:tcPr>
          <w:p w14:paraId="5F7D74B1" w14:textId="77777777" w:rsidR="009526A2" w:rsidRDefault="005202E5" w:rsidP="004C1041">
            <w:pPr>
              <w:spacing w:after="40"/>
              <w:jc w:val="both"/>
            </w:pPr>
            <w:r>
              <w:rPr>
                <w:sz w:val="17"/>
              </w:rPr>
              <w:t>5.148 / 5.150</w:t>
            </w:r>
          </w:p>
        </w:tc>
        <w:tc>
          <w:tcPr>
            <w:tcW w:w="5560" w:type="dxa"/>
            <w:vAlign w:val="center"/>
          </w:tcPr>
          <w:p w14:paraId="6AF2997E" w14:textId="77777777" w:rsidR="009526A2" w:rsidRDefault="005202E5" w:rsidP="004C1041">
            <w:pPr>
              <w:spacing w:after="40"/>
              <w:jc w:val="both"/>
            </w:pPr>
            <w:r>
              <w:rPr>
                <w:sz w:val="17"/>
              </w:rPr>
              <w:t>Select the configured Standard or Low profile.</w:t>
            </w:r>
          </w:p>
        </w:tc>
      </w:tr>
      <w:tr w:rsidR="009526A2" w14:paraId="78CDF0C2" w14:textId="77777777">
        <w:tc>
          <w:tcPr>
            <w:tcW w:w="2300" w:type="dxa"/>
            <w:vAlign w:val="center"/>
          </w:tcPr>
          <w:p w14:paraId="690CC40D" w14:textId="77777777" w:rsidR="009526A2" w:rsidRDefault="005202E5" w:rsidP="004C1041">
            <w:pPr>
              <w:spacing w:after="40"/>
              <w:jc w:val="both"/>
            </w:pPr>
            <w:r>
              <w:rPr>
                <w:sz w:val="17"/>
              </w:rPr>
              <w:t>Toggle UKFset1 live comparison</w:t>
            </w:r>
          </w:p>
        </w:tc>
        <w:tc>
          <w:tcPr>
            <w:tcW w:w="1500" w:type="dxa"/>
            <w:vAlign w:val="center"/>
          </w:tcPr>
          <w:p w14:paraId="29CA1A0A" w14:textId="77777777" w:rsidR="009526A2" w:rsidRDefault="005202E5" w:rsidP="004C1041">
            <w:pPr>
              <w:spacing w:after="40"/>
              <w:jc w:val="both"/>
            </w:pPr>
            <w:r>
              <w:rPr>
                <w:sz w:val="17"/>
              </w:rPr>
              <w:t>5.152</w:t>
            </w:r>
          </w:p>
        </w:tc>
        <w:tc>
          <w:tcPr>
            <w:tcW w:w="5560" w:type="dxa"/>
            <w:vAlign w:val="center"/>
          </w:tcPr>
          <w:p w14:paraId="4955BA03" w14:textId="77777777" w:rsidR="009526A2" w:rsidRDefault="005202E5" w:rsidP="004C1041">
            <w:pPr>
              <w:spacing w:after="40"/>
              <w:jc w:val="both"/>
            </w:pPr>
            <w:r>
              <w:rPr>
                <w:sz w:val="17"/>
              </w:rPr>
              <w:t>Toggle the Virtual-Pump, non-Client live UKFset1 comparison; hidden elsewhere.</w:t>
            </w:r>
          </w:p>
        </w:tc>
      </w:tr>
      <w:tr w:rsidR="009526A2" w14:paraId="63614AD2" w14:textId="77777777">
        <w:tc>
          <w:tcPr>
            <w:tcW w:w="2300" w:type="dxa"/>
            <w:vAlign w:val="center"/>
          </w:tcPr>
          <w:p w14:paraId="0F9A435B" w14:textId="77777777" w:rsidR="009526A2" w:rsidRDefault="005202E5" w:rsidP="004C1041">
            <w:pPr>
              <w:spacing w:after="40"/>
              <w:jc w:val="both"/>
            </w:pPr>
            <w:r>
              <w:rPr>
                <w:sz w:val="17"/>
              </w:rPr>
              <w:t>Run SensorAge code</w:t>
            </w:r>
          </w:p>
        </w:tc>
        <w:tc>
          <w:tcPr>
            <w:tcW w:w="1500" w:type="dxa"/>
            <w:vAlign w:val="center"/>
          </w:tcPr>
          <w:p w14:paraId="2C16BDB8" w14:textId="77777777" w:rsidR="009526A2" w:rsidRDefault="005202E5" w:rsidP="004C1041">
            <w:pPr>
              <w:spacing w:after="40"/>
              <w:jc w:val="both"/>
            </w:pPr>
            <w:r>
              <w:rPr>
                <w:sz w:val="17"/>
              </w:rPr>
              <w:t>5.156</w:t>
            </w:r>
          </w:p>
        </w:tc>
        <w:tc>
          <w:tcPr>
            <w:tcW w:w="5560" w:type="dxa"/>
            <w:vAlign w:val="center"/>
          </w:tcPr>
          <w:p w14:paraId="7F791681" w14:textId="77777777" w:rsidR="009526A2" w:rsidRDefault="005202E5" w:rsidP="004C1041">
            <w:pPr>
              <w:spacing w:after="40"/>
              <w:jc w:val="both"/>
            </w:pPr>
            <w:r>
              <w:rPr>
                <w:sz w:val="17"/>
              </w:rPr>
              <w:t>Toggle the sensor-age code on or off.</w:t>
            </w:r>
          </w:p>
        </w:tc>
      </w:tr>
    </w:tbl>
    <w:p w14:paraId="26805326" w14:textId="77777777" w:rsidR="009526A2" w:rsidRDefault="005202E5" w:rsidP="004C1041">
      <w:pPr>
        <w:ind w:left="1080"/>
        <w:jc w:val="both"/>
      </w:pPr>
      <w:r>
        <w:t>List 1 availability note. Code 5.152 is offered only on a non-Client Virtual-Pump comparison device. Code 5.154 is intentionally unused: UKF2 graph history is maintained without switching the live dosing engine, so checking a graph option no longer changes the glucose source.</w:t>
      </w:r>
    </w:p>
    <w:p w14:paraId="2402B21F" w14:textId="77777777" w:rsidR="009526A2" w:rsidRDefault="005202E5" w:rsidP="004C1041">
      <w:pPr>
        <w:pStyle w:val="Heading3"/>
        <w:jc w:val="both"/>
      </w:pPr>
      <w:bookmarkStart w:id="32" w:name="sec8_list2_tt_codes"/>
      <w:r>
        <w:t>List 2 - actions, relay codes and local graph controls</w:t>
      </w:r>
      <w:bookmarkEnd w:id="32"/>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0D22A6D3" w14:textId="77777777">
        <w:trPr>
          <w:tblHeader/>
        </w:trPr>
        <w:tc>
          <w:tcPr>
            <w:tcW w:w="2300" w:type="dxa"/>
            <w:vAlign w:val="center"/>
          </w:tcPr>
          <w:p w14:paraId="16781685" w14:textId="77777777" w:rsidR="009526A2" w:rsidRDefault="005202E5" w:rsidP="004C1041">
            <w:pPr>
              <w:spacing w:after="40"/>
              <w:jc w:val="both"/>
            </w:pPr>
            <w:r>
              <w:rPr>
                <w:b/>
                <w:sz w:val="17"/>
              </w:rPr>
              <w:t>Command</w:t>
            </w:r>
          </w:p>
        </w:tc>
        <w:tc>
          <w:tcPr>
            <w:tcW w:w="1500" w:type="dxa"/>
            <w:vAlign w:val="center"/>
          </w:tcPr>
          <w:p w14:paraId="1804BC31" w14:textId="77777777" w:rsidR="009526A2" w:rsidRDefault="005202E5" w:rsidP="004C1041">
            <w:pPr>
              <w:spacing w:after="40"/>
              <w:jc w:val="both"/>
            </w:pPr>
            <w:r>
              <w:rPr>
                <w:b/>
                <w:sz w:val="17"/>
              </w:rPr>
              <w:t>Relay TT (mmol/L)</w:t>
            </w:r>
          </w:p>
        </w:tc>
        <w:tc>
          <w:tcPr>
            <w:tcW w:w="5560" w:type="dxa"/>
            <w:vAlign w:val="center"/>
          </w:tcPr>
          <w:p w14:paraId="08B46F68" w14:textId="77777777" w:rsidR="009526A2" w:rsidRDefault="005202E5" w:rsidP="004C1041">
            <w:pPr>
              <w:spacing w:after="40"/>
              <w:jc w:val="both"/>
            </w:pPr>
            <w:r>
              <w:rPr>
                <w:b/>
                <w:sz w:val="17"/>
              </w:rPr>
              <w:t>Current effect</w:t>
            </w:r>
          </w:p>
        </w:tc>
      </w:tr>
      <w:tr w:rsidR="009526A2" w14:paraId="464B0D9C" w14:textId="77777777">
        <w:tc>
          <w:tcPr>
            <w:tcW w:w="2300" w:type="dxa"/>
            <w:vAlign w:val="center"/>
          </w:tcPr>
          <w:p w14:paraId="0566AF6B" w14:textId="77777777" w:rsidR="009526A2" w:rsidRDefault="005202E5" w:rsidP="004C1041">
            <w:pPr>
              <w:spacing w:after="40"/>
              <w:jc w:val="both"/>
            </w:pPr>
            <w:r>
              <w:rPr>
                <w:sz w:val="17"/>
              </w:rPr>
              <w:t>MJ start</w:t>
            </w:r>
          </w:p>
        </w:tc>
        <w:tc>
          <w:tcPr>
            <w:tcW w:w="1500" w:type="dxa"/>
            <w:vAlign w:val="center"/>
          </w:tcPr>
          <w:p w14:paraId="4F644947" w14:textId="77777777" w:rsidR="009526A2" w:rsidRDefault="005202E5" w:rsidP="004C1041">
            <w:pPr>
              <w:spacing w:after="40"/>
              <w:jc w:val="both"/>
            </w:pPr>
            <w:r>
              <w:rPr>
                <w:sz w:val="17"/>
              </w:rPr>
              <w:t>5.158</w:t>
            </w:r>
          </w:p>
        </w:tc>
        <w:tc>
          <w:tcPr>
            <w:tcW w:w="5560" w:type="dxa"/>
            <w:vAlign w:val="center"/>
          </w:tcPr>
          <w:p w14:paraId="555C057A" w14:textId="77777777" w:rsidR="009526A2" w:rsidRDefault="005202E5" w:rsidP="004C1041">
            <w:pPr>
              <w:spacing w:after="40"/>
              <w:jc w:val="both"/>
            </w:pPr>
            <w:r>
              <w:rPr>
                <w:sz w:val="17"/>
              </w:rPr>
              <w:t>Start the confirmed Mounjaro cycle.</w:t>
            </w:r>
          </w:p>
        </w:tc>
      </w:tr>
      <w:tr w:rsidR="009526A2" w14:paraId="20C34B6E" w14:textId="77777777">
        <w:tc>
          <w:tcPr>
            <w:tcW w:w="2300" w:type="dxa"/>
            <w:vAlign w:val="center"/>
          </w:tcPr>
          <w:p w14:paraId="4855EFEA" w14:textId="77777777" w:rsidR="009526A2" w:rsidRDefault="005202E5" w:rsidP="004C1041">
            <w:pPr>
              <w:spacing w:after="40"/>
              <w:jc w:val="both"/>
            </w:pPr>
            <w:r>
              <w:rPr>
                <w:sz w:val="17"/>
              </w:rPr>
              <w:t>MJ restore</w:t>
            </w:r>
          </w:p>
        </w:tc>
        <w:tc>
          <w:tcPr>
            <w:tcW w:w="1500" w:type="dxa"/>
            <w:vAlign w:val="center"/>
          </w:tcPr>
          <w:p w14:paraId="23E1C079" w14:textId="77777777" w:rsidR="009526A2" w:rsidRDefault="005202E5" w:rsidP="004C1041">
            <w:pPr>
              <w:spacing w:after="40"/>
              <w:jc w:val="both"/>
            </w:pPr>
            <w:r>
              <w:rPr>
                <w:sz w:val="17"/>
              </w:rPr>
              <w:t>5.160</w:t>
            </w:r>
          </w:p>
        </w:tc>
        <w:tc>
          <w:tcPr>
            <w:tcW w:w="5560" w:type="dxa"/>
            <w:vAlign w:val="center"/>
          </w:tcPr>
          <w:p w14:paraId="26A19AFB" w14:textId="77777777" w:rsidR="009526A2" w:rsidRDefault="005202E5" w:rsidP="004C1041">
            <w:pPr>
              <w:spacing w:after="40"/>
              <w:jc w:val="both"/>
            </w:pPr>
            <w:r>
              <w:rPr>
                <w:sz w:val="17"/>
              </w:rPr>
              <w:t>Run the confirmed Mounjaro restoration action.</w:t>
            </w:r>
          </w:p>
        </w:tc>
      </w:tr>
      <w:tr w:rsidR="009526A2" w14:paraId="78B7E795" w14:textId="77777777">
        <w:tc>
          <w:tcPr>
            <w:tcW w:w="2300" w:type="dxa"/>
            <w:vAlign w:val="center"/>
          </w:tcPr>
          <w:p w14:paraId="7F316FEF" w14:textId="77777777" w:rsidR="009526A2" w:rsidRDefault="005202E5" w:rsidP="004C1041">
            <w:pPr>
              <w:spacing w:after="40"/>
              <w:jc w:val="both"/>
            </w:pPr>
            <w:r>
              <w:rPr>
                <w:sz w:val="17"/>
              </w:rPr>
              <w:t>Steroid start</w:t>
            </w:r>
          </w:p>
        </w:tc>
        <w:tc>
          <w:tcPr>
            <w:tcW w:w="1500" w:type="dxa"/>
            <w:vAlign w:val="center"/>
          </w:tcPr>
          <w:p w14:paraId="26A00DC6" w14:textId="77777777" w:rsidR="009526A2" w:rsidRDefault="005202E5" w:rsidP="004C1041">
            <w:pPr>
              <w:spacing w:after="40"/>
              <w:jc w:val="both"/>
            </w:pPr>
            <w:r>
              <w:rPr>
                <w:sz w:val="17"/>
              </w:rPr>
              <w:t>5.162</w:t>
            </w:r>
          </w:p>
        </w:tc>
        <w:tc>
          <w:tcPr>
            <w:tcW w:w="5560" w:type="dxa"/>
            <w:vAlign w:val="center"/>
          </w:tcPr>
          <w:p w14:paraId="653D38C6" w14:textId="77777777" w:rsidR="009526A2" w:rsidRDefault="005202E5" w:rsidP="004C1041">
            <w:pPr>
              <w:spacing w:after="40"/>
              <w:jc w:val="both"/>
            </w:pPr>
            <w:r>
              <w:rPr>
                <w:sz w:val="17"/>
              </w:rPr>
              <w:t>Start the steroid-management sequence.</w:t>
            </w:r>
          </w:p>
        </w:tc>
      </w:tr>
      <w:tr w:rsidR="009526A2" w14:paraId="0E5F3EC3" w14:textId="77777777">
        <w:tc>
          <w:tcPr>
            <w:tcW w:w="2300" w:type="dxa"/>
            <w:vAlign w:val="center"/>
          </w:tcPr>
          <w:p w14:paraId="423C2F4C" w14:textId="77777777" w:rsidR="009526A2" w:rsidRDefault="005202E5" w:rsidP="004C1041">
            <w:pPr>
              <w:spacing w:after="40"/>
              <w:jc w:val="both"/>
            </w:pPr>
            <w:r>
              <w:rPr>
                <w:sz w:val="17"/>
              </w:rPr>
              <w:t>Toggle MJ Kotlin buttons</w:t>
            </w:r>
          </w:p>
        </w:tc>
        <w:tc>
          <w:tcPr>
            <w:tcW w:w="1500" w:type="dxa"/>
            <w:vAlign w:val="center"/>
          </w:tcPr>
          <w:p w14:paraId="19EF4D4E" w14:textId="77777777" w:rsidR="009526A2" w:rsidRDefault="005202E5" w:rsidP="004C1041">
            <w:pPr>
              <w:spacing w:after="40"/>
              <w:jc w:val="both"/>
            </w:pPr>
            <w:r>
              <w:rPr>
                <w:sz w:val="17"/>
              </w:rPr>
              <w:t>5.164</w:t>
            </w:r>
          </w:p>
        </w:tc>
        <w:tc>
          <w:tcPr>
            <w:tcW w:w="5560" w:type="dxa"/>
            <w:vAlign w:val="center"/>
          </w:tcPr>
          <w:p w14:paraId="0C7562E2" w14:textId="77777777" w:rsidR="009526A2" w:rsidRDefault="005202E5" w:rsidP="004C1041">
            <w:pPr>
              <w:spacing w:after="40"/>
              <w:jc w:val="both"/>
            </w:pPr>
            <w:r>
              <w:rPr>
                <w:sz w:val="17"/>
              </w:rPr>
              <w:t>Show/hide the MJ buttons.</w:t>
            </w:r>
          </w:p>
        </w:tc>
      </w:tr>
      <w:tr w:rsidR="009526A2" w14:paraId="63E9ACDC" w14:textId="77777777">
        <w:tc>
          <w:tcPr>
            <w:tcW w:w="2300" w:type="dxa"/>
            <w:vAlign w:val="center"/>
          </w:tcPr>
          <w:p w14:paraId="76F77D54" w14:textId="77777777" w:rsidR="009526A2" w:rsidRDefault="005202E5" w:rsidP="004C1041">
            <w:pPr>
              <w:spacing w:after="40"/>
              <w:jc w:val="both"/>
            </w:pPr>
            <w:r>
              <w:rPr>
                <w:sz w:val="17"/>
              </w:rPr>
              <w:t>Toggle Steroid Kotlin button</w:t>
            </w:r>
          </w:p>
        </w:tc>
        <w:tc>
          <w:tcPr>
            <w:tcW w:w="1500" w:type="dxa"/>
            <w:vAlign w:val="center"/>
          </w:tcPr>
          <w:p w14:paraId="0F8FEC17" w14:textId="77777777" w:rsidR="009526A2" w:rsidRDefault="005202E5" w:rsidP="004C1041">
            <w:pPr>
              <w:spacing w:after="40"/>
              <w:jc w:val="both"/>
            </w:pPr>
            <w:r>
              <w:rPr>
                <w:sz w:val="17"/>
              </w:rPr>
              <w:t>5.166</w:t>
            </w:r>
          </w:p>
        </w:tc>
        <w:tc>
          <w:tcPr>
            <w:tcW w:w="5560" w:type="dxa"/>
            <w:vAlign w:val="center"/>
          </w:tcPr>
          <w:p w14:paraId="1F60E97A" w14:textId="77777777" w:rsidR="009526A2" w:rsidRDefault="005202E5" w:rsidP="004C1041">
            <w:pPr>
              <w:spacing w:after="40"/>
              <w:jc w:val="both"/>
            </w:pPr>
            <w:r>
              <w:rPr>
                <w:sz w:val="17"/>
              </w:rPr>
              <w:t>Show/hide the steroid button.</w:t>
            </w:r>
          </w:p>
        </w:tc>
      </w:tr>
      <w:tr w:rsidR="009526A2" w14:paraId="7C6A1BA6" w14:textId="77777777">
        <w:tc>
          <w:tcPr>
            <w:tcW w:w="2300" w:type="dxa"/>
            <w:vAlign w:val="center"/>
          </w:tcPr>
          <w:p w14:paraId="16994EF6" w14:textId="77777777" w:rsidR="009526A2" w:rsidRDefault="005202E5" w:rsidP="004C1041">
            <w:pPr>
              <w:spacing w:after="40"/>
              <w:jc w:val="both"/>
            </w:pPr>
            <w:r>
              <w:rPr>
                <w:sz w:val="17"/>
              </w:rPr>
              <w:t>Steroid 110 to 130</w:t>
            </w:r>
          </w:p>
        </w:tc>
        <w:tc>
          <w:tcPr>
            <w:tcW w:w="1500" w:type="dxa"/>
            <w:vAlign w:val="center"/>
          </w:tcPr>
          <w:p w14:paraId="12770172" w14:textId="77777777" w:rsidR="009526A2" w:rsidRDefault="005202E5" w:rsidP="004C1041">
            <w:pPr>
              <w:spacing w:after="40"/>
              <w:jc w:val="both"/>
            </w:pPr>
            <w:r>
              <w:rPr>
                <w:sz w:val="17"/>
              </w:rPr>
              <w:t>5.168</w:t>
            </w:r>
          </w:p>
        </w:tc>
        <w:tc>
          <w:tcPr>
            <w:tcW w:w="5560" w:type="dxa"/>
            <w:vAlign w:val="center"/>
          </w:tcPr>
          <w:p w14:paraId="7A7F303A" w14:textId="77777777" w:rsidR="009526A2" w:rsidRDefault="005202E5" w:rsidP="004C1041">
            <w:pPr>
              <w:spacing w:after="40"/>
              <w:jc w:val="both"/>
            </w:pPr>
            <w:r>
              <w:rPr>
                <w:sz w:val="17"/>
              </w:rPr>
              <w:t>Run the confirmed steroid escalation to 130.</w:t>
            </w:r>
          </w:p>
        </w:tc>
      </w:tr>
      <w:tr w:rsidR="009526A2" w14:paraId="3F43F410" w14:textId="77777777">
        <w:tc>
          <w:tcPr>
            <w:tcW w:w="2300" w:type="dxa"/>
            <w:vAlign w:val="center"/>
          </w:tcPr>
          <w:p w14:paraId="0DB3B5CE" w14:textId="77777777" w:rsidR="009526A2" w:rsidRDefault="005202E5" w:rsidP="004C1041">
            <w:pPr>
              <w:spacing w:after="40"/>
              <w:jc w:val="both"/>
            </w:pPr>
            <w:r>
              <w:rPr>
                <w:sz w:val="17"/>
              </w:rPr>
              <w:t>Steroid 130 to 150</w:t>
            </w:r>
          </w:p>
        </w:tc>
        <w:tc>
          <w:tcPr>
            <w:tcW w:w="1500" w:type="dxa"/>
            <w:vAlign w:val="center"/>
          </w:tcPr>
          <w:p w14:paraId="4252551C" w14:textId="77777777" w:rsidR="009526A2" w:rsidRDefault="005202E5" w:rsidP="004C1041">
            <w:pPr>
              <w:spacing w:after="40"/>
              <w:jc w:val="both"/>
            </w:pPr>
            <w:r>
              <w:rPr>
                <w:sz w:val="17"/>
              </w:rPr>
              <w:t>5.170</w:t>
            </w:r>
          </w:p>
        </w:tc>
        <w:tc>
          <w:tcPr>
            <w:tcW w:w="5560" w:type="dxa"/>
            <w:vAlign w:val="center"/>
          </w:tcPr>
          <w:p w14:paraId="6B97F2A1" w14:textId="77777777" w:rsidR="009526A2" w:rsidRDefault="005202E5" w:rsidP="004C1041">
            <w:pPr>
              <w:spacing w:after="40"/>
              <w:jc w:val="both"/>
            </w:pPr>
            <w:r>
              <w:rPr>
                <w:sz w:val="17"/>
              </w:rPr>
              <w:t>Run the confirmed steroid escalation to 150.</w:t>
            </w:r>
          </w:p>
        </w:tc>
      </w:tr>
      <w:tr w:rsidR="009526A2" w14:paraId="1F5C7EF8" w14:textId="77777777">
        <w:tc>
          <w:tcPr>
            <w:tcW w:w="2300" w:type="dxa"/>
            <w:vAlign w:val="center"/>
          </w:tcPr>
          <w:p w14:paraId="2CF6E11B" w14:textId="77777777" w:rsidR="009526A2" w:rsidRDefault="005202E5" w:rsidP="004C1041">
            <w:pPr>
              <w:spacing w:after="40"/>
              <w:jc w:val="both"/>
            </w:pPr>
            <w:r>
              <w:rPr>
                <w:sz w:val="17"/>
              </w:rPr>
              <w:t>Steroid 150 to 190</w:t>
            </w:r>
          </w:p>
        </w:tc>
        <w:tc>
          <w:tcPr>
            <w:tcW w:w="1500" w:type="dxa"/>
            <w:vAlign w:val="center"/>
          </w:tcPr>
          <w:p w14:paraId="162693BD" w14:textId="77777777" w:rsidR="009526A2" w:rsidRDefault="005202E5" w:rsidP="004C1041">
            <w:pPr>
              <w:spacing w:after="40"/>
              <w:jc w:val="both"/>
            </w:pPr>
            <w:r>
              <w:rPr>
                <w:sz w:val="17"/>
              </w:rPr>
              <w:t>5.172</w:t>
            </w:r>
          </w:p>
        </w:tc>
        <w:tc>
          <w:tcPr>
            <w:tcW w:w="5560" w:type="dxa"/>
            <w:vAlign w:val="center"/>
          </w:tcPr>
          <w:p w14:paraId="60FE85B6" w14:textId="77777777" w:rsidR="009526A2" w:rsidRDefault="005202E5" w:rsidP="004C1041">
            <w:pPr>
              <w:spacing w:after="40"/>
              <w:jc w:val="both"/>
            </w:pPr>
            <w:r>
              <w:rPr>
                <w:sz w:val="17"/>
              </w:rPr>
              <w:t>Run the confirmed steroid escalation to 190.</w:t>
            </w:r>
          </w:p>
        </w:tc>
      </w:tr>
      <w:tr w:rsidR="009526A2" w14:paraId="54DC6BB8" w14:textId="77777777">
        <w:tc>
          <w:tcPr>
            <w:tcW w:w="2300" w:type="dxa"/>
            <w:vAlign w:val="center"/>
          </w:tcPr>
          <w:p w14:paraId="3A7FC07E" w14:textId="77777777" w:rsidR="009526A2" w:rsidRDefault="005202E5" w:rsidP="004C1041">
            <w:pPr>
              <w:spacing w:after="40"/>
              <w:jc w:val="both"/>
            </w:pPr>
            <w:r>
              <w:rPr>
                <w:sz w:val="17"/>
              </w:rPr>
              <w:t>Steroid 190 to 250</w:t>
            </w:r>
          </w:p>
        </w:tc>
        <w:tc>
          <w:tcPr>
            <w:tcW w:w="1500" w:type="dxa"/>
            <w:vAlign w:val="center"/>
          </w:tcPr>
          <w:p w14:paraId="520877CA" w14:textId="77777777" w:rsidR="009526A2" w:rsidRDefault="005202E5" w:rsidP="004C1041">
            <w:pPr>
              <w:spacing w:after="40"/>
              <w:jc w:val="both"/>
            </w:pPr>
            <w:r>
              <w:rPr>
                <w:sz w:val="17"/>
              </w:rPr>
              <w:t>5.174</w:t>
            </w:r>
          </w:p>
        </w:tc>
        <w:tc>
          <w:tcPr>
            <w:tcW w:w="5560" w:type="dxa"/>
            <w:vAlign w:val="center"/>
          </w:tcPr>
          <w:p w14:paraId="29E86E4E" w14:textId="77777777" w:rsidR="009526A2" w:rsidRDefault="005202E5" w:rsidP="004C1041">
            <w:pPr>
              <w:spacing w:after="40"/>
              <w:jc w:val="both"/>
            </w:pPr>
            <w:r>
              <w:rPr>
                <w:sz w:val="17"/>
              </w:rPr>
              <w:t>Run the confirmed steroid escalation to 250.</w:t>
            </w:r>
          </w:p>
        </w:tc>
      </w:tr>
      <w:tr w:rsidR="009526A2" w14:paraId="628562B3" w14:textId="77777777">
        <w:tc>
          <w:tcPr>
            <w:tcW w:w="2300" w:type="dxa"/>
            <w:vAlign w:val="center"/>
          </w:tcPr>
          <w:p w14:paraId="271D5354" w14:textId="77777777" w:rsidR="009526A2" w:rsidRDefault="005202E5" w:rsidP="004C1041">
            <w:pPr>
              <w:spacing w:after="40"/>
              <w:jc w:val="both"/>
            </w:pPr>
            <w:r>
              <w:rPr>
                <w:sz w:val="17"/>
              </w:rPr>
              <w:t>Steroids OFF</w:t>
            </w:r>
          </w:p>
        </w:tc>
        <w:tc>
          <w:tcPr>
            <w:tcW w:w="1500" w:type="dxa"/>
            <w:vAlign w:val="center"/>
          </w:tcPr>
          <w:p w14:paraId="2B127D0E" w14:textId="77777777" w:rsidR="009526A2" w:rsidRDefault="005202E5" w:rsidP="004C1041">
            <w:pPr>
              <w:spacing w:after="40"/>
              <w:jc w:val="both"/>
            </w:pPr>
            <w:r>
              <w:rPr>
                <w:sz w:val="17"/>
              </w:rPr>
              <w:t>5.176</w:t>
            </w:r>
          </w:p>
        </w:tc>
        <w:tc>
          <w:tcPr>
            <w:tcW w:w="5560" w:type="dxa"/>
            <w:vAlign w:val="center"/>
          </w:tcPr>
          <w:p w14:paraId="7F545D1F" w14:textId="77777777" w:rsidR="009526A2" w:rsidRDefault="005202E5" w:rsidP="004C1041">
            <w:pPr>
              <w:spacing w:after="40"/>
              <w:jc w:val="both"/>
            </w:pPr>
            <w:r>
              <w:rPr>
                <w:sz w:val="17"/>
              </w:rPr>
              <w:t>Run the confirmed steroid turn-off action.</w:t>
            </w:r>
          </w:p>
        </w:tc>
      </w:tr>
      <w:tr w:rsidR="009526A2" w14:paraId="6709EA52" w14:textId="77777777">
        <w:tc>
          <w:tcPr>
            <w:tcW w:w="2300" w:type="dxa"/>
            <w:vAlign w:val="center"/>
          </w:tcPr>
          <w:p w14:paraId="3228515C" w14:textId="77777777" w:rsidR="009526A2" w:rsidRDefault="005202E5" w:rsidP="004C1041">
            <w:pPr>
              <w:spacing w:after="40"/>
              <w:jc w:val="both"/>
            </w:pPr>
            <w:r>
              <w:rPr>
                <w:sz w:val="17"/>
              </w:rPr>
              <w:t>AnyDesk restart</w:t>
            </w:r>
          </w:p>
        </w:tc>
        <w:tc>
          <w:tcPr>
            <w:tcW w:w="1500" w:type="dxa"/>
            <w:vAlign w:val="center"/>
          </w:tcPr>
          <w:p w14:paraId="4FC5F237" w14:textId="77777777" w:rsidR="009526A2" w:rsidRDefault="005202E5" w:rsidP="004C1041">
            <w:pPr>
              <w:spacing w:after="40"/>
              <w:jc w:val="both"/>
            </w:pPr>
            <w:r>
              <w:rPr>
                <w:sz w:val="17"/>
              </w:rPr>
              <w:t>5.178</w:t>
            </w:r>
          </w:p>
        </w:tc>
        <w:tc>
          <w:tcPr>
            <w:tcW w:w="5560" w:type="dxa"/>
            <w:vAlign w:val="center"/>
          </w:tcPr>
          <w:p w14:paraId="77E9FFDE" w14:textId="77777777" w:rsidR="009526A2" w:rsidRDefault="005202E5" w:rsidP="004C1041">
            <w:pPr>
              <w:spacing w:after="40"/>
              <w:jc w:val="both"/>
            </w:pPr>
            <w:r>
              <w:rPr>
                <w:sz w:val="17"/>
              </w:rPr>
              <w:t>Client writes an ADesk Note and uses a five-minute relay TT only if no real TT is active; otherwise Note-only transport preserves the real TT.</w:t>
            </w:r>
          </w:p>
        </w:tc>
      </w:tr>
      <w:tr w:rsidR="009526A2" w14:paraId="6EAF27D9" w14:textId="77777777">
        <w:tc>
          <w:tcPr>
            <w:tcW w:w="2300" w:type="dxa"/>
            <w:vAlign w:val="center"/>
          </w:tcPr>
          <w:p w14:paraId="026F439A" w14:textId="77777777" w:rsidR="009526A2" w:rsidRDefault="005202E5" w:rsidP="004C1041">
            <w:pPr>
              <w:spacing w:after="40"/>
              <w:jc w:val="both"/>
            </w:pPr>
            <w:r>
              <w:rPr>
                <w:sz w:val="17"/>
              </w:rPr>
              <w:t>AnyDesk restart - local test</w:t>
            </w:r>
          </w:p>
        </w:tc>
        <w:tc>
          <w:tcPr>
            <w:tcW w:w="1500" w:type="dxa"/>
            <w:vAlign w:val="center"/>
          </w:tcPr>
          <w:p w14:paraId="01812F6F" w14:textId="77777777" w:rsidR="009526A2" w:rsidRDefault="005202E5" w:rsidP="004C1041">
            <w:pPr>
              <w:spacing w:after="40"/>
              <w:jc w:val="both"/>
            </w:pPr>
            <w:r>
              <w:rPr>
                <w:sz w:val="17"/>
              </w:rPr>
              <w:t>5.180</w:t>
            </w:r>
          </w:p>
        </w:tc>
        <w:tc>
          <w:tcPr>
            <w:tcW w:w="5560" w:type="dxa"/>
            <w:vAlign w:val="center"/>
          </w:tcPr>
          <w:p w14:paraId="5405698D" w14:textId="77777777" w:rsidR="009526A2" w:rsidRDefault="005202E5" w:rsidP="004C1041">
            <w:pPr>
              <w:spacing w:after="40"/>
              <w:jc w:val="both"/>
            </w:pPr>
            <w:r>
              <w:rPr>
                <w:sz w:val="17"/>
              </w:rPr>
              <w:t>Local command test through the real receiver; no NS round-trip or relay TT.</w:t>
            </w:r>
          </w:p>
        </w:tc>
      </w:tr>
      <w:tr w:rsidR="009526A2" w14:paraId="3B2D8881" w14:textId="77777777">
        <w:tc>
          <w:tcPr>
            <w:tcW w:w="2300" w:type="dxa"/>
            <w:vAlign w:val="center"/>
          </w:tcPr>
          <w:p w14:paraId="50989090" w14:textId="77777777" w:rsidR="009526A2" w:rsidRDefault="005202E5" w:rsidP="004C1041">
            <w:pPr>
              <w:spacing w:after="40"/>
              <w:jc w:val="both"/>
            </w:pPr>
            <w:r>
              <w:rPr>
                <w:sz w:val="17"/>
              </w:rPr>
              <w:t>Graph: UKF1</w:t>
            </w:r>
          </w:p>
        </w:tc>
        <w:tc>
          <w:tcPr>
            <w:tcW w:w="1500" w:type="dxa"/>
            <w:vAlign w:val="center"/>
          </w:tcPr>
          <w:p w14:paraId="07EED156" w14:textId="77777777" w:rsidR="009526A2" w:rsidRDefault="005202E5" w:rsidP="004C1041">
            <w:pPr>
              <w:spacing w:after="40"/>
              <w:jc w:val="both"/>
            </w:pPr>
            <w:r>
              <w:rPr>
                <w:sz w:val="17"/>
              </w:rPr>
              <w:t>No relay TT</w:t>
            </w:r>
          </w:p>
        </w:tc>
        <w:tc>
          <w:tcPr>
            <w:tcW w:w="5560" w:type="dxa"/>
            <w:vAlign w:val="center"/>
          </w:tcPr>
          <w:p w14:paraId="6FE18EBB" w14:textId="77777777" w:rsidR="009526A2" w:rsidRDefault="005202E5" w:rsidP="004C1041">
            <w:pPr>
              <w:spacing w:after="40"/>
              <w:jc w:val="both"/>
            </w:pPr>
            <w:r>
              <w:rPr>
                <w:sz w:val="17"/>
              </w:rPr>
              <w:t>Local display toggle plus optional Libre slope/offset calibration.</w:t>
            </w:r>
          </w:p>
        </w:tc>
      </w:tr>
      <w:tr w:rsidR="009526A2" w14:paraId="62F2C1CC" w14:textId="77777777">
        <w:tc>
          <w:tcPr>
            <w:tcW w:w="2300" w:type="dxa"/>
            <w:vAlign w:val="center"/>
          </w:tcPr>
          <w:p w14:paraId="5CDA9E58" w14:textId="77777777" w:rsidR="009526A2" w:rsidRDefault="005202E5" w:rsidP="004C1041">
            <w:pPr>
              <w:spacing w:after="40"/>
              <w:jc w:val="both"/>
            </w:pPr>
            <w:r>
              <w:rPr>
                <w:sz w:val="17"/>
              </w:rPr>
              <w:t>Graph: UKF2</w:t>
            </w:r>
          </w:p>
        </w:tc>
        <w:tc>
          <w:tcPr>
            <w:tcW w:w="1500" w:type="dxa"/>
            <w:vAlign w:val="center"/>
          </w:tcPr>
          <w:p w14:paraId="49F97BDF" w14:textId="77777777" w:rsidR="009526A2" w:rsidRDefault="005202E5" w:rsidP="004C1041">
            <w:pPr>
              <w:spacing w:after="40"/>
              <w:jc w:val="both"/>
            </w:pPr>
            <w:r>
              <w:rPr>
                <w:sz w:val="17"/>
              </w:rPr>
              <w:t>No relay TT</w:t>
            </w:r>
          </w:p>
        </w:tc>
        <w:tc>
          <w:tcPr>
            <w:tcW w:w="5560" w:type="dxa"/>
            <w:vAlign w:val="center"/>
          </w:tcPr>
          <w:p w14:paraId="0311F50E" w14:textId="77777777" w:rsidR="009526A2" w:rsidRDefault="005202E5" w:rsidP="004C1041">
            <w:pPr>
              <w:spacing w:after="40"/>
              <w:jc w:val="both"/>
            </w:pPr>
            <w:r>
              <w:rPr>
                <w:sz w:val="17"/>
              </w:rPr>
              <w:t>Local display toggle; calibration is already upstream and remains shown as on.</w:t>
            </w:r>
          </w:p>
        </w:tc>
      </w:tr>
      <w:tr w:rsidR="009526A2" w14:paraId="410FF8C3" w14:textId="77777777">
        <w:tc>
          <w:tcPr>
            <w:tcW w:w="2300" w:type="dxa"/>
            <w:vAlign w:val="center"/>
          </w:tcPr>
          <w:p w14:paraId="1601934B" w14:textId="77777777" w:rsidR="009526A2" w:rsidRDefault="005202E5" w:rsidP="004C1041">
            <w:pPr>
              <w:spacing w:after="40"/>
              <w:jc w:val="both"/>
            </w:pPr>
            <w:r>
              <w:rPr>
                <w:sz w:val="17"/>
              </w:rPr>
              <w:t>Graph: UKF3</w:t>
            </w:r>
          </w:p>
        </w:tc>
        <w:tc>
          <w:tcPr>
            <w:tcW w:w="1500" w:type="dxa"/>
            <w:vAlign w:val="center"/>
          </w:tcPr>
          <w:p w14:paraId="557C691B" w14:textId="77777777" w:rsidR="009526A2" w:rsidRDefault="005202E5" w:rsidP="004C1041">
            <w:pPr>
              <w:spacing w:after="40"/>
              <w:jc w:val="both"/>
            </w:pPr>
            <w:r>
              <w:rPr>
                <w:sz w:val="17"/>
              </w:rPr>
              <w:t>No relay TT</w:t>
            </w:r>
          </w:p>
        </w:tc>
        <w:tc>
          <w:tcPr>
            <w:tcW w:w="5560" w:type="dxa"/>
            <w:vAlign w:val="center"/>
          </w:tcPr>
          <w:p w14:paraId="20D907E1" w14:textId="77777777" w:rsidR="009526A2" w:rsidRDefault="005202E5" w:rsidP="004C1041">
            <w:pPr>
              <w:spacing w:after="40"/>
              <w:jc w:val="both"/>
            </w:pPr>
            <w:r>
              <w:rPr>
                <w:sz w:val="17"/>
              </w:rPr>
              <w:t>Local display toggle plus optional Libre slope/offset calibration.</w:t>
            </w:r>
          </w:p>
        </w:tc>
      </w:tr>
      <w:tr w:rsidR="009526A2" w14:paraId="16290D26" w14:textId="77777777">
        <w:tc>
          <w:tcPr>
            <w:tcW w:w="2300" w:type="dxa"/>
            <w:vAlign w:val="center"/>
          </w:tcPr>
          <w:p w14:paraId="1CC72942" w14:textId="77777777" w:rsidR="009526A2" w:rsidRDefault="005202E5" w:rsidP="004C1041">
            <w:pPr>
              <w:spacing w:after="40"/>
              <w:jc w:val="both"/>
            </w:pPr>
            <w:r>
              <w:rPr>
                <w:sz w:val="17"/>
              </w:rPr>
              <w:t>Graph: Graph5 panel</w:t>
            </w:r>
          </w:p>
        </w:tc>
        <w:tc>
          <w:tcPr>
            <w:tcW w:w="1500" w:type="dxa"/>
            <w:vAlign w:val="center"/>
          </w:tcPr>
          <w:p w14:paraId="1F868958" w14:textId="77777777" w:rsidR="009526A2" w:rsidRDefault="005202E5" w:rsidP="004C1041">
            <w:pPr>
              <w:spacing w:after="40"/>
              <w:jc w:val="both"/>
            </w:pPr>
            <w:r>
              <w:rPr>
                <w:sz w:val="17"/>
              </w:rPr>
              <w:t>No relay TT</w:t>
            </w:r>
          </w:p>
        </w:tc>
        <w:tc>
          <w:tcPr>
            <w:tcW w:w="5560" w:type="dxa"/>
            <w:vAlign w:val="center"/>
          </w:tcPr>
          <w:p w14:paraId="074FA992" w14:textId="77777777" w:rsidR="009526A2" w:rsidRDefault="005202E5" w:rsidP="004C1041">
            <w:pPr>
              <w:spacing w:after="40"/>
              <w:jc w:val="both"/>
            </w:pPr>
            <w:r>
              <w:rPr>
                <w:sz w:val="17"/>
              </w:rPr>
              <w:t>Local panel toggle; optional BGL-only mode hides insulin activity and the three carb series.</w:t>
            </w:r>
          </w:p>
        </w:tc>
      </w:tr>
    </w:tbl>
    <w:p w14:paraId="3FEA2CBE" w14:textId="77777777" w:rsidR="003D38EE" w:rsidRDefault="005202E5" w:rsidP="004C1041">
      <w:pPr>
        <w:pStyle w:val="Heading1"/>
        <w:jc w:val="both"/>
      </w:pPr>
      <w:bookmarkStart w:id="33" w:name="sec037"/>
      <w:r>
        <w:t>9. GUI display changes</w:t>
      </w:r>
      <w:bookmarkEnd w:id="33"/>
    </w:p>
    <w:p w14:paraId="15C348DF" w14:textId="77777777" w:rsidR="003D38EE" w:rsidRDefault="005202E5" w:rsidP="004C1041">
      <w:pPr>
        <w:pStyle w:val="Heading2"/>
        <w:jc w:val="both"/>
      </w:pPr>
      <w:bookmarkStart w:id="34" w:name="sec038"/>
      <w:r>
        <w:t>a. Graph types and the triggers for each</w:t>
      </w:r>
      <w:bookmarkEnd w:id="34"/>
    </w:p>
    <w:p w14:paraId="7FCF504D" w14:textId="77777777" w:rsidR="003D38EE" w:rsidRDefault="005202E5" w:rsidP="004C1041">
      <w:pPr>
        <w:ind w:left="720"/>
        <w:jc w:val="both"/>
      </w:pPr>
      <w:r>
        <w:rPr>
          <w:b/>
        </w:rPr>
        <w:t xml:space="preserve">Main glucose graph (graph 0). </w:t>
      </w:r>
      <w:r>
        <w:t>This graph is always the primary time-aligned display. Its chart-menu switches select predictions, treatments/therapy events, activity, empirical carb absorption, UAM carb impact, combined carbs, BG parabola, raw BG, smoothed raw/UKF traces and basal data. The separate Graph2 carb-model preference controls the theoretical carb-model curve independently of the empirical absorption switch. Targets, running-mode markers, the current-time line and the principal AutoISF annotations are added automatically.</w:t>
      </w:r>
    </w:p>
    <w:p w14:paraId="4F488A24" w14:textId="77777777" w:rsidR="003D38EE" w:rsidRDefault="005202E5" w:rsidP="004C1041">
      <w:pPr>
        <w:ind w:left="720"/>
        <w:jc w:val="both"/>
      </w:pPr>
      <w:r>
        <w:rPr>
          <w:b/>
        </w:rPr>
        <w:lastRenderedPageBreak/>
        <w:t xml:space="preserve">Secondary graphs (graphs 1-4). </w:t>
      </w:r>
      <w:r>
        <w:t>The Overview chart menu creates and labels a secondary panel when at least one eligible series is assigned to it. Available series include absolute IOB, IOB, COB, IOB threshold, deviation, -BGI, autosensitivity ratio, variable sensitivity, deviation slope, heart rate, steps, final/acce/BG/postprandial/duration AutoISF factors, raw BG, smoothed raw/UKF data, UAM carb impact and combined carbs. The first active type normally establishes the scale; compatible IOB/threshold, deviation/-BGI and multiple AutoISF-factor selections share aligned scales.</w:t>
      </w:r>
    </w:p>
    <w:p w14:paraId="2CE85DC6" w14:textId="77777777" w:rsidR="003D38EE" w:rsidRDefault="005202E5" w:rsidP="004C1041">
      <w:pPr>
        <w:ind w:left="720"/>
        <w:jc w:val="both"/>
      </w:pPr>
      <w:r>
        <w:rPr>
          <w:b/>
        </w:rPr>
        <w:t xml:space="preserve">Graph 5. </w:t>
      </w:r>
      <w:r>
        <w:t>Graph 5 is a dedicated main-sized comparison panel, not another chart-menu secondary graph. It is enabled by the Graph5 preference, the List 1 Graph5 toggle or List 2's Graph: Graph5 panel control. It deliberately ignores graph 0's individual visibility switches and always draws its own BGL comparison set. List 2 also provides BGL only, which hides insulin activity and the three carb-related curves while retaining BGL, basal and annotation rows.</w:t>
      </w:r>
    </w:p>
    <w:p w14:paraId="69622E79" w14:textId="77777777" w:rsidR="003D38EE" w:rsidRDefault="005202E5" w:rsidP="004C1041">
      <w:pPr>
        <w:ind w:left="720"/>
        <w:jc w:val="both"/>
      </w:pPr>
      <w:r>
        <w:rPr>
          <w:b/>
        </w:rPr>
        <w:t xml:space="preserve">Gesture and remote triggers. </w:t>
      </w:r>
      <w:r>
        <w:t>A basal-area long-press cycles the main graph's display preset and controls the quick visibility of empirical carb line 1. An IOB-area long-press toggles SMB labels, resets the basal display preset to normal and forces carb line 1 on. The Clean graph command (List 1/relay code 5.042) applies the no-SMB-label/plain BGL preset once and then clears its request flag. Double-tapping the basal area opens List 2, where UKF1/UKF2/UKF3 and Graph5 checkboxes change local graph display settings; UKF2's calibration box is informational because calibration is already applied upstream.</w:t>
      </w:r>
    </w:p>
    <w:p w14:paraId="769DC4FA" w14:textId="77777777" w:rsidR="003D38EE" w:rsidRDefault="005202E5" w:rsidP="004C1041">
      <w:pPr>
        <w:pStyle w:val="Heading2"/>
        <w:jc w:val="both"/>
      </w:pPr>
      <w:bookmarkStart w:id="35" w:name="sec039"/>
      <w:r>
        <w:t>b. Colour changes driven by AutoISF input</w:t>
      </w:r>
      <w:bookmarkEnd w:id="35"/>
    </w:p>
    <w:p w14:paraId="1D9A8FAD" w14:textId="77777777" w:rsidR="003D38EE" w:rsidRDefault="005202E5" w:rsidP="004C1041">
      <w:pPr>
        <w:ind w:left="720"/>
        <w:jc w:val="both"/>
      </w:pPr>
      <w:r>
        <w:rPr>
          <w:b/>
        </w:rPr>
        <w:t xml:space="preserve">Dominant AutoISF colour. </w:t>
      </w:r>
      <w:r>
        <w:t>For each AIV point the display compares how far the acceleration, BG, postprandial and duration ISF factors lie from neutral 1.0. The factor with the greatest deviation supplies its theme colour. That dominant colour can tint the corresponding glucose dot, SMB delivery marker and the AutoISF temp-basal overlay, so the graph shows which AutoISF input was most influential at that time rather than merely whether the final factor was above or below 1.0.</w:t>
      </w:r>
    </w:p>
    <w:p w14:paraId="4D86A634" w14:textId="77777777" w:rsidR="003D38EE" w:rsidRDefault="005202E5" w:rsidP="004C1041">
      <w:pPr>
        <w:ind w:left="720"/>
        <w:jc w:val="both"/>
      </w:pPr>
      <w:r>
        <w:rPr>
          <w:b/>
        </w:rPr>
        <w:t xml:space="preserve">Safety and fallback precedence. </w:t>
      </w:r>
      <w:r>
        <w:t>A low glucose dot always uses the low-glucose colour and is never masked by an AutoISF tint. Without a usable dominant-factor override, high points use the normal high colour and other points use the original/default BG colour. Prediction dots retain their IOB, COB, UAM or zero-temp prediction colours. When the plain/clean preset is active, BG dots revert to the conventional low, in-range and high colours and the ISF-coloured temp-basal overlay is suppressed.</w:t>
      </w:r>
    </w:p>
    <w:p w14:paraId="41A3083C" w14:textId="77777777" w:rsidR="003D38EE" w:rsidRDefault="005202E5" w:rsidP="004C1041">
      <w:pPr>
        <w:ind w:left="720"/>
        <w:jc w:val="both"/>
      </w:pPr>
      <w:r>
        <w:rPr>
          <w:b/>
        </w:rPr>
        <w:t xml:space="preserve">Other fixed colour conventions. </w:t>
      </w:r>
      <w:r>
        <w:t>Raw BG is split into colour-banded segments rather than shown as one undifferentiated trace. UKF1, UKF2 and UKF3 retain distinct comparison-line styling. The AIV/ISF index row uses separate colours for final, acceleration, BG, postprandial and duration factors; an SMB value of zero falls back to the ordinary insulin colour, while a delivered SMB can use the dominant AutoISF colour.</w:t>
      </w:r>
    </w:p>
    <w:p w14:paraId="267FBC7E" w14:textId="77777777" w:rsidR="003D38EE" w:rsidRDefault="005202E5" w:rsidP="004C1041">
      <w:pPr>
        <w:pStyle w:val="Heading2"/>
        <w:jc w:val="both"/>
      </w:pPr>
      <w:bookmarkStart w:id="36" w:name="sec040"/>
      <w:r>
        <w:t>c. Information shown on each graph</w:t>
      </w:r>
      <w:bookmarkEnd w:id="36"/>
    </w:p>
    <w:p w14:paraId="0D6EE752" w14:textId="77777777" w:rsidR="003D38EE" w:rsidRDefault="005202E5" w:rsidP="004C1041">
      <w:pPr>
        <w:ind w:left="720"/>
        <w:jc w:val="both"/>
      </w:pPr>
      <w:r>
        <w:rPr>
          <w:b/>
        </w:rPr>
        <w:t xml:space="preserve">Graph 0 information. </w:t>
      </w:r>
      <w:r>
        <w:t>The main graph can show measured and bucketed glucose, prediction traces, the shaded target range, bolus/carbohydrate treatments, effective-profile switches, therapy events, basals, temporary target, running modes and the now line. Optional analytical curves include insulin activity, empirical absorption, theoretical carb model, UAM and combined carbs, parabola/prediction, raw Libre and UKF-smoothed comparisons. Fixed annotations show the AAPS one-minute delta, UKF/Libre one-minute delta, HP/hypoglycaemia projection and IOB-peak information. Tapping a BG point or treatment displays its detail label.</w:t>
      </w:r>
    </w:p>
    <w:p w14:paraId="72ACFB72" w14:textId="77777777" w:rsidR="003D38EE" w:rsidRDefault="005202E5" w:rsidP="004C1041">
      <w:pPr>
        <w:ind w:left="720"/>
        <w:jc w:val="both"/>
      </w:pPr>
      <w:r>
        <w:rPr>
          <w:b/>
        </w:rPr>
        <w:t xml:space="preserve">Graph 1 information. </w:t>
      </w:r>
      <w:r>
        <w:t>In addition to its user-selected secondary series, graph 1 carries the target-offset/last-duration-taper row, stacked steps, the extra DR/AW/LS status row, noisy/raw-delta information, and the colour-segmented index row showing final, acceleration, BG, postprandial, duration and SMB values. These rows are fixed additions and therefore may appear even when the graph's principal selectable curve is something else.</w:t>
      </w:r>
    </w:p>
    <w:p w14:paraId="71372944" w14:textId="77777777" w:rsidR="003D38EE" w:rsidRDefault="005202E5" w:rsidP="004C1041">
      <w:pPr>
        <w:ind w:left="720"/>
        <w:jc w:val="both"/>
      </w:pPr>
      <w:r>
        <w:rPr>
          <w:b/>
        </w:rPr>
        <w:t xml:space="preserve">Graph 2 information. </w:t>
      </w:r>
      <w:r>
        <w:t>Graph 2 shows its selected secondary series and the per-SMB label/arrow layer. SMB label visibility follows the IOB long-press/Clean graph state, so the underlying numeric curve can remain while dose labels are hidden.</w:t>
      </w:r>
    </w:p>
    <w:p w14:paraId="6C37026C" w14:textId="77777777" w:rsidR="003D38EE" w:rsidRDefault="005202E5" w:rsidP="004C1041">
      <w:pPr>
        <w:ind w:left="720"/>
        <w:jc w:val="both"/>
      </w:pPr>
      <w:r>
        <w:rPr>
          <w:b/>
        </w:rPr>
        <w:t xml:space="preserve">Graph 3 information. </w:t>
      </w:r>
      <w:r>
        <w:t>Graph 3 shows its selected secondary series plus the total-SMB-per-stack labels at the base of the panel. The older pp/acce/duration annotation row no longer belongs here; it has moved to Graph 5.</w:t>
      </w:r>
    </w:p>
    <w:p w14:paraId="1564D8A8" w14:textId="77777777" w:rsidR="003D38EE" w:rsidRDefault="005202E5" w:rsidP="004C1041">
      <w:pPr>
        <w:ind w:left="720"/>
        <w:jc w:val="both"/>
      </w:pPr>
      <w:r>
        <w:rPr>
          <w:b/>
        </w:rPr>
        <w:t xml:space="preserve">Graph 4 information. </w:t>
      </w:r>
      <w:r>
        <w:t>Graph 4 shows its selected secondary series. When the main Treatments switch is enabled it also shows CarePortal note text and matching arrowheads in the upper part of the panel, separating diagnostic notes from the SMB stack labels now placed on graphs 2 and 3.</w:t>
      </w:r>
    </w:p>
    <w:p w14:paraId="58D85C67" w14:textId="77777777" w:rsidR="003D38EE" w:rsidRDefault="005202E5" w:rsidP="004C1041">
      <w:pPr>
        <w:ind w:left="720"/>
        <w:jc w:val="both"/>
      </w:pPr>
      <w:r>
        <w:rPr>
          <w:b/>
        </w:rPr>
        <w:t xml:space="preserve">Graph 5 information. </w:t>
      </w:r>
      <w:r>
        <w:t xml:space="preserve">Graph 5 provides a plain comparison picture: measured/bucketed glucose and predictions, shaded range, BG parabola, raw BG, all three UKF comparison lines, basals, target, running modes and now line. In full mode it also shows insulin activity, theoretical carb model, UAM carb impact and combined carbs. Its fixed annotation rows show target offset/last duration taper and pp/acce/duration weights. It intentionally omits treatments, </w:t>
      </w:r>
      <w:r>
        <w:lastRenderedPageBreak/>
        <w:t>therapy-event/note text, delta labels and the hypo-prediction row so marker text does not obscure the comparison traces.</w:t>
      </w:r>
    </w:p>
    <w:p w14:paraId="7F5DBE2B" w14:textId="77777777" w:rsidR="0091482D" w:rsidRDefault="00840C09">
      <w:pPr>
        <w:pStyle w:val="Heading2"/>
      </w:pPr>
      <w:bookmarkStart w:id="37" w:name="sec_carb_graphs"/>
      <w:r>
        <w:t>d. What the different carbohydrate graphs mean</w:t>
      </w:r>
      <w:bookmarkEnd w:id="37"/>
    </w:p>
    <w:p w14:paraId="4A558742" w14:textId="77777777" w:rsidR="0091482D" w:rsidRDefault="00840C09">
      <w:pPr>
        <w:ind w:left="720"/>
      </w:pPr>
      <w:r>
        <w:rPr>
          <w:b/>
        </w:rPr>
        <w:t>Carbohydrate entries and COB are not absorption-rate curves.</w:t>
      </w:r>
      <w:r>
        <w:t xml:space="preserve"> A carbohydrate treatment marker records the grams entered at a particular time. COB is the estimated grams from entered carbohydrate that remain unabsorbed and is normally selected on a secondary graph. COB therefore describes a remaining quantity, whereas the curves below describe a rate or inferred effect in grams per five minutes.</w:t>
      </w:r>
    </w:p>
    <w:p w14:paraId="4E32D0C2" w14:textId="77777777" w:rsidR="0091482D" w:rsidRDefault="00840C09">
      <w:pPr>
        <w:ind w:left="720"/>
      </w:pPr>
      <w:r>
        <w:rPr>
          <w:b/>
        </w:rPr>
        <w:t>Carbs Absorption (C-ABS)</w:t>
      </w:r>
      <w:r>
        <w:t xml:space="preserve"> is the empirical known-carbohydrate absorption rate. It uses autosens this5MinAbsorption, is exponentially smoothed to reduce five-minute bucket noise, and contains historical points only because future absorption has not yet been observed. It is drawn as a solid measured-data line. On graph 0 its chart-menu checkbox is the master gate, while the basal/IOB long-press display preset can temporarily show or hide it.</w:t>
      </w:r>
    </w:p>
    <w:p w14:paraId="0E7F7DE4" w14:textId="77777777" w:rsidR="0091482D" w:rsidRDefault="00840C09">
      <w:pPr>
        <w:ind w:left="720"/>
      </w:pPr>
      <w:r>
        <w:rPr>
          <w:b/>
        </w:rPr>
        <w:t>Carb model curve</w:t>
      </w:r>
      <w:r>
        <w:t xml:space="preserve"> is a theoretical forward curve calculated from entered carbohydrate, not a glucose-derived measurement. Each entry uses the two-compartment Gamma(2) form Ra(t) = 5 x carbs x 0.9 x k^2 x t x exp(-k x t), with k=1/90 per minute, a 90-minute peak and a six-hour cutoff. Contributions from overlapping entries are added. Because it can be calculated from known entries, it extends into the future and is drawn dashed. Its List 1 Graph2 toggle (relay code 5.138) is independent of the C-ABS checkbox.</w:t>
      </w:r>
    </w:p>
    <w:p w14:paraId="4C0D5E62" w14:textId="77777777" w:rsidR="0091482D" w:rsidRDefault="00840C09">
      <w:pPr>
        <w:ind w:left="720"/>
      </w:pPr>
      <w:r>
        <w:rPr>
          <w:b/>
        </w:rPr>
        <w:t>UAM Carb Impact (UAMci)</w:t>
      </w:r>
      <w:r>
        <w:t xml:space="preserve"> is the deviation-inferred carbohydrate-equivalent rate from the nearest AIV record, accepted when it lies within four minutes of the graph bucket and then exponentially smoothed. It represents glucose behaviour that looks like carbohydrate impact, including possible unannounced carbohydrate. It remains uncapped so an unusually large spike is visible diagnostically. It is historical only and is drawn as a dotted inferred-data line, distinct from the solid C-ABS line and dashed model curve.</w:t>
      </w:r>
    </w:p>
    <w:p w14:paraId="37EAA52D" w14:textId="77777777" w:rsidR="0091482D" w:rsidRDefault="00840C09">
      <w:pPr>
        <w:ind w:left="720"/>
      </w:pPr>
      <w:r>
        <w:rPr>
          <w:b/>
        </w:rPr>
        <w:t>Combined Carbs (CmbC)</w:t>
      </w:r>
      <w:r>
        <w:t xml:space="preserve"> combines known empirical absorption with only the UAM amount above that already-explained absorption. Its implemented calculation is C-ABS + max(UAMci - C-ABS, 0), which is equivalent to max(C-ABS, UAMci). This avoids counting the same known meal response twice while retaining excess impact that may represent unannounced carbohydrate. It does not include the theoretical carb-model curve. It is historical, solid and shown in its own colour.</w:t>
      </w:r>
    </w:p>
    <w:p w14:paraId="3FCF8571" w14:textId="77777777" w:rsidR="0091482D" w:rsidRDefault="00840C09">
      <w:pPr>
        <w:ind w:left="720"/>
      </w:pPr>
      <w:r>
        <w:rPr>
          <w:b/>
        </w:rPr>
        <w:t>Scaling and interpretation.</w:t>
      </w:r>
      <w:r>
        <w:t xml:space="preserve"> Each rate line is normalized against its own peak when placed with differently dimensioned series such as insulin activity. Equal apparent peak heights therefore support comparison of shape and timing—onset, peak and decay—but do not mean the lines have equal gram values. Read the underlying source and line style before interpreting vertical separation as a quantitative difference.</w:t>
      </w:r>
    </w:p>
    <w:p w14:paraId="173F0E94" w14:textId="77777777" w:rsidR="0091482D" w:rsidRDefault="00840C09">
      <w:pPr>
        <w:ind w:left="720"/>
      </w:pPr>
      <w:r>
        <w:rPr>
          <w:b/>
        </w:rPr>
        <w:t>Where the curves appear.</w:t>
      </w:r>
      <w:r>
        <w:t xml:space="preserve"> Graph 0 can independently show C-ABS, the carb model, UAMci and CmbC. UAMci and CmbC can also be assigned to secondary graphs. Graph 5 full mode shows the carb model, UAMci and CmbC, but not the empirical C-ABS line; its BGL only checkbox hides all three of those Graph 5 carbohydrate curves. Graph 5 ignores graph 0's individual visibility selections, although the global carb-model setting must be on for model data to exist.</w:t>
      </w:r>
    </w:p>
    <w:p w14:paraId="30E54D4C" w14:textId="77777777" w:rsidR="00EE2DF5" w:rsidRDefault="00EE2DF5">
      <w:pPr>
        <w:ind w:left="720"/>
      </w:pPr>
    </w:p>
    <w:p w14:paraId="691F0507" w14:textId="77777777" w:rsidR="009526A2" w:rsidRDefault="005202E5" w:rsidP="004C1041">
      <w:pPr>
        <w:pStyle w:val="Heading1"/>
        <w:jc w:val="both"/>
      </w:pPr>
      <w:bookmarkStart w:id="38" w:name="sec10_progress_outcomes"/>
      <w:r>
        <w:t>10. Factors affecting progress and hypoglycaemia outcomes</w:t>
      </w:r>
      <w:bookmarkEnd w:id="38"/>
    </w:p>
    <w:p w14:paraId="6610BF66" w14:textId="77777777" w:rsidR="009526A2" w:rsidRDefault="005202E5" w:rsidP="004C1041">
      <w:pPr>
        <w:pStyle w:val="Heading2"/>
        <w:jc w:val="both"/>
      </w:pPr>
      <w:bookmarkStart w:id="39" w:name="sec10_pod_age"/>
      <w:r>
        <w:t>a. Pod age and pump-type qualification</w:t>
      </w:r>
      <w:bookmarkEnd w:id="39"/>
    </w:p>
    <w:p w14:paraId="2B8B8E70" w14:textId="77777777" w:rsidR="009526A2" w:rsidRDefault="005202E5" w:rsidP="004C1041">
      <w:pPr>
        <w:ind w:left="720"/>
        <w:jc w:val="both"/>
      </w:pPr>
      <w:r>
        <w:t>Pod-age-dependent paths use the time since the last cannula/site-change record only after confirming that the active pump reports itself as a patch pump. On a tubed pump or MDI setup the pod-age helper returns no value, so a normal infusion-site age cannot accidentally satisfy a fresh-pod or old-pod condition. For a patch pump, age can affect progression in several distinct ways: a pod older than 60 hours can widen the NewDay2 calibration tier when the other sensor-adjustment gates are present; sustained high glucose for two hours after 60 hours can produce the one-per-pod old-pod warning; and fresh/old-pod automation branches can alter profile, target or weighting only when all their additional glucose, state, bolus-age and timing gates also pass. The pump-type check is therefore required and is already performed centrally before any of these calculations receives a pod age.</w:t>
      </w:r>
    </w:p>
    <w:p w14:paraId="23E4251F" w14:textId="77777777" w:rsidR="009526A2" w:rsidRDefault="005202E5" w:rsidP="004C1041">
      <w:pPr>
        <w:pStyle w:val="Heading2"/>
        <w:jc w:val="both"/>
      </w:pPr>
      <w:bookmarkStart w:id="40" w:name="sec10_bolus_hp"/>
      <w:r>
        <w:t>b. Projected HP at bolus-calculator initiation</w:t>
      </w:r>
      <w:bookmarkEnd w:id="40"/>
    </w:p>
    <w:p w14:paraId="0270E637" w14:textId="77777777" w:rsidR="009526A2" w:rsidRDefault="005202E5" w:rsidP="004C1041">
      <w:pPr>
        <w:ind w:left="720"/>
        <w:jc w:val="both"/>
      </w:pPr>
      <w:r>
        <w:t xml:space="preserve">The Wizard calculation already includes a projected-HP safety assessment during each live recalculation, including the initial display and Quick Wizard calculations that use the same BolusWizard engine. It is a prospective bolus-specific HP, not the live APS HP2 value: projected HP = current glucose - positive IOB - the percentage-adjusted </w:t>
      </w:r>
      <w:r>
        <w:lastRenderedPageBreak/>
        <w:t>proposed bolus, plus only negative current and short-average delta contributions at one quarter weight. When projected HP is at most 6.5 mmol/L, glucose is below 10.0 mmol/L, both rise measures are at least 0.6 mmol/L per five minutes, positive IOB is at least 2.0 U, and the proposal is at least 0.75 U, COB-derived insulin is removed and the remainder is reduced to 75%. The recalculated lower dose is shown directly as the proposed dose before confirmation; it is not merely a warning offering a later manual reduction.</w:t>
      </w:r>
    </w:p>
    <w:p w14:paraId="403C7830" w14:textId="77777777" w:rsidR="009526A2" w:rsidRDefault="005202E5" w:rsidP="004C1041">
      <w:pPr>
        <w:pStyle w:val="Heading2"/>
        <w:jc w:val="both"/>
      </w:pPr>
      <w:bookmarkStart w:id="41" w:name="sec10_recent50_progress"/>
      <w:r>
        <w:t>c. Effects of 50recent, a 50% profile and a hypo temporary target on progress</w:t>
      </w:r>
      <w:bookmarkEnd w:id="41"/>
    </w:p>
    <w:p w14:paraId="6ADBA9B8" w14:textId="77777777" w:rsidR="009526A2" w:rsidRDefault="005202E5" w:rsidP="004C1041">
      <w:pPr>
        <w:ind w:left="720"/>
        <w:jc w:val="both"/>
      </w:pPr>
      <w:r>
        <w:t>These are related but not interchangeable states. An active 50% profile changes the effective insulin-to-carbohydrate calculation and can arm the automatic delayed-bolus review. LowBG=50recent independently halves only the newly entered carbohydrate component when the active profile is not already 50%, preventing the two mechanisms from stacking into a quarter dose; it also activates the recent-low rebound protection used by SMB calculations. Glucose below 5.0 mmol/L and not rising can invoke the same carbohydrate-only halving even without the state. A hypo temporary target changes the BG-correction target and can block, postpone or cancel later split/delayed delivery when the follow-up safety gates no longer pass. During delayed progress, the active 50% profile or 50recent state can preserve eligibility for reassessment, but every later dose is recalculated against fresh glucose, profile, IOB, pump availability, newer treatments and the relevant deadline; none of these states guarantees that the remainder will be delivered.</w:t>
      </w:r>
    </w:p>
    <w:p w14:paraId="080AF859" w14:textId="77777777" w:rsidR="009526A2" w:rsidRDefault="005202E5" w:rsidP="004C1041">
      <w:pPr>
        <w:pStyle w:val="Heading2"/>
        <w:jc w:val="both"/>
      </w:pPr>
      <w:bookmarkStart w:id="42" w:name="sec10_hypo_causes_outcomes"/>
      <w:r>
        <w:t>d. Hypoglycaemia warning causes and outcomes</w:t>
      </w:r>
      <w:bookmarkEnd w:id="42"/>
    </w:p>
    <w:p w14:paraId="27E63597" w14:textId="77777777" w:rsidR="009526A2" w:rsidRDefault="005202E5" w:rsidP="004C1041">
      <w:pPr>
        <w:ind w:left="720"/>
        <w:jc w:val="both"/>
      </w:pPr>
      <w:r>
        <w:t>Warnings arise from several coded paths rather than one glucose threshold. GentleHypoRisk can be caused by agreement between low AAPS glucose and low/falling UKF raw glucose, by a falling 50% profile condition, or by HP2 at or below 4.1, with the additional requirement that the raw one- and five-minute directions are non-rising and that a low/HP2/activity qualifier is present. AlarmHypo1 covers a slow decline below 4.3 mmol/L, an emergency glucose below 3.0, a daytime steps-associated decline, or agreement between tightened HP2 and HP1 limits. AlarmHypo2 covers non-rising glucose at or below 4.3, glucose at or below 5.5 with substantial recent steps, or the same HP1/HP2 agreement. Outcomes are protective state and dosing-context changes as well as alerts: acceleration weighting is reduced, BGLstate is marked as recently low, AlarmHypo1/2 set LowBG=50recent, GentleHypoRisk lowers the IOB-threshold percentage, graph/CarePortal markers are written, and configured notifications/SMS messages are issued. Alert sound/SMS behavior can be suppressed in quiet hours while the protective state changes still occur, so the absence of an overnight audible warning does not mean that the hypo pathway did not act.</w:t>
      </w:r>
    </w:p>
    <w:p w14:paraId="28EE98B7" w14:textId="77777777" w:rsidR="00EE2DF5" w:rsidRDefault="00EE2DF5" w:rsidP="004C1041">
      <w:pPr>
        <w:ind w:left="720"/>
        <w:jc w:val="both"/>
      </w:pPr>
    </w:p>
    <w:p w14:paraId="45A2B1BB" w14:textId="77777777" w:rsidR="009526A2" w:rsidRDefault="005202E5" w:rsidP="004C1041">
      <w:pPr>
        <w:pStyle w:val="Heading1"/>
        <w:jc w:val="both"/>
      </w:pPr>
      <w:bookmarkStart w:id="43" w:name="sec11_ukf"/>
      <w:r>
        <w:t>11. UKF: formulas, roles and initial comparison assessment</w:t>
      </w:r>
      <w:bookmarkEnd w:id="43"/>
    </w:p>
    <w:p w14:paraId="0D891E8A" w14:textId="77777777" w:rsidR="009526A2" w:rsidRDefault="005202E5" w:rsidP="004C1041">
      <w:pPr>
        <w:pStyle w:val="Heading2"/>
        <w:jc w:val="both"/>
      </w:pPr>
      <w:bookmarkStart w:id="44" w:name="sec11_ukf_roles"/>
      <w:r>
        <w:t>a. The UKF variants and where each is used</w:t>
      </w:r>
      <w:bookmarkEnd w:id="44"/>
    </w:p>
    <w:p w14:paraId="6065522C" w14:textId="77777777" w:rsidR="009526A2" w:rsidRDefault="005202E5" w:rsidP="004C1041">
      <w:pPr>
        <w:ind w:left="720"/>
        <w:jc w:val="both"/>
      </w:pPr>
      <w:r>
        <w:t>The labels describe different compositions of two operations - Unscented Kalman filtering and LibreSpecial exponential smoothing - rather than three interchangeable copies of one value. UKF1 is a batch, display-oriented UKF/RTS pass over the raw/noise series. Its graph can optionally apply the Libre slope and offset after filtering. UKFset1 is the live incremental counterpart that can replace the ordinary LibreSpecial path only on the non-Client Virtual-Pump comparison device; it maintains its own current state and short retrospective history. UKF2 applies the normal calibrated LibreSpecial EMA first and then refines that EMA result with UKF; its graph reads the stored post-UKF value actually used when UKF2 was live, not the earlier pre-refinement EMA. UKF3 reverses the order: it starts with UKF1, optionally applies Libre calibration, and then runs the LibreSpecial EMA. UKF3 is a display/diagnostic comparison and is not presently an independently selectable dosing source.</w:t>
      </w:r>
    </w:p>
    <w:p w14:paraId="2A0E4B1C" w14:textId="77777777" w:rsidR="009526A2" w:rsidRDefault="005202E5" w:rsidP="004C1041">
      <w:pPr>
        <w:pStyle w:val="Heading2"/>
        <w:jc w:val="both"/>
      </w:pPr>
      <w:bookmarkStart w:id="45" w:name="sec11_ukf_formula"/>
      <w:r>
        <w:t>b. Formula and full explanation of each</w:t>
      </w:r>
      <w:bookmarkEnd w:id="45"/>
    </w:p>
    <w:p w14:paraId="016444F2" w14:textId="77777777" w:rsidR="009526A2" w:rsidRDefault="005202E5" w:rsidP="004C1041">
      <w:pPr>
        <w:ind w:left="720"/>
        <w:jc w:val="both"/>
      </w:pPr>
      <w:r>
        <w:t>Common UKF model. The two-element state is x = [G, r], where G is glucose in mg/dL and r is its rate in mg/dL per minute. For elapsed time dt, prediction uses G(next) = G + r x dt and r(next) = 0.98 x r. Merwe-scaled sigma points (alpha 1.0, beta 0.0, kappa 3.0) propagate the state and covariance through that model. The observation is the glucose reading itself, z = G + measurement noise. The innovation is z - predicted G; the Kalman gain determines how much of that difference corrects both glucose and rate. The estimated rate is constrained to -4 to +4 mg/dL/min. The full adaptive filter uses process covariance Q = diag(1.0, 0.40), scaled by dt/5, and adapts measurement variance R to sensor quality. The raw comparison paths deliberately use heavier fixed measurement variance R = 225 and Q = diag(1.0, 0.15), producing stronger smoothing without altering the live adaptive filter's learned state.</w:t>
      </w:r>
    </w:p>
    <w:p w14:paraId="7EB5AE3C" w14:textId="77777777" w:rsidR="009526A2" w:rsidRDefault="005202E5" w:rsidP="004C1041">
      <w:pPr>
        <w:ind w:left="720"/>
        <w:jc w:val="both"/>
      </w:pPr>
      <w:r>
        <w:lastRenderedPageBreak/>
        <w:t>UKF1 formula and meaning. UKF1 applies the common UKF prediction/update pass to raw readings and then, for the retrospective graph, applies Rauch-Tung-Striebel backward smoothing: x_s(k) = x_f(k) + C(k)[x_s(k+1) - x_pred(k+1)], where C is formed from the filtered covariance, transition model and next predicted covariance. This uses later points to improve earlier displayed estimates, so the retrospective UKF1 graph must not be mistaken for a value that was fully available in real time. The live UKFset1 form performs only the causal incremental prediction/update for the newest point and persists that current state. A gap over seven minutes inflates uncertainty and decays the rate; a non-positive gap or one over 60 minutes starts a fresh state. Optional graph calibration is G_cal = max(40, slope x G_UKF1 + offset), with the offset converted to mg/dL when the displayed preference is in mmol/L.</w:t>
      </w:r>
    </w:p>
    <w:p w14:paraId="1AEA2817" w14:textId="77777777" w:rsidR="009526A2" w:rsidRDefault="005202E5" w:rsidP="004C1041">
      <w:pPr>
        <w:ind w:left="720"/>
        <w:jc w:val="both"/>
      </w:pPr>
      <w:r>
        <w:t>LibreSpecial EMA formula. Let a be the configured smoothing factor, e the elapsed minutes, c the expected CGM interval (normally one minute; five for the relevant G7 path), and M the maximum smoothing gap. The effective factor is a_eff = min[1, a + (1-a) x {max(0,e-c)/(M-c)}^2]. The new value is S = S_previous + a_eff x (G_calibrated - S_previous); the first point uses G_calibrated directly. As the gap approaches M, a_eff approaches 1, preventing an old smoothed value from dominating after missing data.</w:t>
      </w:r>
    </w:p>
    <w:p w14:paraId="2410B5C7" w14:textId="77777777" w:rsidR="009526A2" w:rsidRDefault="005202E5" w:rsidP="004C1041">
      <w:pPr>
        <w:ind w:left="720"/>
        <w:jc w:val="both"/>
      </w:pPr>
      <w:r>
        <w:t>UKF2 formula and meaning. UKF2 is UKF(EMA(calibrated Libre)). Each new reading first passes through the Libre calibration and the EMA formula above. That EMA value is appended to a rolling history; a UKF/RTS pass is recomputed over up to 90 minutes/120 points, and the refined value at the current timestamp becomes the UKF2 result. Its separate post-refinement history retains the values actually returned for dosing and supplies the UKF2 graph and delta calculations. Because calibration occurs before the EMA and UKF, UKF2 has no separate graph-calibration checkbox.</w:t>
      </w:r>
    </w:p>
    <w:p w14:paraId="301A4858" w14:textId="77777777" w:rsidR="009526A2" w:rsidRDefault="005202E5" w:rsidP="004C1041">
      <w:pPr>
        <w:ind w:left="720"/>
        <w:jc w:val="both"/>
      </w:pPr>
      <w:r>
        <w:t>UKF3 formula and meaning. UKF3 is EMA(calibrate(UKF1)). Starting with UKF1's oldest-to-newest series, each point is optionally calibrated using max(40, slope x G_UKF1 + offset), then passed through the same gap-adjusted EMA. This is the opposite order from UKF2. Filtering and EMA do not commute: UKF2 lets the EMA shape what the UKF receives, whereas UKF3 lets the UKF shape what the EMA receives. Their different timing and curvature are therefore expected and are precisely what the comparison graph is intended to reveal.</w:t>
      </w:r>
    </w:p>
    <w:p w14:paraId="7B562285" w14:textId="77777777" w:rsidR="009526A2" w:rsidRDefault="005202E5" w:rsidP="004C1041">
      <w:pPr>
        <w:pStyle w:val="Heading2"/>
        <w:jc w:val="both"/>
      </w:pPr>
      <w:bookmarkStart w:id="46" w:name="sec11_ukf_progress"/>
      <w:r>
        <w:t>c. Progress of the initial UKF-check assessment and earliest-change question</w:t>
      </w:r>
      <w:bookmarkEnd w:id="46"/>
    </w:p>
    <w:p w14:paraId="32773E41" w14:textId="77777777" w:rsidR="009526A2" w:rsidRDefault="005202E5" w:rsidP="004C1041">
      <w:pPr>
        <w:ind w:left="720"/>
        <w:jc w:val="both"/>
      </w:pPr>
      <w:r>
        <w:t>The initial observation was that the UKF1 graph appeared to react to a fall before LibreSpecial. The current code treats that as a hypothesis requiring repeated measurement, not as proof that UKF1 should replace the live source. On the non-Client Virtual-Pump comparison device only, it keeps the alternative histories warm and compares the loop value, UKF2, live-style UKFset1, a shadow LibreSpecial value, retrospective UKF1 and UKF3. Every five minutes it records each type's 5-, 15- and 30-minute deltas plus fitted acceleration, positive/negative parabola deltas, fit window and correlation quality. It separately warns when a type's meaningful acceleration sign disagrees with the live loop.</w:t>
      </w:r>
    </w:p>
    <w:p w14:paraId="239C19DC" w14:textId="77777777" w:rsidR="009526A2" w:rsidRDefault="005202E5" w:rsidP="004C1041">
      <w:pPr>
        <w:ind w:left="720"/>
        <w:jc w:val="both"/>
      </w:pPr>
      <w:r>
        <w:t>Earliest-change tracking defines a genuine falling crossing as delta5 at or below -0.2 mmol/L per five minutes. The loop crossing is checked every cycle; the five alternative-type comparisons are normally sampled by their five-minute diagnostic blocks. For each falling episode, the first crossing time for every type is retained in memory and later crossings are reported as seconds behind the first. Recovery above the threshold re-arms that type for the next episode. A dedicated LibreSpecial-versus-UKFset1 race removes interference from the other variants: the leader writes LibreLd or Set1Ld to CarePortal, while both lead/lag times remain in the log. The UKFcheck export gathers these metrics and race records during manual AIV export and the normal six-hour export cycle.</w:t>
      </w:r>
    </w:p>
    <w:p w14:paraId="3698C305" w14:textId="77777777" w:rsidR="009526A2" w:rsidRDefault="005202E5" w:rsidP="004C1041">
      <w:pPr>
        <w:ind w:left="720"/>
        <w:jc w:val="both"/>
      </w:pPr>
      <w:r>
        <w:t>Use beyond the assessment. At present the earliest signal is diagnostic only: it does not automatically change the live glucose source, dose, temporary target or automation. A single early crossing may be genuine lead time, retrospective RTS advantage, or a false lead caused by raw noise. Permanent or external use should therefore wait for enough matched episodes to compare median lead time, missed declines, false alarms, low-point error and recovery lag using only values that were causally available at that moment. In particular, retrospective UKF1/UKF3 graph points must not be credited as real-time warning unless the same advantage is reproduced by the causal UKFset1 history. If those findings remain favorable, the live UKFset1 toggle is the appropriate candidate for a controlled trial; the diagnostic should not itself select whichever line happened to cross first in each episode.</w:t>
      </w:r>
    </w:p>
    <w:p w14:paraId="31AE5DEE" w14:textId="77777777" w:rsidR="00EE2DF5" w:rsidRDefault="00EE2DF5" w:rsidP="004C1041">
      <w:pPr>
        <w:ind w:left="720"/>
        <w:jc w:val="both"/>
      </w:pPr>
    </w:p>
    <w:p w14:paraId="1D7E7634" w14:textId="77777777" w:rsidR="009526A2" w:rsidRDefault="005202E5" w:rsidP="004C1041">
      <w:pPr>
        <w:pStyle w:val="Heading1"/>
        <w:jc w:val="both"/>
      </w:pPr>
      <w:bookmarkStart w:id="47" w:name="sec12_battery"/>
      <w:r>
        <w:t>12. Battery 1% automation and profile recovery</w:t>
      </w:r>
      <w:bookmarkEnd w:id="47"/>
    </w:p>
    <w:p w14:paraId="17896523" w14:textId="77777777" w:rsidR="009526A2" w:rsidRDefault="005202E5" w:rsidP="004C1041">
      <w:pPr>
        <w:pStyle w:val="Heading2"/>
        <w:jc w:val="both"/>
      </w:pPr>
      <w:bookmarkStart w:id="48" w:name="sec12_battery_low"/>
      <w:r>
        <w:t>a. Battery1pc: action at 1% or below</w:t>
      </w:r>
      <w:bookmarkEnd w:id="48"/>
    </w:p>
    <w:p w14:paraId="0CF9A4B1" w14:textId="77777777" w:rsidR="009526A2" w:rsidRDefault="005202E5" w:rsidP="004C1041">
      <w:pPr>
        <w:ind w:left="720"/>
        <w:jc w:val="both"/>
      </w:pPr>
      <w:r>
        <w:t xml:space="preserve">Battery1pc is checked with a 20-minute floor. It can fire only when the active profile percentage is 100%, Automation State Profile is PP130, C100 or AllOK, the receiving phone reports battery at or below 1%, and the active pump is not Virtual Pump. It deliberately has no pod/cannula-age condition: critical phone battery applies equally to patch and tubed live-pump systems. When it fires, it switches immediately to the named Current Profile50, raises the urgent Batt1% notification, adds the main-graph announcement Batt1% and CarePortal note Bt&lt;1%, sends LowBattery by </w:t>
      </w:r>
      <w:r>
        <w:lastRenderedPageBreak/>
        <w:t>the ordinary SMS route and to the configured battery-alert numbers, and records the run. The profile switch makes the 100% precondition false on the next loop, providing an additional self-guard against repeated action.</w:t>
      </w:r>
    </w:p>
    <w:p w14:paraId="602FDDE2" w14:textId="77777777" w:rsidR="009526A2" w:rsidRDefault="005202E5" w:rsidP="004C1041">
      <w:pPr>
        <w:pStyle w:val="Heading2"/>
        <w:jc w:val="both"/>
      </w:pPr>
      <w:bookmarkStart w:id="49" w:name="sec12_battery_recovery"/>
      <w:r>
        <w:t>b. BatteryOver1pc: restoration after recovery</w:t>
      </w:r>
      <w:bookmarkEnd w:id="49"/>
    </w:p>
    <w:p w14:paraId="27602129" w14:textId="77777777" w:rsidR="009526A2" w:rsidRDefault="005202E5" w:rsidP="004C1041">
      <w:pPr>
        <w:ind w:left="720"/>
        <w:jc w:val="both"/>
      </w:pPr>
      <w:r>
        <w:t>BatteryOver1pc is checked with a five-minute floor. It requires battery above 1% and the exact current profile name Current Profile50. The profile-name test is intentional: a hypo-created 50% percentage on ProfileReal is not the battery profile and must not be cancelled merely because the battery recovered. The older Profile=Batt1% state test could never succeed because Battery1pc did not set that state. On recovery, the automation switches to the configured Standard Profile, sends AllOK Batt, sets Automation State Profile to AllOK, writes CarePortal note bat&gt;1 and records the recovery run. There is no separate user confirmation; progression is Battery1pc reduction followed by BatteryOver1pc restoration once these exact conditions are observed.</w:t>
      </w:r>
    </w:p>
    <w:p w14:paraId="2DE4F79D" w14:textId="77777777" w:rsidR="00F16DB1" w:rsidRDefault="001E64C6" w:rsidP="004C1041">
      <w:pPr>
        <w:pStyle w:val="Heading1"/>
        <w:spacing w:before="400" w:after="200"/>
        <w:jc w:val="both"/>
      </w:pPr>
      <w:bookmarkStart w:id="50" w:name="sec041"/>
      <w:r>
        <w:t>Appendix A — Installation and explanatory information</w:t>
      </w:r>
      <w:bookmarkEnd w:id="50"/>
    </w:p>
    <w:p w14:paraId="43FC1415" w14:textId="77777777" w:rsidR="00F16DB1" w:rsidRDefault="001E64C6" w:rsidP="004C1041">
      <w:pPr>
        <w:spacing w:after="160"/>
        <w:jc w:val="both"/>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389B3F7F" w14:textId="77777777" w:rsidR="00F16DB1" w:rsidRDefault="001E64C6" w:rsidP="004C1041">
      <w:pPr>
        <w:spacing w:after="160"/>
        <w:jc w:val="both"/>
      </w:pPr>
      <w:r>
        <w:t>Because each flavor is a genuinely separate app, a settings export/import done inside one flavor never touches another flavor's preferences, even on the same physical device — “import into AAPS” and “import into AAPSClient” are two unrelated operations.</w:t>
      </w:r>
    </w:p>
    <w:p w14:paraId="36DFCB1F" w14:textId="77777777" w:rsidR="00F16DB1" w:rsidRDefault="001E64C6" w:rsidP="004C1041">
      <w:pPr>
        <w:pStyle w:val="Heading2"/>
        <w:jc w:val="both"/>
      </w:pPr>
      <w:bookmarkStart w:id="51" w:name="sec042"/>
      <w:r>
        <w:t>a. Version tag &amp; build identification</w:t>
      </w:r>
      <w:bookmarkEnd w:id="51"/>
    </w:p>
    <w:p w14:paraId="428031E3" w14:textId="77777777" w:rsidR="00F16DB1" w:rsidRDefault="001E64C6" w:rsidP="004C1041">
      <w:pPr>
        <w:spacing w:after="160"/>
        <w:ind w:left="720"/>
        <w:jc w:val="both"/>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“-aapsclient”/“-aapsclient2” suffix appended, which shifts the fixed 13-character window — the printed tag can look slightly off on Client builds specifically. Not yet fixed as of this writing.</w:t>
      </w:r>
    </w:p>
    <w:p w14:paraId="4B06B232" w14:textId="77777777" w:rsidR="00F16DB1" w:rsidRDefault="001E64C6" w:rsidP="004C1041">
      <w:pPr>
        <w:pStyle w:val="Heading2"/>
        <w:jc w:val="both"/>
      </w:pPr>
      <w:bookmarkStart w:id="52" w:name="sec043"/>
      <w:r>
        <w:t>b. Per-device backup/export folder naming</w:t>
      </w:r>
      <w:bookmarkEnd w:id="52"/>
    </w:p>
    <w:p w14:paraId="5AEF151C" w14:textId="77777777" w:rsidR="00B827B4" w:rsidRDefault="001E64C6" w:rsidP="004C1041">
      <w:pPr>
        <w:spacing w:after="160"/>
        <w:ind w:left="720"/>
        <w:jc w:val="both"/>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only affects future exports, not the ones already written under the old name.</w:t>
      </w:r>
      <w:r w:rsidR="00B827B4">
        <w:br/>
      </w:r>
      <w:r w:rsidR="00B827B4">
        <w:br/>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B827B4" w14:paraId="4DA43113" w14:textId="77777777" w:rsidTr="00697CEE">
        <w:trPr>
          <w:tblHeader/>
        </w:trPr>
        <w:tc>
          <w:tcPr>
            <w:tcW w:w="2000" w:type="dxa"/>
            <w:shd w:val="clear" w:color="auto" w:fill="2F5496"/>
            <w:tcMar>
              <w:top w:w="80" w:type="dxa"/>
              <w:left w:w="100" w:type="dxa"/>
              <w:bottom w:w="80" w:type="dxa"/>
              <w:right w:w="100" w:type="dxa"/>
            </w:tcMar>
          </w:tcPr>
          <w:p w14:paraId="2109B10F" w14:textId="77777777" w:rsidR="00B827B4" w:rsidRDefault="00B827B4" w:rsidP="004C1041">
            <w:pPr>
              <w:jc w:val="both"/>
            </w:pPr>
            <w:r>
              <w:rPr>
                <w:b/>
                <w:bCs/>
                <w:color w:val="FFFFFF"/>
                <w:sz w:val="18"/>
                <w:szCs w:val="18"/>
              </w:rPr>
              <w:t>Flavor</w:t>
            </w:r>
          </w:p>
        </w:tc>
        <w:tc>
          <w:tcPr>
            <w:tcW w:w="3200" w:type="dxa"/>
            <w:shd w:val="clear" w:color="auto" w:fill="2F5496"/>
            <w:tcMar>
              <w:top w:w="80" w:type="dxa"/>
              <w:left w:w="100" w:type="dxa"/>
              <w:bottom w:w="80" w:type="dxa"/>
              <w:right w:w="100" w:type="dxa"/>
            </w:tcMar>
          </w:tcPr>
          <w:p w14:paraId="0BDA56C8" w14:textId="77777777" w:rsidR="00B827B4" w:rsidRDefault="00B827B4" w:rsidP="004C1041">
            <w:pPr>
              <w:jc w:val="both"/>
            </w:pPr>
            <w:r>
              <w:rPr>
                <w:b/>
                <w:bCs/>
                <w:color w:val="FFFFFF"/>
                <w:sz w:val="18"/>
                <w:szCs w:val="18"/>
              </w:rPr>
              <w:t>Application ID</w:t>
            </w:r>
          </w:p>
        </w:tc>
        <w:tc>
          <w:tcPr>
            <w:tcW w:w="1600" w:type="dxa"/>
            <w:shd w:val="clear" w:color="auto" w:fill="2F5496"/>
            <w:tcMar>
              <w:top w:w="80" w:type="dxa"/>
              <w:left w:w="100" w:type="dxa"/>
              <w:bottom w:w="80" w:type="dxa"/>
              <w:right w:w="100" w:type="dxa"/>
            </w:tcMar>
          </w:tcPr>
          <w:p w14:paraId="523FF153" w14:textId="77777777" w:rsidR="00B827B4" w:rsidRDefault="00B827B4" w:rsidP="004C1041">
            <w:pPr>
              <w:jc w:val="both"/>
            </w:pPr>
            <w:r>
              <w:rPr>
                <w:b/>
                <w:bCs/>
                <w:color w:val="FFFFFF"/>
                <w:sz w:val="18"/>
                <w:szCs w:val="18"/>
              </w:rPr>
              <w:t>Icon</w:t>
            </w:r>
          </w:p>
        </w:tc>
        <w:tc>
          <w:tcPr>
            <w:tcW w:w="3280" w:type="dxa"/>
            <w:shd w:val="clear" w:color="auto" w:fill="2F5496"/>
            <w:tcMar>
              <w:top w:w="80" w:type="dxa"/>
              <w:left w:w="100" w:type="dxa"/>
              <w:bottom w:w="80" w:type="dxa"/>
              <w:right w:w="100" w:type="dxa"/>
            </w:tcMar>
          </w:tcPr>
          <w:p w14:paraId="7A19DF9B" w14:textId="77777777" w:rsidR="00B827B4" w:rsidRDefault="00B827B4" w:rsidP="004C1041">
            <w:pPr>
              <w:jc w:val="both"/>
            </w:pPr>
            <w:r>
              <w:rPr>
                <w:b/>
                <w:bCs/>
                <w:color w:val="FFFFFF"/>
                <w:sz w:val="18"/>
                <w:szCs w:val="18"/>
              </w:rPr>
              <w:t>Role</w:t>
            </w:r>
          </w:p>
        </w:tc>
      </w:tr>
      <w:tr w:rsidR="00B827B4" w14:paraId="01F3700E" w14:textId="77777777" w:rsidTr="00697CEE">
        <w:tc>
          <w:tcPr>
            <w:tcW w:w="2000" w:type="dxa"/>
            <w:tcMar>
              <w:top w:w="80" w:type="dxa"/>
              <w:left w:w="100" w:type="dxa"/>
              <w:bottom w:w="80" w:type="dxa"/>
              <w:right w:w="100" w:type="dxa"/>
            </w:tcMar>
          </w:tcPr>
          <w:p w14:paraId="2EFB71CE" w14:textId="77777777" w:rsidR="00B827B4" w:rsidRDefault="00B827B4" w:rsidP="004C1041">
            <w:pPr>
              <w:jc w:val="both"/>
            </w:pPr>
            <w:r>
              <w:rPr>
                <w:sz w:val="18"/>
                <w:szCs w:val="18"/>
              </w:rPr>
              <w:t>full</w:t>
            </w:r>
          </w:p>
        </w:tc>
        <w:tc>
          <w:tcPr>
            <w:tcW w:w="3200" w:type="dxa"/>
            <w:tcMar>
              <w:top w:w="80" w:type="dxa"/>
              <w:left w:w="100" w:type="dxa"/>
              <w:bottom w:w="80" w:type="dxa"/>
              <w:right w:w="100" w:type="dxa"/>
            </w:tcMar>
          </w:tcPr>
          <w:p w14:paraId="7F49C5BF" w14:textId="77777777" w:rsidR="00B827B4" w:rsidRDefault="00B827B4" w:rsidP="004C1041">
            <w:pPr>
              <w:jc w:val="both"/>
            </w:pPr>
            <w:r>
              <w:rPr>
                <w:sz w:val="18"/>
                <w:szCs w:val="18"/>
              </w:rPr>
              <w:t>info.nightscout.androidaps</w:t>
            </w:r>
          </w:p>
        </w:tc>
        <w:tc>
          <w:tcPr>
            <w:tcW w:w="1600" w:type="dxa"/>
            <w:tcMar>
              <w:top w:w="80" w:type="dxa"/>
              <w:left w:w="100" w:type="dxa"/>
              <w:bottom w:w="80" w:type="dxa"/>
              <w:right w:w="100" w:type="dxa"/>
            </w:tcMar>
          </w:tcPr>
          <w:p w14:paraId="4C342F64" w14:textId="77777777" w:rsidR="00B827B4" w:rsidRDefault="00B827B4" w:rsidP="004C1041">
            <w:pPr>
              <w:jc w:val="both"/>
            </w:pPr>
            <w:r>
              <w:rPr>
                <w:sz w:val="18"/>
                <w:szCs w:val="18"/>
              </w:rPr>
              <w:t>standard AAPS</w:t>
            </w:r>
          </w:p>
        </w:tc>
        <w:tc>
          <w:tcPr>
            <w:tcW w:w="3280" w:type="dxa"/>
            <w:tcMar>
              <w:top w:w="80" w:type="dxa"/>
              <w:left w:w="100" w:type="dxa"/>
              <w:bottom w:w="80" w:type="dxa"/>
              <w:right w:w="100" w:type="dxa"/>
            </w:tcMar>
          </w:tcPr>
          <w:p w14:paraId="090AE4AD" w14:textId="77777777" w:rsidR="00B827B4" w:rsidRDefault="00B827B4" w:rsidP="004C1041">
            <w:pPr>
              <w:jc w:val="both"/>
            </w:pPr>
            <w:r>
              <w:rPr>
                <w:sz w:val="18"/>
                <w:szCs w:val="18"/>
              </w:rPr>
              <w:t>The real, pump-driving install. This is what “Regan” / the primary phone runs.</w:t>
            </w:r>
          </w:p>
        </w:tc>
      </w:tr>
      <w:tr w:rsidR="00B827B4" w14:paraId="268AFA60" w14:textId="77777777" w:rsidTr="00697CEE">
        <w:tc>
          <w:tcPr>
            <w:tcW w:w="2000" w:type="dxa"/>
            <w:tcMar>
              <w:top w:w="80" w:type="dxa"/>
              <w:left w:w="100" w:type="dxa"/>
              <w:bottom w:w="80" w:type="dxa"/>
              <w:right w:w="100" w:type="dxa"/>
            </w:tcMar>
          </w:tcPr>
          <w:p w14:paraId="731E8D31" w14:textId="77777777" w:rsidR="00B827B4" w:rsidRDefault="00B827B4" w:rsidP="004C1041">
            <w:pPr>
              <w:jc w:val="both"/>
            </w:pPr>
            <w:r>
              <w:rPr>
                <w:sz w:val="18"/>
                <w:szCs w:val="18"/>
              </w:rPr>
              <w:t>pumpcontrol</w:t>
            </w:r>
          </w:p>
        </w:tc>
        <w:tc>
          <w:tcPr>
            <w:tcW w:w="3200" w:type="dxa"/>
            <w:tcMar>
              <w:top w:w="80" w:type="dxa"/>
              <w:left w:w="100" w:type="dxa"/>
              <w:bottom w:w="80" w:type="dxa"/>
              <w:right w:w="100" w:type="dxa"/>
            </w:tcMar>
          </w:tcPr>
          <w:p w14:paraId="761B9546" w14:textId="77777777" w:rsidR="00B827B4" w:rsidRDefault="00B827B4" w:rsidP="004C1041">
            <w:pPr>
              <w:jc w:val="both"/>
            </w:pPr>
            <w:r>
              <w:rPr>
                <w:sz w:val="18"/>
                <w:szCs w:val="18"/>
              </w:rPr>
              <w:t>info.nightscout.aapspumpcontrol</w:t>
            </w:r>
          </w:p>
        </w:tc>
        <w:tc>
          <w:tcPr>
            <w:tcW w:w="1600" w:type="dxa"/>
            <w:tcMar>
              <w:top w:w="80" w:type="dxa"/>
              <w:left w:w="100" w:type="dxa"/>
              <w:bottom w:w="80" w:type="dxa"/>
              <w:right w:w="100" w:type="dxa"/>
            </w:tcMar>
          </w:tcPr>
          <w:p w14:paraId="1B3A94BE" w14:textId="77777777" w:rsidR="00B827B4" w:rsidRDefault="00B827B4" w:rsidP="004C1041">
            <w:pPr>
              <w:jc w:val="both"/>
            </w:pPr>
            <w:r>
              <w:rPr>
                <w:sz w:val="18"/>
                <w:szCs w:val="18"/>
              </w:rPr>
              <w:t>pumpcontrol icon</w:t>
            </w:r>
          </w:p>
        </w:tc>
        <w:tc>
          <w:tcPr>
            <w:tcW w:w="3280" w:type="dxa"/>
            <w:tcMar>
              <w:top w:w="80" w:type="dxa"/>
              <w:left w:w="100" w:type="dxa"/>
              <w:bottom w:w="80" w:type="dxa"/>
              <w:right w:w="100" w:type="dxa"/>
            </w:tcMar>
          </w:tcPr>
          <w:p w14:paraId="31690FAC" w14:textId="77777777" w:rsidR="00B827B4" w:rsidRDefault="00B827B4" w:rsidP="004C1041">
            <w:pPr>
              <w:jc w:val="both"/>
            </w:pPr>
            <w:r>
              <w:rPr>
                <w:sz w:val="18"/>
                <w:szCs w:val="18"/>
              </w:rPr>
              <w:t>Stock AAPS pump-control-only variant; not actively used by this fork's own device fleet, but still built.</w:t>
            </w:r>
          </w:p>
        </w:tc>
      </w:tr>
      <w:tr w:rsidR="00B827B4" w14:paraId="36B2C500" w14:textId="77777777" w:rsidTr="00697CEE">
        <w:tc>
          <w:tcPr>
            <w:tcW w:w="2000" w:type="dxa"/>
            <w:tcMar>
              <w:top w:w="80" w:type="dxa"/>
              <w:left w:w="100" w:type="dxa"/>
              <w:bottom w:w="80" w:type="dxa"/>
              <w:right w:w="100" w:type="dxa"/>
            </w:tcMar>
          </w:tcPr>
          <w:p w14:paraId="3CB3F3E4" w14:textId="77777777" w:rsidR="00B827B4" w:rsidRDefault="00B827B4" w:rsidP="004C1041">
            <w:pPr>
              <w:jc w:val="both"/>
            </w:pPr>
            <w:r>
              <w:rPr>
                <w:sz w:val="18"/>
                <w:szCs w:val="18"/>
              </w:rPr>
              <w:t>aapsclient</w:t>
            </w:r>
          </w:p>
        </w:tc>
        <w:tc>
          <w:tcPr>
            <w:tcW w:w="3200" w:type="dxa"/>
            <w:tcMar>
              <w:top w:w="80" w:type="dxa"/>
              <w:left w:w="100" w:type="dxa"/>
              <w:bottom w:w="80" w:type="dxa"/>
              <w:right w:w="100" w:type="dxa"/>
            </w:tcMar>
          </w:tcPr>
          <w:p w14:paraId="5EA04273" w14:textId="77777777" w:rsidR="00B827B4" w:rsidRDefault="00B827B4" w:rsidP="004C1041">
            <w:pPr>
              <w:jc w:val="both"/>
            </w:pPr>
            <w:r>
              <w:rPr>
                <w:sz w:val="18"/>
                <w:szCs w:val="18"/>
              </w:rPr>
              <w:t>info.nightscout.aapsclient</w:t>
            </w:r>
          </w:p>
        </w:tc>
        <w:tc>
          <w:tcPr>
            <w:tcW w:w="1600" w:type="dxa"/>
            <w:tcMar>
              <w:top w:w="80" w:type="dxa"/>
              <w:left w:w="100" w:type="dxa"/>
              <w:bottom w:w="80" w:type="dxa"/>
              <w:right w:w="100" w:type="dxa"/>
            </w:tcMar>
          </w:tcPr>
          <w:p w14:paraId="452220B3" w14:textId="77777777" w:rsidR="00B827B4" w:rsidRDefault="00B827B4" w:rsidP="004C1041">
            <w:pPr>
              <w:jc w:val="both"/>
            </w:pPr>
            <w:r>
              <w:rPr>
                <w:sz w:val="18"/>
                <w:szCs w:val="18"/>
              </w:rPr>
              <w:t>yellow owl</w:t>
            </w:r>
          </w:p>
        </w:tc>
        <w:tc>
          <w:tcPr>
            <w:tcW w:w="3280" w:type="dxa"/>
            <w:tcMar>
              <w:top w:w="80" w:type="dxa"/>
              <w:left w:w="100" w:type="dxa"/>
              <w:bottom w:w="80" w:type="dxa"/>
              <w:right w:w="100" w:type="dxa"/>
            </w:tcMar>
          </w:tcPr>
          <w:p w14:paraId="494D5495" w14:textId="77777777" w:rsidR="00B827B4" w:rsidRDefault="00B827B4" w:rsidP="004C1041">
            <w:pPr>
              <w:jc w:val="both"/>
            </w:pPr>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B827B4" w14:paraId="02F5B223" w14:textId="77777777" w:rsidTr="00697CEE">
        <w:tc>
          <w:tcPr>
            <w:tcW w:w="2000" w:type="dxa"/>
            <w:tcMar>
              <w:top w:w="80" w:type="dxa"/>
              <w:left w:w="100" w:type="dxa"/>
              <w:bottom w:w="80" w:type="dxa"/>
              <w:right w:w="100" w:type="dxa"/>
            </w:tcMar>
          </w:tcPr>
          <w:p w14:paraId="033C67EC" w14:textId="77777777" w:rsidR="00B827B4" w:rsidRDefault="00B827B4" w:rsidP="004C1041">
            <w:pPr>
              <w:jc w:val="both"/>
            </w:pPr>
            <w:r>
              <w:rPr>
                <w:sz w:val="18"/>
                <w:szCs w:val="18"/>
              </w:rPr>
              <w:lastRenderedPageBreak/>
              <w:t>aapsclient2</w:t>
            </w:r>
          </w:p>
        </w:tc>
        <w:tc>
          <w:tcPr>
            <w:tcW w:w="3200" w:type="dxa"/>
            <w:tcMar>
              <w:top w:w="80" w:type="dxa"/>
              <w:left w:w="100" w:type="dxa"/>
              <w:bottom w:w="80" w:type="dxa"/>
              <w:right w:w="100" w:type="dxa"/>
            </w:tcMar>
          </w:tcPr>
          <w:p w14:paraId="3F6B70D2" w14:textId="77777777" w:rsidR="00B827B4" w:rsidRDefault="00B827B4" w:rsidP="004C1041">
            <w:pPr>
              <w:jc w:val="both"/>
            </w:pPr>
            <w:r>
              <w:rPr>
                <w:sz w:val="18"/>
                <w:szCs w:val="18"/>
              </w:rPr>
              <w:t>info.nightscout.aapsclient2</w:t>
            </w:r>
          </w:p>
        </w:tc>
        <w:tc>
          <w:tcPr>
            <w:tcW w:w="1600" w:type="dxa"/>
            <w:tcMar>
              <w:top w:w="80" w:type="dxa"/>
              <w:left w:w="100" w:type="dxa"/>
              <w:bottom w:w="80" w:type="dxa"/>
              <w:right w:w="100" w:type="dxa"/>
            </w:tcMar>
          </w:tcPr>
          <w:p w14:paraId="17D408F4" w14:textId="77777777" w:rsidR="00B827B4" w:rsidRDefault="00B827B4" w:rsidP="004C1041">
            <w:pPr>
              <w:jc w:val="both"/>
            </w:pPr>
            <w:r>
              <w:rPr>
                <w:sz w:val="18"/>
                <w:szCs w:val="18"/>
              </w:rPr>
              <w:t>blue owl</w:t>
            </w:r>
          </w:p>
        </w:tc>
        <w:tc>
          <w:tcPr>
            <w:tcW w:w="3280" w:type="dxa"/>
            <w:tcMar>
              <w:top w:w="80" w:type="dxa"/>
              <w:left w:w="100" w:type="dxa"/>
              <w:bottom w:w="80" w:type="dxa"/>
              <w:right w:w="100" w:type="dxa"/>
            </w:tcMar>
          </w:tcPr>
          <w:p w14:paraId="3C6828E5" w14:textId="77777777" w:rsidR="00B827B4" w:rsidRDefault="00B827B4" w:rsidP="004C1041">
            <w:pPr>
              <w:jc w:val="both"/>
            </w:pPr>
            <w:r>
              <w:rPr>
                <w:sz w:val="18"/>
                <w:szCs w:val="18"/>
              </w:rPr>
              <w:t>A second, independent Client mirror — same mechanism as aapsclient, distinct app/prefs, lets one phone run two separate mirror instances.</w:t>
            </w:r>
          </w:p>
        </w:tc>
      </w:tr>
    </w:tbl>
    <w:p w14:paraId="26BF8D22" w14:textId="77777777" w:rsidR="00F16DB1" w:rsidRDefault="00F16DB1" w:rsidP="004C1041">
      <w:pPr>
        <w:spacing w:after="160"/>
        <w:ind w:left="720"/>
        <w:jc w:val="both"/>
      </w:pPr>
    </w:p>
    <w:p w14:paraId="1D960F79" w14:textId="77777777" w:rsidR="003D38EE" w:rsidRDefault="005202E5" w:rsidP="004C1041">
      <w:pPr>
        <w:pStyle w:val="Heading1"/>
        <w:jc w:val="both"/>
      </w:pPr>
      <w:bookmarkStart w:id="53" w:name="appendix_b_contents"/>
      <w:r>
        <w:t>Appendix B — Contents</w:t>
      </w:r>
      <w:bookmarkEnd w:id="53"/>
    </w:p>
    <w:p w14:paraId="20DC4F54" w14:textId="34EEACEA" w:rsidR="003D38EE" w:rsidRDefault="005202E5" w:rsidP="004C1041">
      <w:pPr>
        <w:jc w:val="both"/>
      </w:pPr>
      <w:hyperlink w:anchor="sec001">
        <w:r>
          <w:rPr>
            <w:rStyle w:val="Hyperlink"/>
          </w:rPr>
          <w:t>Introduction: Most significant new features</w:t>
        </w:r>
      </w:hyperlink>
    </w:p>
    <w:p w14:paraId="3EDC1019" w14:textId="31000103" w:rsidR="003D38EE" w:rsidRDefault="005202E5" w:rsidP="004C1041">
      <w:pPr>
        <w:jc w:val="both"/>
      </w:pPr>
      <w:hyperlink w:anchor="sec002">
        <w:r>
          <w:rPr>
            <w:rStyle w:val="Hyperlink"/>
          </w:rPr>
          <w:t>1. Requirements for “Automation States”</w:t>
        </w:r>
      </w:hyperlink>
    </w:p>
    <w:p w14:paraId="1B626CF8" w14:textId="218C3B51" w:rsidR="003D38EE" w:rsidRDefault="005202E5" w:rsidP="004C1041">
      <w:pPr>
        <w:jc w:val="both"/>
      </w:pPr>
      <w:r>
        <w:t xml:space="preserve">  </w:t>
      </w:r>
      <w:hyperlink w:anchor="sec003">
        <w:r>
          <w:rPr>
            <w:rStyle w:val="Hyperlink"/>
          </w:rPr>
          <w:t>a. It has a master on/off switch, and things silently do nothing when it's off</w:t>
        </w:r>
      </w:hyperlink>
    </w:p>
    <w:p w14:paraId="29FB306D" w14:textId="07859660" w:rsidR="003D38EE" w:rsidRDefault="005202E5" w:rsidP="004C1041">
      <w:pPr>
        <w:jc w:val="both"/>
      </w:pPr>
      <w:r>
        <w:t xml:space="preserve">  </w:t>
      </w:r>
      <w:hyperlink w:anchor="sec004">
        <w:r>
          <w:rPr>
            <w:rStyle w:val="Hyperlink"/>
          </w:rPr>
          <w:t>b. Fixed 2026-08-19: this is now self-healing for the coded automations' own states</w:t>
        </w:r>
      </w:hyperlink>
    </w:p>
    <w:p w14:paraId="247D8045" w14:textId="6DB8D121" w:rsidR="003D38EE" w:rsidRDefault="005202E5" w:rsidP="004C1041">
      <w:pPr>
        <w:jc w:val="both"/>
      </w:pPr>
      <w:r>
        <w:t xml:space="preserve">  </w:t>
      </w:r>
      <w:hyperlink w:anchor="sec005">
        <w:r>
          <w:rPr>
            <w:rStyle w:val="Hyperlink"/>
          </w:rPr>
          <w:t>c. A second, related gap: declaring the value list still isn't the same as the state having a value</w:t>
        </w:r>
      </w:hyperlink>
    </w:p>
    <w:p w14:paraId="7DAE9328" w14:textId="1E5EF59F" w:rsidR="003D38EE" w:rsidRDefault="005202E5" w:rsidP="004C1041">
      <w:pPr>
        <w:jc w:val="both"/>
      </w:pPr>
      <w:hyperlink w:anchor="sec006">
        <w:r>
          <w:rPr>
            <w:rStyle w:val="Hyperlink"/>
          </w:rPr>
          <w:t>2. Settings Import Features — Especially With States</w:t>
        </w:r>
      </w:hyperlink>
    </w:p>
    <w:p w14:paraId="2D50594C" w14:textId="24276310" w:rsidR="003D38EE" w:rsidRDefault="005202E5" w:rsidP="004C1041">
      <w:pPr>
        <w:jc w:val="both"/>
      </w:pPr>
      <w:r>
        <w:t xml:space="preserve">  </w:t>
      </w:r>
      <w:hyperlink w:anchor="sec007">
        <w:r>
          <w:rPr>
            <w:rStyle w:val="Hyperlink"/>
          </w:rPr>
          <w:t>a. Automation States are force-disabled after every import — by design, not a bug</w:t>
        </w:r>
      </w:hyperlink>
    </w:p>
    <w:p w14:paraId="7E7E8482" w14:textId="05A066C5" w:rsidR="003D38EE" w:rsidRDefault="005202E5" w:rsidP="004C1041">
      <w:pPr>
        <w:jc w:val="both"/>
      </w:pPr>
      <w:r>
        <w:t xml:space="preserve">  </w:t>
      </w:r>
      <w:hyperlink w:anchor="sec008">
        <w:r>
          <w:rPr>
            <w:rStyle w:val="Hyperlink"/>
          </w:rPr>
          <w:t>b. Import restores states wholesale — where “states I never made myself” can come from</w:t>
        </w:r>
      </w:hyperlink>
    </w:p>
    <w:p w14:paraId="56AE6F81" w14:textId="2BF9FB1D" w:rsidR="003D38EE" w:rsidRDefault="005202E5" w:rsidP="004C1041">
      <w:pPr>
        <w:jc w:val="both"/>
      </w:pPr>
      <w:r>
        <w:t xml:space="preserve">  </w:t>
      </w:r>
      <w:hyperlink w:anchor="sec009">
        <w:r>
          <w:rPr>
            <w:rStyle w:val="Hyperlink"/>
          </w:rPr>
          <w:t>c. Four “Keep current…” checkboxes not present in stock AAPS</w:t>
        </w:r>
      </w:hyperlink>
    </w:p>
    <w:p w14:paraId="7CF88080" w14:textId="544AE05D" w:rsidR="003D38EE" w:rsidRDefault="005202E5" w:rsidP="004C1041">
      <w:pPr>
        <w:jc w:val="both"/>
      </w:pPr>
      <w:hyperlink w:anchor="sec010">
        <w:r>
          <w:rPr>
            <w:rStyle w:val="Hyperlink"/>
          </w:rPr>
          <w:t>3. Settings That Materially Affect Day-to-Day Function</w:t>
        </w:r>
      </w:hyperlink>
    </w:p>
    <w:p w14:paraId="6466AA21" w14:textId="0327B914" w:rsidR="003D38EE" w:rsidRDefault="005202E5" w:rsidP="004C1041">
      <w:pPr>
        <w:jc w:val="both"/>
      </w:pPr>
      <w:r>
        <w:t xml:space="preserve">  </w:t>
      </w:r>
      <w:hyperlink w:anchor="sec011">
        <w:r>
          <w:rPr>
            <w:rStyle w:val="Hyperlink"/>
          </w:rPr>
          <w:t>a. The SMB delivery brake</w:t>
        </w:r>
      </w:hyperlink>
    </w:p>
    <w:p w14:paraId="5199A91A" w14:textId="1844FEC1" w:rsidR="003D38EE" w:rsidRDefault="005202E5" w:rsidP="004C1041">
      <w:pPr>
        <w:jc w:val="both"/>
      </w:pPr>
      <w:r>
        <w:t xml:space="preserve">  </w:t>
      </w:r>
      <w:hyperlink w:anchor="sec012">
        <w:r>
          <w:rPr>
            <w:rStyle w:val="Hyperlink"/>
          </w:rPr>
          <w:t>b. Tier 3 UAM Boost: criteria, output, and duration</w:t>
        </w:r>
      </w:hyperlink>
    </w:p>
    <w:p w14:paraId="0EF9209E" w14:textId="272BBC6B" w:rsidR="003D38EE" w:rsidRDefault="005202E5" w:rsidP="004C1041">
      <w:pPr>
        <w:jc w:val="both"/>
      </w:pPr>
      <w:r>
        <w:t xml:space="preserve">  </w:t>
      </w:r>
      <w:hyperlink w:anchor="sec013">
        <w:r>
          <w:rPr>
            <w:rStyle w:val="Hyperlink"/>
          </w:rPr>
          <w:t>c. The weight system's Resting/Boosted pairs</w:t>
        </w:r>
      </w:hyperlink>
    </w:p>
    <w:p w14:paraId="0664FC88" w14:textId="080AEAB5" w:rsidR="003D38EE" w:rsidRDefault="005202E5" w:rsidP="004C1041">
      <w:pPr>
        <w:jc w:val="both"/>
      </w:pPr>
      <w:r>
        <w:t xml:space="preserve">  </w:t>
      </w:r>
      <w:hyperlink w:anchor="sec014">
        <w:r>
          <w:rPr>
            <w:rStyle w:val="Hyperlink"/>
          </w:rPr>
          <w:t>d. TDD factor / sensitivity toggles</w:t>
        </w:r>
      </w:hyperlink>
    </w:p>
    <w:p w14:paraId="6B38AA8C" w14:textId="54CEC5A7" w:rsidR="003D38EE" w:rsidRDefault="005202E5" w:rsidP="004C1041">
      <w:pPr>
        <w:jc w:val="both"/>
      </w:pPr>
      <w:r>
        <w:t xml:space="preserve">  </w:t>
      </w:r>
      <w:hyperlink w:anchor="sec015">
        <w:r>
          <w:rPr>
            <w:rStyle w:val="Hyperlink"/>
          </w:rPr>
          <w:t>e. The overnight safety-guard architecture</w:t>
        </w:r>
      </w:hyperlink>
    </w:p>
    <w:p w14:paraId="77F39F16" w14:textId="4F2BC290" w:rsidR="003D38EE" w:rsidRDefault="005202E5" w:rsidP="004C1041">
      <w:pPr>
        <w:jc w:val="both"/>
      </w:pPr>
      <w:hyperlink w:anchor="sec016">
        <w:r>
          <w:rPr>
            <w:rStyle w:val="Hyperlink"/>
          </w:rPr>
          <w:t>4. Setting: If Steroids Are Needed</w:t>
        </w:r>
      </w:hyperlink>
    </w:p>
    <w:p w14:paraId="582B144A" w14:textId="498F058E" w:rsidR="003D38EE" w:rsidRDefault="005202E5" w:rsidP="004C1041">
      <w:pPr>
        <w:jc w:val="both"/>
      </w:pPr>
      <w:r>
        <w:t xml:space="preserve">  </w:t>
      </w:r>
      <w:hyperlink w:anchor="sec017">
        <w:r>
          <w:rPr>
            <w:rStyle w:val="Hyperlink"/>
          </w:rPr>
          <w:t>a. Turning it on</w:t>
        </w:r>
      </w:hyperlink>
    </w:p>
    <w:p w14:paraId="07B63A1F" w14:textId="1925FFA1" w:rsidR="003D38EE" w:rsidRDefault="005202E5" w:rsidP="004C1041">
      <w:pPr>
        <w:jc w:val="both"/>
      </w:pPr>
      <w:r>
        <w:t xml:space="preserve">  </w:t>
      </w:r>
      <w:hyperlink w:anchor="sec018">
        <w:r>
          <w:rPr>
            <w:rStyle w:val="Hyperlink"/>
          </w:rPr>
          <w:t>b. The escalation ladder</w:t>
        </w:r>
      </w:hyperlink>
    </w:p>
    <w:p w14:paraId="74E06591" w14:textId="7B7B5938" w:rsidR="003D38EE" w:rsidRDefault="005202E5" w:rsidP="004C1041">
      <w:pPr>
        <w:jc w:val="both"/>
      </w:pPr>
      <w:hyperlink w:anchor="sec019">
        <w:r>
          <w:rPr>
            <w:rStyle w:val="Hyperlink"/>
          </w:rPr>
          <w:t>5. Mounjaro (MJ): three-day reduced-insulin cycle</w:t>
        </w:r>
      </w:hyperlink>
    </w:p>
    <w:p w14:paraId="5FA54F41" w14:textId="09476D4E" w:rsidR="003D38EE" w:rsidRDefault="005202E5" w:rsidP="004C1041">
      <w:pPr>
        <w:jc w:val="both"/>
      </w:pPr>
      <w:r>
        <w:t xml:space="preserve">  </w:t>
      </w:r>
      <w:hyperlink w:anchor="sec020">
        <w:r>
          <w:rPr>
            <w:rStyle w:val="Hyperlink"/>
          </w:rPr>
          <w:t>a. Starting the cycle</w:t>
        </w:r>
      </w:hyperlink>
    </w:p>
    <w:p w14:paraId="63DE59E3" w14:textId="67EBB8E1" w:rsidR="003D38EE" w:rsidRDefault="005202E5" w:rsidP="004C1041">
      <w:pPr>
        <w:jc w:val="both"/>
      </w:pPr>
      <w:r>
        <w:t xml:space="preserve">  </w:t>
      </w:r>
      <w:hyperlink w:anchor="sec021">
        <w:r>
          <w:rPr>
            <w:rStyle w:val="Hyperlink"/>
          </w:rPr>
          <w:t>b. Day-by-day state progression</w:t>
        </w:r>
      </w:hyperlink>
    </w:p>
    <w:p w14:paraId="642B3B2B" w14:textId="512AC321" w:rsidR="003D38EE" w:rsidRDefault="005202E5" w:rsidP="004C1041">
      <w:pPr>
        <w:jc w:val="both"/>
      </w:pPr>
      <w:r>
        <w:t xml:space="preserve">  </w:t>
      </w:r>
      <w:hyperlink w:anchor="sec022">
        <w:r>
          <w:rPr>
            <w:rStyle w:val="Hyperlink"/>
          </w:rPr>
          <w:t>c. What changes while MJ remains active</w:t>
        </w:r>
      </w:hyperlink>
    </w:p>
    <w:p w14:paraId="6989DB6D" w14:textId="5CD121E3" w:rsidR="003D38EE" w:rsidRDefault="005202E5" w:rsidP="004C1041">
      <w:pPr>
        <w:jc w:val="both"/>
      </w:pPr>
      <w:r>
        <w:t xml:space="preserve">  </w:t>
      </w:r>
      <w:hyperlink w:anchor="sec023">
        <w:r>
          <w:rPr>
            <w:rStyle w:val="Hyperlink"/>
          </w:rPr>
          <w:t>d. Hypoglycaemia warnings and protective overrides</w:t>
        </w:r>
      </w:hyperlink>
    </w:p>
    <w:p w14:paraId="68B3D9A2" w14:textId="563B3EA4" w:rsidR="003D38EE" w:rsidRDefault="005202E5" w:rsidP="004C1041">
      <w:pPr>
        <w:jc w:val="both"/>
      </w:pPr>
      <w:r>
        <w:t xml:space="preserve">  </w:t>
      </w:r>
      <w:hyperlink w:anchor="sec024">
        <w:r>
          <w:rPr>
            <w:rStyle w:val="Hyperlink"/>
          </w:rPr>
          <w:t>e. Automatic exit and manual restoration</w:t>
        </w:r>
      </w:hyperlink>
    </w:p>
    <w:p w14:paraId="56B1116A" w14:textId="3D65F0EB" w:rsidR="003D38EE" w:rsidRDefault="005202E5" w:rsidP="004C1041">
      <w:pPr>
        <w:jc w:val="both"/>
      </w:pPr>
      <w:hyperlink w:anchor="sec025">
        <w:r>
          <w:rPr>
            <w:rStyle w:val="Hyperlink"/>
          </w:rPr>
          <w:t>6. Mechanism For Ignoring Or Invoking Native Automations</w:t>
        </w:r>
      </w:hyperlink>
    </w:p>
    <w:p w14:paraId="61F5E91F" w14:textId="22FA60EF" w:rsidR="003D38EE" w:rsidRDefault="005202E5" w:rsidP="004C1041">
      <w:pPr>
        <w:jc w:val="both"/>
      </w:pPr>
      <w:r>
        <w:t xml:space="preserve">  </w:t>
      </w:r>
      <w:hyperlink w:anchor="sec026">
        <w:r>
          <w:rPr>
            <w:rStyle w:val="Hyperlink"/>
          </w:rPr>
          <w:t>a. The reconciliation mechanism</w:t>
        </w:r>
      </w:hyperlink>
    </w:p>
    <w:p w14:paraId="31FD2D65" w14:textId="1F7227E3" w:rsidR="003D38EE" w:rsidRDefault="005202E5" w:rsidP="004C1041">
      <w:pPr>
        <w:jc w:val="both"/>
      </w:pPr>
      <w:r>
        <w:t xml:space="preserve">  </w:t>
      </w:r>
      <w:hyperlink w:anchor="sec027">
        <w:r>
          <w:rPr>
            <w:rStyle w:val="Hyperlink"/>
          </w:rPr>
          <w:t>b. The suppression only applies while AutoISF is actually the active algorithm</w:t>
        </w:r>
      </w:hyperlink>
    </w:p>
    <w:p w14:paraId="58C33B14" w14:textId="7DE3E502" w:rsidR="003D38EE" w:rsidRDefault="005202E5" w:rsidP="004C1041">
      <w:pPr>
        <w:jc w:val="both"/>
      </w:pPr>
      <w:hyperlink w:anchor="sec028">
        <w:r>
          <w:rPr>
            <w:rStyle w:val="Hyperlink"/>
          </w:rPr>
          <w:t>7. Other Idiosyncrasies Worth Knowing</w:t>
        </w:r>
      </w:hyperlink>
    </w:p>
    <w:p w14:paraId="54BE61BB" w14:textId="5ACE6AE6" w:rsidR="003D38EE" w:rsidRDefault="005202E5" w:rsidP="004C1041">
      <w:pPr>
        <w:jc w:val="both"/>
      </w:pPr>
      <w:r>
        <w:t xml:space="preserve">  </w:t>
      </w:r>
      <w:hyperlink w:anchor="sec029">
        <w:r>
          <w:rPr>
            <w:rStyle w:val="Hyperlink"/>
          </w:rPr>
          <w:t>a. CarePortal note codes as a compact diagnostic language</w:t>
        </w:r>
      </w:hyperlink>
    </w:p>
    <w:p w14:paraId="26B81941" w14:textId="470D4238" w:rsidR="003D38EE" w:rsidRDefault="005202E5" w:rsidP="004C1041">
      <w:pPr>
        <w:jc w:val="both"/>
      </w:pPr>
      <w:r>
        <w:t xml:space="preserve">  </w:t>
      </w:r>
      <w:hyperlink w:anchor="sec030">
        <w:r>
          <w:rPr>
            <w:rStyle w:val="Hyperlink"/>
          </w:rPr>
          <w:t>b. MJ as the fork's other major state machine</w:t>
        </w:r>
      </w:hyperlink>
    </w:p>
    <w:p w14:paraId="7FAD8FAD" w14:textId="684DA9D3" w:rsidR="003D38EE" w:rsidRDefault="005202E5" w:rsidP="004C1041">
      <w:pPr>
        <w:jc w:val="both"/>
      </w:pPr>
      <w:r>
        <w:t xml:space="preserve">  </w:t>
      </w:r>
      <w:hyperlink w:anchor="sec031">
        <w:r>
          <w:rPr>
            <w:rStyle w:val="Hyperlink"/>
          </w:rPr>
          <w:t>c. The AIV/UKFcheck export pipeline has more moving parts than it looks</w:t>
        </w:r>
      </w:hyperlink>
    </w:p>
    <w:p w14:paraId="406DE179" w14:textId="68B2FB77" w:rsidR="003D38EE" w:rsidRDefault="005202E5" w:rsidP="004C1041">
      <w:pPr>
        <w:jc w:val="both"/>
      </w:pPr>
      <w:r>
        <w:t xml:space="preserve">  </w:t>
      </w:r>
      <w:hyperlink w:anchor="sec032">
        <w:r>
          <w:rPr>
            <w:rStyle w:val="Hyperlink"/>
          </w:rPr>
          <w:t>d. A concrete regression pattern worth remembering</w:t>
        </w:r>
      </w:hyperlink>
    </w:p>
    <w:p w14:paraId="526FC216" w14:textId="2371E2C5" w:rsidR="003D38EE" w:rsidRDefault="005202E5" w:rsidP="004C1041">
      <w:pPr>
        <w:jc w:val="both"/>
      </w:pPr>
      <w:hyperlink w:anchor="sec033">
        <w:r>
          <w:rPr>
            <w:rStyle w:val="Hyperlink"/>
          </w:rPr>
          <w:t>8. Manual controls and AIV history</w:t>
        </w:r>
      </w:hyperlink>
    </w:p>
    <w:p w14:paraId="2475ABBF" w14:textId="456A2FCC" w:rsidR="003D38EE" w:rsidRDefault="005202E5" w:rsidP="004C1041">
      <w:pPr>
        <w:jc w:val="both"/>
      </w:pPr>
      <w:r>
        <w:t xml:space="preserve">  </w:t>
      </w:r>
      <w:hyperlink w:anchor="sec034">
        <w:r>
          <w:rPr>
            <w:rStyle w:val="Hyperlink"/>
          </w:rPr>
          <w:t>a. Bolus calculator: screen, calculation and follow-up dosing</w:t>
        </w:r>
      </w:hyperlink>
    </w:p>
    <w:p w14:paraId="514A8B7D" w14:textId="5FD17A22" w:rsidR="003D38EE" w:rsidRDefault="005202E5" w:rsidP="004C1041">
      <w:pPr>
        <w:jc w:val="both"/>
      </w:pPr>
      <w:r>
        <w:t xml:space="preserve">  </w:t>
      </w:r>
      <w:hyperlink w:anchor="sec035">
        <w:r>
          <w:rPr>
            <w:rStyle w:val="Hyperlink"/>
          </w:rPr>
          <w:t>b. Lists 1 and 2: mechanism, current status and confirmation</w:t>
        </w:r>
      </w:hyperlink>
    </w:p>
    <w:p w14:paraId="33D610BB" w14:textId="037FF86F" w:rsidR="003D38EE" w:rsidRDefault="005202E5" w:rsidP="004C1041">
      <w:pPr>
        <w:jc w:val="both"/>
      </w:pPr>
      <w:r>
        <w:t xml:space="preserve">  </w:t>
      </w:r>
      <w:hyperlink w:anchor="sec036">
        <w:r>
          <w:rPr>
            <w:rStyle w:val="Hyperlink"/>
          </w:rPr>
          <w:t>c. AIV table: popup population and backup/export behavior</w:t>
        </w:r>
      </w:hyperlink>
    </w:p>
    <w:p w14:paraId="364C9300" w14:textId="0FDB2776" w:rsidR="009526A2" w:rsidRDefault="005202E5" w:rsidP="004C1041">
      <w:pPr>
        <w:spacing w:after="40"/>
        <w:ind w:left="360"/>
        <w:jc w:val="both"/>
      </w:pPr>
      <w:hyperlink w:anchor="sec8_list_tt_catalogue">
        <w:r>
          <w:rPr>
            <w:color w:val="0563C1"/>
            <w:u w:val="single"/>
          </w:rPr>
          <w:t>d. List 1 and List 2 temporary-target command catalogue</w:t>
        </w:r>
      </w:hyperlink>
    </w:p>
    <w:p w14:paraId="32B04244" w14:textId="51F35EF7" w:rsidR="003D38EE" w:rsidRDefault="005202E5" w:rsidP="004C1041">
      <w:pPr>
        <w:jc w:val="both"/>
      </w:pPr>
      <w:hyperlink w:anchor="sec037">
        <w:r>
          <w:rPr>
            <w:rStyle w:val="Hyperlink"/>
          </w:rPr>
          <w:t>9. GUI display changes</w:t>
        </w:r>
      </w:hyperlink>
    </w:p>
    <w:p w14:paraId="2EEAE752" w14:textId="0988C9B7" w:rsidR="003D38EE" w:rsidRDefault="005202E5" w:rsidP="004C1041">
      <w:pPr>
        <w:jc w:val="both"/>
      </w:pPr>
      <w:r>
        <w:t xml:space="preserve">  </w:t>
      </w:r>
      <w:hyperlink w:anchor="sec038">
        <w:r>
          <w:rPr>
            <w:rStyle w:val="Hyperlink"/>
          </w:rPr>
          <w:t>a. Graph types and the triggers for each</w:t>
        </w:r>
      </w:hyperlink>
    </w:p>
    <w:p w14:paraId="04B90C9C" w14:textId="5D1868F4" w:rsidR="003D38EE" w:rsidRDefault="005202E5" w:rsidP="004C1041">
      <w:pPr>
        <w:jc w:val="both"/>
      </w:pPr>
      <w:r>
        <w:t xml:space="preserve">  </w:t>
      </w:r>
      <w:hyperlink w:anchor="sec039">
        <w:r>
          <w:rPr>
            <w:rStyle w:val="Hyperlink"/>
          </w:rPr>
          <w:t>b. Colour changes driven by AutoISF input</w:t>
        </w:r>
      </w:hyperlink>
    </w:p>
    <w:p w14:paraId="4A256BA7" w14:textId="06D48974" w:rsidR="003D38EE" w:rsidRDefault="005202E5" w:rsidP="004C1041">
      <w:pPr>
        <w:jc w:val="both"/>
      </w:pPr>
      <w:r>
        <w:t xml:space="preserve">  </w:t>
      </w:r>
      <w:hyperlink w:anchor="sec040">
        <w:r>
          <w:rPr>
            <w:rStyle w:val="Hyperlink"/>
          </w:rPr>
          <w:t>c. Information shown on each graph</w:t>
        </w:r>
      </w:hyperlink>
    </w:p>
    <w:p w14:paraId="189FBB3D" w14:textId="6A90816B" w:rsidR="009526A2" w:rsidRDefault="005202E5" w:rsidP="004C1041">
      <w:pPr>
        <w:spacing w:after="40"/>
        <w:jc w:val="both"/>
      </w:pPr>
      <w:hyperlink w:anchor="sec10_progress_outcomes">
        <w:r>
          <w:rPr>
            <w:color w:val="0563C1"/>
            <w:u w:val="single"/>
          </w:rPr>
          <w:t>10. Factors affecting progress and hypoglycaemia outcomes</w:t>
        </w:r>
      </w:hyperlink>
    </w:p>
    <w:p w14:paraId="42DED745" w14:textId="5D95D938" w:rsidR="009526A2" w:rsidRDefault="005202E5" w:rsidP="004C1041">
      <w:pPr>
        <w:spacing w:after="40"/>
        <w:ind w:left="360"/>
        <w:jc w:val="both"/>
      </w:pPr>
      <w:hyperlink w:anchor="sec10_pod_age">
        <w:r>
          <w:rPr>
            <w:color w:val="0563C1"/>
            <w:u w:val="single"/>
          </w:rPr>
          <w:t>a. Pod age and pump-type qualification</w:t>
        </w:r>
      </w:hyperlink>
    </w:p>
    <w:p w14:paraId="79F5502C" w14:textId="1EE100F6" w:rsidR="009526A2" w:rsidRDefault="005202E5" w:rsidP="004C1041">
      <w:pPr>
        <w:spacing w:after="40"/>
        <w:ind w:left="360"/>
        <w:jc w:val="both"/>
      </w:pPr>
      <w:hyperlink w:anchor="sec10_bolus_hp">
        <w:r>
          <w:rPr>
            <w:color w:val="0563C1"/>
            <w:u w:val="single"/>
          </w:rPr>
          <w:t>b. Projected HP at bolus-calculator initiation</w:t>
        </w:r>
      </w:hyperlink>
    </w:p>
    <w:p w14:paraId="5311AD95" w14:textId="33BE9A10" w:rsidR="009526A2" w:rsidRDefault="005202E5" w:rsidP="004C1041">
      <w:pPr>
        <w:spacing w:after="40"/>
        <w:ind w:left="360"/>
        <w:jc w:val="both"/>
      </w:pPr>
      <w:hyperlink w:anchor="sec10_recent50_progress">
        <w:r>
          <w:rPr>
            <w:color w:val="0563C1"/>
            <w:u w:val="single"/>
          </w:rPr>
          <w:t>c. Effects of 50recent, a 50% profile and a hypo temporary target on progress</w:t>
        </w:r>
      </w:hyperlink>
    </w:p>
    <w:p w14:paraId="683D01DF" w14:textId="71098959" w:rsidR="009526A2" w:rsidRDefault="005202E5" w:rsidP="004C1041">
      <w:pPr>
        <w:spacing w:after="40"/>
        <w:ind w:left="360"/>
        <w:jc w:val="both"/>
      </w:pPr>
      <w:hyperlink w:anchor="sec10_hypo_causes_outcomes">
        <w:r>
          <w:rPr>
            <w:color w:val="0563C1"/>
            <w:u w:val="single"/>
          </w:rPr>
          <w:t>d. Hypoglycaemia warning causes and outcomes</w:t>
        </w:r>
      </w:hyperlink>
    </w:p>
    <w:p w14:paraId="077DB290" w14:textId="5A2CF5BA" w:rsidR="009526A2" w:rsidRDefault="005202E5" w:rsidP="004C1041">
      <w:pPr>
        <w:spacing w:after="40"/>
        <w:jc w:val="both"/>
      </w:pPr>
      <w:hyperlink w:anchor="sec11_ukf">
        <w:r>
          <w:rPr>
            <w:color w:val="0563C1"/>
            <w:u w:val="single"/>
          </w:rPr>
          <w:t>11. UKF: formulas, roles and initial comparison assessment</w:t>
        </w:r>
      </w:hyperlink>
    </w:p>
    <w:p w14:paraId="7C37FD06" w14:textId="4CA24A4B" w:rsidR="009526A2" w:rsidRDefault="005202E5" w:rsidP="004C1041">
      <w:pPr>
        <w:spacing w:after="40"/>
        <w:ind w:left="360"/>
        <w:jc w:val="both"/>
      </w:pPr>
      <w:hyperlink w:anchor="sec11_ukf_roles">
        <w:r>
          <w:rPr>
            <w:color w:val="0563C1"/>
            <w:u w:val="single"/>
          </w:rPr>
          <w:t>a. The UKF variants and where each is used</w:t>
        </w:r>
      </w:hyperlink>
    </w:p>
    <w:p w14:paraId="0AF2D0A9" w14:textId="367F873A" w:rsidR="009526A2" w:rsidRDefault="005202E5" w:rsidP="004C1041">
      <w:pPr>
        <w:spacing w:after="40"/>
        <w:ind w:left="360"/>
        <w:jc w:val="both"/>
      </w:pPr>
      <w:hyperlink w:anchor="sec11_ukf_formula">
        <w:r>
          <w:rPr>
            <w:color w:val="0563C1"/>
            <w:u w:val="single"/>
          </w:rPr>
          <w:t>b. Formula and full explanation of each</w:t>
        </w:r>
      </w:hyperlink>
    </w:p>
    <w:p w14:paraId="203B9214" w14:textId="4EAF78CA" w:rsidR="009526A2" w:rsidRDefault="005202E5" w:rsidP="004C1041">
      <w:pPr>
        <w:spacing w:after="40"/>
        <w:ind w:left="360"/>
        <w:jc w:val="both"/>
      </w:pPr>
      <w:hyperlink w:anchor="sec11_ukf_progress">
        <w:r>
          <w:rPr>
            <w:color w:val="0563C1"/>
            <w:u w:val="single"/>
          </w:rPr>
          <w:t>c. Progress of the initial UKF-check assessment and earliest-change question</w:t>
        </w:r>
      </w:hyperlink>
    </w:p>
    <w:p w14:paraId="285FC2F6" w14:textId="3D072840" w:rsidR="009526A2" w:rsidRDefault="005202E5" w:rsidP="004C1041">
      <w:pPr>
        <w:spacing w:after="40"/>
        <w:jc w:val="both"/>
      </w:pPr>
      <w:hyperlink w:anchor="sec12_battery">
        <w:r>
          <w:rPr>
            <w:color w:val="0563C1"/>
            <w:u w:val="single"/>
          </w:rPr>
          <w:t>12. Battery 1% automation and profile recovery</w:t>
        </w:r>
      </w:hyperlink>
    </w:p>
    <w:p w14:paraId="7CC72BF5" w14:textId="4ECDFF70" w:rsidR="009526A2" w:rsidRDefault="005202E5" w:rsidP="004C1041">
      <w:pPr>
        <w:spacing w:after="40"/>
        <w:ind w:left="360"/>
        <w:jc w:val="both"/>
      </w:pPr>
      <w:hyperlink w:anchor="sec12_battery_low">
        <w:r>
          <w:rPr>
            <w:color w:val="0563C1"/>
            <w:u w:val="single"/>
          </w:rPr>
          <w:t>a. Battery1pc: action at 1% or below</w:t>
        </w:r>
      </w:hyperlink>
    </w:p>
    <w:p w14:paraId="7FEE58FA" w14:textId="105304D5" w:rsidR="009526A2" w:rsidRDefault="005202E5" w:rsidP="004C1041">
      <w:pPr>
        <w:spacing w:after="40"/>
        <w:ind w:left="360"/>
        <w:jc w:val="both"/>
      </w:pPr>
      <w:hyperlink w:anchor="sec12_battery_recovery">
        <w:r>
          <w:rPr>
            <w:color w:val="0563C1"/>
            <w:u w:val="single"/>
          </w:rPr>
          <w:t>b. BatteryOver1pc: restoration after recovery</w:t>
        </w:r>
      </w:hyperlink>
    </w:p>
    <w:p w14:paraId="75D85C23" w14:textId="3060D416" w:rsidR="003D38EE" w:rsidRDefault="005202E5" w:rsidP="004C1041">
      <w:pPr>
        <w:jc w:val="both"/>
      </w:pPr>
      <w:hyperlink w:anchor="sec041">
        <w:r>
          <w:rPr>
            <w:rStyle w:val="Hyperlink"/>
          </w:rPr>
          <w:t>Appendix A — Installation and explanatory information</w:t>
        </w:r>
      </w:hyperlink>
    </w:p>
    <w:p w14:paraId="0853AB85" w14:textId="783E1721" w:rsidR="003D38EE" w:rsidRDefault="005202E5" w:rsidP="004C1041">
      <w:pPr>
        <w:jc w:val="both"/>
      </w:pPr>
      <w:r>
        <w:t xml:space="preserve">  </w:t>
      </w:r>
      <w:hyperlink w:anchor="sec042">
        <w:r>
          <w:rPr>
            <w:rStyle w:val="Hyperlink"/>
          </w:rPr>
          <w:t>a. Version tag &amp; build identification</w:t>
        </w:r>
      </w:hyperlink>
    </w:p>
    <w:p w14:paraId="0CE7CA16" w14:textId="005D63DD" w:rsidR="003D38EE" w:rsidRDefault="005202E5" w:rsidP="004C1041">
      <w:pPr>
        <w:jc w:val="both"/>
      </w:pPr>
      <w:r>
        <w:t xml:space="preserve">  </w:t>
      </w:r>
      <w:hyperlink w:anchor="sec043">
        <w:r>
          <w:rPr>
            <w:rStyle w:val="Hyperlink"/>
          </w:rPr>
          <w:t>b. Per-device backup/export folder naming</w:t>
        </w:r>
      </w:hyperlink>
    </w:p>
    <w:p w14:paraId="33406D62" w14:textId="77777777" w:rsidR="004C1041" w:rsidRDefault="004C1041" w:rsidP="004C1041">
      <w:pPr>
        <w:pStyle w:val="Title"/>
        <w:spacing w:after="100"/>
        <w:jc w:val="both"/>
      </w:pPr>
    </w:p>
    <w:p w14:paraId="49B115B4" w14:textId="77777777" w:rsidR="004C1041" w:rsidRDefault="004C1041" w:rsidP="004C1041">
      <w:pPr>
        <w:jc w:val="both"/>
        <w:rPr>
          <w:sz w:val="56"/>
          <w:szCs w:val="56"/>
        </w:rPr>
      </w:pPr>
      <w:r>
        <w:br w:type="page"/>
      </w:r>
    </w:p>
    <w:p w14:paraId="299A70B6" w14:textId="77777777" w:rsidR="004C1041" w:rsidRDefault="004C1041" w:rsidP="004C1041">
      <w:pPr>
        <w:pStyle w:val="Title"/>
        <w:spacing w:after="100"/>
        <w:jc w:val="both"/>
      </w:pPr>
      <w:r>
        <w:lastRenderedPageBreak/>
        <w:br/>
      </w:r>
      <w:r>
        <w:br/>
      </w:r>
      <w:bookmarkStart w:id="54" w:name="Top"/>
      <w:r>
        <w:t>AutoISF Settings Reference</w:t>
      </w:r>
      <w:bookmarkEnd w:id="54"/>
    </w:p>
    <w:p w14:paraId="24E2B330" w14:textId="77777777" w:rsidR="004C1041" w:rsidRDefault="004C1041" w:rsidP="004C1041">
      <w:pPr>
        <w:spacing w:after="300"/>
        <w:jc w:val="both"/>
      </w:pPr>
      <w:r>
        <w:rPr>
          <w:i/>
          <w:iCs/>
        </w:rPr>
        <w:t>UKF3426 — every GUI setting under Auto ISF, in menu order, with default values, ranges, and detailed usage notes.</w:t>
      </w:r>
    </w:p>
    <w:p w14:paraId="2800ED57" w14:textId="77777777" w:rsidR="004C1041" w:rsidRDefault="004C1041" w:rsidP="004C1041">
      <w:pPr>
        <w:spacing w:after="200"/>
        <w:jc w:val="both"/>
      </w:pPr>
      <w:r>
        <w:rPr>
          <w:i/>
          <w:iCs/>
        </w:rPr>
        <w:t>Generated directly from OpenAPSAutoISFPlugin.kt's addPreferenceScreen() (the actual on-device menu structure), the matching key definitions in core/keys/ (defaults and ranges), and cross-referenced against where each setting is actually consumed in the codebase (DetermineBasalAutoISF.kt, related automations) for the "detailed description" column. Scope: this fork's own AutoISF settings tree only, not the whole stock AndroidAPS preference set.</w:t>
      </w:r>
    </w:p>
    <w:p w14:paraId="469DDF39" w14:textId="77777777" w:rsidR="003D38EE" w:rsidRDefault="003D38EE" w:rsidP="004C1041">
      <w:pPr>
        <w:jc w:val="both"/>
      </w:pPr>
    </w:p>
    <w:p w14:paraId="31896586" w14:textId="77777777" w:rsidR="009526A2" w:rsidRDefault="005202E5" w:rsidP="004C1041">
      <w:pPr>
        <w:pStyle w:val="Heading1"/>
        <w:jc w:val="both"/>
      </w:pPr>
      <w:bookmarkStart w:id="55" w:name="TOC"/>
      <w:r>
        <w:t>Contents</w:t>
      </w:r>
      <w:bookmarkEnd w:id="55"/>
    </w:p>
    <w:p w14:paraId="7F089B05" w14:textId="600260BA" w:rsidR="009526A2" w:rsidRDefault="005202E5" w:rsidP="004C1041">
      <w:pPr>
        <w:jc w:val="both"/>
      </w:pPr>
      <w:hyperlink w:anchor="sec001">
        <w:r>
          <w:rPr>
            <w:rStyle w:val="Hyperlink"/>
          </w:rPr>
          <w:t>Auto ISF — top level</w:t>
        </w:r>
      </w:hyperlink>
    </w:p>
    <w:p w14:paraId="08300AC0" w14:textId="47B09C17" w:rsidR="009526A2" w:rsidRDefault="005202E5" w:rsidP="004C1041">
      <w:pPr>
        <w:jc w:val="both"/>
      </w:pPr>
      <w:hyperlink w:anchor="sec002">
        <w:r>
          <w:rPr>
            <w:rStyle w:val="Hyperlink"/>
          </w:rPr>
          <w:t>Activity Monitor</w:t>
        </w:r>
      </w:hyperlink>
    </w:p>
    <w:p w14:paraId="36192C03" w14:textId="6E6E8D31" w:rsidR="009526A2" w:rsidRDefault="005202E5" w:rsidP="004C1041">
      <w:pPr>
        <w:jc w:val="both"/>
      </w:pPr>
      <w:hyperlink w:anchor="sec003">
        <w:r>
          <w:rPr>
            <w:rStyle w:val="Hyperlink"/>
          </w:rPr>
          <w:t>AutoISF settings → Libre special settings</w:t>
        </w:r>
      </w:hyperlink>
    </w:p>
    <w:p w14:paraId="7EBA34C5" w14:textId="7B97AE6B" w:rsidR="009526A2" w:rsidRDefault="005202E5" w:rsidP="004C1041">
      <w:pPr>
        <w:jc w:val="both"/>
      </w:pPr>
      <w:hyperlink w:anchor="sec004">
        <w:r>
          <w:rPr>
            <w:rStyle w:val="Hyperlink"/>
          </w:rPr>
          <w:t>AutoISF settings → weight system</w:t>
        </w:r>
      </w:hyperlink>
    </w:p>
    <w:p w14:paraId="488766EC" w14:textId="1AF2B410" w:rsidR="009526A2" w:rsidRDefault="005202E5" w:rsidP="004C1041">
      <w:pPr>
        <w:jc w:val="both"/>
      </w:pPr>
      <w:hyperlink w:anchor="sec005">
        <w:r>
          <w:rPr>
            <w:rStyle w:val="Hyperlink"/>
          </w:rPr>
          <w:t>AutoISF settings → SMB delivery settings</w:t>
        </w:r>
      </w:hyperlink>
    </w:p>
    <w:p w14:paraId="0D84413B" w14:textId="5446C8D1" w:rsidR="009526A2" w:rsidRDefault="005202E5" w:rsidP="004C1041">
      <w:pPr>
        <w:jc w:val="both"/>
      </w:pPr>
      <w:hyperlink w:anchor="sec006">
        <w:r>
          <w:rPr>
            <w:rStyle w:val="Hyperlink"/>
          </w:rPr>
          <w:t>Notes</w:t>
        </w:r>
      </w:hyperlink>
    </w:p>
    <w:p w14:paraId="25C73194" w14:textId="2EB30DCA" w:rsidR="009526A2" w:rsidRDefault="005202E5" w:rsidP="004C1041">
      <w:pPr>
        <w:jc w:val="both"/>
      </w:pPr>
      <w:hyperlink w:anchor="sec007">
        <w:r>
          <w:rPr>
            <w:rStyle w:val="Hyperlink"/>
          </w:rPr>
          <w:t>Not Yet In This Snapshot (added after build 650)</w:t>
        </w:r>
      </w:hyperlink>
    </w:p>
    <w:p w14:paraId="65C5B6A2" w14:textId="6C48EE3E" w:rsidR="009526A2" w:rsidRDefault="005202E5" w:rsidP="004C1041">
      <w:pPr>
        <w:jc w:val="both"/>
      </w:pPr>
      <w:hyperlink w:anchor="sec008">
        <w:r>
          <w:rPr>
            <w:rStyle w:val="Hyperlink"/>
          </w:rPr>
          <w:t>Related Settings Prese</w:t>
        </w:r>
        <w:r>
          <w:rPr>
            <w:rStyle w:val="Hyperlink"/>
          </w:rPr>
          <w:t>n</w:t>
        </w:r>
        <w:r>
          <w:rPr>
            <w:rStyle w:val="Hyperlink"/>
          </w:rPr>
          <w:t>t In The Export, Outside This Document's Tables</w:t>
        </w:r>
      </w:hyperlink>
    </w:p>
    <w:p w14:paraId="6CFC43B5" w14:textId="2D2E543D" w:rsidR="009526A2" w:rsidRDefault="005202E5" w:rsidP="004C1041">
      <w:pPr>
        <w:jc w:val="both"/>
      </w:pPr>
      <w:hyperlink w:anchor="sec009">
        <w:r>
          <w:rPr>
            <w:rStyle w:val="Hyperlink"/>
          </w:rPr>
          <w:t>Internal / Non-Setting Keys In This Export</w:t>
        </w:r>
      </w:hyperlink>
    </w:p>
    <w:p w14:paraId="24BE754F" w14:textId="77777777" w:rsidR="009526A2" w:rsidRDefault="009526A2" w:rsidP="004C1041">
      <w:pPr>
        <w:jc w:val="both"/>
      </w:pPr>
    </w:p>
    <w:p w14:paraId="39A72999" w14:textId="4C10A187" w:rsidR="009526A2" w:rsidRDefault="005202E5" w:rsidP="004C1041">
      <w:pPr>
        <w:jc w:val="both"/>
      </w:pPr>
      <w:hyperlink w:anchor="Top">
        <w:r>
          <w:rPr>
            <w:rStyle w:val="Hyperlink"/>
          </w:rPr>
          <w:t>Top</w:t>
        </w:r>
      </w:hyperlink>
      <w:r>
        <w:t xml:space="preserve"> | </w:t>
      </w:r>
      <w:hyperlink w:anchor="Bottom">
        <w:r>
          <w:rPr>
            <w:rStyle w:val="Hyperlink"/>
          </w:rPr>
          <w:t>Bottom</w:t>
        </w:r>
      </w:hyperlink>
      <w:r>
        <w:t xml:space="preserve"> | </w:t>
      </w:r>
      <w:hyperlink w:anchor="TOC">
        <w:r>
          <w:rPr>
            <w:rStyle w:val="Hyperlink"/>
          </w:rPr>
          <w:t>TOC</w:t>
        </w:r>
      </w:hyperlink>
    </w:p>
    <w:p w14:paraId="5CF39A83" w14:textId="77777777" w:rsidR="009526A2" w:rsidRDefault="009526A2" w:rsidP="004C1041">
      <w:pPr>
        <w:jc w:val="both"/>
      </w:pPr>
    </w:p>
    <w:p w14:paraId="087B7BD2" w14:textId="7BCED706" w:rsidR="005202E5" w:rsidRDefault="005202E5" w:rsidP="004C1041">
      <w:pPr>
        <w:pStyle w:val="Heading1"/>
        <w:spacing w:before="400" w:after="200"/>
        <w:jc w:val="both"/>
      </w:pPr>
      <w:bookmarkStart w:id="56" w:name="sec001"/>
      <w:r>
        <w:t>Auto ISF — top level</w:t>
      </w:r>
      <w:bookmarkEnd w:id="56"/>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777339E0" w14:textId="77777777">
        <w:trPr>
          <w:tblHeader/>
        </w:trPr>
        <w:tc>
          <w:tcPr>
            <w:tcW w:w="2217" w:type="dxa"/>
            <w:shd w:val="clear" w:color="auto" w:fill="2F5496"/>
            <w:tcMar>
              <w:top w:w="80" w:type="dxa"/>
              <w:left w:w="100" w:type="dxa"/>
              <w:bottom w:w="80" w:type="dxa"/>
              <w:right w:w="100" w:type="dxa"/>
            </w:tcMar>
            <w:vAlign w:val="center"/>
          </w:tcPr>
          <w:p w14:paraId="0449CDCE"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1E691940"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40FA75AE"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63816E59" w14:textId="77777777" w:rsidR="009526A2" w:rsidRDefault="005202E5" w:rsidP="004C1041">
            <w:pPr>
              <w:jc w:val="both"/>
            </w:pPr>
            <w:r>
              <w:t>Current setting (Client)</w:t>
            </w:r>
          </w:p>
        </w:tc>
      </w:tr>
      <w:tr w:rsidR="00320BB2" w14:paraId="0541A857" w14:textId="77777777">
        <w:tc>
          <w:tcPr>
            <w:tcW w:w="2217" w:type="dxa"/>
            <w:tcMar>
              <w:top w:w="80" w:type="dxa"/>
              <w:left w:w="100" w:type="dxa"/>
              <w:bottom w:w="80" w:type="dxa"/>
              <w:right w:w="100" w:type="dxa"/>
            </w:tcMar>
            <w:vAlign w:val="center"/>
          </w:tcPr>
          <w:p w14:paraId="1A8035A5" w14:textId="77777777" w:rsidR="005202E5" w:rsidRDefault="005202E5" w:rsidP="004C1041">
            <w:pPr>
              <w:jc w:val="both"/>
            </w:pPr>
            <w:r>
              <w:rPr>
                <w:b/>
                <w:bCs/>
                <w:color w:val="000000"/>
                <w:sz w:val="18"/>
                <w:szCs w:val="18"/>
              </w:rPr>
              <w:t>MJ Kotlin buttons</w:t>
            </w:r>
          </w:p>
        </w:tc>
        <w:tc>
          <w:tcPr>
            <w:tcW w:w="2016" w:type="dxa"/>
            <w:tcMar>
              <w:top w:w="80" w:type="dxa"/>
              <w:left w:w="100" w:type="dxa"/>
              <w:bottom w:w="80" w:type="dxa"/>
              <w:right w:w="100" w:type="dxa"/>
            </w:tcMar>
            <w:vAlign w:val="center"/>
          </w:tcPr>
          <w:p w14:paraId="4396CABD"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0AEC9FA9" w14:textId="77777777" w:rsidR="009526A2" w:rsidRDefault="005202E5" w:rsidP="004C1041">
            <w:pPr>
              <w:jc w:val="both"/>
            </w:pPr>
            <w:r>
              <w:t>Shows a direct "Start MJ" / "Restore MJ" button on the Overview screen instead of requiring the native Automation tab.</w:t>
            </w:r>
            <w:r>
              <w:br/>
              <w:t>MJ ("Morning Jog"-style state machine, per this fork's naming) is a coded state that several other automations key off (checkAutomationState("MJ", ...)) to gate profile-switch and boost behaviour.</w:t>
            </w:r>
            <w:r>
              <w:br/>
              <w:t>Purely a UI convenience toggle — turning it off does not disable the underlying MJ automations, only the quick-access buttons.</w:t>
            </w:r>
          </w:p>
        </w:tc>
        <w:tc>
          <w:tcPr>
            <w:tcW w:w="1513" w:type="dxa"/>
            <w:tcMar>
              <w:top w:w="80" w:type="dxa"/>
              <w:left w:w="100" w:type="dxa"/>
              <w:bottom w:w="80" w:type="dxa"/>
              <w:right w:w="100" w:type="dxa"/>
            </w:tcMar>
            <w:vAlign w:val="center"/>
          </w:tcPr>
          <w:p w14:paraId="32B5D88F" w14:textId="77777777" w:rsidR="009526A2" w:rsidRDefault="005202E5" w:rsidP="004C1041">
            <w:pPr>
              <w:jc w:val="both"/>
            </w:pPr>
            <w:r>
              <w:t>on</w:t>
            </w:r>
          </w:p>
        </w:tc>
      </w:tr>
      <w:tr w:rsidR="00320BB2" w14:paraId="24570D4C" w14:textId="77777777">
        <w:tc>
          <w:tcPr>
            <w:tcW w:w="2217" w:type="dxa"/>
            <w:tcMar>
              <w:top w:w="80" w:type="dxa"/>
              <w:left w:w="100" w:type="dxa"/>
              <w:bottom w:w="80" w:type="dxa"/>
              <w:right w:w="100" w:type="dxa"/>
            </w:tcMar>
            <w:vAlign w:val="center"/>
          </w:tcPr>
          <w:p w14:paraId="42E3C289" w14:textId="77777777" w:rsidR="005202E5" w:rsidRDefault="005202E5" w:rsidP="004C1041">
            <w:pPr>
              <w:jc w:val="both"/>
            </w:pPr>
            <w:r>
              <w:rPr>
                <w:b/>
                <w:bCs/>
                <w:color w:val="000000"/>
                <w:sz w:val="18"/>
                <w:szCs w:val="18"/>
              </w:rPr>
              <w:t>Steroid Kotlin button</w:t>
            </w:r>
          </w:p>
        </w:tc>
        <w:tc>
          <w:tcPr>
            <w:tcW w:w="2016" w:type="dxa"/>
            <w:tcMar>
              <w:top w:w="80" w:type="dxa"/>
              <w:left w:w="100" w:type="dxa"/>
              <w:bottom w:w="80" w:type="dxa"/>
              <w:right w:w="100" w:type="dxa"/>
            </w:tcMar>
            <w:vAlign w:val="center"/>
          </w:tcPr>
          <w:p w14:paraId="36AACCB3"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517BBB14" w14:textId="77777777" w:rsidR="009526A2" w:rsidRDefault="005202E5" w:rsidP="004C1041">
            <w:pPr>
              <w:jc w:val="both"/>
            </w:pPr>
            <w:r>
              <w:t>Shows a direct "Steroids ON" button on Overview instead of requiring the native Automation entry.</w:t>
            </w:r>
            <w:r>
              <w:br/>
              <w:t>Feeds the steroid-adjustment automations (which progressively raise iobTH/ISF stringency while steroids are active) via the same EventSteroidUserAction path the native automation trigger would use.</w:t>
            </w:r>
            <w:r>
              <w:br/>
              <w:t>UI convenience only — the steroid automations themselves are controlled elsewhere.</w:t>
            </w:r>
          </w:p>
        </w:tc>
        <w:tc>
          <w:tcPr>
            <w:tcW w:w="1513" w:type="dxa"/>
            <w:tcMar>
              <w:top w:w="80" w:type="dxa"/>
              <w:left w:w="100" w:type="dxa"/>
              <w:bottom w:w="80" w:type="dxa"/>
              <w:right w:w="100" w:type="dxa"/>
            </w:tcMar>
            <w:vAlign w:val="center"/>
          </w:tcPr>
          <w:p w14:paraId="12C4D61F" w14:textId="77777777" w:rsidR="009526A2" w:rsidRDefault="005202E5" w:rsidP="004C1041">
            <w:pPr>
              <w:jc w:val="both"/>
            </w:pPr>
            <w:r>
              <w:t>on</w:t>
            </w:r>
          </w:p>
        </w:tc>
      </w:tr>
      <w:tr w:rsidR="00320BB2" w14:paraId="45CFDFC4" w14:textId="77777777">
        <w:tc>
          <w:tcPr>
            <w:tcW w:w="2217" w:type="dxa"/>
            <w:tcMar>
              <w:top w:w="80" w:type="dxa"/>
              <w:left w:w="100" w:type="dxa"/>
              <w:bottom w:w="80" w:type="dxa"/>
              <w:right w:w="100" w:type="dxa"/>
            </w:tcMar>
            <w:vAlign w:val="center"/>
          </w:tcPr>
          <w:p w14:paraId="3AA5F2A1" w14:textId="77777777" w:rsidR="005202E5" w:rsidRDefault="005202E5" w:rsidP="004C1041">
            <w:pPr>
              <w:jc w:val="both"/>
            </w:pPr>
            <w:r>
              <w:rPr>
                <w:b/>
                <w:bCs/>
                <w:color w:val="000000"/>
                <w:sz w:val="18"/>
                <w:szCs w:val="18"/>
              </w:rPr>
              <w:lastRenderedPageBreak/>
              <w:t>Half basal exercise target</w:t>
            </w:r>
          </w:p>
        </w:tc>
        <w:tc>
          <w:tcPr>
            <w:tcW w:w="2016" w:type="dxa"/>
            <w:tcMar>
              <w:top w:w="80" w:type="dxa"/>
              <w:left w:w="100" w:type="dxa"/>
              <w:bottom w:w="80" w:type="dxa"/>
              <w:right w:w="100" w:type="dxa"/>
            </w:tcMar>
            <w:vAlign w:val="center"/>
          </w:tcPr>
          <w:p w14:paraId="0B59D20C" w14:textId="77777777" w:rsidR="009526A2" w:rsidRDefault="005202E5" w:rsidP="004C1041">
            <w:pPr>
              <w:jc w:val="both"/>
            </w:pPr>
            <w:r>
              <w:t>160 (120–200) [number (unit-aware)]</w:t>
            </w:r>
          </w:p>
        </w:tc>
        <w:tc>
          <w:tcPr>
            <w:tcW w:w="4334" w:type="dxa"/>
            <w:tcMar>
              <w:top w:w="80" w:type="dxa"/>
              <w:left w:w="100" w:type="dxa"/>
              <w:bottom w:w="80" w:type="dxa"/>
              <w:right w:w="100" w:type="dxa"/>
            </w:tcMar>
            <w:vAlign w:val="center"/>
          </w:tcPr>
          <w:p w14:paraId="0FDBDBBF" w14:textId="77777777" w:rsidR="009526A2" w:rsidRDefault="005202E5" w:rsidP="004C1041">
            <w:pPr>
              <w:jc w:val="both"/>
            </w:pPr>
            <w:r>
              <w:t>Defines the exercise-sensitivity curve's steepness: at this TT level (with "High temptarget raises sensitivity" on), basal runs at exactly 50%.</w:t>
            </w:r>
            <w:r>
              <w:br/>
              <w:t>Other TT levels interpolate along the same curve — e.g. 120 → ~75% basal, 140 → ~60% basal — so lowering this value makes the sensitivity response kick in more aggressively at lower TT levels.</w:t>
            </w:r>
          </w:p>
        </w:tc>
        <w:tc>
          <w:tcPr>
            <w:tcW w:w="1513" w:type="dxa"/>
            <w:tcMar>
              <w:top w:w="80" w:type="dxa"/>
              <w:left w:w="100" w:type="dxa"/>
              <w:bottom w:w="80" w:type="dxa"/>
              <w:right w:w="100" w:type="dxa"/>
            </w:tcMar>
            <w:vAlign w:val="center"/>
          </w:tcPr>
          <w:p w14:paraId="0089E982" w14:textId="77777777" w:rsidR="009526A2" w:rsidRDefault="005202E5" w:rsidP="004C1041">
            <w:pPr>
              <w:jc w:val="both"/>
            </w:pPr>
            <w:r>
              <w:t>124 mg/dL / 6.90 mmol/L</w:t>
            </w:r>
          </w:p>
        </w:tc>
      </w:tr>
    </w:tbl>
    <w:p w14:paraId="52C83D3E" w14:textId="77777777" w:rsidR="005202E5" w:rsidRDefault="005202E5" w:rsidP="004C1041">
      <w:pPr>
        <w:spacing w:after="200"/>
        <w:jc w:val="both"/>
      </w:pPr>
    </w:p>
    <w:p w14:paraId="66E24D10" w14:textId="77777777" w:rsidR="005202E5" w:rsidRDefault="005202E5" w:rsidP="004C1041">
      <w:pPr>
        <w:spacing w:after="200"/>
        <w:jc w:val="both"/>
      </w:pPr>
    </w:p>
    <w:p w14:paraId="12B33AFA" w14:textId="51400C00" w:rsidR="005202E5" w:rsidRDefault="005202E5" w:rsidP="004C1041">
      <w:pPr>
        <w:pStyle w:val="Heading1"/>
        <w:spacing w:before="400" w:after="200"/>
        <w:jc w:val="both"/>
      </w:pPr>
      <w:bookmarkStart w:id="57" w:name="sec002"/>
      <w:r>
        <w:t>Activity Monitor</w:t>
      </w:r>
      <w:bookmarkEnd w:id="57"/>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797DF1EB" w14:textId="77777777">
        <w:trPr>
          <w:tblHeader/>
        </w:trPr>
        <w:tc>
          <w:tcPr>
            <w:tcW w:w="2217" w:type="dxa"/>
            <w:shd w:val="clear" w:color="auto" w:fill="2F5496"/>
            <w:tcMar>
              <w:top w:w="80" w:type="dxa"/>
              <w:left w:w="100" w:type="dxa"/>
              <w:bottom w:w="80" w:type="dxa"/>
              <w:right w:w="100" w:type="dxa"/>
            </w:tcMar>
            <w:vAlign w:val="center"/>
          </w:tcPr>
          <w:p w14:paraId="00EA4C56"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377F259B"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23D28527"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5E4ADFF0" w14:textId="77777777" w:rsidR="009526A2" w:rsidRDefault="005202E5" w:rsidP="004C1041">
            <w:pPr>
              <w:jc w:val="both"/>
            </w:pPr>
            <w:r>
              <w:t>Current setting (Client)</w:t>
            </w:r>
          </w:p>
        </w:tc>
      </w:tr>
      <w:tr w:rsidR="00320BB2" w14:paraId="6B45653F" w14:textId="77777777">
        <w:tc>
          <w:tcPr>
            <w:tcW w:w="2217" w:type="dxa"/>
            <w:tcMar>
              <w:top w:w="80" w:type="dxa"/>
              <w:left w:w="100" w:type="dxa"/>
              <w:bottom w:w="80" w:type="dxa"/>
              <w:right w:w="100" w:type="dxa"/>
            </w:tcMar>
            <w:vAlign w:val="center"/>
          </w:tcPr>
          <w:p w14:paraId="6FB6CE9C" w14:textId="77777777" w:rsidR="005202E5" w:rsidRDefault="005202E5" w:rsidP="004C1041">
            <w:pPr>
              <w:jc w:val="both"/>
            </w:pPr>
            <w:r>
              <w:rPr>
                <w:b/>
                <w:bCs/>
                <w:color w:val="000000"/>
                <w:sz w:val="18"/>
                <w:szCs w:val="18"/>
              </w:rPr>
              <w:t>Scale factor for final activity sensitivity</w:t>
            </w:r>
          </w:p>
        </w:tc>
        <w:tc>
          <w:tcPr>
            <w:tcW w:w="2016" w:type="dxa"/>
            <w:tcMar>
              <w:top w:w="80" w:type="dxa"/>
              <w:left w:w="100" w:type="dxa"/>
              <w:bottom w:w="80" w:type="dxa"/>
              <w:right w:w="100" w:type="dxa"/>
            </w:tcMar>
            <w:vAlign w:val="center"/>
          </w:tcPr>
          <w:p w14:paraId="53213BD2"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3D00B896" w14:textId="77777777" w:rsidR="009526A2" w:rsidRDefault="005202E5" w:rsidP="004C1041">
            <w:pPr>
              <w:jc w:val="both"/>
            </w:pPr>
            <w:r>
              <w:t>Multiplies activity's default 15–30% sensitivity contribution up or down. Setting to 0.0 disables activity's contribution entirely while leaving inactivity's contribution (below) untouched.</w:t>
            </w:r>
          </w:p>
        </w:tc>
        <w:tc>
          <w:tcPr>
            <w:tcW w:w="1513" w:type="dxa"/>
            <w:tcMar>
              <w:top w:w="80" w:type="dxa"/>
              <w:left w:w="100" w:type="dxa"/>
              <w:bottom w:w="80" w:type="dxa"/>
              <w:right w:w="100" w:type="dxa"/>
            </w:tcMar>
            <w:vAlign w:val="center"/>
          </w:tcPr>
          <w:p w14:paraId="5FB62F67" w14:textId="77777777" w:rsidR="009526A2" w:rsidRDefault="005202E5" w:rsidP="004C1041">
            <w:pPr>
              <w:jc w:val="both"/>
            </w:pPr>
            <w:r>
              <w:t>Not in snapshot</w:t>
            </w:r>
          </w:p>
        </w:tc>
      </w:tr>
      <w:tr w:rsidR="00320BB2" w14:paraId="09B6D34A" w14:textId="77777777">
        <w:tc>
          <w:tcPr>
            <w:tcW w:w="2217" w:type="dxa"/>
            <w:tcMar>
              <w:top w:w="80" w:type="dxa"/>
              <w:left w:w="100" w:type="dxa"/>
              <w:bottom w:w="80" w:type="dxa"/>
              <w:right w:w="100" w:type="dxa"/>
            </w:tcMar>
            <w:vAlign w:val="center"/>
          </w:tcPr>
          <w:p w14:paraId="604A1221" w14:textId="77777777" w:rsidR="005202E5" w:rsidRDefault="005202E5" w:rsidP="004C1041">
            <w:pPr>
              <w:jc w:val="both"/>
            </w:pPr>
            <w:r>
              <w:rPr>
                <w:b/>
                <w:bCs/>
                <w:color w:val="000000"/>
                <w:sz w:val="18"/>
                <w:szCs w:val="18"/>
              </w:rPr>
              <w:t>Scale factor for final inactivity sensitivity</w:t>
            </w:r>
          </w:p>
        </w:tc>
        <w:tc>
          <w:tcPr>
            <w:tcW w:w="2016" w:type="dxa"/>
            <w:tcMar>
              <w:top w:w="80" w:type="dxa"/>
              <w:left w:w="100" w:type="dxa"/>
              <w:bottom w:w="80" w:type="dxa"/>
              <w:right w:w="100" w:type="dxa"/>
            </w:tcMar>
            <w:vAlign w:val="center"/>
          </w:tcPr>
          <w:p w14:paraId="14A659BA"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4CCCF0F6" w14:textId="77777777" w:rsidR="009526A2" w:rsidRDefault="005202E5" w:rsidP="004C1041">
            <w:pPr>
              <w:jc w:val="both"/>
            </w:pPr>
            <w:r>
              <w:t>Same idea for inactivity's default 10–20% contribution. 0.0 disables just the inactivity side.</w:t>
            </w:r>
          </w:p>
        </w:tc>
        <w:tc>
          <w:tcPr>
            <w:tcW w:w="1513" w:type="dxa"/>
            <w:tcMar>
              <w:top w:w="80" w:type="dxa"/>
              <w:left w:w="100" w:type="dxa"/>
              <w:bottom w:w="80" w:type="dxa"/>
              <w:right w:w="100" w:type="dxa"/>
            </w:tcMar>
            <w:vAlign w:val="center"/>
          </w:tcPr>
          <w:p w14:paraId="6D44F6A4" w14:textId="77777777" w:rsidR="009526A2" w:rsidRDefault="005202E5" w:rsidP="004C1041">
            <w:pPr>
              <w:jc w:val="both"/>
            </w:pPr>
            <w:r>
              <w:t>Not in snapshot</w:t>
            </w:r>
          </w:p>
        </w:tc>
      </w:tr>
    </w:tbl>
    <w:p w14:paraId="45D46BF7" w14:textId="77777777" w:rsidR="005202E5" w:rsidRDefault="005202E5" w:rsidP="004C1041">
      <w:pPr>
        <w:spacing w:after="200"/>
        <w:jc w:val="both"/>
      </w:pPr>
    </w:p>
    <w:p w14:paraId="013EB169" w14:textId="62D3C101" w:rsidR="005202E5" w:rsidRDefault="005202E5" w:rsidP="004C1041">
      <w:pPr>
        <w:pStyle w:val="Heading1"/>
        <w:spacing w:before="400" w:after="200"/>
        <w:jc w:val="both"/>
      </w:pPr>
      <w:bookmarkStart w:id="58" w:name="sec003"/>
      <w:r>
        <w:t>AutoISF settings → Libre special settings</w:t>
      </w:r>
      <w:bookmarkEnd w:id="58"/>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18B81862" w14:textId="77777777">
        <w:trPr>
          <w:tblHeader/>
        </w:trPr>
        <w:tc>
          <w:tcPr>
            <w:tcW w:w="2217" w:type="dxa"/>
            <w:shd w:val="clear" w:color="auto" w:fill="2F5496"/>
            <w:tcMar>
              <w:top w:w="80" w:type="dxa"/>
              <w:left w:w="100" w:type="dxa"/>
              <w:bottom w:w="80" w:type="dxa"/>
              <w:right w:w="100" w:type="dxa"/>
            </w:tcMar>
            <w:vAlign w:val="center"/>
          </w:tcPr>
          <w:p w14:paraId="5D28B1FB"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7D40C3CC"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38A457B4"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13C57221" w14:textId="77777777" w:rsidR="009526A2" w:rsidRDefault="005202E5" w:rsidP="004C1041">
            <w:pPr>
              <w:jc w:val="both"/>
            </w:pPr>
            <w:r>
              <w:t>Current setting (Client)</w:t>
            </w:r>
          </w:p>
        </w:tc>
      </w:tr>
      <w:tr w:rsidR="00320BB2" w14:paraId="4C88C430" w14:textId="77777777">
        <w:tc>
          <w:tcPr>
            <w:tcW w:w="2217" w:type="dxa"/>
            <w:tcMar>
              <w:top w:w="80" w:type="dxa"/>
              <w:left w:w="100" w:type="dxa"/>
              <w:bottom w:w="80" w:type="dxa"/>
              <w:right w:w="100" w:type="dxa"/>
            </w:tcMar>
            <w:vAlign w:val="center"/>
          </w:tcPr>
          <w:p w14:paraId="698C2A83" w14:textId="77777777" w:rsidR="005202E5" w:rsidRDefault="005202E5" w:rsidP="004C1041">
            <w:pPr>
              <w:jc w:val="both"/>
            </w:pPr>
            <w:r>
              <w:rPr>
                <w:b/>
                <w:bCs/>
                <w:color w:val="000000"/>
                <w:sz w:val="18"/>
                <w:szCs w:val="18"/>
              </w:rPr>
              <w:t>Offset of Libre calibration versus finger (fslCal_Offset)</w:t>
            </w:r>
          </w:p>
        </w:tc>
        <w:tc>
          <w:tcPr>
            <w:tcW w:w="2016" w:type="dxa"/>
            <w:tcMar>
              <w:top w:w="80" w:type="dxa"/>
              <w:left w:w="100" w:type="dxa"/>
              <w:bottom w:w="80" w:type="dxa"/>
              <w:right w:w="100" w:type="dxa"/>
            </w:tcMar>
            <w:vAlign w:val="center"/>
          </w:tcPr>
          <w:p w14:paraId="4147C54C" w14:textId="77777777" w:rsidR="009526A2" w:rsidRDefault="005202E5" w:rsidP="004C1041">
            <w:pPr>
              <w:jc w:val="both"/>
            </w:pPr>
            <w:r>
              <w:t>0.0 (-50.0–50.0) [number]</w:t>
            </w:r>
          </w:p>
        </w:tc>
        <w:tc>
          <w:tcPr>
            <w:tcW w:w="4334" w:type="dxa"/>
            <w:tcMar>
              <w:top w:w="80" w:type="dxa"/>
              <w:left w:w="100" w:type="dxa"/>
              <w:bottom w:w="80" w:type="dxa"/>
              <w:right w:w="100" w:type="dxa"/>
            </w:tcMar>
            <w:vAlign w:val="center"/>
          </w:tcPr>
          <w:p w14:paraId="7968C90D" w14:textId="77777777" w:rsidR="009526A2" w:rsidRDefault="005202E5" w:rsidP="004C1041">
            <w:pPr>
              <w:jc w:val="both"/>
            </w:pPr>
            <w:r>
              <w:t>The OFFSET term in this fork's own Libre-vs-reference calibration formula: Libre_calibrated = OFFSET + SLOPE × Libre_raw. Same style of two-point calibration xDrip+ itself does, applied here instead.</w:t>
            </w:r>
          </w:p>
        </w:tc>
        <w:tc>
          <w:tcPr>
            <w:tcW w:w="1513" w:type="dxa"/>
            <w:tcMar>
              <w:top w:w="80" w:type="dxa"/>
              <w:left w:w="100" w:type="dxa"/>
              <w:bottom w:w="80" w:type="dxa"/>
              <w:right w:w="100" w:type="dxa"/>
            </w:tcMar>
            <w:vAlign w:val="center"/>
          </w:tcPr>
          <w:p w14:paraId="43F5ECC3" w14:textId="77777777" w:rsidR="009526A2" w:rsidRDefault="005202E5" w:rsidP="004C1041">
            <w:pPr>
              <w:jc w:val="both"/>
            </w:pPr>
            <w:r>
              <w:t>1.35</w:t>
            </w:r>
          </w:p>
        </w:tc>
      </w:tr>
      <w:tr w:rsidR="00320BB2" w14:paraId="40227D30" w14:textId="77777777">
        <w:tc>
          <w:tcPr>
            <w:tcW w:w="2217" w:type="dxa"/>
            <w:tcMar>
              <w:top w:w="80" w:type="dxa"/>
              <w:left w:w="100" w:type="dxa"/>
              <w:bottom w:w="80" w:type="dxa"/>
              <w:right w:w="100" w:type="dxa"/>
            </w:tcMar>
            <w:vAlign w:val="center"/>
          </w:tcPr>
          <w:p w14:paraId="35DB4CFD" w14:textId="77777777" w:rsidR="005202E5" w:rsidRDefault="005202E5" w:rsidP="004C1041">
            <w:pPr>
              <w:jc w:val="both"/>
            </w:pPr>
            <w:r>
              <w:rPr>
                <w:b/>
                <w:bCs/>
                <w:color w:val="000000"/>
                <w:sz w:val="18"/>
                <w:szCs w:val="18"/>
              </w:rPr>
              <w:t>Slope of Libre calibration versus finger (fslCal_Slope)</w:t>
            </w:r>
          </w:p>
        </w:tc>
        <w:tc>
          <w:tcPr>
            <w:tcW w:w="2016" w:type="dxa"/>
            <w:tcMar>
              <w:top w:w="80" w:type="dxa"/>
              <w:left w:w="100" w:type="dxa"/>
              <w:bottom w:w="80" w:type="dxa"/>
              <w:right w:w="100" w:type="dxa"/>
            </w:tcMar>
            <w:vAlign w:val="center"/>
          </w:tcPr>
          <w:p w14:paraId="392560CD" w14:textId="77777777" w:rsidR="009526A2" w:rsidRDefault="005202E5" w:rsidP="004C1041">
            <w:pPr>
              <w:jc w:val="both"/>
            </w:pPr>
            <w:r>
              <w:t>1.0 (0.5–1.5) [number]</w:t>
            </w:r>
          </w:p>
        </w:tc>
        <w:tc>
          <w:tcPr>
            <w:tcW w:w="4334" w:type="dxa"/>
            <w:tcMar>
              <w:top w:w="80" w:type="dxa"/>
              <w:left w:w="100" w:type="dxa"/>
              <w:bottom w:w="80" w:type="dxa"/>
              <w:right w:w="100" w:type="dxa"/>
            </w:tcMar>
            <w:vAlign w:val="center"/>
          </w:tcPr>
          <w:p w14:paraId="69FF589C" w14:textId="77777777" w:rsidR="009526A2" w:rsidRDefault="005202E5" w:rsidP="004C1041">
            <w:pPr>
              <w:jc w:val="both"/>
            </w:pPr>
            <w:r>
              <w:t>The SLOPE term in the same formula. Together with the offset above, this is the LIVE calibration pair actually applied to raw Libre values — it's what "Aging-sensor calibration adjustment" below temporarily overrides during its tiered windows.</w:t>
            </w:r>
          </w:p>
        </w:tc>
        <w:tc>
          <w:tcPr>
            <w:tcW w:w="1513" w:type="dxa"/>
            <w:tcMar>
              <w:top w:w="80" w:type="dxa"/>
              <w:left w:w="100" w:type="dxa"/>
              <w:bottom w:w="80" w:type="dxa"/>
              <w:right w:w="100" w:type="dxa"/>
            </w:tcMar>
            <w:vAlign w:val="center"/>
          </w:tcPr>
          <w:p w14:paraId="03F74519" w14:textId="77777777" w:rsidR="009526A2" w:rsidRDefault="005202E5" w:rsidP="004C1041">
            <w:pPr>
              <w:jc w:val="both"/>
            </w:pPr>
            <w:r>
              <w:t>0.74</w:t>
            </w:r>
          </w:p>
        </w:tc>
      </w:tr>
      <w:tr w:rsidR="00320BB2" w14:paraId="462A98D8" w14:textId="77777777">
        <w:tc>
          <w:tcPr>
            <w:tcW w:w="2217" w:type="dxa"/>
            <w:tcMar>
              <w:top w:w="80" w:type="dxa"/>
              <w:left w:w="100" w:type="dxa"/>
              <w:bottom w:w="80" w:type="dxa"/>
              <w:right w:w="100" w:type="dxa"/>
            </w:tcMar>
            <w:vAlign w:val="center"/>
          </w:tcPr>
          <w:p w14:paraId="0629819E" w14:textId="77777777" w:rsidR="005202E5" w:rsidRDefault="005202E5" w:rsidP="004C1041">
            <w:pPr>
              <w:jc w:val="both"/>
            </w:pPr>
            <w:r>
              <w:rPr>
                <w:b/>
                <w:bCs/>
                <w:color w:val="000000"/>
                <w:sz w:val="18"/>
                <w:szCs w:val="18"/>
              </w:rPr>
              <w:t>Libre 1st order exponential smoothing factor</w:t>
            </w:r>
          </w:p>
        </w:tc>
        <w:tc>
          <w:tcPr>
            <w:tcW w:w="2016" w:type="dxa"/>
            <w:tcMar>
              <w:top w:w="80" w:type="dxa"/>
              <w:left w:w="100" w:type="dxa"/>
              <w:bottom w:w="80" w:type="dxa"/>
              <w:right w:w="100" w:type="dxa"/>
            </w:tcMar>
            <w:vAlign w:val="center"/>
          </w:tcPr>
          <w:p w14:paraId="015E4273" w14:textId="77777777" w:rsidR="009526A2" w:rsidRDefault="005202E5" w:rsidP="004C1041">
            <w:pPr>
              <w:jc w:val="both"/>
            </w:pPr>
            <w:r>
              <w:t>0.3 (0.1–1.0) [number]</w:t>
            </w:r>
          </w:p>
        </w:tc>
        <w:tc>
          <w:tcPr>
            <w:tcW w:w="4334" w:type="dxa"/>
            <w:tcMar>
              <w:top w:w="80" w:type="dxa"/>
              <w:left w:w="100" w:type="dxa"/>
              <w:bottom w:w="80" w:type="dxa"/>
              <w:right w:w="100" w:type="dxa"/>
            </w:tcMar>
            <w:vAlign w:val="center"/>
          </w:tcPr>
          <w:p w14:paraId="1827E429" w14:textId="77777777" w:rsidR="009526A2" w:rsidRDefault="005202E5" w:rsidP="004C1041">
            <w:pPr>
              <w:jc w:val="both"/>
            </w:pPr>
            <w:r>
              <w:t>Controls how aggressively raw Libre readings are exponentially smoothed before use, when not relying on xDrip+'s own 1-minute smoothing. 0.0 = maximum smoothing effect, 1.0 = minimum (closest to raw).</w:t>
            </w:r>
          </w:p>
        </w:tc>
        <w:tc>
          <w:tcPr>
            <w:tcW w:w="1513" w:type="dxa"/>
            <w:tcMar>
              <w:top w:w="80" w:type="dxa"/>
              <w:left w:w="100" w:type="dxa"/>
              <w:bottom w:w="80" w:type="dxa"/>
              <w:right w:w="100" w:type="dxa"/>
            </w:tcMar>
            <w:vAlign w:val="center"/>
          </w:tcPr>
          <w:p w14:paraId="4D68BD14" w14:textId="77777777" w:rsidR="009526A2" w:rsidRDefault="005202E5" w:rsidP="004C1041">
            <w:pPr>
              <w:jc w:val="both"/>
            </w:pPr>
            <w:r>
              <w:t>Not in snapshot</w:t>
            </w:r>
          </w:p>
        </w:tc>
      </w:tr>
      <w:tr w:rsidR="00320BB2" w14:paraId="1A6F63AF" w14:textId="77777777">
        <w:tc>
          <w:tcPr>
            <w:tcW w:w="2217" w:type="dxa"/>
            <w:tcMar>
              <w:top w:w="80" w:type="dxa"/>
              <w:left w:w="100" w:type="dxa"/>
              <w:bottom w:w="80" w:type="dxa"/>
              <w:right w:w="100" w:type="dxa"/>
            </w:tcMar>
            <w:vAlign w:val="center"/>
          </w:tcPr>
          <w:p w14:paraId="6B368044" w14:textId="77777777" w:rsidR="005202E5" w:rsidRDefault="005202E5" w:rsidP="004C1041">
            <w:pPr>
              <w:jc w:val="both"/>
            </w:pPr>
            <w:r>
              <w:rPr>
                <w:b/>
                <w:bCs/>
                <w:color w:val="000000"/>
                <w:sz w:val="18"/>
                <w:szCs w:val="18"/>
              </w:rPr>
              <w:t>Base Libre cal slope (OldSensorAdj)</w:t>
            </w:r>
          </w:p>
        </w:tc>
        <w:tc>
          <w:tcPr>
            <w:tcW w:w="2016" w:type="dxa"/>
            <w:tcMar>
              <w:top w:w="80" w:type="dxa"/>
              <w:left w:w="100" w:type="dxa"/>
              <w:bottom w:w="80" w:type="dxa"/>
              <w:right w:w="100" w:type="dxa"/>
            </w:tcMar>
            <w:vAlign w:val="center"/>
          </w:tcPr>
          <w:p w14:paraId="24E39CD4" w14:textId="77777777" w:rsidR="009526A2" w:rsidRDefault="005202E5" w:rsidP="004C1041">
            <w:pPr>
              <w:jc w:val="both"/>
            </w:pPr>
            <w:r>
              <w:t>0.72 (0.5–1.5) [number]</w:t>
            </w:r>
          </w:p>
        </w:tc>
        <w:tc>
          <w:tcPr>
            <w:tcW w:w="4334" w:type="dxa"/>
            <w:tcMar>
              <w:top w:w="80" w:type="dxa"/>
              <w:left w:w="100" w:type="dxa"/>
              <w:bottom w:w="80" w:type="dxa"/>
              <w:right w:w="100" w:type="dxa"/>
            </w:tcMar>
            <w:vAlign w:val="center"/>
          </w:tcPr>
          <w:p w14:paraId="4B0428B0" w14:textId="77777777" w:rsidR="009526A2" w:rsidRDefault="005202E5" w:rsidP="004C1041">
            <w:pPr>
              <w:jc w:val="both"/>
            </w:pPr>
            <w:r>
              <w:t>The baseline all of Aging-sensor calibration's tiers subtract from: −0.02 (mild, days 2-3 fresh / 11-13 aging), −0.04 (medium, day 1-2 fresh / 13-14 aging), −0.07 (extreme, day 0 fresh / 14-15 aging).</w:t>
            </w:r>
            <w:r>
              <w:br/>
              <w:t xml:space="preserve">Retuning this one value shifts every tier together, </w:t>
            </w:r>
            <w:r>
              <w:lastRenderedPageBreak/>
              <w:t>rather than needing to update several independent hardcoded numbers.</w:t>
            </w:r>
          </w:p>
        </w:tc>
        <w:tc>
          <w:tcPr>
            <w:tcW w:w="1513" w:type="dxa"/>
            <w:tcMar>
              <w:top w:w="80" w:type="dxa"/>
              <w:left w:w="100" w:type="dxa"/>
              <w:bottom w:w="80" w:type="dxa"/>
              <w:right w:w="100" w:type="dxa"/>
            </w:tcMar>
            <w:vAlign w:val="center"/>
          </w:tcPr>
          <w:p w14:paraId="7999C033" w14:textId="77777777" w:rsidR="009526A2" w:rsidRDefault="005202E5" w:rsidP="004C1041">
            <w:pPr>
              <w:jc w:val="both"/>
            </w:pPr>
            <w:r>
              <w:lastRenderedPageBreak/>
              <w:t>0.74</w:t>
            </w:r>
          </w:p>
        </w:tc>
      </w:tr>
      <w:tr w:rsidR="00320BB2" w14:paraId="2798B8F5" w14:textId="77777777">
        <w:tc>
          <w:tcPr>
            <w:tcW w:w="2217" w:type="dxa"/>
            <w:tcMar>
              <w:top w:w="80" w:type="dxa"/>
              <w:left w:w="100" w:type="dxa"/>
              <w:bottom w:w="80" w:type="dxa"/>
              <w:right w:w="100" w:type="dxa"/>
            </w:tcMar>
            <w:vAlign w:val="center"/>
          </w:tcPr>
          <w:p w14:paraId="3E4FED7E" w14:textId="77777777" w:rsidR="005202E5" w:rsidRDefault="005202E5" w:rsidP="004C1041">
            <w:pPr>
              <w:jc w:val="both"/>
            </w:pPr>
            <w:r>
              <w:rPr>
                <w:b/>
                <w:bCs/>
                <w:color w:val="000000"/>
                <w:sz w:val="18"/>
                <w:szCs w:val="18"/>
              </w:rPr>
              <w:t>Base Libre cal offset (OldSensorAdj)</w:t>
            </w:r>
          </w:p>
        </w:tc>
        <w:tc>
          <w:tcPr>
            <w:tcW w:w="2016" w:type="dxa"/>
            <w:tcMar>
              <w:top w:w="80" w:type="dxa"/>
              <w:left w:w="100" w:type="dxa"/>
              <w:bottom w:w="80" w:type="dxa"/>
              <w:right w:w="100" w:type="dxa"/>
            </w:tcMar>
            <w:vAlign w:val="center"/>
          </w:tcPr>
          <w:p w14:paraId="1B56C81A" w14:textId="77777777" w:rsidR="009526A2" w:rsidRDefault="005202E5" w:rsidP="004C1041">
            <w:pPr>
              <w:jc w:val="both"/>
            </w:pPr>
            <w:r>
              <w:t>1.4 (-50.0–50.0) [number]</w:t>
            </w:r>
          </w:p>
        </w:tc>
        <w:tc>
          <w:tcPr>
            <w:tcW w:w="4334" w:type="dxa"/>
            <w:tcMar>
              <w:top w:w="80" w:type="dxa"/>
              <w:left w:w="100" w:type="dxa"/>
              <w:bottom w:w="80" w:type="dxa"/>
              <w:right w:w="100" w:type="dxa"/>
            </w:tcMar>
            <w:vAlign w:val="center"/>
          </w:tcPr>
          <w:p w14:paraId="6B47524D" w14:textId="77777777" w:rsidR="009526A2" w:rsidRDefault="005202E5" w:rsidP="004C1041">
            <w:pPr>
              <w:jc w:val="both"/>
            </w:pPr>
            <w:r>
              <w:t>The equivalent baseline for offset: the same tiers add +0.05/+0.10/+0.15 to this value for the mild/medium/extreme windows.</w:t>
            </w:r>
          </w:p>
        </w:tc>
        <w:tc>
          <w:tcPr>
            <w:tcW w:w="1513" w:type="dxa"/>
            <w:tcMar>
              <w:top w:w="80" w:type="dxa"/>
              <w:left w:w="100" w:type="dxa"/>
              <w:bottom w:w="80" w:type="dxa"/>
              <w:right w:w="100" w:type="dxa"/>
            </w:tcMar>
            <w:vAlign w:val="center"/>
          </w:tcPr>
          <w:p w14:paraId="2A2D5167" w14:textId="77777777" w:rsidR="009526A2" w:rsidRDefault="005202E5" w:rsidP="004C1041">
            <w:pPr>
              <w:jc w:val="both"/>
            </w:pPr>
            <w:r>
              <w:t>1.35</w:t>
            </w:r>
          </w:p>
        </w:tc>
      </w:tr>
    </w:tbl>
    <w:p w14:paraId="28FC4EFF" w14:textId="77777777" w:rsidR="005202E5" w:rsidRDefault="005202E5" w:rsidP="004C1041">
      <w:pPr>
        <w:spacing w:after="200"/>
        <w:jc w:val="both"/>
      </w:pPr>
    </w:p>
    <w:p w14:paraId="726F44C1" w14:textId="4B39724B" w:rsidR="005202E5" w:rsidRDefault="005202E5" w:rsidP="004C1041">
      <w:pPr>
        <w:pStyle w:val="Heading1"/>
        <w:spacing w:before="400" w:after="200"/>
        <w:jc w:val="both"/>
      </w:pPr>
      <w:bookmarkStart w:id="59" w:name="sec004"/>
      <w:r>
        <w:t>AutoISF settings → weight system</w:t>
      </w:r>
      <w:bookmarkEnd w:id="59"/>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7AEF8FDD" w14:textId="77777777" w:rsidTr="00107A84">
        <w:trPr>
          <w:tblHeader/>
        </w:trPr>
        <w:tc>
          <w:tcPr>
            <w:tcW w:w="2217" w:type="dxa"/>
            <w:shd w:val="clear" w:color="auto" w:fill="2F5496"/>
            <w:tcMar>
              <w:top w:w="80" w:type="dxa"/>
              <w:left w:w="100" w:type="dxa"/>
              <w:bottom w:w="80" w:type="dxa"/>
              <w:right w:w="100" w:type="dxa"/>
            </w:tcMar>
            <w:vAlign w:val="center"/>
          </w:tcPr>
          <w:p w14:paraId="31ADA231"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6D33F1DD"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7CD290BC"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35077A67" w14:textId="77777777" w:rsidR="009526A2" w:rsidRDefault="005202E5" w:rsidP="004C1041">
            <w:pPr>
              <w:jc w:val="both"/>
            </w:pPr>
            <w:r>
              <w:t>Current setting (Client)</w:t>
            </w:r>
          </w:p>
        </w:tc>
      </w:tr>
      <w:tr w:rsidR="00320BB2" w14:paraId="75F00FBB" w14:textId="77777777" w:rsidTr="00107A84">
        <w:tc>
          <w:tcPr>
            <w:tcW w:w="2217" w:type="dxa"/>
            <w:tcMar>
              <w:top w:w="80" w:type="dxa"/>
              <w:left w:w="100" w:type="dxa"/>
              <w:bottom w:w="80" w:type="dxa"/>
              <w:right w:w="100" w:type="dxa"/>
            </w:tcMar>
            <w:vAlign w:val="center"/>
          </w:tcPr>
          <w:p w14:paraId="536F184E" w14:textId="77777777" w:rsidR="005202E5" w:rsidRDefault="005202E5" w:rsidP="004C1041">
            <w:pPr>
              <w:jc w:val="both"/>
            </w:pPr>
            <w:r>
              <w:rPr>
                <w:b/>
                <w:bCs/>
                <w:color w:val="000000"/>
                <w:sz w:val="18"/>
                <w:szCs w:val="18"/>
              </w:rPr>
              <w:t>Max autoISF ratio (autoISF_max)</w:t>
            </w:r>
          </w:p>
        </w:tc>
        <w:tc>
          <w:tcPr>
            <w:tcW w:w="2016" w:type="dxa"/>
            <w:tcMar>
              <w:top w:w="80" w:type="dxa"/>
              <w:left w:w="100" w:type="dxa"/>
              <w:bottom w:w="80" w:type="dxa"/>
              <w:right w:w="100" w:type="dxa"/>
            </w:tcMar>
            <w:vAlign w:val="center"/>
          </w:tcPr>
          <w:p w14:paraId="68044E76" w14:textId="77777777" w:rsidR="009526A2" w:rsidRDefault="005202E5" w:rsidP="004C1041">
            <w:pPr>
              <w:jc w:val="both"/>
            </w:pPr>
            <w:r>
              <w:t>1.0 (1.0–3.0) [number]</w:t>
            </w:r>
          </w:p>
        </w:tc>
        <w:tc>
          <w:tcPr>
            <w:tcW w:w="4334" w:type="dxa"/>
            <w:tcMar>
              <w:top w:w="80" w:type="dxa"/>
              <w:left w:w="100" w:type="dxa"/>
              <w:bottom w:w="80" w:type="dxa"/>
              <w:right w:w="100" w:type="dxa"/>
            </w:tcMar>
            <w:vAlign w:val="center"/>
          </w:tcPr>
          <w:p w14:paraId="0842F4D0" w14:textId="77777777" w:rsidR="009526A2" w:rsidRDefault="005202E5" w:rsidP="004C1041">
            <w:pPr>
              <w:jc w:val="both"/>
            </w:pPr>
            <w:r>
              <w:t>Ceiling on how strong the combined adjustment can make ISF. 1.0 disables the strengthening side. Values above 2.5 are explicitly flagged as requiring extreme caution — a large ISF strengthening directly increases how much insulin a given dose delivers.</w:t>
            </w:r>
          </w:p>
        </w:tc>
        <w:tc>
          <w:tcPr>
            <w:tcW w:w="1513" w:type="dxa"/>
            <w:tcMar>
              <w:top w:w="80" w:type="dxa"/>
              <w:left w:w="100" w:type="dxa"/>
              <w:bottom w:w="80" w:type="dxa"/>
              <w:right w:w="100" w:type="dxa"/>
            </w:tcMar>
            <w:vAlign w:val="center"/>
          </w:tcPr>
          <w:p w14:paraId="0BB69147" w14:textId="77777777" w:rsidR="009526A2" w:rsidRDefault="005202E5" w:rsidP="004C1041">
            <w:pPr>
              <w:jc w:val="both"/>
            </w:pPr>
            <w:r>
              <w:t>2.60</w:t>
            </w:r>
          </w:p>
        </w:tc>
      </w:tr>
      <w:tr w:rsidR="00320BB2" w14:paraId="0402E1C7" w14:textId="77777777" w:rsidTr="00107A84">
        <w:tc>
          <w:tcPr>
            <w:tcW w:w="2217" w:type="dxa"/>
            <w:tcMar>
              <w:top w:w="80" w:type="dxa"/>
              <w:left w:w="100" w:type="dxa"/>
              <w:bottom w:w="80" w:type="dxa"/>
              <w:right w:w="100" w:type="dxa"/>
            </w:tcMar>
            <w:vAlign w:val="center"/>
          </w:tcPr>
          <w:p w14:paraId="159868F4" w14:textId="77777777" w:rsidR="005202E5" w:rsidRDefault="005202E5" w:rsidP="004C1041">
            <w:pPr>
              <w:jc w:val="both"/>
            </w:pPr>
            <w:r>
              <w:rPr>
                <w:b/>
                <w:bCs/>
                <w:color w:val="000000"/>
                <w:sz w:val="18"/>
                <w:szCs w:val="18"/>
              </w:rPr>
              <w:t>Weight while BG accelerates (bgAccel_ISF_weight)</w:t>
            </w:r>
          </w:p>
        </w:tc>
        <w:tc>
          <w:tcPr>
            <w:tcW w:w="2016" w:type="dxa"/>
            <w:tcMar>
              <w:top w:w="80" w:type="dxa"/>
              <w:left w:w="100" w:type="dxa"/>
              <w:bottom w:w="80" w:type="dxa"/>
              <w:right w:w="100" w:type="dxa"/>
            </w:tcMar>
            <w:vAlign w:val="center"/>
          </w:tcPr>
          <w:p w14:paraId="12FF2166" w14:textId="77777777" w:rsidR="009526A2" w:rsidRDefault="005202E5" w:rsidP="004C1041">
            <w:pPr>
              <w:jc w:val="both"/>
            </w:pPr>
            <w:r>
              <w:t>0.0 (0.0–1.0) [number]</w:t>
            </w:r>
          </w:p>
        </w:tc>
        <w:tc>
          <w:tcPr>
            <w:tcW w:w="4334" w:type="dxa"/>
            <w:tcMar>
              <w:top w:w="80" w:type="dxa"/>
              <w:left w:w="100" w:type="dxa"/>
              <w:bottom w:w="80" w:type="dxa"/>
              <w:right w:w="100" w:type="dxa"/>
            </w:tcMar>
            <w:vAlign w:val="center"/>
          </w:tcPr>
          <w:p w14:paraId="60B107D7" w14:textId="77777777" w:rsidR="009526A2" w:rsidRDefault="005202E5" w:rsidP="004C1041">
            <w:pPr>
              <w:jc w:val="both"/>
            </w:pPr>
            <w:r>
              <w:t>Strengthens ISF while glucose is accelerating (rate-of-rise increasing), which potentially increases SMB sizing. 0.0 disables this contribution.</w:t>
            </w:r>
            <w:r>
              <w:br/>
              <w:t>This is the LIVE value multiple automations write to transiently (during boosts) and restore afterward — see the two settings immediately below.</w:t>
            </w:r>
          </w:p>
        </w:tc>
        <w:tc>
          <w:tcPr>
            <w:tcW w:w="1513" w:type="dxa"/>
            <w:tcMar>
              <w:top w:w="80" w:type="dxa"/>
              <w:left w:w="100" w:type="dxa"/>
              <w:bottom w:w="80" w:type="dxa"/>
              <w:right w:w="100" w:type="dxa"/>
            </w:tcMar>
            <w:vAlign w:val="center"/>
          </w:tcPr>
          <w:p w14:paraId="0286AF62" w14:textId="77777777" w:rsidR="009526A2" w:rsidRDefault="005202E5" w:rsidP="004C1041">
            <w:pPr>
              <w:jc w:val="both"/>
            </w:pPr>
            <w:r>
              <w:t>0.50</w:t>
            </w:r>
          </w:p>
        </w:tc>
      </w:tr>
      <w:tr w:rsidR="00320BB2" w14:paraId="5B312827" w14:textId="77777777" w:rsidTr="00107A84">
        <w:tc>
          <w:tcPr>
            <w:tcW w:w="2217" w:type="dxa"/>
            <w:tcMar>
              <w:top w:w="80" w:type="dxa"/>
              <w:left w:w="100" w:type="dxa"/>
              <w:bottom w:w="80" w:type="dxa"/>
              <w:right w:w="100" w:type="dxa"/>
            </w:tcMar>
            <w:vAlign w:val="center"/>
          </w:tcPr>
          <w:p w14:paraId="7D9C31FC" w14:textId="77777777" w:rsidR="005202E5" w:rsidRDefault="005202E5" w:rsidP="004C1041">
            <w:pPr>
              <w:jc w:val="both"/>
            </w:pPr>
            <w:r>
              <w:rPr>
                <w:b/>
                <w:bCs/>
                <w:color w:val="000000"/>
                <w:sz w:val="18"/>
                <w:szCs w:val="18"/>
              </w:rPr>
              <w:t>Resting acceleration ISF weight</w:t>
            </w:r>
          </w:p>
        </w:tc>
        <w:tc>
          <w:tcPr>
            <w:tcW w:w="2016" w:type="dxa"/>
            <w:tcMar>
              <w:top w:w="80" w:type="dxa"/>
              <w:left w:w="100" w:type="dxa"/>
              <w:bottom w:w="80" w:type="dxa"/>
              <w:right w:w="100" w:type="dxa"/>
            </w:tcMar>
            <w:vAlign w:val="center"/>
          </w:tcPr>
          <w:p w14:paraId="6C368533" w14:textId="77777777" w:rsidR="009526A2" w:rsidRDefault="005202E5" w:rsidP="004C1041">
            <w:pPr>
              <w:jc w:val="both"/>
            </w:pPr>
            <w:r>
              <w:t>0.70 (0.0–1.0) [number]</w:t>
            </w:r>
          </w:p>
        </w:tc>
        <w:tc>
          <w:tcPr>
            <w:tcW w:w="4334" w:type="dxa"/>
            <w:tcMar>
              <w:top w:w="80" w:type="dxa"/>
              <w:left w:w="100" w:type="dxa"/>
              <w:bottom w:w="80" w:type="dxa"/>
              <w:right w:w="100" w:type="dxa"/>
            </w:tcMar>
            <w:vAlign w:val="center"/>
          </w:tcPr>
          <w:p w14:paraId="02A0DF68" w14:textId="77777777" w:rsidR="009526A2" w:rsidRDefault="005202E5" w:rsidP="004C1041">
            <w:pPr>
              <w:jc w:val="both"/>
            </w:pPr>
            <w:r>
              <w:t>The value RecentPodOff restores bgAccel_ISF_weight to once its own trigger conditions clear — your normal/baseline acceleration weight, distinct from the live value above which gets overwritten transiently.</w:t>
            </w:r>
          </w:p>
        </w:tc>
        <w:tc>
          <w:tcPr>
            <w:tcW w:w="1513" w:type="dxa"/>
            <w:tcMar>
              <w:top w:w="80" w:type="dxa"/>
              <w:left w:w="100" w:type="dxa"/>
              <w:bottom w:w="80" w:type="dxa"/>
              <w:right w:w="100" w:type="dxa"/>
            </w:tcMar>
            <w:vAlign w:val="center"/>
          </w:tcPr>
          <w:p w14:paraId="70A73F38" w14:textId="77777777" w:rsidR="009526A2" w:rsidRDefault="005202E5" w:rsidP="004C1041">
            <w:pPr>
              <w:jc w:val="both"/>
            </w:pPr>
            <w:r>
              <w:t>0.70</w:t>
            </w:r>
          </w:p>
        </w:tc>
      </w:tr>
      <w:tr w:rsidR="00320BB2" w14:paraId="21D47D6A" w14:textId="77777777" w:rsidTr="00107A84">
        <w:tc>
          <w:tcPr>
            <w:tcW w:w="2217" w:type="dxa"/>
            <w:tcMar>
              <w:top w:w="80" w:type="dxa"/>
              <w:left w:w="100" w:type="dxa"/>
              <w:bottom w:w="80" w:type="dxa"/>
              <w:right w:w="100" w:type="dxa"/>
            </w:tcMar>
            <w:vAlign w:val="center"/>
          </w:tcPr>
          <w:p w14:paraId="07DE44CD" w14:textId="77777777" w:rsidR="005202E5" w:rsidRDefault="005202E5" w:rsidP="004C1041">
            <w:pPr>
              <w:jc w:val="both"/>
            </w:pPr>
            <w:r>
              <w:rPr>
                <w:b/>
                <w:bCs/>
                <w:color w:val="000000"/>
                <w:sz w:val="18"/>
                <w:szCs w:val="18"/>
              </w:rPr>
              <w:t>Boosted acceleration ISF weight</w:t>
            </w:r>
          </w:p>
        </w:tc>
        <w:tc>
          <w:tcPr>
            <w:tcW w:w="2016" w:type="dxa"/>
            <w:tcMar>
              <w:top w:w="80" w:type="dxa"/>
              <w:left w:w="100" w:type="dxa"/>
              <w:bottom w:w="80" w:type="dxa"/>
              <w:right w:w="100" w:type="dxa"/>
            </w:tcMar>
            <w:vAlign w:val="center"/>
          </w:tcPr>
          <w:p w14:paraId="75021DC6" w14:textId="77777777" w:rsidR="009526A2" w:rsidRDefault="005202E5" w:rsidP="004C1041">
            <w:pPr>
              <w:jc w:val="both"/>
            </w:pPr>
            <w:r>
              <w:t>0.95 (0.0–1.0) [number]</w:t>
            </w:r>
          </w:p>
        </w:tc>
        <w:tc>
          <w:tcPr>
            <w:tcW w:w="4334" w:type="dxa"/>
            <w:tcMar>
              <w:top w:w="80" w:type="dxa"/>
              <w:left w:w="100" w:type="dxa"/>
              <w:bottom w:w="80" w:type="dxa"/>
              <w:right w:w="100" w:type="dxa"/>
            </w:tcMar>
            <w:vAlign w:val="center"/>
          </w:tcPr>
          <w:p w14:paraId="6D3D22B2" w14:textId="77777777" w:rsidR="009526A2" w:rsidRDefault="005202E5" w:rsidP="004C1041">
            <w:pPr>
              <w:jc w:val="both"/>
            </w:pPr>
            <w:r>
              <w:t>The value OldPod2/RecentPod set bgAccel_ISF_weight to while their own boost conditions are active, and what the AcceUp0.5 automation now also targets. Previously a hardcoded literal in three separate places in the code; now one live, user-tunable setting.</w:t>
            </w:r>
          </w:p>
        </w:tc>
        <w:tc>
          <w:tcPr>
            <w:tcW w:w="1513" w:type="dxa"/>
            <w:tcMar>
              <w:top w:w="80" w:type="dxa"/>
              <w:left w:w="100" w:type="dxa"/>
              <w:bottom w:w="80" w:type="dxa"/>
              <w:right w:w="100" w:type="dxa"/>
            </w:tcMar>
            <w:vAlign w:val="center"/>
          </w:tcPr>
          <w:p w14:paraId="5D690AE9" w14:textId="77777777" w:rsidR="009526A2" w:rsidRDefault="005202E5" w:rsidP="004C1041">
            <w:pPr>
              <w:jc w:val="both"/>
            </w:pPr>
            <w:r>
              <w:t>0.95</w:t>
            </w:r>
          </w:p>
        </w:tc>
      </w:tr>
      <w:tr w:rsidR="00320BB2" w14:paraId="470C4910" w14:textId="77777777" w:rsidTr="00107A84">
        <w:tc>
          <w:tcPr>
            <w:tcW w:w="2217" w:type="dxa"/>
            <w:tcMar>
              <w:top w:w="80" w:type="dxa"/>
              <w:left w:w="100" w:type="dxa"/>
              <w:bottom w:w="80" w:type="dxa"/>
              <w:right w:w="100" w:type="dxa"/>
            </w:tcMar>
            <w:vAlign w:val="center"/>
          </w:tcPr>
          <w:p w14:paraId="6FDC0D24" w14:textId="77777777" w:rsidR="005202E5" w:rsidRDefault="005202E5" w:rsidP="004C1041">
            <w:pPr>
              <w:jc w:val="both"/>
            </w:pPr>
            <w:r>
              <w:rPr>
                <w:b/>
                <w:bCs/>
                <w:color w:val="000000"/>
                <w:sz w:val="18"/>
                <w:szCs w:val="18"/>
              </w:rPr>
              <w:t>Higher ISF-range weight (higher_ISFrange_weight)</w:t>
            </w:r>
          </w:p>
        </w:tc>
        <w:tc>
          <w:tcPr>
            <w:tcW w:w="2016" w:type="dxa"/>
            <w:tcMar>
              <w:top w:w="80" w:type="dxa"/>
              <w:left w:w="100" w:type="dxa"/>
              <w:bottom w:w="80" w:type="dxa"/>
              <w:right w:w="100" w:type="dxa"/>
            </w:tcMar>
            <w:vAlign w:val="center"/>
          </w:tcPr>
          <w:p w14:paraId="67F122C6" w14:textId="77777777" w:rsidR="009526A2" w:rsidRDefault="005202E5" w:rsidP="004C1041">
            <w:pPr>
              <w:jc w:val="both"/>
            </w:pPr>
            <w:r>
              <w:t>0.0 (0.0–2.0) [number]</w:t>
            </w:r>
          </w:p>
        </w:tc>
        <w:tc>
          <w:tcPr>
            <w:tcW w:w="4334" w:type="dxa"/>
            <w:tcMar>
              <w:top w:w="80" w:type="dxa"/>
              <w:left w:w="100" w:type="dxa"/>
              <w:bottom w:w="80" w:type="dxa"/>
              <w:right w:w="100" w:type="dxa"/>
            </w:tcMar>
            <w:vAlign w:val="center"/>
          </w:tcPr>
          <w:p w14:paraId="28CFFA25" w14:textId="77777777" w:rsidR="009526A2" w:rsidRDefault="005202E5" w:rsidP="004C1041">
            <w:pPr>
              <w:jc w:val="both"/>
            </w:pPr>
            <w:r>
              <w:t>Strengthens ISF while glucose is above target, increasing delivery the further above target BG runs. 0.0 disables it.</w:t>
            </w:r>
          </w:p>
        </w:tc>
        <w:tc>
          <w:tcPr>
            <w:tcW w:w="1513" w:type="dxa"/>
            <w:tcMar>
              <w:top w:w="80" w:type="dxa"/>
              <w:left w:w="100" w:type="dxa"/>
              <w:bottom w:w="80" w:type="dxa"/>
              <w:right w:w="100" w:type="dxa"/>
            </w:tcMar>
            <w:vAlign w:val="center"/>
          </w:tcPr>
          <w:p w14:paraId="4DBC2CB7" w14:textId="77777777" w:rsidR="009526A2" w:rsidRDefault="005202E5" w:rsidP="004C1041">
            <w:pPr>
              <w:jc w:val="both"/>
            </w:pPr>
            <w:r>
              <w:t>0.80</w:t>
            </w:r>
          </w:p>
        </w:tc>
      </w:tr>
      <w:tr w:rsidR="00320BB2" w14:paraId="7E191892" w14:textId="77777777" w:rsidTr="00107A84">
        <w:tc>
          <w:tcPr>
            <w:tcW w:w="2217" w:type="dxa"/>
            <w:tcMar>
              <w:top w:w="80" w:type="dxa"/>
              <w:left w:w="100" w:type="dxa"/>
              <w:bottom w:w="80" w:type="dxa"/>
              <w:right w:w="100" w:type="dxa"/>
            </w:tcMar>
            <w:vAlign w:val="center"/>
          </w:tcPr>
          <w:p w14:paraId="3D5BC9D2" w14:textId="77777777" w:rsidR="005202E5" w:rsidRDefault="005202E5" w:rsidP="004C1041">
            <w:pPr>
              <w:jc w:val="both"/>
            </w:pPr>
            <w:r>
              <w:rPr>
                <w:b/>
                <w:bCs/>
                <w:color w:val="000000"/>
                <w:sz w:val="18"/>
                <w:szCs w:val="18"/>
              </w:rPr>
              <w:t>Postprandial ISF weight (pp_ISF_weight)</w:t>
            </w:r>
          </w:p>
        </w:tc>
        <w:tc>
          <w:tcPr>
            <w:tcW w:w="2016" w:type="dxa"/>
            <w:tcMar>
              <w:top w:w="80" w:type="dxa"/>
              <w:left w:w="100" w:type="dxa"/>
              <w:bottom w:w="80" w:type="dxa"/>
              <w:right w:w="100" w:type="dxa"/>
            </w:tcMar>
            <w:vAlign w:val="center"/>
          </w:tcPr>
          <w:p w14:paraId="055A636C" w14:textId="77777777" w:rsidR="009526A2" w:rsidRDefault="005202E5" w:rsidP="004C1041">
            <w:pPr>
              <w:jc w:val="both"/>
            </w:pPr>
            <w:r>
              <w:t>0.0 (0.0–0.15) [number]</w:t>
            </w:r>
          </w:p>
        </w:tc>
        <w:tc>
          <w:tcPr>
            <w:tcW w:w="4334" w:type="dxa"/>
            <w:tcMar>
              <w:top w:w="80" w:type="dxa"/>
              <w:left w:w="100" w:type="dxa"/>
              <w:bottom w:w="80" w:type="dxa"/>
              <w:right w:w="100" w:type="dxa"/>
            </w:tcMar>
            <w:vAlign w:val="center"/>
          </w:tcPr>
          <w:p w14:paraId="77A4C973" w14:textId="77777777" w:rsidR="009526A2" w:rsidRDefault="005202E5" w:rsidP="004C1041">
            <w:pPr>
              <w:jc w:val="both"/>
            </w:pPr>
            <w:r>
              <w:t>Strengthens ISF while glucose is actively rising (the "pp" = postprandial signal), increasing SMB sizing during a rise. 0.0 disables it.</w:t>
            </w:r>
            <w:r>
              <w:br/>
              <w:t>Like the acceleration weight, this is a LIVE value multiple boost automations overwrite transiently and restore afterward — see the two settings immediately below.</w:t>
            </w:r>
          </w:p>
        </w:tc>
        <w:tc>
          <w:tcPr>
            <w:tcW w:w="1513" w:type="dxa"/>
            <w:tcMar>
              <w:top w:w="80" w:type="dxa"/>
              <w:left w:w="100" w:type="dxa"/>
              <w:bottom w:w="80" w:type="dxa"/>
              <w:right w:w="100" w:type="dxa"/>
            </w:tcMar>
            <w:vAlign w:val="center"/>
          </w:tcPr>
          <w:p w14:paraId="07D128DB" w14:textId="77777777" w:rsidR="009526A2" w:rsidRDefault="005202E5" w:rsidP="004C1041">
            <w:pPr>
              <w:jc w:val="both"/>
            </w:pPr>
            <w:r>
              <w:t>0.10</w:t>
            </w:r>
          </w:p>
        </w:tc>
      </w:tr>
      <w:tr w:rsidR="00320BB2" w14:paraId="32C1E1EE" w14:textId="77777777" w:rsidTr="00107A84">
        <w:tc>
          <w:tcPr>
            <w:tcW w:w="2217" w:type="dxa"/>
            <w:tcMar>
              <w:top w:w="80" w:type="dxa"/>
              <w:left w:w="100" w:type="dxa"/>
              <w:bottom w:w="80" w:type="dxa"/>
              <w:right w:w="100" w:type="dxa"/>
            </w:tcMar>
            <w:vAlign w:val="center"/>
          </w:tcPr>
          <w:p w14:paraId="23D09007" w14:textId="77777777" w:rsidR="005202E5" w:rsidRDefault="005202E5" w:rsidP="004C1041">
            <w:pPr>
              <w:jc w:val="both"/>
            </w:pPr>
            <w:r>
              <w:rPr>
                <w:b/>
                <w:bCs/>
                <w:color w:val="000000"/>
                <w:sz w:val="18"/>
                <w:szCs w:val="18"/>
              </w:rPr>
              <w:t>Resting postprandial ISF weight</w:t>
            </w:r>
          </w:p>
        </w:tc>
        <w:tc>
          <w:tcPr>
            <w:tcW w:w="2016" w:type="dxa"/>
            <w:tcMar>
              <w:top w:w="80" w:type="dxa"/>
              <w:left w:w="100" w:type="dxa"/>
              <w:bottom w:w="80" w:type="dxa"/>
              <w:right w:w="100" w:type="dxa"/>
            </w:tcMar>
            <w:vAlign w:val="center"/>
          </w:tcPr>
          <w:p w14:paraId="1332211B" w14:textId="77777777" w:rsidR="009526A2" w:rsidRDefault="005202E5" w:rsidP="004C1041">
            <w:pPr>
              <w:jc w:val="both"/>
            </w:pPr>
            <w:r>
              <w:t>0.08 (0.0–0.15) [number]</w:t>
            </w:r>
          </w:p>
        </w:tc>
        <w:tc>
          <w:tcPr>
            <w:tcW w:w="4334" w:type="dxa"/>
            <w:tcMar>
              <w:top w:w="80" w:type="dxa"/>
              <w:left w:w="100" w:type="dxa"/>
              <w:bottom w:w="80" w:type="dxa"/>
              <w:right w:w="100" w:type="dxa"/>
            </w:tcMar>
            <w:vAlign w:val="center"/>
          </w:tcPr>
          <w:p w14:paraId="052CC402" w14:textId="77777777" w:rsidR="009526A2" w:rsidRDefault="005202E5" w:rsidP="004C1041">
            <w:pPr>
              <w:jc w:val="both"/>
            </w:pPr>
            <w:r>
              <w:t>The value boost/recovery automations restore pp_ISF_weight to once a boost window ends.</w:t>
            </w:r>
          </w:p>
        </w:tc>
        <w:tc>
          <w:tcPr>
            <w:tcW w:w="1513" w:type="dxa"/>
            <w:tcMar>
              <w:top w:w="80" w:type="dxa"/>
              <w:left w:w="100" w:type="dxa"/>
              <w:bottom w:w="80" w:type="dxa"/>
              <w:right w:w="100" w:type="dxa"/>
            </w:tcMar>
            <w:vAlign w:val="center"/>
          </w:tcPr>
          <w:p w14:paraId="216820DF" w14:textId="77777777" w:rsidR="009526A2" w:rsidRDefault="005202E5" w:rsidP="004C1041">
            <w:pPr>
              <w:jc w:val="both"/>
            </w:pPr>
            <w:r>
              <w:t>0.10</w:t>
            </w:r>
          </w:p>
        </w:tc>
      </w:tr>
      <w:tr w:rsidR="00320BB2" w14:paraId="1D84B97A" w14:textId="77777777" w:rsidTr="00107A84">
        <w:tc>
          <w:tcPr>
            <w:tcW w:w="2217" w:type="dxa"/>
            <w:tcMar>
              <w:top w:w="80" w:type="dxa"/>
              <w:left w:w="100" w:type="dxa"/>
              <w:bottom w:w="80" w:type="dxa"/>
              <w:right w:w="100" w:type="dxa"/>
            </w:tcMar>
            <w:vAlign w:val="center"/>
          </w:tcPr>
          <w:p w14:paraId="530535E9" w14:textId="77777777" w:rsidR="005202E5" w:rsidRDefault="005202E5" w:rsidP="004C1041">
            <w:pPr>
              <w:jc w:val="both"/>
            </w:pPr>
            <w:r>
              <w:rPr>
                <w:b/>
                <w:bCs/>
                <w:color w:val="000000"/>
                <w:sz w:val="18"/>
                <w:szCs w:val="18"/>
              </w:rPr>
              <w:lastRenderedPageBreak/>
              <w:t>Boosted postprandial ISF weight</w:t>
            </w:r>
          </w:p>
        </w:tc>
        <w:tc>
          <w:tcPr>
            <w:tcW w:w="2016" w:type="dxa"/>
            <w:tcMar>
              <w:top w:w="80" w:type="dxa"/>
              <w:left w:w="100" w:type="dxa"/>
              <w:bottom w:w="80" w:type="dxa"/>
              <w:right w:w="100" w:type="dxa"/>
            </w:tcMar>
            <w:vAlign w:val="center"/>
          </w:tcPr>
          <w:p w14:paraId="09F20C4E" w14:textId="77777777" w:rsidR="009526A2" w:rsidRDefault="005202E5" w:rsidP="004C1041">
            <w:pPr>
              <w:jc w:val="both"/>
            </w:pPr>
            <w:r>
              <w:t>0.15 (0.0–0.15) [number]</w:t>
            </w:r>
          </w:p>
        </w:tc>
        <w:tc>
          <w:tcPr>
            <w:tcW w:w="4334" w:type="dxa"/>
            <w:tcMar>
              <w:top w:w="80" w:type="dxa"/>
              <w:left w:w="100" w:type="dxa"/>
              <w:bottom w:w="80" w:type="dxa"/>
              <w:right w:w="100" w:type="dxa"/>
            </w:tcMar>
            <w:vAlign w:val="center"/>
          </w:tcPr>
          <w:p w14:paraId="25CECBF4" w14:textId="77777777" w:rsidR="009526A2" w:rsidRDefault="005202E5" w:rsidP="004C1041">
            <w:pPr>
              <w:jc w:val="both"/>
            </w:pPr>
            <w:r>
              <w:t>The value the fast-rise boost automations (BolusGiven, BolusGivenMild, High6PP, HighOldPod, PodChangeHighPP130, OldPod2, RecentPod) set while actively boosting. Previously hardcoded; now a live setting shared by all of them.</w:t>
            </w:r>
          </w:p>
        </w:tc>
        <w:tc>
          <w:tcPr>
            <w:tcW w:w="1513" w:type="dxa"/>
            <w:tcMar>
              <w:top w:w="80" w:type="dxa"/>
              <w:left w:w="100" w:type="dxa"/>
              <w:bottom w:w="80" w:type="dxa"/>
              <w:right w:w="100" w:type="dxa"/>
            </w:tcMar>
            <w:vAlign w:val="center"/>
          </w:tcPr>
          <w:p w14:paraId="09730B4A" w14:textId="77777777" w:rsidR="009526A2" w:rsidRDefault="005202E5" w:rsidP="004C1041">
            <w:pPr>
              <w:jc w:val="both"/>
            </w:pPr>
            <w:r>
              <w:t>0.15</w:t>
            </w:r>
          </w:p>
        </w:tc>
      </w:tr>
      <w:tr w:rsidR="00320BB2" w14:paraId="79028702" w14:textId="77777777" w:rsidTr="00107A84">
        <w:tc>
          <w:tcPr>
            <w:tcW w:w="2217" w:type="dxa"/>
            <w:tcMar>
              <w:top w:w="80" w:type="dxa"/>
              <w:left w:w="100" w:type="dxa"/>
              <w:bottom w:w="80" w:type="dxa"/>
              <w:right w:w="100" w:type="dxa"/>
            </w:tcMar>
            <w:vAlign w:val="center"/>
          </w:tcPr>
          <w:p w14:paraId="07CC3B84" w14:textId="77777777" w:rsidR="005202E5" w:rsidRDefault="005202E5" w:rsidP="004C1041">
            <w:pPr>
              <w:jc w:val="both"/>
            </w:pPr>
            <w:r>
              <w:rPr>
                <w:b/>
                <w:bCs/>
                <w:color w:val="000000"/>
                <w:sz w:val="18"/>
                <w:szCs w:val="18"/>
              </w:rPr>
              <w:t>dura_ISF weight (dura_ISF_weight)</w:t>
            </w:r>
          </w:p>
        </w:tc>
        <w:tc>
          <w:tcPr>
            <w:tcW w:w="2016" w:type="dxa"/>
            <w:tcMar>
              <w:top w:w="80" w:type="dxa"/>
              <w:left w:w="100" w:type="dxa"/>
              <w:bottom w:w="80" w:type="dxa"/>
              <w:right w:w="100" w:type="dxa"/>
            </w:tcMar>
            <w:vAlign w:val="center"/>
          </w:tcPr>
          <w:p w14:paraId="4113E14A" w14:textId="77777777" w:rsidR="009526A2" w:rsidRDefault="005202E5" w:rsidP="004C1041">
            <w:pPr>
              <w:jc w:val="both"/>
            </w:pPr>
            <w:r>
              <w:t>0.0 (0.0–3.0) [number]</w:t>
            </w:r>
          </w:p>
        </w:tc>
        <w:tc>
          <w:tcPr>
            <w:tcW w:w="4334" w:type="dxa"/>
            <w:tcMar>
              <w:top w:w="80" w:type="dxa"/>
              <w:left w:w="100" w:type="dxa"/>
              <w:bottom w:w="80" w:type="dxa"/>
              <w:right w:w="100" w:type="dxa"/>
            </w:tcMar>
            <w:vAlign w:val="center"/>
          </w:tcPr>
          <w:p w14:paraId="32B69F69" w14:textId="77777777" w:rsidR="009526A2" w:rsidRDefault="005202E5" w:rsidP="004C1041">
            <w:pPr>
              <w:jc w:val="both"/>
            </w:pPr>
            <w:r>
              <w:t>Strengthens ISF during longer-lasting elevated glucose plateaus ("duration" of a high, not just its level). 0.0 disables it.</w:t>
            </w:r>
          </w:p>
        </w:tc>
        <w:tc>
          <w:tcPr>
            <w:tcW w:w="1513" w:type="dxa"/>
            <w:tcMar>
              <w:top w:w="80" w:type="dxa"/>
              <w:left w:w="100" w:type="dxa"/>
              <w:bottom w:w="80" w:type="dxa"/>
              <w:right w:w="100" w:type="dxa"/>
            </w:tcMar>
            <w:vAlign w:val="center"/>
          </w:tcPr>
          <w:p w14:paraId="230E5C95" w14:textId="77777777" w:rsidR="009526A2" w:rsidRDefault="005202E5" w:rsidP="004C1041">
            <w:pPr>
              <w:jc w:val="both"/>
            </w:pPr>
            <w:r>
              <w:t>2.50</w:t>
            </w:r>
          </w:p>
        </w:tc>
      </w:tr>
      <w:tr w:rsidR="00320BB2" w14:paraId="50E945DC" w14:textId="77777777" w:rsidTr="00107A84">
        <w:tc>
          <w:tcPr>
            <w:tcW w:w="2217" w:type="dxa"/>
            <w:tcMar>
              <w:top w:w="80" w:type="dxa"/>
              <w:left w:w="100" w:type="dxa"/>
              <w:bottom w:w="80" w:type="dxa"/>
              <w:right w:w="100" w:type="dxa"/>
            </w:tcMar>
            <w:vAlign w:val="center"/>
          </w:tcPr>
          <w:p w14:paraId="7102517B" w14:textId="77777777" w:rsidR="005202E5" w:rsidRDefault="005202E5" w:rsidP="004C1041">
            <w:pPr>
              <w:jc w:val="both"/>
            </w:pPr>
            <w:r>
              <w:rPr>
                <w:b/>
                <w:bCs/>
                <w:color w:val="000000"/>
                <w:sz w:val="18"/>
                <w:szCs w:val="18"/>
              </w:rPr>
              <w:t>Resting duration ISF weight</w:t>
            </w:r>
          </w:p>
        </w:tc>
        <w:tc>
          <w:tcPr>
            <w:tcW w:w="2016" w:type="dxa"/>
            <w:tcMar>
              <w:top w:w="80" w:type="dxa"/>
              <w:left w:w="100" w:type="dxa"/>
              <w:bottom w:w="80" w:type="dxa"/>
              <w:right w:w="100" w:type="dxa"/>
            </w:tcMar>
            <w:vAlign w:val="center"/>
          </w:tcPr>
          <w:p w14:paraId="00FCE255" w14:textId="77777777" w:rsidR="009526A2" w:rsidRDefault="005202E5" w:rsidP="004C1041">
            <w:pPr>
              <w:jc w:val="both"/>
            </w:pPr>
            <w:r>
              <w:t>1.2 (0.0–3.0) [number]</w:t>
            </w:r>
          </w:p>
        </w:tc>
        <w:tc>
          <w:tcPr>
            <w:tcW w:w="4334" w:type="dxa"/>
            <w:tcMar>
              <w:top w:w="80" w:type="dxa"/>
              <w:left w:w="100" w:type="dxa"/>
              <w:bottom w:w="80" w:type="dxa"/>
              <w:right w:w="100" w:type="dxa"/>
            </w:tcMar>
            <w:vAlign w:val="center"/>
          </w:tcPr>
          <w:p w14:paraId="00839A18" w14:textId="77777777" w:rsidR="009526A2" w:rsidRDefault="005202E5" w:rsidP="004C1041">
            <w:pPr>
              <w:jc w:val="both"/>
            </w:pPr>
            <w:r>
              <w:t>Your normal dura_ISF_weight value. Unlike the acceleration/pp pairs above, nothing currently writes to the live dura_ISF_weight, so this setting isn't yet used as an active restore target — recorded here for when/if that changes.</w:t>
            </w:r>
          </w:p>
        </w:tc>
        <w:tc>
          <w:tcPr>
            <w:tcW w:w="1513" w:type="dxa"/>
            <w:tcMar>
              <w:top w:w="80" w:type="dxa"/>
              <w:left w:w="100" w:type="dxa"/>
              <w:bottom w:w="80" w:type="dxa"/>
              <w:right w:w="100" w:type="dxa"/>
            </w:tcMar>
            <w:vAlign w:val="center"/>
          </w:tcPr>
          <w:p w14:paraId="53BB3B93" w14:textId="77777777" w:rsidR="009526A2" w:rsidRDefault="005202E5" w:rsidP="004C1041">
            <w:pPr>
              <w:jc w:val="both"/>
            </w:pPr>
            <w:r>
              <w:t>2.50</w:t>
            </w:r>
          </w:p>
        </w:tc>
      </w:tr>
      <w:tr w:rsidR="00320BB2" w14:paraId="4987B943" w14:textId="77777777" w:rsidTr="00107A84">
        <w:tc>
          <w:tcPr>
            <w:tcW w:w="2217" w:type="dxa"/>
            <w:tcMar>
              <w:top w:w="80" w:type="dxa"/>
              <w:left w:w="100" w:type="dxa"/>
              <w:bottom w:w="80" w:type="dxa"/>
              <w:right w:w="100" w:type="dxa"/>
            </w:tcMar>
            <w:vAlign w:val="center"/>
          </w:tcPr>
          <w:p w14:paraId="2029F725" w14:textId="77777777" w:rsidR="005202E5" w:rsidRDefault="005202E5" w:rsidP="004C1041">
            <w:pPr>
              <w:jc w:val="both"/>
            </w:pPr>
            <w:r>
              <w:rPr>
                <w:b/>
                <w:bCs/>
                <w:color w:val="000000"/>
                <w:sz w:val="18"/>
                <w:szCs w:val="18"/>
              </w:rPr>
              <w:t>maxIOB threshold percent for SMB (iob_threshold_percent)</w:t>
            </w:r>
          </w:p>
        </w:tc>
        <w:tc>
          <w:tcPr>
            <w:tcW w:w="2016" w:type="dxa"/>
            <w:tcMar>
              <w:top w:w="80" w:type="dxa"/>
              <w:left w:w="100" w:type="dxa"/>
              <w:bottom w:w="80" w:type="dxa"/>
              <w:right w:w="100" w:type="dxa"/>
            </w:tcMar>
            <w:vAlign w:val="center"/>
          </w:tcPr>
          <w:p w14:paraId="04FB0157" w14:textId="77777777" w:rsidR="009526A2" w:rsidRDefault="005202E5" w:rsidP="004C1041">
            <w:pPr>
              <w:jc w:val="both"/>
            </w:pPr>
            <w:r>
              <w:t>100% (10–100) [number]</w:t>
            </w:r>
          </w:p>
        </w:tc>
        <w:tc>
          <w:tcPr>
            <w:tcW w:w="4334" w:type="dxa"/>
            <w:tcMar>
              <w:top w:w="80" w:type="dxa"/>
              <w:left w:w="100" w:type="dxa"/>
              <w:bottom w:w="80" w:type="dxa"/>
              <w:right w:w="100" w:type="dxa"/>
            </w:tcMar>
            <w:vAlign w:val="center"/>
          </w:tcPr>
          <w:p w14:paraId="2C6F113E" w14:textId="77777777" w:rsidR="009526A2" w:rsidRDefault="005202E5" w:rsidP="004C1041">
            <w:pPr>
              <w:jc w:val="both"/>
            </w:pPr>
            <w:r>
              <w:t>SMB delivery is disabled once current IOB exceeds this percentage of your profile's max IOB. 100% (the default) effectively disables this specific throttle — SMB then remains governed only by the hard max-IOB cap itself.</w:t>
            </w:r>
          </w:p>
        </w:tc>
        <w:tc>
          <w:tcPr>
            <w:tcW w:w="1513" w:type="dxa"/>
            <w:tcMar>
              <w:top w:w="80" w:type="dxa"/>
              <w:left w:w="100" w:type="dxa"/>
              <w:bottom w:w="80" w:type="dxa"/>
              <w:right w:w="100" w:type="dxa"/>
            </w:tcMar>
            <w:vAlign w:val="center"/>
          </w:tcPr>
          <w:p w14:paraId="3BF53890" w14:textId="77777777" w:rsidR="009526A2" w:rsidRDefault="005202E5" w:rsidP="004C1041">
            <w:pPr>
              <w:jc w:val="both"/>
            </w:pPr>
            <w:r>
              <w:t>70%</w:t>
            </w:r>
          </w:p>
        </w:tc>
      </w:tr>
    </w:tbl>
    <w:p w14:paraId="76DB2E15" w14:textId="77777777" w:rsidR="005202E5" w:rsidRDefault="005202E5" w:rsidP="004C1041">
      <w:pPr>
        <w:spacing w:after="200"/>
        <w:jc w:val="both"/>
      </w:pPr>
    </w:p>
    <w:p w14:paraId="5183C74D" w14:textId="0D67FBB4" w:rsidR="005202E5" w:rsidRDefault="005202E5" w:rsidP="004C1041">
      <w:pPr>
        <w:pStyle w:val="Heading1"/>
        <w:spacing w:before="400" w:after="200"/>
        <w:jc w:val="both"/>
      </w:pPr>
      <w:bookmarkStart w:id="60" w:name="sec005"/>
      <w:r>
        <w:t>AutoISF settings → SMB delivery settings</w:t>
      </w:r>
      <w:bookmarkEnd w:id="60"/>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32D22034" w14:textId="77777777" w:rsidTr="00107A84">
        <w:trPr>
          <w:tblHeader/>
        </w:trPr>
        <w:tc>
          <w:tcPr>
            <w:tcW w:w="2217" w:type="dxa"/>
            <w:shd w:val="clear" w:color="auto" w:fill="2F5496"/>
            <w:tcMar>
              <w:top w:w="80" w:type="dxa"/>
              <w:left w:w="100" w:type="dxa"/>
              <w:bottom w:w="80" w:type="dxa"/>
              <w:right w:w="100" w:type="dxa"/>
            </w:tcMar>
            <w:vAlign w:val="center"/>
          </w:tcPr>
          <w:p w14:paraId="4781AF90"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5538F1F1"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04A68119"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02B347B2" w14:textId="77777777" w:rsidR="009526A2" w:rsidRDefault="005202E5" w:rsidP="004C1041">
            <w:pPr>
              <w:jc w:val="both"/>
            </w:pPr>
            <w:r>
              <w:t>Current setting (Client)</w:t>
            </w:r>
          </w:p>
        </w:tc>
      </w:tr>
      <w:tr w:rsidR="00320BB2" w14:paraId="62465B3D" w14:textId="77777777" w:rsidTr="00107A84">
        <w:tc>
          <w:tcPr>
            <w:tcW w:w="2217" w:type="dxa"/>
            <w:tcMar>
              <w:top w:w="80" w:type="dxa"/>
              <w:left w:w="100" w:type="dxa"/>
              <w:bottom w:w="80" w:type="dxa"/>
              <w:right w:w="100" w:type="dxa"/>
            </w:tcMar>
            <w:vAlign w:val="center"/>
          </w:tcPr>
          <w:p w14:paraId="422A28A2" w14:textId="77777777" w:rsidR="005202E5" w:rsidRDefault="005202E5" w:rsidP="004C1041">
            <w:pPr>
              <w:jc w:val="both"/>
            </w:pPr>
            <w:r>
              <w:rPr>
                <w:b/>
                <w:bCs/>
                <w:color w:val="000000"/>
                <w:sz w:val="18"/>
                <w:szCs w:val="18"/>
              </w:rPr>
              <w:t>FIXED SMB delivery ratio (smb_delivery_ratio)</w:t>
            </w:r>
          </w:p>
        </w:tc>
        <w:tc>
          <w:tcPr>
            <w:tcW w:w="2016" w:type="dxa"/>
            <w:tcMar>
              <w:top w:w="80" w:type="dxa"/>
              <w:left w:w="100" w:type="dxa"/>
              <w:bottom w:w="80" w:type="dxa"/>
              <w:right w:w="100" w:type="dxa"/>
            </w:tcMar>
            <w:vAlign w:val="center"/>
          </w:tcPr>
          <w:p w14:paraId="6665B31B" w14:textId="77777777" w:rsidR="009526A2" w:rsidRDefault="005202E5" w:rsidP="004C1041">
            <w:pPr>
              <w:jc w:val="both"/>
            </w:pPr>
            <w:r>
              <w:t>0.2 (0.1–1.0) [number]</w:t>
            </w:r>
          </w:p>
        </w:tc>
        <w:tc>
          <w:tcPr>
            <w:tcW w:w="4334" w:type="dxa"/>
            <w:tcMar>
              <w:top w:w="80" w:type="dxa"/>
              <w:left w:w="100" w:type="dxa"/>
              <w:bottom w:w="80" w:type="dxa"/>
              <w:right w:w="100" w:type="dxa"/>
            </w:tcMar>
            <w:vAlign w:val="center"/>
          </w:tcPr>
          <w:p w14:paraId="6694EDFF" w14:textId="77777777" w:rsidR="009526A2" w:rsidRDefault="005202E5" w:rsidP="004C1041">
            <w:pPr>
              <w:jc w:val="both"/>
            </w:pPr>
            <w:r>
              <w:t>The share of total calculated insulin requirement that can actually be delivered as a single SMB — a core OpenAPS safety cap, since delivering the full requirement at once would risk stacking.</w:t>
            </w:r>
            <w:r>
              <w:br/>
              <w:t>This is also the source value for "UAM Boost insulin req %" internally — that Tier-3 setting has no GUI entry of its own and is instead calculated as this ratio × 100.</w:t>
            </w:r>
          </w:p>
        </w:tc>
        <w:tc>
          <w:tcPr>
            <w:tcW w:w="1513" w:type="dxa"/>
            <w:tcMar>
              <w:top w:w="80" w:type="dxa"/>
              <w:left w:w="100" w:type="dxa"/>
              <w:bottom w:w="80" w:type="dxa"/>
              <w:right w:w="100" w:type="dxa"/>
            </w:tcMar>
            <w:vAlign w:val="center"/>
          </w:tcPr>
          <w:p w14:paraId="7A7B2BA5" w14:textId="77777777" w:rsidR="009526A2" w:rsidRDefault="005202E5" w:rsidP="004C1041">
            <w:pPr>
              <w:jc w:val="both"/>
            </w:pPr>
            <w:r>
              <w:t>0.15</w:t>
            </w:r>
          </w:p>
        </w:tc>
      </w:tr>
      <w:tr w:rsidR="00320BB2" w14:paraId="6FE9D101" w14:textId="77777777" w:rsidTr="00107A84">
        <w:tc>
          <w:tcPr>
            <w:tcW w:w="2217" w:type="dxa"/>
            <w:tcMar>
              <w:top w:w="80" w:type="dxa"/>
              <w:left w:w="100" w:type="dxa"/>
              <w:bottom w:w="80" w:type="dxa"/>
              <w:right w:w="100" w:type="dxa"/>
            </w:tcMar>
            <w:vAlign w:val="center"/>
          </w:tcPr>
          <w:p w14:paraId="40272E91" w14:textId="77777777" w:rsidR="005202E5" w:rsidRDefault="005202E5" w:rsidP="004C1041">
            <w:pPr>
              <w:jc w:val="both"/>
            </w:pPr>
            <w:r>
              <w:rPr>
                <w:b/>
                <w:bCs/>
                <w:color w:val="000000"/>
                <w:sz w:val="18"/>
                <w:szCs w:val="18"/>
              </w:rPr>
              <w:t>Simple SMB offset override</w:t>
            </w:r>
          </w:p>
        </w:tc>
        <w:tc>
          <w:tcPr>
            <w:tcW w:w="2016" w:type="dxa"/>
            <w:tcMar>
              <w:top w:w="80" w:type="dxa"/>
              <w:left w:w="100" w:type="dxa"/>
              <w:bottom w:w="80" w:type="dxa"/>
              <w:right w:w="100" w:type="dxa"/>
            </w:tcMar>
            <w:vAlign w:val="center"/>
          </w:tcPr>
          <w:p w14:paraId="3A3250BC"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375010E4" w14:textId="77777777" w:rsidR="009526A2" w:rsidRDefault="005202E5" w:rsidP="004C1041">
            <w:pPr>
              <w:jc w:val="both"/>
            </w:pPr>
            <w:r>
              <w:t>When on, replaces the ratio-based SMB derivation entirely with a much simpler rule: SMB is zeroed outright whenever BG is below target + the fixed offset below, full stop. The 8 time-of-day offsets still layer on top either way. Simpler to reason about than tuning the ratio/range pieces above, at the cost of losing their gradation.</w:t>
            </w:r>
          </w:p>
        </w:tc>
        <w:tc>
          <w:tcPr>
            <w:tcW w:w="1513" w:type="dxa"/>
            <w:tcMar>
              <w:top w:w="80" w:type="dxa"/>
              <w:left w:w="100" w:type="dxa"/>
              <w:bottom w:w="80" w:type="dxa"/>
              <w:right w:w="100" w:type="dxa"/>
            </w:tcMar>
            <w:vAlign w:val="center"/>
          </w:tcPr>
          <w:p w14:paraId="15A4D771" w14:textId="77777777" w:rsidR="009526A2" w:rsidRDefault="005202E5" w:rsidP="004C1041">
            <w:pPr>
              <w:jc w:val="both"/>
            </w:pPr>
            <w:r>
              <w:t>on</w:t>
            </w:r>
          </w:p>
        </w:tc>
      </w:tr>
      <w:tr w:rsidR="00320BB2" w14:paraId="356C8CF5" w14:textId="77777777" w:rsidTr="00107A84">
        <w:tc>
          <w:tcPr>
            <w:tcW w:w="2217" w:type="dxa"/>
            <w:tcMar>
              <w:top w:w="80" w:type="dxa"/>
              <w:left w:w="100" w:type="dxa"/>
              <w:bottom w:w="80" w:type="dxa"/>
              <w:right w:w="100" w:type="dxa"/>
            </w:tcMar>
            <w:vAlign w:val="center"/>
          </w:tcPr>
          <w:p w14:paraId="78041416" w14:textId="77777777" w:rsidR="005202E5" w:rsidRDefault="005202E5" w:rsidP="004C1041">
            <w:pPr>
              <w:jc w:val="both"/>
            </w:pPr>
            <w:r>
              <w:rPr>
                <w:b/>
                <w:bCs/>
                <w:color w:val="000000"/>
                <w:sz w:val="18"/>
                <w:szCs w:val="18"/>
              </w:rPr>
              <w:t>SMB offset (mmol/L above target)</w:t>
            </w:r>
          </w:p>
        </w:tc>
        <w:tc>
          <w:tcPr>
            <w:tcW w:w="2016" w:type="dxa"/>
            <w:tcMar>
              <w:top w:w="80" w:type="dxa"/>
              <w:left w:w="100" w:type="dxa"/>
              <w:bottom w:w="80" w:type="dxa"/>
              <w:right w:w="100" w:type="dxa"/>
            </w:tcMar>
            <w:vAlign w:val="center"/>
          </w:tcPr>
          <w:p w14:paraId="4F839297" w14:textId="77777777" w:rsidR="009526A2" w:rsidRDefault="005202E5" w:rsidP="004C1041">
            <w:pPr>
              <w:jc w:val="both"/>
            </w:pPr>
            <w:r>
              <w:t>0.5 (0.0–2.0) [number]</w:t>
            </w:r>
          </w:p>
        </w:tc>
        <w:tc>
          <w:tcPr>
            <w:tcW w:w="4334" w:type="dxa"/>
            <w:tcMar>
              <w:top w:w="80" w:type="dxa"/>
              <w:left w:w="100" w:type="dxa"/>
              <w:bottom w:w="80" w:type="dxa"/>
              <w:right w:w="100" w:type="dxa"/>
            </w:tcMar>
            <w:vAlign w:val="center"/>
          </w:tcPr>
          <w:p w14:paraId="059B9BC7" w14:textId="77777777" w:rsidR="009526A2" w:rsidRDefault="005202E5" w:rsidP="004C1041">
            <w:pPr>
              <w:jc w:val="both"/>
            </w:pPr>
            <w:r>
              <w:t>The fixed offset the override above uses. Only has any effect while "Simple SMB offset override" is on.</w:t>
            </w:r>
          </w:p>
        </w:tc>
        <w:tc>
          <w:tcPr>
            <w:tcW w:w="1513" w:type="dxa"/>
            <w:tcMar>
              <w:top w:w="80" w:type="dxa"/>
              <w:left w:w="100" w:type="dxa"/>
              <w:bottom w:w="80" w:type="dxa"/>
              <w:right w:w="100" w:type="dxa"/>
            </w:tcMar>
            <w:vAlign w:val="center"/>
          </w:tcPr>
          <w:p w14:paraId="3DB3CA81" w14:textId="77777777" w:rsidR="009526A2" w:rsidRDefault="005202E5" w:rsidP="004C1041">
            <w:pPr>
              <w:jc w:val="both"/>
            </w:pPr>
            <w:r>
              <w:t>0.80</w:t>
            </w:r>
          </w:p>
        </w:tc>
      </w:tr>
      <w:tr w:rsidR="00320BB2" w14:paraId="77810A52" w14:textId="77777777" w:rsidTr="00107A84">
        <w:tc>
          <w:tcPr>
            <w:tcW w:w="2217" w:type="dxa"/>
            <w:tcMar>
              <w:top w:w="80" w:type="dxa"/>
              <w:left w:w="100" w:type="dxa"/>
              <w:bottom w:w="80" w:type="dxa"/>
              <w:right w:w="100" w:type="dxa"/>
            </w:tcMar>
            <w:vAlign w:val="center"/>
          </w:tcPr>
          <w:p w14:paraId="20686188" w14:textId="77777777" w:rsidR="005202E5" w:rsidRDefault="005202E5" w:rsidP="004C1041">
            <w:pPr>
              <w:jc w:val="both"/>
            </w:pPr>
            <w:r>
              <w:rPr>
                <w:b/>
                <w:bCs/>
                <w:color w:val="000000"/>
                <w:sz w:val="18"/>
                <w:szCs w:val="18"/>
              </w:rPr>
              <w:t>Time-of-day offset, 00–02h</w:t>
            </w:r>
          </w:p>
        </w:tc>
        <w:tc>
          <w:tcPr>
            <w:tcW w:w="2016" w:type="dxa"/>
            <w:tcMar>
              <w:top w:w="80" w:type="dxa"/>
              <w:left w:w="100" w:type="dxa"/>
              <w:bottom w:w="80" w:type="dxa"/>
              <w:right w:w="100" w:type="dxa"/>
            </w:tcMar>
            <w:vAlign w:val="center"/>
          </w:tcPr>
          <w:p w14:paraId="5F725FAB"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41CD04FA" w14:textId="77777777" w:rsidR="009526A2" w:rsidRDefault="005202E5" w:rsidP="004C1041">
            <w:pPr>
              <w:jc w:val="both"/>
            </w:pPr>
            <w:r>
              <w:t>Added on top of the effective SMB-blocking threshold during 00:00–02:00 only, regardless of which offset mode (ratio-based or simple override) is active. Positive = threshold raised = less SMB allowed in this window; negative = more SMB allowed.</w:t>
            </w:r>
          </w:p>
        </w:tc>
        <w:tc>
          <w:tcPr>
            <w:tcW w:w="1513" w:type="dxa"/>
            <w:tcMar>
              <w:top w:w="80" w:type="dxa"/>
              <w:left w:w="100" w:type="dxa"/>
              <w:bottom w:w="80" w:type="dxa"/>
              <w:right w:w="100" w:type="dxa"/>
            </w:tcMar>
            <w:vAlign w:val="center"/>
          </w:tcPr>
          <w:p w14:paraId="7144CD33" w14:textId="77777777" w:rsidR="009526A2" w:rsidRDefault="005202E5" w:rsidP="004C1041">
            <w:pPr>
              <w:jc w:val="both"/>
            </w:pPr>
            <w:r>
              <w:t>0.00</w:t>
            </w:r>
          </w:p>
        </w:tc>
      </w:tr>
      <w:tr w:rsidR="00320BB2" w14:paraId="45AA6EA3" w14:textId="77777777" w:rsidTr="00107A84">
        <w:tc>
          <w:tcPr>
            <w:tcW w:w="2217" w:type="dxa"/>
            <w:tcMar>
              <w:top w:w="80" w:type="dxa"/>
              <w:left w:w="100" w:type="dxa"/>
              <w:bottom w:w="80" w:type="dxa"/>
              <w:right w:w="100" w:type="dxa"/>
            </w:tcMar>
            <w:vAlign w:val="center"/>
          </w:tcPr>
          <w:p w14:paraId="2C75E21A" w14:textId="77777777" w:rsidR="005202E5" w:rsidRDefault="005202E5" w:rsidP="004C1041">
            <w:pPr>
              <w:jc w:val="both"/>
            </w:pPr>
            <w:r>
              <w:rPr>
                <w:b/>
                <w:bCs/>
                <w:color w:val="000000"/>
                <w:sz w:val="18"/>
                <w:szCs w:val="18"/>
              </w:rPr>
              <w:lastRenderedPageBreak/>
              <w:t>Time-of-day offset, 02–04h</w:t>
            </w:r>
          </w:p>
        </w:tc>
        <w:tc>
          <w:tcPr>
            <w:tcW w:w="2016" w:type="dxa"/>
            <w:tcMar>
              <w:top w:w="80" w:type="dxa"/>
              <w:left w:w="100" w:type="dxa"/>
              <w:bottom w:w="80" w:type="dxa"/>
              <w:right w:w="100" w:type="dxa"/>
            </w:tcMar>
            <w:vAlign w:val="center"/>
          </w:tcPr>
          <w:p w14:paraId="416FD217"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79DBA39A" w14:textId="77777777" w:rsidR="009526A2" w:rsidRDefault="005202E5" w:rsidP="004C1041">
            <w:pPr>
              <w:jc w:val="both"/>
            </w:pPr>
            <w:r>
              <w:t>Same mechanism, 02:00–04:00 window.</w:t>
            </w:r>
          </w:p>
        </w:tc>
        <w:tc>
          <w:tcPr>
            <w:tcW w:w="1513" w:type="dxa"/>
            <w:tcMar>
              <w:top w:w="80" w:type="dxa"/>
              <w:left w:w="100" w:type="dxa"/>
              <w:bottom w:w="80" w:type="dxa"/>
              <w:right w:w="100" w:type="dxa"/>
            </w:tcMar>
            <w:vAlign w:val="center"/>
          </w:tcPr>
          <w:p w14:paraId="7A2056AF" w14:textId="77777777" w:rsidR="009526A2" w:rsidRDefault="005202E5" w:rsidP="004C1041">
            <w:pPr>
              <w:jc w:val="both"/>
            </w:pPr>
            <w:r>
              <w:t>0.00</w:t>
            </w:r>
          </w:p>
        </w:tc>
      </w:tr>
      <w:tr w:rsidR="00320BB2" w14:paraId="0249F106" w14:textId="77777777" w:rsidTr="00107A84">
        <w:tc>
          <w:tcPr>
            <w:tcW w:w="2217" w:type="dxa"/>
            <w:tcMar>
              <w:top w:w="80" w:type="dxa"/>
              <w:left w:w="100" w:type="dxa"/>
              <w:bottom w:w="80" w:type="dxa"/>
              <w:right w:w="100" w:type="dxa"/>
            </w:tcMar>
            <w:vAlign w:val="center"/>
          </w:tcPr>
          <w:p w14:paraId="36632ED2" w14:textId="77777777" w:rsidR="005202E5" w:rsidRDefault="005202E5" w:rsidP="004C1041">
            <w:pPr>
              <w:jc w:val="both"/>
            </w:pPr>
            <w:r>
              <w:rPr>
                <w:b/>
                <w:bCs/>
                <w:color w:val="000000"/>
                <w:sz w:val="18"/>
                <w:szCs w:val="18"/>
              </w:rPr>
              <w:t>Time-of-day offset, 04–06h</w:t>
            </w:r>
          </w:p>
        </w:tc>
        <w:tc>
          <w:tcPr>
            <w:tcW w:w="2016" w:type="dxa"/>
            <w:tcMar>
              <w:top w:w="80" w:type="dxa"/>
              <w:left w:w="100" w:type="dxa"/>
              <w:bottom w:w="80" w:type="dxa"/>
              <w:right w:w="100" w:type="dxa"/>
            </w:tcMar>
            <w:vAlign w:val="center"/>
          </w:tcPr>
          <w:p w14:paraId="1607EC55"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49023BA4" w14:textId="77777777" w:rsidR="009526A2" w:rsidRDefault="005202E5" w:rsidP="004C1041">
            <w:pPr>
              <w:jc w:val="both"/>
            </w:pPr>
            <w:r>
              <w:t>Same mechanism, 04:00–06:00 window.</w:t>
            </w:r>
          </w:p>
        </w:tc>
        <w:tc>
          <w:tcPr>
            <w:tcW w:w="1513" w:type="dxa"/>
            <w:tcMar>
              <w:top w:w="80" w:type="dxa"/>
              <w:left w:w="100" w:type="dxa"/>
              <w:bottom w:w="80" w:type="dxa"/>
              <w:right w:w="100" w:type="dxa"/>
            </w:tcMar>
            <w:vAlign w:val="center"/>
          </w:tcPr>
          <w:p w14:paraId="75B6D658" w14:textId="77777777" w:rsidR="009526A2" w:rsidRDefault="005202E5" w:rsidP="004C1041">
            <w:pPr>
              <w:jc w:val="both"/>
            </w:pPr>
            <w:r>
              <w:t>0.00</w:t>
            </w:r>
          </w:p>
        </w:tc>
      </w:tr>
      <w:tr w:rsidR="00320BB2" w14:paraId="58DD860F" w14:textId="77777777" w:rsidTr="00107A84">
        <w:tc>
          <w:tcPr>
            <w:tcW w:w="2217" w:type="dxa"/>
            <w:tcMar>
              <w:top w:w="80" w:type="dxa"/>
              <w:left w:w="100" w:type="dxa"/>
              <w:bottom w:w="80" w:type="dxa"/>
              <w:right w:w="100" w:type="dxa"/>
            </w:tcMar>
            <w:vAlign w:val="center"/>
          </w:tcPr>
          <w:p w14:paraId="69B01AD1" w14:textId="77777777" w:rsidR="005202E5" w:rsidRDefault="005202E5" w:rsidP="004C1041">
            <w:pPr>
              <w:jc w:val="both"/>
            </w:pPr>
            <w:r>
              <w:rPr>
                <w:b/>
                <w:bCs/>
                <w:color w:val="000000"/>
                <w:sz w:val="18"/>
                <w:szCs w:val="18"/>
              </w:rPr>
              <w:t>Time-of-day offset, 06–09h</w:t>
            </w:r>
          </w:p>
        </w:tc>
        <w:tc>
          <w:tcPr>
            <w:tcW w:w="2016" w:type="dxa"/>
            <w:tcMar>
              <w:top w:w="80" w:type="dxa"/>
              <w:left w:w="100" w:type="dxa"/>
              <w:bottom w:w="80" w:type="dxa"/>
              <w:right w:w="100" w:type="dxa"/>
            </w:tcMar>
            <w:vAlign w:val="center"/>
          </w:tcPr>
          <w:p w14:paraId="2401A124"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6D8FAB0E" w14:textId="77777777" w:rsidR="009526A2" w:rsidRDefault="005202E5" w:rsidP="004C1041">
            <w:pPr>
              <w:jc w:val="both"/>
            </w:pPr>
            <w:r>
              <w:t>Same mechanism, 06:00–09:00 window.</w:t>
            </w:r>
          </w:p>
        </w:tc>
        <w:tc>
          <w:tcPr>
            <w:tcW w:w="1513" w:type="dxa"/>
            <w:tcMar>
              <w:top w:w="80" w:type="dxa"/>
              <w:left w:w="100" w:type="dxa"/>
              <w:bottom w:w="80" w:type="dxa"/>
              <w:right w:w="100" w:type="dxa"/>
            </w:tcMar>
            <w:vAlign w:val="center"/>
          </w:tcPr>
          <w:p w14:paraId="3BA23524" w14:textId="77777777" w:rsidR="009526A2" w:rsidRDefault="005202E5" w:rsidP="004C1041">
            <w:pPr>
              <w:jc w:val="both"/>
            </w:pPr>
            <w:r>
              <w:t>0.00</w:t>
            </w:r>
          </w:p>
        </w:tc>
      </w:tr>
      <w:tr w:rsidR="00320BB2" w14:paraId="19DD23A3" w14:textId="77777777" w:rsidTr="00107A84">
        <w:tc>
          <w:tcPr>
            <w:tcW w:w="2217" w:type="dxa"/>
            <w:tcMar>
              <w:top w:w="80" w:type="dxa"/>
              <w:left w:w="100" w:type="dxa"/>
              <w:bottom w:w="80" w:type="dxa"/>
              <w:right w:w="100" w:type="dxa"/>
            </w:tcMar>
            <w:vAlign w:val="center"/>
          </w:tcPr>
          <w:p w14:paraId="456CE170" w14:textId="77777777" w:rsidR="005202E5" w:rsidRDefault="005202E5" w:rsidP="004C1041">
            <w:pPr>
              <w:jc w:val="both"/>
            </w:pPr>
            <w:r>
              <w:rPr>
                <w:b/>
                <w:bCs/>
                <w:color w:val="000000"/>
                <w:sz w:val="18"/>
                <w:szCs w:val="18"/>
              </w:rPr>
              <w:t>Time-of-day offset, 09–12h</w:t>
            </w:r>
          </w:p>
        </w:tc>
        <w:tc>
          <w:tcPr>
            <w:tcW w:w="2016" w:type="dxa"/>
            <w:tcMar>
              <w:top w:w="80" w:type="dxa"/>
              <w:left w:w="100" w:type="dxa"/>
              <w:bottom w:w="80" w:type="dxa"/>
              <w:right w:w="100" w:type="dxa"/>
            </w:tcMar>
            <w:vAlign w:val="center"/>
          </w:tcPr>
          <w:p w14:paraId="7D11666B"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1F9303D2" w14:textId="77777777" w:rsidR="009526A2" w:rsidRDefault="005202E5" w:rsidP="004C1041">
            <w:pPr>
              <w:jc w:val="both"/>
            </w:pPr>
            <w:r>
              <w:t>Same mechanism, 09:00–12:00 window.</w:t>
            </w:r>
          </w:p>
        </w:tc>
        <w:tc>
          <w:tcPr>
            <w:tcW w:w="1513" w:type="dxa"/>
            <w:tcMar>
              <w:top w:w="80" w:type="dxa"/>
              <w:left w:w="100" w:type="dxa"/>
              <w:bottom w:w="80" w:type="dxa"/>
              <w:right w:w="100" w:type="dxa"/>
            </w:tcMar>
            <w:vAlign w:val="center"/>
          </w:tcPr>
          <w:p w14:paraId="660646F5" w14:textId="77777777" w:rsidR="009526A2" w:rsidRDefault="005202E5" w:rsidP="004C1041">
            <w:pPr>
              <w:jc w:val="both"/>
            </w:pPr>
            <w:r>
              <w:t>0.00</w:t>
            </w:r>
          </w:p>
        </w:tc>
      </w:tr>
      <w:tr w:rsidR="00320BB2" w14:paraId="050CD631" w14:textId="77777777" w:rsidTr="00107A84">
        <w:tc>
          <w:tcPr>
            <w:tcW w:w="2217" w:type="dxa"/>
            <w:tcMar>
              <w:top w:w="80" w:type="dxa"/>
              <w:left w:w="100" w:type="dxa"/>
              <w:bottom w:w="80" w:type="dxa"/>
              <w:right w:w="100" w:type="dxa"/>
            </w:tcMar>
            <w:vAlign w:val="center"/>
          </w:tcPr>
          <w:p w14:paraId="53ACD6A4" w14:textId="77777777" w:rsidR="005202E5" w:rsidRDefault="005202E5" w:rsidP="004C1041">
            <w:pPr>
              <w:jc w:val="both"/>
            </w:pPr>
            <w:r>
              <w:rPr>
                <w:b/>
                <w:bCs/>
                <w:color w:val="000000"/>
                <w:sz w:val="18"/>
                <w:szCs w:val="18"/>
              </w:rPr>
              <w:t>Time-of-day offset, 12–18h</w:t>
            </w:r>
          </w:p>
        </w:tc>
        <w:tc>
          <w:tcPr>
            <w:tcW w:w="2016" w:type="dxa"/>
            <w:tcMar>
              <w:top w:w="80" w:type="dxa"/>
              <w:left w:w="100" w:type="dxa"/>
              <w:bottom w:w="80" w:type="dxa"/>
              <w:right w:w="100" w:type="dxa"/>
            </w:tcMar>
            <w:vAlign w:val="center"/>
          </w:tcPr>
          <w:p w14:paraId="28B334C9"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7DFCC960" w14:textId="77777777" w:rsidR="009526A2" w:rsidRDefault="005202E5" w:rsidP="004C1041">
            <w:pPr>
              <w:jc w:val="both"/>
            </w:pPr>
            <w:r>
              <w:t>Same mechanism, 12:00–18:00 window.</w:t>
            </w:r>
          </w:p>
        </w:tc>
        <w:tc>
          <w:tcPr>
            <w:tcW w:w="1513" w:type="dxa"/>
            <w:tcMar>
              <w:top w:w="80" w:type="dxa"/>
              <w:left w:w="100" w:type="dxa"/>
              <w:bottom w:w="80" w:type="dxa"/>
              <w:right w:w="100" w:type="dxa"/>
            </w:tcMar>
            <w:vAlign w:val="center"/>
          </w:tcPr>
          <w:p w14:paraId="65C65737" w14:textId="77777777" w:rsidR="009526A2" w:rsidRDefault="005202E5" w:rsidP="004C1041">
            <w:pPr>
              <w:jc w:val="both"/>
            </w:pPr>
            <w:r>
              <w:t>0.00</w:t>
            </w:r>
          </w:p>
        </w:tc>
      </w:tr>
      <w:tr w:rsidR="00320BB2" w14:paraId="36B72C43" w14:textId="77777777" w:rsidTr="00107A84">
        <w:tc>
          <w:tcPr>
            <w:tcW w:w="2217" w:type="dxa"/>
            <w:tcMar>
              <w:top w:w="80" w:type="dxa"/>
              <w:left w:w="100" w:type="dxa"/>
              <w:bottom w:w="80" w:type="dxa"/>
              <w:right w:w="100" w:type="dxa"/>
            </w:tcMar>
            <w:vAlign w:val="center"/>
          </w:tcPr>
          <w:p w14:paraId="5881B6EB" w14:textId="77777777" w:rsidR="005202E5" w:rsidRDefault="005202E5" w:rsidP="004C1041">
            <w:pPr>
              <w:jc w:val="both"/>
            </w:pPr>
            <w:r>
              <w:rPr>
                <w:b/>
                <w:bCs/>
                <w:color w:val="000000"/>
                <w:sz w:val="18"/>
                <w:szCs w:val="18"/>
              </w:rPr>
              <w:t>Time-of-day offset, 18–22h</w:t>
            </w:r>
          </w:p>
        </w:tc>
        <w:tc>
          <w:tcPr>
            <w:tcW w:w="2016" w:type="dxa"/>
            <w:tcMar>
              <w:top w:w="80" w:type="dxa"/>
              <w:left w:w="100" w:type="dxa"/>
              <w:bottom w:w="80" w:type="dxa"/>
              <w:right w:w="100" w:type="dxa"/>
            </w:tcMar>
            <w:vAlign w:val="center"/>
          </w:tcPr>
          <w:p w14:paraId="03533A27"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2AEAA969" w14:textId="77777777" w:rsidR="009526A2" w:rsidRDefault="005202E5" w:rsidP="004C1041">
            <w:pPr>
              <w:jc w:val="both"/>
            </w:pPr>
            <w:r>
              <w:t>Same mechanism, 18:00–22:00 window.</w:t>
            </w:r>
          </w:p>
        </w:tc>
        <w:tc>
          <w:tcPr>
            <w:tcW w:w="1513" w:type="dxa"/>
            <w:tcMar>
              <w:top w:w="80" w:type="dxa"/>
              <w:left w:w="100" w:type="dxa"/>
              <w:bottom w:w="80" w:type="dxa"/>
              <w:right w:w="100" w:type="dxa"/>
            </w:tcMar>
            <w:vAlign w:val="center"/>
          </w:tcPr>
          <w:p w14:paraId="0771E051" w14:textId="77777777" w:rsidR="009526A2" w:rsidRDefault="005202E5" w:rsidP="004C1041">
            <w:pPr>
              <w:jc w:val="both"/>
            </w:pPr>
            <w:r>
              <w:t>0.00</w:t>
            </w:r>
          </w:p>
        </w:tc>
      </w:tr>
      <w:tr w:rsidR="00320BB2" w14:paraId="60945025" w14:textId="77777777" w:rsidTr="00107A84">
        <w:tc>
          <w:tcPr>
            <w:tcW w:w="2217" w:type="dxa"/>
            <w:tcMar>
              <w:top w:w="80" w:type="dxa"/>
              <w:left w:w="100" w:type="dxa"/>
              <w:bottom w:w="80" w:type="dxa"/>
              <w:right w:w="100" w:type="dxa"/>
            </w:tcMar>
            <w:vAlign w:val="center"/>
          </w:tcPr>
          <w:p w14:paraId="2C29DFF5" w14:textId="77777777" w:rsidR="005202E5" w:rsidRDefault="005202E5" w:rsidP="004C1041">
            <w:pPr>
              <w:jc w:val="both"/>
            </w:pPr>
            <w:r>
              <w:rPr>
                <w:b/>
                <w:bCs/>
                <w:color w:val="000000"/>
                <w:sz w:val="18"/>
                <w:szCs w:val="18"/>
              </w:rPr>
              <w:t>Time-of-day offset, 22–00h</w:t>
            </w:r>
          </w:p>
        </w:tc>
        <w:tc>
          <w:tcPr>
            <w:tcW w:w="2016" w:type="dxa"/>
            <w:tcMar>
              <w:top w:w="80" w:type="dxa"/>
              <w:left w:w="100" w:type="dxa"/>
              <w:bottom w:w="80" w:type="dxa"/>
              <w:right w:w="100" w:type="dxa"/>
            </w:tcMar>
            <w:vAlign w:val="center"/>
          </w:tcPr>
          <w:p w14:paraId="5D8176C5"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4AB64952" w14:textId="77777777" w:rsidR="009526A2" w:rsidRDefault="005202E5" w:rsidP="004C1041">
            <w:pPr>
              <w:jc w:val="both"/>
            </w:pPr>
            <w:r>
              <w:t>Same mechanism, 22:00–00:00 window (the overnight boundary).</w:t>
            </w:r>
          </w:p>
        </w:tc>
        <w:tc>
          <w:tcPr>
            <w:tcW w:w="1513" w:type="dxa"/>
            <w:tcMar>
              <w:top w:w="80" w:type="dxa"/>
              <w:left w:w="100" w:type="dxa"/>
              <w:bottom w:w="80" w:type="dxa"/>
              <w:right w:w="100" w:type="dxa"/>
            </w:tcMar>
            <w:vAlign w:val="center"/>
          </w:tcPr>
          <w:p w14:paraId="4E279BE4" w14:textId="77777777" w:rsidR="009526A2" w:rsidRDefault="005202E5" w:rsidP="004C1041">
            <w:pPr>
              <w:jc w:val="both"/>
            </w:pPr>
            <w:r>
              <w:t>0.00</w:t>
            </w:r>
          </w:p>
        </w:tc>
      </w:tr>
      <w:tr w:rsidR="00320BB2" w14:paraId="3292B5B6" w14:textId="77777777" w:rsidTr="00107A84">
        <w:tc>
          <w:tcPr>
            <w:tcW w:w="2217" w:type="dxa"/>
            <w:tcMar>
              <w:top w:w="80" w:type="dxa"/>
              <w:left w:w="100" w:type="dxa"/>
              <w:bottom w:w="80" w:type="dxa"/>
              <w:right w:w="100" w:type="dxa"/>
            </w:tcMar>
            <w:vAlign w:val="center"/>
          </w:tcPr>
          <w:p w14:paraId="34D37EDF" w14:textId="77777777" w:rsidR="005202E5" w:rsidRDefault="005202E5" w:rsidP="004C1041">
            <w:pPr>
              <w:jc w:val="both"/>
            </w:pPr>
            <w:r>
              <w:rPr>
                <w:b/>
                <w:bCs/>
                <w:color w:val="000000"/>
                <w:sz w:val="18"/>
                <w:szCs w:val="18"/>
              </w:rPr>
              <w:t>Resting SMB delivery ratio</w:t>
            </w:r>
          </w:p>
        </w:tc>
        <w:tc>
          <w:tcPr>
            <w:tcW w:w="2016" w:type="dxa"/>
            <w:tcMar>
              <w:top w:w="80" w:type="dxa"/>
              <w:left w:w="100" w:type="dxa"/>
              <w:bottom w:w="80" w:type="dxa"/>
              <w:right w:w="100" w:type="dxa"/>
            </w:tcMar>
            <w:vAlign w:val="center"/>
          </w:tcPr>
          <w:p w14:paraId="30B70C47" w14:textId="77777777" w:rsidR="009526A2" w:rsidRDefault="005202E5" w:rsidP="004C1041">
            <w:pPr>
              <w:jc w:val="both"/>
            </w:pPr>
            <w:r>
              <w:t>0.14 (0.1–0.5) [number]</w:t>
            </w:r>
          </w:p>
        </w:tc>
        <w:tc>
          <w:tcPr>
            <w:tcW w:w="4334" w:type="dxa"/>
            <w:tcMar>
              <w:top w:w="80" w:type="dxa"/>
              <w:left w:w="100" w:type="dxa"/>
              <w:bottom w:w="80" w:type="dxa"/>
              <w:right w:w="100" w:type="dxa"/>
            </w:tcMar>
            <w:vAlign w:val="center"/>
          </w:tcPr>
          <w:p w14:paraId="795EBC68" w14:textId="77777777" w:rsidR="009526A2" w:rsidRDefault="005202E5" w:rsidP="004C1041">
            <w:pPr>
              <w:jc w:val="both"/>
            </w:pPr>
            <w:r>
              <w:t>The delivery ratio the boost/recovery automations (DelOff and related) restore to once a boost window ends — a separate, lower baseline from the general SMB delivery ratio above, which those same automations also write into transiently while a boost is active.</w:t>
            </w:r>
          </w:p>
        </w:tc>
        <w:tc>
          <w:tcPr>
            <w:tcW w:w="1513" w:type="dxa"/>
            <w:tcMar>
              <w:top w:w="80" w:type="dxa"/>
              <w:left w:w="100" w:type="dxa"/>
              <w:bottom w:w="80" w:type="dxa"/>
              <w:right w:w="100" w:type="dxa"/>
            </w:tcMar>
            <w:vAlign w:val="center"/>
          </w:tcPr>
          <w:p w14:paraId="426EDFF6" w14:textId="77777777" w:rsidR="009526A2" w:rsidRDefault="005202E5" w:rsidP="004C1041">
            <w:pPr>
              <w:jc w:val="both"/>
            </w:pPr>
            <w:r>
              <w:t>0.15</w:t>
            </w:r>
          </w:p>
        </w:tc>
      </w:tr>
      <w:tr w:rsidR="00320BB2" w14:paraId="7CFF95AE" w14:textId="77777777" w:rsidTr="00107A84">
        <w:tc>
          <w:tcPr>
            <w:tcW w:w="2217" w:type="dxa"/>
            <w:tcMar>
              <w:top w:w="80" w:type="dxa"/>
              <w:left w:w="100" w:type="dxa"/>
              <w:bottom w:w="80" w:type="dxa"/>
              <w:right w:w="100" w:type="dxa"/>
            </w:tcMar>
            <w:vAlign w:val="center"/>
          </w:tcPr>
          <w:p w14:paraId="4151DCAF" w14:textId="77777777" w:rsidR="005202E5" w:rsidRDefault="005202E5" w:rsidP="004C1041">
            <w:pPr>
              <w:jc w:val="both"/>
            </w:pPr>
            <w:r>
              <w:rPr>
                <w:b/>
                <w:bCs/>
                <w:color w:val="000000"/>
                <w:sz w:val="18"/>
                <w:szCs w:val="18"/>
              </w:rPr>
              <w:t>Enable boost automations (BolusGiven + Mild)</w:t>
            </w:r>
          </w:p>
        </w:tc>
        <w:tc>
          <w:tcPr>
            <w:tcW w:w="2016" w:type="dxa"/>
            <w:tcMar>
              <w:top w:w="80" w:type="dxa"/>
              <w:left w:w="100" w:type="dxa"/>
              <w:bottom w:w="80" w:type="dxa"/>
              <w:right w:w="100" w:type="dxa"/>
            </w:tcMar>
            <w:vAlign w:val="center"/>
          </w:tcPr>
          <w:p w14:paraId="7C8C100B"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24507A79" w14:textId="77777777" w:rsidR="009526A2" w:rsidRDefault="005202E5" w:rsidP="004C1041">
            <w:pPr>
              <w:jc w:val="both"/>
            </w:pPr>
            <w:r>
              <w:t>Single master switch for BOTH the BolusGiven family (bg1/bg2/bg3, escalating-severity fast-rise responses) and BolusGivenMild together. Turning it off disables both, not just one.</w:t>
            </w:r>
          </w:p>
        </w:tc>
        <w:tc>
          <w:tcPr>
            <w:tcW w:w="1513" w:type="dxa"/>
            <w:tcMar>
              <w:top w:w="80" w:type="dxa"/>
              <w:left w:w="100" w:type="dxa"/>
              <w:bottom w:w="80" w:type="dxa"/>
              <w:right w:w="100" w:type="dxa"/>
            </w:tcMar>
            <w:vAlign w:val="center"/>
          </w:tcPr>
          <w:p w14:paraId="3E772CD4" w14:textId="77777777" w:rsidR="009526A2" w:rsidRDefault="005202E5" w:rsidP="004C1041">
            <w:pPr>
              <w:jc w:val="both"/>
            </w:pPr>
            <w:r>
              <w:t>on</w:t>
            </w:r>
          </w:p>
        </w:tc>
      </w:tr>
      <w:tr w:rsidR="00320BB2" w14:paraId="1593D74D" w14:textId="77777777" w:rsidTr="00107A84">
        <w:tc>
          <w:tcPr>
            <w:tcW w:w="2217" w:type="dxa"/>
            <w:tcMar>
              <w:top w:w="80" w:type="dxa"/>
              <w:left w:w="100" w:type="dxa"/>
              <w:bottom w:w="80" w:type="dxa"/>
              <w:right w:w="100" w:type="dxa"/>
            </w:tcMar>
            <w:vAlign w:val="center"/>
          </w:tcPr>
          <w:p w14:paraId="741E3E27" w14:textId="77777777" w:rsidR="005202E5" w:rsidRDefault="005202E5" w:rsidP="004C1041">
            <w:pPr>
              <w:jc w:val="both"/>
            </w:pPr>
            <w:r>
              <w:rPr>
                <w:b/>
                <w:bCs/>
                <w:color w:val="000000"/>
                <w:sz w:val="18"/>
                <w:szCs w:val="18"/>
              </w:rPr>
              <w:t>Mild boost delivery ratio</w:t>
            </w:r>
          </w:p>
        </w:tc>
        <w:tc>
          <w:tcPr>
            <w:tcW w:w="2016" w:type="dxa"/>
            <w:tcMar>
              <w:top w:w="80" w:type="dxa"/>
              <w:left w:w="100" w:type="dxa"/>
              <w:bottom w:w="80" w:type="dxa"/>
              <w:right w:w="100" w:type="dxa"/>
            </w:tcMar>
            <w:vAlign w:val="center"/>
          </w:tcPr>
          <w:p w14:paraId="47434771" w14:textId="77777777" w:rsidR="009526A2" w:rsidRDefault="005202E5" w:rsidP="004C1041">
            <w:pPr>
              <w:jc w:val="both"/>
            </w:pPr>
            <w:r>
              <w:t>0.20 (0.1–0.5) [number]</w:t>
            </w:r>
          </w:p>
        </w:tc>
        <w:tc>
          <w:tcPr>
            <w:tcW w:w="4334" w:type="dxa"/>
            <w:tcMar>
              <w:top w:w="80" w:type="dxa"/>
              <w:left w:w="100" w:type="dxa"/>
              <w:bottom w:w="80" w:type="dxa"/>
              <w:right w:w="100" w:type="dxa"/>
            </w:tcMar>
            <w:vAlign w:val="center"/>
          </w:tcPr>
          <w:p w14:paraId="7B189BD4" w14:textId="77777777" w:rsidR="009526A2" w:rsidRDefault="005202E5" w:rsidP="004C1041">
            <w:pPr>
              <w:jc w:val="both"/>
            </w:pPr>
            <w:r>
              <w:t>Base ratio for BolusGivenMild's own boost — its BGL tiers apply +0.05/+0.02/+0 bumps on top of this value depending on severity. BolusGiven bg3's "strong" tier ratio is this same value +0.03, not configured independently.</w:t>
            </w:r>
          </w:p>
        </w:tc>
        <w:tc>
          <w:tcPr>
            <w:tcW w:w="1513" w:type="dxa"/>
            <w:tcMar>
              <w:top w:w="80" w:type="dxa"/>
              <w:left w:w="100" w:type="dxa"/>
              <w:bottom w:w="80" w:type="dxa"/>
              <w:right w:w="100" w:type="dxa"/>
            </w:tcMar>
            <w:vAlign w:val="center"/>
          </w:tcPr>
          <w:p w14:paraId="7A1F15CA" w14:textId="77777777" w:rsidR="009526A2" w:rsidRDefault="005202E5" w:rsidP="004C1041">
            <w:pPr>
              <w:jc w:val="both"/>
            </w:pPr>
            <w:r>
              <w:t>0.23</w:t>
            </w:r>
          </w:p>
        </w:tc>
      </w:tr>
      <w:tr w:rsidR="00320BB2" w14:paraId="19B61C54" w14:textId="77777777" w:rsidTr="00107A84">
        <w:tc>
          <w:tcPr>
            <w:tcW w:w="2217" w:type="dxa"/>
            <w:tcMar>
              <w:top w:w="80" w:type="dxa"/>
              <w:left w:w="100" w:type="dxa"/>
              <w:bottom w:w="80" w:type="dxa"/>
              <w:right w:w="100" w:type="dxa"/>
            </w:tcMar>
            <w:vAlign w:val="center"/>
          </w:tcPr>
          <w:p w14:paraId="63B7749F" w14:textId="77777777" w:rsidR="005202E5" w:rsidRDefault="005202E5" w:rsidP="004C1041">
            <w:pPr>
              <w:jc w:val="both"/>
            </w:pPr>
            <w:r>
              <w:rPr>
                <w:b/>
                <w:bCs/>
                <w:color w:val="000000"/>
                <w:sz w:val="18"/>
                <w:szCs w:val="18"/>
              </w:rPr>
              <w:t>Enable Tier 3 UAM Boost</w:t>
            </w:r>
          </w:p>
        </w:tc>
        <w:tc>
          <w:tcPr>
            <w:tcW w:w="2016" w:type="dxa"/>
            <w:tcMar>
              <w:top w:w="80" w:type="dxa"/>
              <w:left w:w="100" w:type="dxa"/>
              <w:bottom w:w="80" w:type="dxa"/>
              <w:right w:w="100" w:type="dxa"/>
            </w:tcMar>
            <w:vAlign w:val="center"/>
          </w:tcPr>
          <w:p w14:paraId="1001D4D3"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314E6D0F" w14:textId="77777777" w:rsidR="009526A2" w:rsidRDefault="005202E5" w:rsidP="004C1041">
            <w:pPr>
              <w:jc w:val="both"/>
            </w:pPr>
            <w:r>
              <w:t>Master switch for a separate, newer boost condition in DetermineBasalAutoISF.kt (strong glucose acceleration combined with a positive delta) — distinct from "Enable boost automations" above, which is BolusGiven/BolusGivenMild's own unrelated feature.</w:t>
            </w:r>
            <w:r>
              <w:br/>
              <w:t>Also requires VirtualPump as the active pump driver — this Tier 3 logic cannot fire on a real pump build regardless of this toggle, by design, since it's still under real-world evaluation.</w:t>
            </w:r>
          </w:p>
        </w:tc>
        <w:tc>
          <w:tcPr>
            <w:tcW w:w="1513" w:type="dxa"/>
            <w:tcMar>
              <w:top w:w="80" w:type="dxa"/>
              <w:left w:w="100" w:type="dxa"/>
              <w:bottom w:w="80" w:type="dxa"/>
              <w:right w:w="100" w:type="dxa"/>
            </w:tcMar>
            <w:vAlign w:val="center"/>
          </w:tcPr>
          <w:p w14:paraId="28BA9A17" w14:textId="77777777" w:rsidR="009526A2" w:rsidRDefault="005202E5" w:rsidP="004C1041">
            <w:pPr>
              <w:jc w:val="both"/>
            </w:pPr>
            <w:r>
              <w:t>Not in snapshot</w:t>
            </w:r>
          </w:p>
        </w:tc>
      </w:tr>
      <w:tr w:rsidR="00320BB2" w14:paraId="1274897A" w14:textId="77777777" w:rsidTr="00107A84">
        <w:tc>
          <w:tcPr>
            <w:tcW w:w="2217" w:type="dxa"/>
            <w:tcMar>
              <w:top w:w="80" w:type="dxa"/>
              <w:left w:w="100" w:type="dxa"/>
              <w:bottom w:w="80" w:type="dxa"/>
              <w:right w:w="100" w:type="dxa"/>
            </w:tcMar>
            <w:vAlign w:val="center"/>
          </w:tcPr>
          <w:p w14:paraId="7A69904A" w14:textId="77777777" w:rsidR="005202E5" w:rsidRDefault="005202E5" w:rsidP="004C1041">
            <w:pPr>
              <w:jc w:val="both"/>
            </w:pPr>
            <w:r>
              <w:rPr>
                <w:b/>
                <w:bCs/>
                <w:color w:val="000000"/>
                <w:sz w:val="18"/>
                <w:szCs w:val="18"/>
              </w:rPr>
              <w:t>UAM Boost max bolus (boost_max)</w:t>
            </w:r>
          </w:p>
        </w:tc>
        <w:tc>
          <w:tcPr>
            <w:tcW w:w="2016" w:type="dxa"/>
            <w:tcMar>
              <w:top w:w="80" w:type="dxa"/>
              <w:left w:w="100" w:type="dxa"/>
              <w:bottom w:w="80" w:type="dxa"/>
              <w:right w:w="100" w:type="dxa"/>
            </w:tcMar>
            <w:vAlign w:val="center"/>
          </w:tcPr>
          <w:p w14:paraId="3ED1558D" w14:textId="77777777" w:rsidR="009526A2" w:rsidRDefault="005202E5" w:rsidP="004C1041">
            <w:pPr>
              <w:jc w:val="both"/>
            </w:pPr>
            <w:r>
              <w:t>2.5 U (0.1–10.0) [number]</w:t>
            </w:r>
          </w:p>
        </w:tc>
        <w:tc>
          <w:tcPr>
            <w:tcW w:w="4334" w:type="dxa"/>
            <w:tcMar>
              <w:top w:w="80" w:type="dxa"/>
              <w:left w:w="100" w:type="dxa"/>
              <w:bottom w:w="80" w:type="dxa"/>
              <w:right w:w="100" w:type="dxa"/>
            </w:tcMar>
            <w:vAlign w:val="center"/>
          </w:tcPr>
          <w:p w14:paraId="7FCBE6FF" w14:textId="77777777" w:rsidR="009526A2" w:rsidRDefault="005202E5" w:rsidP="004C1041">
            <w:pPr>
              <w:jc w:val="both"/>
            </w:pPr>
            <w:r>
              <w:t>Hard cap on the size of a single UAM Boost SMB.</w:t>
            </w:r>
          </w:p>
        </w:tc>
        <w:tc>
          <w:tcPr>
            <w:tcW w:w="1513" w:type="dxa"/>
            <w:tcMar>
              <w:top w:w="80" w:type="dxa"/>
              <w:left w:w="100" w:type="dxa"/>
              <w:bottom w:w="80" w:type="dxa"/>
              <w:right w:w="100" w:type="dxa"/>
            </w:tcMar>
            <w:vAlign w:val="center"/>
          </w:tcPr>
          <w:p w14:paraId="4C69D09A" w14:textId="77777777" w:rsidR="009526A2" w:rsidRDefault="005202E5" w:rsidP="004C1041">
            <w:pPr>
              <w:jc w:val="both"/>
            </w:pPr>
            <w:r>
              <w:t>Not in snapshot</w:t>
            </w:r>
          </w:p>
        </w:tc>
      </w:tr>
      <w:tr w:rsidR="00320BB2" w14:paraId="2582C97E" w14:textId="77777777" w:rsidTr="00107A84">
        <w:tc>
          <w:tcPr>
            <w:tcW w:w="2217" w:type="dxa"/>
            <w:tcMar>
              <w:top w:w="80" w:type="dxa"/>
              <w:left w:w="100" w:type="dxa"/>
              <w:bottom w:w="80" w:type="dxa"/>
              <w:right w:w="100" w:type="dxa"/>
            </w:tcMar>
            <w:vAlign w:val="center"/>
          </w:tcPr>
          <w:p w14:paraId="1BCAC585" w14:textId="77777777" w:rsidR="005202E5" w:rsidRDefault="005202E5" w:rsidP="004C1041">
            <w:pPr>
              <w:jc w:val="both"/>
            </w:pPr>
            <w:r>
              <w:rPr>
                <w:b/>
                <w:bCs/>
                <w:color w:val="000000"/>
                <w:sz w:val="18"/>
                <w:szCs w:val="18"/>
              </w:rPr>
              <w:t>UAM Boost max IOB (boostMaxIOB)</w:t>
            </w:r>
          </w:p>
        </w:tc>
        <w:tc>
          <w:tcPr>
            <w:tcW w:w="2016" w:type="dxa"/>
            <w:tcMar>
              <w:top w:w="80" w:type="dxa"/>
              <w:left w:w="100" w:type="dxa"/>
              <w:bottom w:w="80" w:type="dxa"/>
              <w:right w:w="100" w:type="dxa"/>
            </w:tcMar>
            <w:vAlign w:val="center"/>
          </w:tcPr>
          <w:p w14:paraId="4D083BA2" w14:textId="77777777" w:rsidR="009526A2" w:rsidRDefault="005202E5" w:rsidP="004C1041">
            <w:pPr>
              <w:jc w:val="both"/>
            </w:pPr>
            <w:r>
              <w:t>1.0 U (0.1–12.0) [number]</w:t>
            </w:r>
          </w:p>
        </w:tc>
        <w:tc>
          <w:tcPr>
            <w:tcW w:w="4334" w:type="dxa"/>
            <w:tcMar>
              <w:top w:w="80" w:type="dxa"/>
              <w:left w:w="100" w:type="dxa"/>
              <w:bottom w:w="80" w:type="dxa"/>
              <w:right w:w="100" w:type="dxa"/>
            </w:tcMar>
            <w:vAlign w:val="center"/>
          </w:tcPr>
          <w:p w14:paraId="4FE49828" w14:textId="77777777" w:rsidR="009526A2" w:rsidRDefault="005202E5" w:rsidP="004C1041">
            <w:pPr>
              <w:jc w:val="both"/>
            </w:pPr>
            <w:r>
              <w:t>UAM Boost stops firing once current IOB reaches this level, independent of whatever the other trigger conditions say.</w:t>
            </w:r>
          </w:p>
        </w:tc>
        <w:tc>
          <w:tcPr>
            <w:tcW w:w="1513" w:type="dxa"/>
            <w:tcMar>
              <w:top w:w="80" w:type="dxa"/>
              <w:left w:w="100" w:type="dxa"/>
              <w:bottom w:w="80" w:type="dxa"/>
              <w:right w:w="100" w:type="dxa"/>
            </w:tcMar>
            <w:vAlign w:val="center"/>
          </w:tcPr>
          <w:p w14:paraId="0FAE1C5D" w14:textId="77777777" w:rsidR="009526A2" w:rsidRDefault="005202E5" w:rsidP="004C1041">
            <w:pPr>
              <w:jc w:val="both"/>
            </w:pPr>
            <w:r>
              <w:t>Not in snapshot</w:t>
            </w:r>
          </w:p>
        </w:tc>
      </w:tr>
      <w:tr w:rsidR="00320BB2" w14:paraId="4372EA3C" w14:textId="77777777" w:rsidTr="00107A84">
        <w:tc>
          <w:tcPr>
            <w:tcW w:w="2217" w:type="dxa"/>
            <w:tcMar>
              <w:top w:w="80" w:type="dxa"/>
              <w:left w:w="100" w:type="dxa"/>
              <w:bottom w:w="80" w:type="dxa"/>
              <w:right w:w="100" w:type="dxa"/>
            </w:tcMar>
            <w:vAlign w:val="center"/>
          </w:tcPr>
          <w:p w14:paraId="2578B8F9" w14:textId="77777777" w:rsidR="005202E5" w:rsidRDefault="005202E5" w:rsidP="004C1041">
            <w:pPr>
              <w:jc w:val="both"/>
            </w:pPr>
            <w:r>
              <w:rPr>
                <w:b/>
                <w:bCs/>
                <w:color w:val="000000"/>
                <w:sz w:val="18"/>
                <w:szCs w:val="18"/>
              </w:rPr>
              <w:t>UAM Boost scale (boost_scale)</w:t>
            </w:r>
          </w:p>
        </w:tc>
        <w:tc>
          <w:tcPr>
            <w:tcW w:w="2016" w:type="dxa"/>
            <w:tcMar>
              <w:top w:w="80" w:type="dxa"/>
              <w:left w:w="100" w:type="dxa"/>
              <w:bottom w:w="80" w:type="dxa"/>
              <w:right w:w="100" w:type="dxa"/>
            </w:tcMar>
            <w:vAlign w:val="center"/>
          </w:tcPr>
          <w:p w14:paraId="235CE5E6" w14:textId="77777777" w:rsidR="009526A2" w:rsidRDefault="005202E5" w:rsidP="004C1041">
            <w:pPr>
              <w:jc w:val="both"/>
            </w:pPr>
            <w:r>
              <w:t>1.0 (0.1–3.0) [number]</w:t>
            </w:r>
          </w:p>
        </w:tc>
        <w:tc>
          <w:tcPr>
            <w:tcW w:w="4334" w:type="dxa"/>
            <w:tcMar>
              <w:top w:w="80" w:type="dxa"/>
              <w:left w:w="100" w:type="dxa"/>
              <w:bottom w:w="80" w:type="dxa"/>
              <w:right w:w="100" w:type="dxa"/>
            </w:tcMar>
            <w:vAlign w:val="center"/>
          </w:tcPr>
          <w:p w14:paraId="3DEC804C" w14:textId="77777777" w:rsidR="009526A2" w:rsidRDefault="005202E5" w:rsidP="004C1041">
            <w:pPr>
              <w:jc w:val="both"/>
            </w:pPr>
            <w:r>
              <w:t xml:space="preserve">Multiplier applied to the pre-boost insulin requirement before it's capped at the max bolus </w:t>
            </w:r>
            <w:r>
              <w:lastRenderedPageBreak/>
              <w:t>above. This is the raw, unscaled preference value — the live SMB size is additionally scaled by the current profile percentage on top of this at dosing time.</w:t>
            </w:r>
          </w:p>
        </w:tc>
        <w:tc>
          <w:tcPr>
            <w:tcW w:w="1513" w:type="dxa"/>
            <w:tcMar>
              <w:top w:w="80" w:type="dxa"/>
              <w:left w:w="100" w:type="dxa"/>
              <w:bottom w:w="80" w:type="dxa"/>
              <w:right w:w="100" w:type="dxa"/>
            </w:tcMar>
            <w:vAlign w:val="center"/>
          </w:tcPr>
          <w:p w14:paraId="3502B1FC" w14:textId="77777777" w:rsidR="009526A2" w:rsidRDefault="005202E5" w:rsidP="004C1041">
            <w:pPr>
              <w:jc w:val="both"/>
            </w:pPr>
            <w:r>
              <w:lastRenderedPageBreak/>
              <w:t>Not in snapshot</w:t>
            </w:r>
          </w:p>
        </w:tc>
      </w:tr>
      <w:tr w:rsidR="00320BB2" w14:paraId="145D20D9" w14:textId="77777777" w:rsidTr="00107A84">
        <w:tc>
          <w:tcPr>
            <w:tcW w:w="2217" w:type="dxa"/>
            <w:tcMar>
              <w:top w:w="80" w:type="dxa"/>
              <w:left w:w="100" w:type="dxa"/>
              <w:bottom w:w="80" w:type="dxa"/>
              <w:right w:w="100" w:type="dxa"/>
            </w:tcMar>
            <w:vAlign w:val="center"/>
          </w:tcPr>
          <w:p w14:paraId="2A90E9E6" w14:textId="77777777" w:rsidR="005202E5" w:rsidRDefault="005202E5" w:rsidP="004C1041">
            <w:pPr>
              <w:jc w:val="both"/>
            </w:pPr>
            <w:r>
              <w:rPr>
                <w:b/>
                <w:bCs/>
                <w:color w:val="000000"/>
                <w:sz w:val="18"/>
                <w:szCs w:val="18"/>
              </w:rPr>
              <w:t>Enable alternative activation of SMB depending on active target being even/odd</w:t>
            </w:r>
          </w:p>
        </w:tc>
        <w:tc>
          <w:tcPr>
            <w:tcW w:w="2016" w:type="dxa"/>
            <w:tcMar>
              <w:top w:w="80" w:type="dxa"/>
              <w:left w:w="100" w:type="dxa"/>
              <w:bottom w:w="80" w:type="dxa"/>
              <w:right w:w="100" w:type="dxa"/>
            </w:tcMar>
            <w:vAlign w:val="center"/>
          </w:tcPr>
          <w:p w14:paraId="1469D7D3"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3B898721" w14:textId="77777777" w:rsidR="009526A2" w:rsidRDefault="005202E5" w:rsidP="004C1041">
            <w:pPr>
              <w:jc w:val="both"/>
            </w:pPr>
            <w:r>
              <w:t>An alternate SMB-gating rule: when enabled, SMB is only active while the current target (mmol/L with an even decimal digit, or mg/dL as an even whole number) meets that parity condition — otherwise SMB is inactive. Off = normal behaviour, ungated by target parity.</w:t>
            </w:r>
          </w:p>
        </w:tc>
        <w:tc>
          <w:tcPr>
            <w:tcW w:w="1513" w:type="dxa"/>
            <w:tcMar>
              <w:top w:w="80" w:type="dxa"/>
              <w:left w:w="100" w:type="dxa"/>
              <w:bottom w:w="80" w:type="dxa"/>
              <w:right w:w="100" w:type="dxa"/>
            </w:tcMar>
            <w:vAlign w:val="center"/>
          </w:tcPr>
          <w:p w14:paraId="2611CFC9" w14:textId="77777777" w:rsidR="009526A2" w:rsidRDefault="005202E5" w:rsidP="004C1041">
            <w:pPr>
              <w:jc w:val="both"/>
            </w:pPr>
            <w:r>
              <w:t>Not in snapshot</w:t>
            </w:r>
          </w:p>
        </w:tc>
      </w:tr>
      <w:tr w:rsidR="00320BB2" w14:paraId="3CA2B46E" w14:textId="77777777" w:rsidTr="00107A84">
        <w:tc>
          <w:tcPr>
            <w:tcW w:w="2217" w:type="dxa"/>
            <w:tcMar>
              <w:top w:w="80" w:type="dxa"/>
              <w:left w:w="100" w:type="dxa"/>
              <w:bottom w:w="80" w:type="dxa"/>
              <w:right w:w="100" w:type="dxa"/>
            </w:tcMar>
            <w:vAlign w:val="center"/>
          </w:tcPr>
          <w:p w14:paraId="53C1DB9B" w14:textId="77777777" w:rsidR="005202E5" w:rsidRDefault="005202E5" w:rsidP="004C1041">
            <w:pPr>
              <w:jc w:val="both"/>
            </w:pPr>
            <w:r>
              <w:rPr>
                <w:b/>
                <w:bCs/>
                <w:color w:val="000000"/>
                <w:sz w:val="18"/>
                <w:szCs w:val="18"/>
              </w:rPr>
              <w:t>Split Bolus</w:t>
            </w:r>
          </w:p>
        </w:tc>
        <w:tc>
          <w:tcPr>
            <w:tcW w:w="2016" w:type="dxa"/>
            <w:tcMar>
              <w:top w:w="80" w:type="dxa"/>
              <w:left w:w="100" w:type="dxa"/>
              <w:bottom w:w="80" w:type="dxa"/>
              <w:right w:w="100" w:type="dxa"/>
            </w:tcMar>
            <w:vAlign w:val="center"/>
          </w:tcPr>
          <w:p w14:paraId="4F129AAE"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17C4E918" w14:textId="77777777" w:rsidR="009526A2" w:rsidRDefault="005202E5" w:rsidP="004C1041">
            <w:pPr>
              <w:jc w:val="both"/>
            </w:pPr>
            <w:r>
              <w:t>When no profile percentage override is active and a calculated SMB would hit the max-bolus cap, this delivers the remainder as a second part after the split interval below, rather than waiting a full SMB interval for it.</w:t>
            </w:r>
          </w:p>
        </w:tc>
        <w:tc>
          <w:tcPr>
            <w:tcW w:w="1513" w:type="dxa"/>
            <w:tcMar>
              <w:top w:w="80" w:type="dxa"/>
              <w:left w:w="100" w:type="dxa"/>
              <w:bottom w:w="80" w:type="dxa"/>
              <w:right w:w="100" w:type="dxa"/>
            </w:tcMar>
            <w:vAlign w:val="center"/>
          </w:tcPr>
          <w:p w14:paraId="782EF610" w14:textId="77777777" w:rsidR="009526A2" w:rsidRDefault="005202E5" w:rsidP="004C1041">
            <w:pPr>
              <w:jc w:val="both"/>
            </w:pPr>
            <w:r>
              <w:t>on</w:t>
            </w:r>
          </w:p>
        </w:tc>
      </w:tr>
      <w:tr w:rsidR="00320BB2" w14:paraId="7A40D789" w14:textId="77777777" w:rsidTr="00107A84">
        <w:tc>
          <w:tcPr>
            <w:tcW w:w="2217" w:type="dxa"/>
            <w:tcMar>
              <w:top w:w="80" w:type="dxa"/>
              <w:left w:w="100" w:type="dxa"/>
              <w:bottom w:w="80" w:type="dxa"/>
              <w:right w:w="100" w:type="dxa"/>
            </w:tcMar>
            <w:vAlign w:val="center"/>
          </w:tcPr>
          <w:p w14:paraId="48F0BA19" w14:textId="77777777" w:rsidR="005202E5" w:rsidRDefault="005202E5" w:rsidP="004C1041">
            <w:pPr>
              <w:jc w:val="both"/>
            </w:pPr>
            <w:r>
              <w:rPr>
                <w:b/>
                <w:bCs/>
                <w:color w:val="000000"/>
                <w:sz w:val="18"/>
                <w:szCs w:val="18"/>
              </w:rPr>
              <w:t>Show Carb Model Curve</w:t>
            </w:r>
          </w:p>
        </w:tc>
        <w:tc>
          <w:tcPr>
            <w:tcW w:w="2016" w:type="dxa"/>
            <w:tcMar>
              <w:top w:w="80" w:type="dxa"/>
              <w:left w:w="100" w:type="dxa"/>
              <w:bottom w:w="80" w:type="dxa"/>
              <w:right w:w="100" w:type="dxa"/>
            </w:tcMar>
            <w:vAlign w:val="center"/>
          </w:tcPr>
          <w:p w14:paraId="56203EA0"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2E0F6F65" w14:textId="77777777" w:rsidR="009526A2" w:rsidRDefault="005202E5" w:rsidP="004C1041">
            <w:pPr>
              <w:jc w:val="both"/>
            </w:pPr>
            <w:r>
              <w:t>Overlays a dashed, calculated two-compartment carb-absorption curve (90-minute peak, truncated at 240 minutes) on the Carbs Absorption graph, alongside the normal empirical (measured) absorption line — a visual comparison tool, no dosing effect.</w:t>
            </w:r>
          </w:p>
        </w:tc>
        <w:tc>
          <w:tcPr>
            <w:tcW w:w="1513" w:type="dxa"/>
            <w:tcMar>
              <w:top w:w="80" w:type="dxa"/>
              <w:left w:w="100" w:type="dxa"/>
              <w:bottom w:w="80" w:type="dxa"/>
              <w:right w:w="100" w:type="dxa"/>
            </w:tcMar>
            <w:vAlign w:val="center"/>
          </w:tcPr>
          <w:p w14:paraId="2131456B" w14:textId="77777777" w:rsidR="009526A2" w:rsidRDefault="005202E5" w:rsidP="004C1041">
            <w:pPr>
              <w:jc w:val="both"/>
            </w:pPr>
            <w:r>
              <w:t>on</w:t>
            </w:r>
          </w:p>
        </w:tc>
      </w:tr>
      <w:tr w:rsidR="00320BB2" w14:paraId="4A919815" w14:textId="77777777" w:rsidTr="00107A84">
        <w:tc>
          <w:tcPr>
            <w:tcW w:w="2217" w:type="dxa"/>
            <w:tcMar>
              <w:top w:w="80" w:type="dxa"/>
              <w:left w:w="100" w:type="dxa"/>
              <w:bottom w:w="80" w:type="dxa"/>
              <w:right w:w="100" w:type="dxa"/>
            </w:tcMar>
            <w:vAlign w:val="center"/>
          </w:tcPr>
          <w:p w14:paraId="24998F6B" w14:textId="77777777" w:rsidR="005202E5" w:rsidRDefault="005202E5" w:rsidP="004C1041">
            <w:pPr>
              <w:jc w:val="both"/>
            </w:pPr>
            <w:r>
              <w:rPr>
                <w:b/>
                <w:bCs/>
                <w:color w:val="000000"/>
                <w:sz w:val="18"/>
                <w:szCs w:val="18"/>
              </w:rPr>
              <w:t>Split Bolus Interval (min)</w:t>
            </w:r>
          </w:p>
        </w:tc>
        <w:tc>
          <w:tcPr>
            <w:tcW w:w="2016" w:type="dxa"/>
            <w:tcMar>
              <w:top w:w="80" w:type="dxa"/>
              <w:left w:w="100" w:type="dxa"/>
              <w:bottom w:w="80" w:type="dxa"/>
              <w:right w:w="100" w:type="dxa"/>
            </w:tcMar>
            <w:vAlign w:val="center"/>
          </w:tcPr>
          <w:p w14:paraId="321FBE09" w14:textId="77777777" w:rsidR="009526A2" w:rsidRDefault="005202E5" w:rsidP="004C1041">
            <w:pPr>
              <w:jc w:val="both"/>
            </w:pPr>
            <w:r>
              <w:t>7 (1–10) [number]</w:t>
            </w:r>
          </w:p>
        </w:tc>
        <w:tc>
          <w:tcPr>
            <w:tcW w:w="4334" w:type="dxa"/>
            <w:tcMar>
              <w:top w:w="80" w:type="dxa"/>
              <w:left w:w="100" w:type="dxa"/>
              <w:bottom w:w="80" w:type="dxa"/>
              <w:right w:w="100" w:type="dxa"/>
            </w:tcMar>
            <w:vAlign w:val="center"/>
          </w:tcPr>
          <w:p w14:paraId="06CA21A9" w14:textId="77777777" w:rsidR="009526A2" w:rsidRDefault="005202E5" w:rsidP="004C1041">
            <w:pPr>
              <w:jc w:val="both"/>
            </w:pPr>
            <w:r>
              <w:t>Minutes between the first and second parts of a split bolus. Only takes effect when Split Bolus is on, profile% = 100%, and the SMB in question is exactly at maxBolus.</w:t>
            </w:r>
          </w:p>
        </w:tc>
        <w:tc>
          <w:tcPr>
            <w:tcW w:w="1513" w:type="dxa"/>
            <w:tcMar>
              <w:top w:w="80" w:type="dxa"/>
              <w:left w:w="100" w:type="dxa"/>
              <w:bottom w:w="80" w:type="dxa"/>
              <w:right w:w="100" w:type="dxa"/>
            </w:tcMar>
            <w:vAlign w:val="center"/>
          </w:tcPr>
          <w:p w14:paraId="137A0153" w14:textId="77777777" w:rsidR="009526A2" w:rsidRDefault="005202E5" w:rsidP="004C1041">
            <w:pPr>
              <w:jc w:val="both"/>
            </w:pPr>
            <w:r>
              <w:t>7</w:t>
            </w:r>
          </w:p>
        </w:tc>
      </w:tr>
      <w:tr w:rsidR="00320BB2" w14:paraId="13FC13C6" w14:textId="77777777" w:rsidTr="00107A84">
        <w:tc>
          <w:tcPr>
            <w:tcW w:w="2217" w:type="dxa"/>
            <w:tcMar>
              <w:top w:w="80" w:type="dxa"/>
              <w:left w:w="100" w:type="dxa"/>
              <w:bottom w:w="80" w:type="dxa"/>
              <w:right w:w="100" w:type="dxa"/>
            </w:tcMar>
            <w:vAlign w:val="center"/>
          </w:tcPr>
          <w:p w14:paraId="4E8429AE" w14:textId="77777777" w:rsidR="005202E5" w:rsidRDefault="005202E5" w:rsidP="004C1041">
            <w:pPr>
              <w:jc w:val="both"/>
            </w:pPr>
            <w:r>
              <w:rPr>
                <w:b/>
                <w:bCs/>
                <w:color w:val="000000"/>
                <w:sz w:val="18"/>
                <w:szCs w:val="18"/>
              </w:rPr>
              <w:t>TDD Sensitivity (ISF/Basal)</w:t>
            </w:r>
          </w:p>
        </w:tc>
        <w:tc>
          <w:tcPr>
            <w:tcW w:w="2016" w:type="dxa"/>
            <w:tcMar>
              <w:top w:w="80" w:type="dxa"/>
              <w:left w:w="100" w:type="dxa"/>
              <w:bottom w:w="80" w:type="dxa"/>
              <w:right w:w="100" w:type="dxa"/>
            </w:tcMar>
            <w:vAlign w:val="center"/>
          </w:tcPr>
          <w:p w14:paraId="3F3FE010"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10839637" w14:textId="77777777" w:rsidR="009526A2" w:rsidRDefault="005202E5" w:rsidP="004C1041">
            <w:pPr>
              <w:jc w:val="both"/>
            </w:pPr>
            <w:r>
              <w:t>Uses the blended-TDD sensitivity ratio to adjust ISF and basal specifically while Autosens (top-level setting) is off. Disabling this keeps sensitivity neutral (ratio locked to 1.0) instead.</w:t>
            </w:r>
          </w:p>
        </w:tc>
        <w:tc>
          <w:tcPr>
            <w:tcW w:w="1513" w:type="dxa"/>
            <w:tcMar>
              <w:top w:w="80" w:type="dxa"/>
              <w:left w:w="100" w:type="dxa"/>
              <w:bottom w:w="80" w:type="dxa"/>
              <w:right w:w="100" w:type="dxa"/>
            </w:tcMar>
            <w:vAlign w:val="center"/>
          </w:tcPr>
          <w:p w14:paraId="23266BA3" w14:textId="77777777" w:rsidR="009526A2" w:rsidRDefault="005202E5" w:rsidP="004C1041">
            <w:pPr>
              <w:jc w:val="both"/>
            </w:pPr>
            <w:r>
              <w:t>on</w:t>
            </w:r>
          </w:p>
        </w:tc>
      </w:tr>
      <w:tr w:rsidR="00320BB2" w14:paraId="73C9B2CB" w14:textId="77777777" w:rsidTr="00107A84">
        <w:tc>
          <w:tcPr>
            <w:tcW w:w="2217" w:type="dxa"/>
            <w:tcMar>
              <w:top w:w="80" w:type="dxa"/>
              <w:left w:w="100" w:type="dxa"/>
              <w:bottom w:w="80" w:type="dxa"/>
              <w:right w:w="100" w:type="dxa"/>
            </w:tcMar>
            <w:vAlign w:val="center"/>
          </w:tcPr>
          <w:p w14:paraId="488F5850" w14:textId="77777777" w:rsidR="005202E5" w:rsidRDefault="005202E5" w:rsidP="004C1041">
            <w:pPr>
              <w:jc w:val="both"/>
            </w:pPr>
            <w:r>
              <w:rPr>
                <w:b/>
                <w:bCs/>
                <w:color w:val="000000"/>
                <w:sz w:val="18"/>
                <w:szCs w:val="18"/>
              </w:rPr>
              <w:t>TDD Factor (max_iob/insulinReq)</w:t>
            </w:r>
          </w:p>
        </w:tc>
        <w:tc>
          <w:tcPr>
            <w:tcW w:w="2016" w:type="dxa"/>
            <w:tcMar>
              <w:top w:w="80" w:type="dxa"/>
              <w:left w:w="100" w:type="dxa"/>
              <w:bottom w:w="80" w:type="dxa"/>
              <w:right w:w="100" w:type="dxa"/>
            </w:tcMar>
            <w:vAlign w:val="center"/>
          </w:tcPr>
          <w:p w14:paraId="3E3BD68B"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18A27867" w14:textId="77777777" w:rsidR="009526A2" w:rsidRDefault="005202E5" w:rsidP="004C1041">
            <w:pPr>
              <w:jc w:val="both"/>
            </w:pPr>
            <w:r>
              <w:t>Scales both max_iob and the calculated insulin requirement by the same blended-TDD ratio. When off, the fixed fallback value below is used in its place instead.</w:t>
            </w:r>
          </w:p>
        </w:tc>
        <w:tc>
          <w:tcPr>
            <w:tcW w:w="1513" w:type="dxa"/>
            <w:tcMar>
              <w:top w:w="80" w:type="dxa"/>
              <w:left w:w="100" w:type="dxa"/>
              <w:bottom w:w="80" w:type="dxa"/>
              <w:right w:w="100" w:type="dxa"/>
            </w:tcMar>
            <w:vAlign w:val="center"/>
          </w:tcPr>
          <w:p w14:paraId="2BF1BC18" w14:textId="77777777" w:rsidR="009526A2" w:rsidRDefault="005202E5" w:rsidP="004C1041">
            <w:pPr>
              <w:jc w:val="both"/>
            </w:pPr>
            <w:r>
              <w:t>on</w:t>
            </w:r>
          </w:p>
        </w:tc>
      </w:tr>
      <w:tr w:rsidR="00320BB2" w14:paraId="27D9AB5C" w14:textId="77777777" w:rsidTr="00107A84">
        <w:tc>
          <w:tcPr>
            <w:tcW w:w="2217" w:type="dxa"/>
            <w:tcMar>
              <w:top w:w="80" w:type="dxa"/>
              <w:left w:w="100" w:type="dxa"/>
              <w:bottom w:w="80" w:type="dxa"/>
              <w:right w:w="100" w:type="dxa"/>
            </w:tcMar>
            <w:vAlign w:val="center"/>
          </w:tcPr>
          <w:p w14:paraId="1BDCF9EE" w14:textId="77777777" w:rsidR="005202E5" w:rsidRDefault="005202E5" w:rsidP="004C1041">
            <w:pPr>
              <w:jc w:val="both"/>
            </w:pPr>
            <w:r>
              <w:rPr>
                <w:b/>
                <w:bCs/>
                <w:color w:val="000000"/>
                <w:sz w:val="18"/>
                <w:szCs w:val="18"/>
              </w:rPr>
              <w:t>TDD Factor fallback value</w:t>
            </w:r>
          </w:p>
        </w:tc>
        <w:tc>
          <w:tcPr>
            <w:tcW w:w="2016" w:type="dxa"/>
            <w:tcMar>
              <w:top w:w="80" w:type="dxa"/>
              <w:left w:w="100" w:type="dxa"/>
              <w:bottom w:w="80" w:type="dxa"/>
              <w:right w:w="100" w:type="dxa"/>
            </w:tcMar>
            <w:vAlign w:val="center"/>
          </w:tcPr>
          <w:p w14:paraId="076CCD65" w14:textId="77777777" w:rsidR="009526A2" w:rsidRDefault="005202E5" w:rsidP="004C1041">
            <w:pPr>
              <w:jc w:val="both"/>
            </w:pPr>
            <w:r>
              <w:t>1.0 (0.8–1.2) [number]</w:t>
            </w:r>
          </w:p>
        </w:tc>
        <w:tc>
          <w:tcPr>
            <w:tcW w:w="4334" w:type="dxa"/>
            <w:tcMar>
              <w:top w:w="80" w:type="dxa"/>
              <w:left w:w="100" w:type="dxa"/>
              <w:bottom w:w="80" w:type="dxa"/>
              <w:right w:w="100" w:type="dxa"/>
            </w:tcMar>
            <w:vAlign w:val="center"/>
          </w:tcPr>
          <w:p w14:paraId="74105C6D" w14:textId="77777777" w:rsidR="009526A2" w:rsidRDefault="005202E5" w:rsidP="004C1041">
            <w:pPr>
              <w:jc w:val="both"/>
            </w:pPr>
            <w:r>
              <w:t>The fixed TDDfactor used only while "TDD Factor" above is disabled — has zero effect while that's enabled, since the live TDD ratio overrides it every cycle. Range matches the live calculation's own internal clamp.</w:t>
            </w:r>
          </w:p>
        </w:tc>
        <w:tc>
          <w:tcPr>
            <w:tcW w:w="1513" w:type="dxa"/>
            <w:tcMar>
              <w:top w:w="80" w:type="dxa"/>
              <w:left w:w="100" w:type="dxa"/>
              <w:bottom w:w="80" w:type="dxa"/>
              <w:right w:w="100" w:type="dxa"/>
            </w:tcMar>
            <w:vAlign w:val="center"/>
          </w:tcPr>
          <w:p w14:paraId="32B6BF67" w14:textId="77777777" w:rsidR="009526A2" w:rsidRDefault="005202E5" w:rsidP="004C1041">
            <w:pPr>
              <w:jc w:val="both"/>
            </w:pPr>
            <w:r>
              <w:t>1.00</w:t>
            </w:r>
          </w:p>
        </w:tc>
      </w:tr>
    </w:tbl>
    <w:p w14:paraId="648FB333" w14:textId="77777777" w:rsidR="005202E5" w:rsidRDefault="005202E5" w:rsidP="004C1041">
      <w:pPr>
        <w:spacing w:after="200"/>
        <w:jc w:val="both"/>
      </w:pPr>
    </w:p>
    <w:p w14:paraId="77DA9001" w14:textId="6B382F26" w:rsidR="005202E5" w:rsidRDefault="005202E5" w:rsidP="004C1041">
      <w:pPr>
        <w:pStyle w:val="Heading1"/>
        <w:spacing w:before="400" w:after="200"/>
        <w:jc w:val="both"/>
      </w:pPr>
      <w:bookmarkStart w:id="61" w:name="sec006"/>
      <w:r>
        <w:t>Notes</w:t>
      </w:r>
      <w:bookmarkEnd w:id="61"/>
      <w:r>
        <w:t xml:space="preserve"> </w:t>
      </w:r>
      <w:hyperlink w:anchor="TOC">
        <w:r w:rsidR="004C1041" w:rsidRPr="004C1041">
          <w:rPr>
            <w:rStyle w:val="Hyperlink"/>
            <w:sz w:val="20"/>
            <w:szCs w:val="20"/>
          </w:rPr>
          <w:t>TOC</w:t>
        </w:r>
      </w:hyperlink>
    </w:p>
    <w:p w14:paraId="16D36675" w14:textId="77777777" w:rsidR="005202E5" w:rsidRDefault="005202E5" w:rsidP="004C1041">
      <w:pPr>
        <w:spacing w:after="200"/>
        <w:jc w:val="both"/>
      </w:pPr>
      <w:r>
        <w:t>• "UAM Boost insulin req %" is used internally by Tier 3 UAM Boost's bypass path but has no GUI entry of its own — it is calculated as (FIXED SMB delivery ratio × 100) rather than being independently tunable, so it always tracks that setting.</w:t>
      </w:r>
    </w:p>
    <w:p w14:paraId="470E6627" w14:textId="77777777" w:rsidR="005202E5" w:rsidRDefault="005202E5" w:rsidP="004C1041">
      <w:pPr>
        <w:spacing w:after="200"/>
        <w:jc w:val="both"/>
      </w:pPr>
      <w:r>
        <w:t>• Settings marked as a live/transient pair (e.g. “Weight while BG accelerates” plus its “Resting” and “Boosted” counterparts) share one underlying live preference that several automations write to and restore — the “Resting”/“Boosted” settings are the values those automations use, not independent effects of their own.</w:t>
      </w:r>
    </w:p>
    <w:p w14:paraId="0E71C33B" w14:textId="6D342799" w:rsidR="005202E5" w:rsidRDefault="005202E5" w:rsidP="004C1041">
      <w:pPr>
        <w:pStyle w:val="Heading1"/>
        <w:spacing w:before="400" w:after="200"/>
        <w:jc w:val="both"/>
      </w:pPr>
      <w:bookmarkStart w:id="62" w:name="sec007"/>
      <w:r>
        <w:lastRenderedPageBreak/>
        <w:t>Not Yet In This Snapshot (added after build 650)</w:t>
      </w:r>
      <w:bookmarkEnd w:id="62"/>
      <w:r>
        <w:t xml:space="preserve"> </w:t>
      </w:r>
      <w:hyperlink w:anchor="TOC">
        <w:r w:rsidR="004C1041" w:rsidRPr="004C1041">
          <w:rPr>
            <w:rStyle w:val="Hyperlink"/>
            <w:sz w:val="20"/>
            <w:szCs w:val="20"/>
          </w:rPr>
          <w:t>TOC</w:t>
        </w:r>
      </w:hyperlink>
    </w:p>
    <w:p w14:paraId="3D5B78D6" w14:textId="77777777" w:rsidR="005202E5" w:rsidRDefault="005202E5" w:rsidP="004C1041">
      <w:pPr>
        <w:spacing w:after="120"/>
        <w:jc w:val="both"/>
      </w:pPr>
      <w:r>
        <w:t>• Enable Tier 3 UAM Boost — default off, no live value available from this build's export.</w:t>
      </w:r>
    </w:p>
    <w:p w14:paraId="793791BD" w14:textId="77777777" w:rsidR="005202E5" w:rsidRDefault="005202E5" w:rsidP="004C1041">
      <w:pPr>
        <w:spacing w:after="120"/>
        <w:jc w:val="both"/>
      </w:pPr>
      <w:r>
        <w:t>• UAM Boost max bolus (boost_max) — default 2.5 U (0.1–10.0), no live value available from this build's export.</w:t>
      </w:r>
    </w:p>
    <w:p w14:paraId="63DF045B" w14:textId="77777777" w:rsidR="005202E5" w:rsidRDefault="005202E5" w:rsidP="004C1041">
      <w:pPr>
        <w:spacing w:after="120"/>
        <w:jc w:val="both"/>
      </w:pPr>
      <w:r>
        <w:t>• UAM Boost max IOB (% of max_iob) — default 10% (1–100%), no live value available from this build's export.</w:t>
      </w:r>
    </w:p>
    <w:p w14:paraId="7DB70B45" w14:textId="77777777" w:rsidR="005202E5" w:rsidRDefault="005202E5" w:rsidP="004C1041">
      <w:pPr>
        <w:spacing w:after="120"/>
        <w:jc w:val="both"/>
      </w:pPr>
      <w:r>
        <w:t>• UAM Boost scale (boost_scale) — default 1.0 (0.1–3.0), no live value available from this build's export.</w:t>
      </w:r>
    </w:p>
    <w:p w14:paraId="72384BB3" w14:textId="22F01688" w:rsidR="005202E5" w:rsidRDefault="005202E5" w:rsidP="004C1041">
      <w:pPr>
        <w:pStyle w:val="Heading1"/>
        <w:spacing w:before="400" w:after="200"/>
        <w:jc w:val="both"/>
      </w:pPr>
      <w:bookmarkStart w:id="63" w:name="sec008"/>
      <w:r>
        <w:t>Related Settings Present In The Export, Outside This Document's Tables</w:t>
      </w:r>
      <w:bookmarkEnd w:id="63"/>
      <w:r>
        <w:t xml:space="preserve"> </w:t>
      </w:r>
      <w:hyperlink w:anchor="TOC">
        <w:r w:rsidR="004C1041" w:rsidRPr="004C1041">
          <w:rPr>
            <w:rStyle w:val="Hyperlink"/>
            <w:sz w:val="20"/>
            <w:szCs w:val="20"/>
          </w:rPr>
          <w:t>TOC</w:t>
        </w:r>
      </w:hyperlink>
    </w:p>
    <w:p w14:paraId="74BD191F" w14:textId="77777777" w:rsidR="005202E5" w:rsidRDefault="005202E5" w:rsidP="004C1041">
      <w:pPr>
        <w:spacing w:after="200"/>
        <w:jc w:val="both"/>
      </w:pPr>
      <w:r>
        <w:t>Real values from the device, for settings this document's earlier tables don't individually list — included for completeness rather than silently dropped.</w:t>
      </w:r>
    </w:p>
    <w:p w14:paraId="1579A749" w14:textId="77777777" w:rsidR="005202E5" w:rsidRDefault="005202E5" w:rsidP="004C1041">
      <w:pPr>
        <w:spacing w:after="120"/>
        <w:jc w:val="both"/>
      </w:pPr>
      <w:r>
        <w:t>• Aging-sensor calibration adjustment (master enable) (autoisf_old_sensor_adj_enabled): true. Referenced in the Libre section's description text but has no row of its own in this document's table.</w:t>
      </w:r>
    </w:p>
    <w:p w14:paraId="77135A15" w14:textId="77777777" w:rsidR="005202E5" w:rsidRDefault="005202E5" w:rsidP="004C1041">
      <w:pPr>
        <w:spacing w:after="120"/>
        <w:jc w:val="both"/>
      </w:pPr>
      <w:r>
        <w:t>• Weight while BG decelerates (bgBrake_ISF_weight): 0.25. Sibling of “Weight while BG accelerates”; not currently listed as its own row in this document.</w:t>
      </w:r>
    </w:p>
    <w:p w14:paraId="3C73CB2B" w14:textId="77777777" w:rsidR="005202E5" w:rsidRDefault="005202E5" w:rsidP="004C1041">
      <w:pPr>
        <w:spacing w:after="120"/>
        <w:jc w:val="both"/>
      </w:pPr>
      <w:r>
        <w:t>• Enable alternative activation of SMB depending on target parity (Enable alternative activation of SMB always): true. Export label text doesn't exactly match this document's setting name (“...always” vs “...depending on active target being even/odd”) — verify on-device before treating as the same setting.</w:t>
      </w:r>
    </w:p>
    <w:p w14:paraId="41460E0F" w14:textId="77777777" w:rsidR="005202E5" w:rsidRDefault="005202E5" w:rsidP="004C1041">
      <w:pPr>
        <w:spacing w:after="120"/>
        <w:jc w:val="both"/>
      </w:pPr>
      <w:r>
        <w:t>• Min autoISF ratio / low-BG max ratio (autoISF_min / autoISF_max_low): 0.30 / 1.00. Not present in this document's tables — likely governed elsewhere in the AutoISF weight system code, or scoped out.</w:t>
      </w:r>
    </w:p>
    <w:p w14:paraId="37961C55" w14:textId="77777777" w:rsidR="005202E5" w:rsidRDefault="005202E5" w:rsidP="004C1041">
      <w:pPr>
        <w:spacing w:after="120"/>
        <w:jc w:val="both"/>
      </w:pPr>
      <w:r>
        <w:t>• Enable ISF adaptation by glucose behaviour (openapsama_enable_autoISF): true. Plugin-level master switch, outside this document's per-setting tables.</w:t>
      </w:r>
    </w:p>
    <w:p w14:paraId="14C9BC47" w14:textId="77777777" w:rsidR="005202E5" w:rsidRDefault="005202E5" w:rsidP="004C1041">
      <w:pPr>
        <w:spacing w:after="120"/>
        <w:jc w:val="both"/>
      </w:pPr>
      <w:r>
        <w:t>• SMB delivery ratio — BG range / max / min, range extension (openapsama_smb_delivery_ratio_bg_range / _max / _min / smb_max_range_extension): 0.00 / 0.50 / 0.95 / 4.00. Related sibling settings to “FIXED SMB delivery ratio”, not individually tabled in this document.</w:t>
      </w:r>
    </w:p>
    <w:p w14:paraId="1A48A9A4" w14:textId="77777777" w:rsidR="005202E5" w:rsidRDefault="005202E5" w:rsidP="004C1041">
      <w:pPr>
        <w:spacing w:after="120"/>
        <w:jc w:val="both"/>
      </w:pPr>
      <w:r>
        <w:t>• High/low temptarget sensitivity toggles (high_temptarget_raises_sensitivity / low_temptarget_lowers_sensitivity): true / true. Stock AAPS sensitivity settings, not part of the AutoISF-specific screens this document covers.</w:t>
      </w:r>
    </w:p>
    <w:p w14:paraId="70A0B4BE" w14:textId="7AB039D4" w:rsidR="005202E5" w:rsidRDefault="005202E5" w:rsidP="004C1041">
      <w:pPr>
        <w:pStyle w:val="Heading1"/>
        <w:spacing w:before="400" w:after="200"/>
        <w:jc w:val="both"/>
      </w:pPr>
      <w:bookmarkStart w:id="64" w:name="sec009"/>
      <w:r>
        <w:t>Internal / Non-Setting Keys In This Export</w:t>
      </w:r>
      <w:bookmarkEnd w:id="64"/>
      <w:r>
        <w:t xml:space="preserve"> </w:t>
      </w:r>
      <w:hyperlink w:anchor="TOC">
        <w:r w:rsidR="004C1041" w:rsidRPr="004C1041">
          <w:rPr>
            <w:rStyle w:val="Hyperlink"/>
            <w:sz w:val="20"/>
            <w:szCs w:val="20"/>
          </w:rPr>
          <w:t>TOC</w:t>
        </w:r>
      </w:hyperlink>
    </w:p>
    <w:p w14:paraId="6042D7C1" w14:textId="77777777" w:rsidR="005202E5" w:rsidRDefault="005202E5" w:rsidP="004C1041">
      <w:pPr>
        <w:spacing w:after="200"/>
        <w:jc w:val="both"/>
      </w:pPr>
      <w:r>
        <w:t>Present in the raw export file but not GUI settings — internal state, other plugins, or device metadata.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6"/>
        <w:gridCol w:w="2807"/>
        <w:gridCol w:w="3547"/>
      </w:tblGrid>
      <w:tr w:rsidR="00062202" w14:paraId="74EE3742" w14:textId="77777777">
        <w:trPr>
          <w:tblHeader/>
        </w:trPr>
        <w:tc>
          <w:tcPr>
            <w:tcW w:w="2600" w:type="dxa"/>
            <w:shd w:val="clear" w:color="auto" w:fill="2F5496"/>
            <w:tcMar>
              <w:top w:w="80" w:type="dxa"/>
              <w:left w:w="100" w:type="dxa"/>
              <w:bottom w:w="80" w:type="dxa"/>
              <w:right w:w="100" w:type="dxa"/>
            </w:tcMar>
            <w:vAlign w:val="center"/>
          </w:tcPr>
          <w:p w14:paraId="7F5BF554" w14:textId="77777777" w:rsidR="005202E5" w:rsidRDefault="005202E5" w:rsidP="004C1041">
            <w:pPr>
              <w:jc w:val="both"/>
            </w:pPr>
            <w:r>
              <w:rPr>
                <w:b/>
                <w:bCs/>
                <w:color w:val="FFFFFF"/>
                <w:sz w:val="18"/>
                <w:szCs w:val="18"/>
              </w:rPr>
              <w:t>Preference key</w:t>
            </w:r>
          </w:p>
        </w:tc>
        <w:tc>
          <w:tcPr>
            <w:tcW w:w="2200" w:type="dxa"/>
            <w:shd w:val="clear" w:color="auto" w:fill="2F5496"/>
            <w:tcMar>
              <w:top w:w="80" w:type="dxa"/>
              <w:left w:w="100" w:type="dxa"/>
              <w:bottom w:w="80" w:type="dxa"/>
              <w:right w:w="100" w:type="dxa"/>
            </w:tcMar>
            <w:vAlign w:val="center"/>
          </w:tcPr>
          <w:p w14:paraId="05DF9F24" w14:textId="77777777" w:rsidR="005202E5" w:rsidRDefault="005202E5" w:rsidP="004C1041">
            <w:pPr>
              <w:jc w:val="both"/>
            </w:pPr>
            <w:r>
              <w:rPr>
                <w:b/>
                <w:bCs/>
                <w:color w:val="FFFFFF"/>
                <w:sz w:val="18"/>
                <w:szCs w:val="18"/>
              </w:rPr>
              <w:t>Current value</w:t>
            </w:r>
          </w:p>
        </w:tc>
        <w:tc>
          <w:tcPr>
            <w:tcW w:w="2780" w:type="dxa"/>
            <w:shd w:val="clear" w:color="auto" w:fill="2F5496"/>
            <w:tcMar>
              <w:top w:w="80" w:type="dxa"/>
              <w:left w:w="100" w:type="dxa"/>
              <w:bottom w:w="80" w:type="dxa"/>
              <w:right w:w="100" w:type="dxa"/>
            </w:tcMar>
            <w:vAlign w:val="center"/>
          </w:tcPr>
          <w:p w14:paraId="6EE8D2DC" w14:textId="77777777" w:rsidR="005202E5" w:rsidRDefault="005202E5" w:rsidP="004C1041">
            <w:pPr>
              <w:jc w:val="both"/>
            </w:pPr>
            <w:r>
              <w:rPr>
                <w:b/>
                <w:bCs/>
                <w:color w:val="FFFFFF"/>
                <w:sz w:val="18"/>
                <w:szCs w:val="18"/>
              </w:rPr>
              <w:t>Why it's not a setting</w:t>
            </w:r>
          </w:p>
        </w:tc>
      </w:tr>
      <w:tr w:rsidR="00062202" w14:paraId="7B3B187B" w14:textId="77777777">
        <w:tc>
          <w:tcPr>
            <w:tcW w:w="2600" w:type="dxa"/>
            <w:tcMar>
              <w:top w:w="80" w:type="dxa"/>
              <w:left w:w="100" w:type="dxa"/>
              <w:bottom w:w="80" w:type="dxa"/>
              <w:right w:w="100" w:type="dxa"/>
            </w:tcMar>
            <w:vAlign w:val="center"/>
          </w:tcPr>
          <w:p w14:paraId="71CACA32" w14:textId="77777777" w:rsidR="005202E5" w:rsidRDefault="005202E5" w:rsidP="004C1041">
            <w:pPr>
              <w:jc w:val="both"/>
            </w:pPr>
            <w:r>
              <w:rPr>
                <w:color w:val="000000"/>
                <w:sz w:val="18"/>
                <w:szCs w:val="18"/>
              </w:rPr>
              <w:t>autoisf_clean_graph_requested</w:t>
            </w:r>
          </w:p>
        </w:tc>
        <w:tc>
          <w:tcPr>
            <w:tcW w:w="2200" w:type="dxa"/>
            <w:tcMar>
              <w:top w:w="80" w:type="dxa"/>
              <w:left w:w="100" w:type="dxa"/>
              <w:bottom w:w="80" w:type="dxa"/>
              <w:right w:w="100" w:type="dxa"/>
            </w:tcMar>
            <w:vAlign w:val="center"/>
          </w:tcPr>
          <w:p w14:paraId="0BBBDDAC" w14:textId="77777777" w:rsidR="005202E5" w:rsidRDefault="005202E5" w:rsidP="004C1041">
            <w:pPr>
              <w:jc w:val="both"/>
            </w:pPr>
            <w:r>
              <w:rPr>
                <w:color w:val="000000"/>
                <w:sz w:val="18"/>
                <w:szCs w:val="18"/>
              </w:rPr>
              <w:t>false</w:t>
            </w:r>
          </w:p>
        </w:tc>
        <w:tc>
          <w:tcPr>
            <w:tcW w:w="2780" w:type="dxa"/>
            <w:tcMar>
              <w:top w:w="80" w:type="dxa"/>
              <w:left w:w="100" w:type="dxa"/>
              <w:bottom w:w="80" w:type="dxa"/>
              <w:right w:w="100" w:type="dxa"/>
            </w:tcMar>
            <w:vAlign w:val="center"/>
          </w:tcPr>
          <w:p w14:paraId="4133CC8D" w14:textId="77777777" w:rsidR="005202E5" w:rsidRDefault="005202E5" w:rsidP="004C1041">
            <w:pPr>
              <w:jc w:val="both"/>
            </w:pPr>
            <w:r>
              <w:rPr>
                <w:color w:val="000000"/>
                <w:sz w:val="18"/>
                <w:szCs w:val="18"/>
              </w:rPr>
              <w:t>One-shot internal flag, not a setting.</w:t>
            </w:r>
          </w:p>
        </w:tc>
      </w:tr>
      <w:tr w:rsidR="00062202" w14:paraId="580FF8A9" w14:textId="77777777">
        <w:tc>
          <w:tcPr>
            <w:tcW w:w="2600" w:type="dxa"/>
            <w:tcMar>
              <w:top w:w="80" w:type="dxa"/>
              <w:left w:w="100" w:type="dxa"/>
              <w:bottom w:w="80" w:type="dxa"/>
              <w:right w:w="100" w:type="dxa"/>
            </w:tcMar>
            <w:vAlign w:val="center"/>
          </w:tcPr>
          <w:p w14:paraId="25273007" w14:textId="77777777" w:rsidR="005202E5" w:rsidRDefault="005202E5" w:rsidP="004C1041">
            <w:pPr>
              <w:jc w:val="both"/>
            </w:pPr>
            <w:r>
              <w:rPr>
                <w:color w:val="000000"/>
                <w:sz w:val="18"/>
                <w:szCs w:val="18"/>
              </w:rPr>
              <w:t>autoisf_custom_automations_enabled</w:t>
            </w:r>
          </w:p>
        </w:tc>
        <w:tc>
          <w:tcPr>
            <w:tcW w:w="2200" w:type="dxa"/>
            <w:tcMar>
              <w:top w:w="80" w:type="dxa"/>
              <w:left w:w="100" w:type="dxa"/>
              <w:bottom w:w="80" w:type="dxa"/>
              <w:right w:w="100" w:type="dxa"/>
            </w:tcMar>
            <w:vAlign w:val="center"/>
          </w:tcPr>
          <w:p w14:paraId="6B6A546E"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693602A2" w14:textId="77777777" w:rsidR="005202E5" w:rsidRDefault="005202E5" w:rsidP="004C1041">
            <w:pPr>
              <w:jc w:val="both"/>
            </w:pPr>
            <w:r>
              <w:rPr>
                <w:color w:val="000000"/>
                <w:sz w:val="18"/>
                <w:szCs w:val="18"/>
              </w:rPr>
              <w:t>Not exposed via addPreferenceScreen; read directly by code.</w:t>
            </w:r>
          </w:p>
        </w:tc>
      </w:tr>
      <w:tr w:rsidR="00062202" w14:paraId="083673AD" w14:textId="77777777">
        <w:tc>
          <w:tcPr>
            <w:tcW w:w="2600" w:type="dxa"/>
            <w:tcMar>
              <w:top w:w="80" w:type="dxa"/>
              <w:left w:w="100" w:type="dxa"/>
              <w:bottom w:w="80" w:type="dxa"/>
              <w:right w:w="100" w:type="dxa"/>
            </w:tcMar>
            <w:vAlign w:val="center"/>
          </w:tcPr>
          <w:p w14:paraId="77C3563D" w14:textId="77777777" w:rsidR="005202E5" w:rsidRDefault="005202E5" w:rsidP="004C1041">
            <w:pPr>
              <w:jc w:val="both"/>
            </w:pPr>
            <w:r>
              <w:rPr>
                <w:color w:val="000000"/>
                <w:sz w:val="18"/>
                <w:szCs w:val="18"/>
              </w:rPr>
              <w:t>autoisf_fslcal_offset_normal / _slope_normal</w:t>
            </w:r>
          </w:p>
        </w:tc>
        <w:tc>
          <w:tcPr>
            <w:tcW w:w="2200" w:type="dxa"/>
            <w:tcMar>
              <w:top w:w="80" w:type="dxa"/>
              <w:left w:w="100" w:type="dxa"/>
              <w:bottom w:w="80" w:type="dxa"/>
              <w:right w:w="100" w:type="dxa"/>
            </w:tcMar>
            <w:vAlign w:val="center"/>
          </w:tcPr>
          <w:p w14:paraId="1BD0631D" w14:textId="77777777" w:rsidR="005202E5" w:rsidRDefault="005202E5" w:rsidP="004C1041">
            <w:pPr>
              <w:jc w:val="both"/>
            </w:pPr>
            <w:r>
              <w:rPr>
                <w:color w:val="000000"/>
                <w:sz w:val="18"/>
                <w:szCs w:val="18"/>
              </w:rPr>
              <w:t>1.40 / 0.72</w:t>
            </w:r>
          </w:p>
        </w:tc>
        <w:tc>
          <w:tcPr>
            <w:tcW w:w="2780" w:type="dxa"/>
            <w:tcMar>
              <w:top w:w="80" w:type="dxa"/>
              <w:left w:w="100" w:type="dxa"/>
              <w:bottom w:w="80" w:type="dxa"/>
              <w:right w:w="100" w:type="dxa"/>
            </w:tcMar>
            <w:vAlign w:val="center"/>
          </w:tcPr>
          <w:p w14:paraId="24771A3E" w14:textId="77777777" w:rsidR="005202E5" w:rsidRDefault="005202E5" w:rsidP="004C1041">
            <w:pPr>
              <w:jc w:val="both"/>
            </w:pPr>
            <w:r>
              <w:rPr>
                <w:color w:val="000000"/>
                <w:sz w:val="18"/>
                <w:szCs w:val="18"/>
              </w:rPr>
              <w:t>Internal backup of fslCal_Offset/Slope taken before OldSensorAdj overrides them.</w:t>
            </w:r>
          </w:p>
        </w:tc>
      </w:tr>
      <w:tr w:rsidR="00062202" w14:paraId="009EF7C8" w14:textId="77777777">
        <w:tc>
          <w:tcPr>
            <w:tcW w:w="2600" w:type="dxa"/>
            <w:tcMar>
              <w:top w:w="80" w:type="dxa"/>
              <w:left w:w="100" w:type="dxa"/>
              <w:bottom w:w="80" w:type="dxa"/>
              <w:right w:w="100" w:type="dxa"/>
            </w:tcMar>
            <w:vAlign w:val="center"/>
          </w:tcPr>
          <w:p w14:paraId="2C005B56" w14:textId="77777777" w:rsidR="005202E5" w:rsidRDefault="005202E5" w:rsidP="004C1041">
            <w:pPr>
              <w:jc w:val="both"/>
            </w:pPr>
            <w:r>
              <w:rPr>
                <w:color w:val="000000"/>
                <w:sz w:val="18"/>
                <w:szCs w:val="18"/>
              </w:rPr>
              <w:t>autoisf_low_profile_name / autoisf_standard_profile_name</w:t>
            </w:r>
          </w:p>
        </w:tc>
        <w:tc>
          <w:tcPr>
            <w:tcW w:w="2200" w:type="dxa"/>
            <w:tcMar>
              <w:top w:w="80" w:type="dxa"/>
              <w:left w:w="100" w:type="dxa"/>
              <w:bottom w:w="80" w:type="dxa"/>
              <w:right w:w="100" w:type="dxa"/>
            </w:tcMar>
            <w:vAlign w:val="center"/>
          </w:tcPr>
          <w:p w14:paraId="24BCC185" w14:textId="77777777" w:rsidR="005202E5" w:rsidRDefault="005202E5" w:rsidP="004C1041">
            <w:pPr>
              <w:jc w:val="both"/>
            </w:pPr>
            <w:r>
              <w:rPr>
                <w:color w:val="000000"/>
                <w:sz w:val="18"/>
                <w:szCs w:val="18"/>
              </w:rPr>
              <w:t>Current Profile / Current ProfileReal</w:t>
            </w:r>
          </w:p>
        </w:tc>
        <w:tc>
          <w:tcPr>
            <w:tcW w:w="2780" w:type="dxa"/>
            <w:tcMar>
              <w:top w:w="80" w:type="dxa"/>
              <w:left w:w="100" w:type="dxa"/>
              <w:bottom w:w="80" w:type="dxa"/>
              <w:right w:w="100" w:type="dxa"/>
            </w:tcMar>
            <w:vAlign w:val="center"/>
          </w:tcPr>
          <w:p w14:paraId="7858C588" w14:textId="77777777" w:rsidR="005202E5" w:rsidRDefault="005202E5" w:rsidP="004C1041">
            <w:pPr>
              <w:jc w:val="both"/>
            </w:pPr>
            <w:r>
              <w:rPr>
                <w:color w:val="000000"/>
                <w:sz w:val="18"/>
                <w:szCs w:val="18"/>
              </w:rPr>
              <w:t>String-type profile-name settings, outside this document's numeric/switch scope.</w:t>
            </w:r>
          </w:p>
        </w:tc>
      </w:tr>
      <w:tr w:rsidR="00062202" w14:paraId="2249DCAE" w14:textId="77777777">
        <w:tc>
          <w:tcPr>
            <w:tcW w:w="2600" w:type="dxa"/>
            <w:tcMar>
              <w:top w:w="80" w:type="dxa"/>
              <w:left w:w="100" w:type="dxa"/>
              <w:bottom w:w="80" w:type="dxa"/>
              <w:right w:w="100" w:type="dxa"/>
            </w:tcMar>
            <w:vAlign w:val="center"/>
          </w:tcPr>
          <w:p w14:paraId="6D94736B" w14:textId="77777777" w:rsidR="005202E5" w:rsidRDefault="005202E5" w:rsidP="004C1041">
            <w:pPr>
              <w:jc w:val="both"/>
            </w:pPr>
            <w:r>
              <w:rPr>
                <w:color w:val="000000"/>
                <w:sz w:val="18"/>
                <w:szCs w:val="18"/>
              </w:rPr>
              <w:t>autoisf_low_raw_24_override_active / _armed</w:t>
            </w:r>
          </w:p>
        </w:tc>
        <w:tc>
          <w:tcPr>
            <w:tcW w:w="2200" w:type="dxa"/>
            <w:tcMar>
              <w:top w:w="80" w:type="dxa"/>
              <w:left w:w="100" w:type="dxa"/>
              <w:bottom w:w="80" w:type="dxa"/>
              <w:right w:w="100" w:type="dxa"/>
            </w:tcMar>
            <w:vAlign w:val="center"/>
          </w:tcPr>
          <w:p w14:paraId="731CBFD0"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30F7822E" w14:textId="77777777" w:rsidR="005202E5" w:rsidRDefault="005202E5" w:rsidP="004C1041">
            <w:pPr>
              <w:jc w:val="both"/>
            </w:pPr>
            <w:r>
              <w:rPr>
                <w:color w:val="000000"/>
                <w:sz w:val="18"/>
                <w:szCs w:val="18"/>
              </w:rPr>
              <w:t>Internal LowRaw24Cal state. Note: _armed no longer exists in the current codebase (removed the same day this export predates).</w:t>
            </w:r>
          </w:p>
        </w:tc>
      </w:tr>
      <w:tr w:rsidR="00062202" w14:paraId="501FFF8B" w14:textId="77777777">
        <w:tc>
          <w:tcPr>
            <w:tcW w:w="2600" w:type="dxa"/>
            <w:tcMar>
              <w:top w:w="80" w:type="dxa"/>
              <w:left w:w="100" w:type="dxa"/>
              <w:bottom w:w="80" w:type="dxa"/>
              <w:right w:w="100" w:type="dxa"/>
            </w:tcMar>
            <w:vAlign w:val="center"/>
          </w:tcPr>
          <w:p w14:paraId="06A3BB02" w14:textId="77777777" w:rsidR="005202E5" w:rsidRDefault="005202E5" w:rsidP="004C1041">
            <w:pPr>
              <w:jc w:val="both"/>
            </w:pPr>
            <w:r>
              <w:rPr>
                <w:color w:val="000000"/>
                <w:sz w:val="18"/>
                <w:szCs w:val="18"/>
              </w:rPr>
              <w:t>autoisf_low_storage_notified / autoisf_old_pod_notified</w:t>
            </w:r>
          </w:p>
        </w:tc>
        <w:tc>
          <w:tcPr>
            <w:tcW w:w="2200" w:type="dxa"/>
            <w:tcMar>
              <w:top w:w="80" w:type="dxa"/>
              <w:left w:w="100" w:type="dxa"/>
              <w:bottom w:w="80" w:type="dxa"/>
              <w:right w:w="100" w:type="dxa"/>
            </w:tcMar>
            <w:vAlign w:val="center"/>
          </w:tcPr>
          <w:p w14:paraId="5249ED41"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791FB2EC" w14:textId="77777777" w:rsidR="005202E5" w:rsidRDefault="005202E5" w:rsidP="004C1041">
            <w:pPr>
              <w:jc w:val="both"/>
            </w:pPr>
            <w:r>
              <w:rPr>
                <w:color w:val="000000"/>
                <w:sz w:val="18"/>
                <w:szCs w:val="18"/>
              </w:rPr>
              <w:t>Internal notify-once latches.</w:t>
            </w:r>
          </w:p>
        </w:tc>
      </w:tr>
      <w:tr w:rsidR="00062202" w14:paraId="00A03042" w14:textId="77777777">
        <w:tc>
          <w:tcPr>
            <w:tcW w:w="2600" w:type="dxa"/>
            <w:tcMar>
              <w:top w:w="80" w:type="dxa"/>
              <w:left w:w="100" w:type="dxa"/>
              <w:bottom w:w="80" w:type="dxa"/>
              <w:right w:w="100" w:type="dxa"/>
            </w:tcMar>
            <w:vAlign w:val="center"/>
          </w:tcPr>
          <w:p w14:paraId="769B626A" w14:textId="77777777" w:rsidR="005202E5" w:rsidRDefault="005202E5" w:rsidP="004C1041">
            <w:pPr>
              <w:jc w:val="both"/>
            </w:pPr>
            <w:r>
              <w:rPr>
                <w:color w:val="000000"/>
                <w:sz w:val="18"/>
                <w:szCs w:val="18"/>
              </w:rPr>
              <w:lastRenderedPageBreak/>
              <w:t>autoisf_mild_offset_zero_active / autoisf_old_sensor_adj_active</w:t>
            </w:r>
          </w:p>
        </w:tc>
        <w:tc>
          <w:tcPr>
            <w:tcW w:w="2200" w:type="dxa"/>
            <w:tcMar>
              <w:top w:w="80" w:type="dxa"/>
              <w:left w:w="100" w:type="dxa"/>
              <w:bottom w:w="80" w:type="dxa"/>
              <w:right w:w="100" w:type="dxa"/>
            </w:tcMar>
            <w:vAlign w:val="center"/>
          </w:tcPr>
          <w:p w14:paraId="421B846E"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34B4369F" w14:textId="77777777" w:rsidR="005202E5" w:rsidRDefault="005202E5" w:rsidP="004C1041">
            <w:pPr>
              <w:jc w:val="both"/>
            </w:pPr>
            <w:r>
              <w:rPr>
                <w:color w:val="000000"/>
                <w:sz w:val="18"/>
                <w:szCs w:val="18"/>
              </w:rPr>
              <w:t>Internal live-state flags reflecting whether a tier is currently applying.</w:t>
            </w:r>
          </w:p>
        </w:tc>
      </w:tr>
      <w:tr w:rsidR="00062202" w14:paraId="604327ED" w14:textId="77777777">
        <w:tc>
          <w:tcPr>
            <w:tcW w:w="2600" w:type="dxa"/>
            <w:tcMar>
              <w:top w:w="80" w:type="dxa"/>
              <w:left w:w="100" w:type="dxa"/>
              <w:bottom w:w="80" w:type="dxa"/>
              <w:right w:w="100" w:type="dxa"/>
            </w:tcMar>
            <w:vAlign w:val="center"/>
          </w:tcPr>
          <w:p w14:paraId="1C67F3D3" w14:textId="77777777" w:rsidR="005202E5" w:rsidRDefault="005202E5" w:rsidP="004C1041">
            <w:pPr>
              <w:jc w:val="both"/>
            </w:pPr>
            <w:r>
              <w:rPr>
                <w:color w:val="000000"/>
                <w:sz w:val="18"/>
                <w:szCs w:val="18"/>
              </w:rPr>
              <w:t>autoisf_sensor_age_code_enabled</w:t>
            </w:r>
          </w:p>
        </w:tc>
        <w:tc>
          <w:tcPr>
            <w:tcW w:w="2200" w:type="dxa"/>
            <w:tcMar>
              <w:top w:w="80" w:type="dxa"/>
              <w:left w:w="100" w:type="dxa"/>
              <w:bottom w:w="80" w:type="dxa"/>
              <w:right w:w="100" w:type="dxa"/>
            </w:tcMar>
            <w:vAlign w:val="center"/>
          </w:tcPr>
          <w:p w14:paraId="5B01A0B2"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687EB719" w14:textId="77777777" w:rsidR="005202E5" w:rsidRDefault="005202E5" w:rsidP="004C1041">
            <w:pPr>
              <w:jc w:val="both"/>
            </w:pPr>
            <w:r>
              <w:rPr>
                <w:color w:val="000000"/>
                <w:sz w:val="18"/>
                <w:szCs w:val="18"/>
              </w:rPr>
              <w:t>Related but separate gate from “Aging-sensor calibration adjustment” above; not confirmed to have its own row.</w:t>
            </w:r>
          </w:p>
        </w:tc>
      </w:tr>
      <w:tr w:rsidR="00062202" w14:paraId="315C25F8" w14:textId="77777777">
        <w:tc>
          <w:tcPr>
            <w:tcW w:w="2600" w:type="dxa"/>
            <w:tcMar>
              <w:top w:w="80" w:type="dxa"/>
              <w:left w:w="100" w:type="dxa"/>
              <w:bottom w:w="80" w:type="dxa"/>
              <w:right w:w="100" w:type="dxa"/>
            </w:tcMar>
            <w:vAlign w:val="center"/>
          </w:tcPr>
          <w:p w14:paraId="0B5F93E1" w14:textId="77777777" w:rsidR="005202E5" w:rsidRDefault="005202E5" w:rsidP="004C1041">
            <w:pPr>
              <w:jc w:val="both"/>
            </w:pPr>
            <w:r>
              <w:rPr>
                <w:color w:val="000000"/>
                <w:sz w:val="18"/>
                <w:szCs w:val="18"/>
              </w:rPr>
              <w:t>automation_state_MJ</w:t>
            </w:r>
          </w:p>
        </w:tc>
        <w:tc>
          <w:tcPr>
            <w:tcW w:w="2200" w:type="dxa"/>
            <w:tcMar>
              <w:top w:w="80" w:type="dxa"/>
              <w:left w:w="100" w:type="dxa"/>
              <w:bottom w:w="80" w:type="dxa"/>
              <w:right w:w="100" w:type="dxa"/>
            </w:tcMar>
            <w:vAlign w:val="center"/>
          </w:tcPr>
          <w:p w14:paraId="6CB8DDFA" w14:textId="77777777" w:rsidR="005202E5" w:rsidRDefault="005202E5" w:rsidP="004C1041">
            <w:pPr>
              <w:jc w:val="both"/>
            </w:pPr>
            <w:r>
              <w:rPr>
                <w:color w:val="000000"/>
                <w:sz w:val="18"/>
                <w:szCs w:val="18"/>
              </w:rPr>
              <w:t>MJ3</w:t>
            </w:r>
          </w:p>
        </w:tc>
        <w:tc>
          <w:tcPr>
            <w:tcW w:w="2780" w:type="dxa"/>
            <w:tcMar>
              <w:top w:w="80" w:type="dxa"/>
              <w:left w:w="100" w:type="dxa"/>
              <w:bottom w:w="80" w:type="dxa"/>
              <w:right w:w="100" w:type="dxa"/>
            </w:tcMar>
            <w:vAlign w:val="center"/>
          </w:tcPr>
          <w:p w14:paraId="0B28A55A" w14:textId="77777777" w:rsidR="005202E5" w:rsidRDefault="005202E5" w:rsidP="004C1041">
            <w:pPr>
              <w:jc w:val="both"/>
            </w:pPr>
            <w:r>
              <w:rPr>
                <w:color w:val="000000"/>
                <w:sz w:val="18"/>
                <w:szCs w:val="18"/>
              </w:rPr>
              <w:t>MJ state-machine's current value, not a preference.</w:t>
            </w:r>
          </w:p>
        </w:tc>
      </w:tr>
      <w:tr w:rsidR="00062202" w14:paraId="0199EF3D" w14:textId="77777777">
        <w:tc>
          <w:tcPr>
            <w:tcW w:w="2600" w:type="dxa"/>
            <w:tcMar>
              <w:top w:w="80" w:type="dxa"/>
              <w:left w:w="100" w:type="dxa"/>
              <w:bottom w:w="80" w:type="dxa"/>
              <w:right w:w="100" w:type="dxa"/>
            </w:tcMar>
            <w:vAlign w:val="center"/>
          </w:tcPr>
          <w:p w14:paraId="37295E61" w14:textId="77777777" w:rsidR="005202E5" w:rsidRDefault="005202E5" w:rsidP="004C1041">
            <w:pPr>
              <w:jc w:val="both"/>
            </w:pPr>
            <w:r>
              <w:rPr>
                <w:color w:val="000000"/>
                <w:sz w:val="18"/>
                <w:szCs w:val="18"/>
              </w:rPr>
              <w:t>boluswizard_percentage / insulin_oref_peak</w:t>
            </w:r>
          </w:p>
        </w:tc>
        <w:tc>
          <w:tcPr>
            <w:tcW w:w="2200" w:type="dxa"/>
            <w:tcMar>
              <w:top w:w="80" w:type="dxa"/>
              <w:left w:w="100" w:type="dxa"/>
              <w:bottom w:w="80" w:type="dxa"/>
              <w:right w:w="100" w:type="dxa"/>
            </w:tcMar>
            <w:vAlign w:val="center"/>
          </w:tcPr>
          <w:p w14:paraId="49168D6C" w14:textId="77777777" w:rsidR="005202E5" w:rsidRDefault="005202E5" w:rsidP="004C1041">
            <w:pPr>
              <w:jc w:val="both"/>
            </w:pPr>
            <w:r>
              <w:rPr>
                <w:color w:val="000000"/>
                <w:sz w:val="18"/>
                <w:szCs w:val="18"/>
              </w:rPr>
              <w:t>70 / 45</w:t>
            </w:r>
          </w:p>
        </w:tc>
        <w:tc>
          <w:tcPr>
            <w:tcW w:w="2780" w:type="dxa"/>
            <w:tcMar>
              <w:top w:w="80" w:type="dxa"/>
              <w:left w:w="100" w:type="dxa"/>
              <w:bottom w:w="80" w:type="dxa"/>
              <w:right w:w="100" w:type="dxa"/>
            </w:tcMar>
            <w:vAlign w:val="center"/>
          </w:tcPr>
          <w:p w14:paraId="013C4E71" w14:textId="77777777" w:rsidR="005202E5" w:rsidRDefault="005202E5" w:rsidP="004C1041">
            <w:pPr>
              <w:jc w:val="both"/>
            </w:pPr>
            <w:r>
              <w:rPr>
                <w:color w:val="000000"/>
                <w:sz w:val="18"/>
                <w:szCs w:val="18"/>
              </w:rPr>
              <w:t>Belong to the Bolus Wizard / Insulin plugins, not AutoISF.</w:t>
            </w:r>
          </w:p>
        </w:tc>
      </w:tr>
      <w:tr w:rsidR="00062202" w14:paraId="4444960D" w14:textId="77777777">
        <w:tc>
          <w:tcPr>
            <w:tcW w:w="2600" w:type="dxa"/>
            <w:tcMar>
              <w:top w:w="80" w:type="dxa"/>
              <w:left w:w="100" w:type="dxa"/>
              <w:bottom w:w="80" w:type="dxa"/>
              <w:right w:w="100" w:type="dxa"/>
            </w:tcMar>
            <w:vAlign w:val="center"/>
          </w:tcPr>
          <w:p w14:paraId="097BB4C2" w14:textId="77777777" w:rsidR="005202E5" w:rsidRDefault="005202E5" w:rsidP="004C1041">
            <w:pPr>
              <w:jc w:val="both"/>
            </w:pPr>
            <w:r>
              <w:rPr>
                <w:color w:val="000000"/>
                <w:sz w:val="18"/>
                <w:szCs w:val="18"/>
              </w:rPr>
              <w:t>fsl_use_ukf_smoothing / graph5_bgl_only / show_graph5</w:t>
            </w:r>
          </w:p>
        </w:tc>
        <w:tc>
          <w:tcPr>
            <w:tcW w:w="2200" w:type="dxa"/>
            <w:tcMar>
              <w:top w:w="80" w:type="dxa"/>
              <w:left w:w="100" w:type="dxa"/>
              <w:bottom w:w="80" w:type="dxa"/>
              <w:right w:w="100" w:type="dxa"/>
            </w:tcMar>
            <w:vAlign w:val="center"/>
          </w:tcPr>
          <w:p w14:paraId="69D21AED" w14:textId="77777777" w:rsidR="005202E5" w:rsidRDefault="005202E5" w:rsidP="004C1041">
            <w:pPr>
              <w:jc w:val="both"/>
            </w:pPr>
            <w:r>
              <w:rPr>
                <w:color w:val="000000"/>
                <w:sz w:val="18"/>
                <w:szCs w:val="18"/>
              </w:rPr>
              <w:t>false / false / true</w:t>
            </w:r>
          </w:p>
        </w:tc>
        <w:tc>
          <w:tcPr>
            <w:tcW w:w="2780" w:type="dxa"/>
            <w:tcMar>
              <w:top w:w="80" w:type="dxa"/>
              <w:left w:w="100" w:type="dxa"/>
              <w:bottom w:w="80" w:type="dxa"/>
              <w:right w:w="100" w:type="dxa"/>
            </w:tcMar>
            <w:vAlign w:val="center"/>
          </w:tcPr>
          <w:p w14:paraId="3C5FDA40" w14:textId="77777777" w:rsidR="005202E5" w:rsidRDefault="005202E5" w:rsidP="004C1041">
            <w:pPr>
              <w:jc w:val="both"/>
            </w:pPr>
            <w:r>
              <w:rPr>
                <w:color w:val="000000"/>
                <w:sz w:val="18"/>
                <w:szCs w:val="18"/>
              </w:rPr>
              <w:t>Overview double-tap-gesture toggles, not part of the AutoISF preference screens.</w:t>
            </w:r>
          </w:p>
        </w:tc>
      </w:tr>
      <w:tr w:rsidR="00062202" w14:paraId="0F095346" w14:textId="77777777">
        <w:tc>
          <w:tcPr>
            <w:tcW w:w="2600" w:type="dxa"/>
            <w:tcMar>
              <w:top w:w="80" w:type="dxa"/>
              <w:left w:w="100" w:type="dxa"/>
              <w:bottom w:w="80" w:type="dxa"/>
              <w:right w:w="100" w:type="dxa"/>
            </w:tcMar>
            <w:vAlign w:val="center"/>
          </w:tcPr>
          <w:p w14:paraId="163D5188" w14:textId="77777777" w:rsidR="005202E5" w:rsidRDefault="005202E5" w:rsidP="004C1041">
            <w:pPr>
              <w:jc w:val="both"/>
            </w:pPr>
            <w:r>
              <w:rPr>
                <w:color w:val="000000"/>
                <w:sz w:val="18"/>
                <w:szCs w:val="18"/>
              </w:rPr>
              <w:t>configuration_* / source / main_phone_snapshot_time</w:t>
            </w:r>
          </w:p>
        </w:tc>
        <w:tc>
          <w:tcPr>
            <w:tcW w:w="2200" w:type="dxa"/>
            <w:tcMar>
              <w:top w:w="80" w:type="dxa"/>
              <w:left w:w="100" w:type="dxa"/>
              <w:bottom w:w="80" w:type="dxa"/>
              <w:right w:w="100" w:type="dxa"/>
            </w:tcMar>
            <w:vAlign w:val="center"/>
          </w:tcPr>
          <w:p w14:paraId="496D9BF5" w14:textId="77777777" w:rsidR="005202E5" w:rsidRDefault="005202E5" w:rsidP="004C1041">
            <w:pPr>
              <w:jc w:val="both"/>
            </w:pPr>
            <w:r>
              <w:rPr>
                <w:color w:val="000000"/>
                <w:sz w:val="18"/>
                <w:szCs w:val="18"/>
              </w:rPr>
              <w:t>(device metadata)</w:t>
            </w:r>
          </w:p>
        </w:tc>
        <w:tc>
          <w:tcPr>
            <w:tcW w:w="2780" w:type="dxa"/>
            <w:tcMar>
              <w:top w:w="80" w:type="dxa"/>
              <w:left w:w="100" w:type="dxa"/>
              <w:bottom w:w="80" w:type="dxa"/>
              <w:right w:w="100" w:type="dxa"/>
            </w:tcMar>
            <w:vAlign w:val="center"/>
          </w:tcPr>
          <w:p w14:paraId="0D04DFC5" w14:textId="77777777" w:rsidR="005202E5" w:rsidRDefault="005202E5" w:rsidP="004C1041">
            <w:pPr>
              <w:jc w:val="both"/>
            </w:pPr>
            <w:r>
              <w:rPr>
                <w:color w:val="000000"/>
                <w:sz w:val="18"/>
                <w:szCs w:val="18"/>
              </w:rPr>
              <w:t>Export/device metadata, not settings.</w:t>
            </w:r>
          </w:p>
        </w:tc>
      </w:tr>
    </w:tbl>
    <w:p w14:paraId="73CC5B93" w14:textId="77777777" w:rsidR="005202E5" w:rsidRDefault="005202E5" w:rsidP="004C1041">
      <w:pPr>
        <w:jc w:val="both"/>
      </w:pPr>
      <w:bookmarkStart w:id="65" w:name="Bottom"/>
      <w:bookmarkEnd w:id="65"/>
    </w:p>
    <w:p w14:paraId="01E20A9F" w14:textId="77777777" w:rsidR="009526A2" w:rsidRDefault="005202E5" w:rsidP="004C1041">
      <w:pPr>
        <w:pStyle w:val="Heading1"/>
        <w:jc w:val="both"/>
      </w:pPr>
      <w:r>
        <w:t>List 1 and List 2 command/temporary-target reference</w:t>
      </w:r>
      <w:bookmarkStart w:id="66" w:name="here"/>
      <w:bookmarkEnd w:id="66"/>
    </w:p>
    <w:p w14:paraId="620A0F2D" w14:textId="77777777" w:rsidR="00EE2DF5" w:rsidRDefault="00EE2DF5" w:rsidP="004C1041">
      <w:pPr>
        <w:pStyle w:val="Heading1"/>
        <w:jc w:val="both"/>
      </w:pPr>
    </w:p>
    <w:p w14:paraId="57BE1EBF" w14:textId="77777777" w:rsidR="009526A2" w:rsidRDefault="005202E5" w:rsidP="004C1041">
      <w:pPr>
        <w:jc w:val="both"/>
      </w:pPr>
      <w:r>
        <w:t>These mmol/L values are command signals, not clinical targets. Pump/Virtual builds execute the selected handler locally without creating a temporary target. AAPSClient uses a five-minute relay TT so the pump can receive the command; the pump applies the action and cancels the relay. List 2 graph rows are local display controls and never create relay targets.</w:t>
      </w:r>
    </w:p>
    <w:p w14:paraId="33AE6CF1" w14:textId="77777777" w:rsidR="009526A2" w:rsidRDefault="005202E5" w:rsidP="004C1041">
      <w:pPr>
        <w:pStyle w:val="Heading2"/>
        <w:jc w:val="both"/>
      </w:pPr>
      <w:r>
        <w:t>a. List 1 - settings and relay commands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6B20CFDC" w14:textId="77777777">
        <w:trPr>
          <w:tblHeader/>
        </w:trPr>
        <w:tc>
          <w:tcPr>
            <w:tcW w:w="1850" w:type="dxa"/>
            <w:vAlign w:val="center"/>
          </w:tcPr>
          <w:p w14:paraId="45962514" w14:textId="77777777" w:rsidR="009526A2" w:rsidRDefault="005202E5" w:rsidP="004C1041">
            <w:pPr>
              <w:spacing w:after="30"/>
              <w:jc w:val="both"/>
            </w:pPr>
            <w:r>
              <w:rPr>
                <w:b/>
                <w:sz w:val="15"/>
              </w:rPr>
              <w:t>Command</w:t>
            </w:r>
          </w:p>
        </w:tc>
        <w:tc>
          <w:tcPr>
            <w:tcW w:w="1100" w:type="dxa"/>
            <w:vAlign w:val="center"/>
          </w:tcPr>
          <w:p w14:paraId="2C194DB4" w14:textId="77777777" w:rsidR="009526A2" w:rsidRDefault="005202E5" w:rsidP="004C1041">
            <w:pPr>
              <w:spacing w:after="30"/>
              <w:jc w:val="both"/>
            </w:pPr>
            <w:r>
              <w:rPr>
                <w:b/>
                <w:sz w:val="15"/>
              </w:rPr>
              <w:t>Relay TT</w:t>
            </w:r>
          </w:p>
        </w:tc>
        <w:tc>
          <w:tcPr>
            <w:tcW w:w="3760" w:type="dxa"/>
            <w:vAlign w:val="center"/>
          </w:tcPr>
          <w:p w14:paraId="61C6B945" w14:textId="77777777" w:rsidR="009526A2" w:rsidRDefault="005202E5" w:rsidP="004C1041">
            <w:pPr>
              <w:spacing w:after="30"/>
              <w:jc w:val="both"/>
            </w:pPr>
            <w:r>
              <w:rPr>
                <w:b/>
                <w:sz w:val="15"/>
              </w:rPr>
              <w:t>Effect</w:t>
            </w:r>
          </w:p>
        </w:tc>
        <w:tc>
          <w:tcPr>
            <w:tcW w:w="2650" w:type="dxa"/>
            <w:vAlign w:val="center"/>
          </w:tcPr>
          <w:p w14:paraId="1FBE85D4" w14:textId="77777777" w:rsidR="009526A2" w:rsidRDefault="005202E5" w:rsidP="004C1041">
            <w:pPr>
              <w:spacing w:after="30"/>
              <w:jc w:val="both"/>
            </w:pPr>
            <w:r>
              <w:rPr>
                <w:b/>
                <w:sz w:val="15"/>
              </w:rPr>
              <w:t>Current-setting behavior</w:t>
            </w:r>
          </w:p>
        </w:tc>
      </w:tr>
      <w:tr w:rsidR="009526A2" w14:paraId="1D938DE8" w14:textId="77777777">
        <w:tc>
          <w:tcPr>
            <w:tcW w:w="1850" w:type="dxa"/>
            <w:vAlign w:val="center"/>
          </w:tcPr>
          <w:p w14:paraId="64D30D73" w14:textId="77777777" w:rsidR="009526A2" w:rsidRDefault="005202E5" w:rsidP="004C1041">
            <w:pPr>
              <w:spacing w:after="30"/>
              <w:jc w:val="both"/>
            </w:pPr>
            <w:r>
              <w:rPr>
                <w:sz w:val="15"/>
              </w:rPr>
              <w:t>SMBdel base + mild-Bst</w:t>
            </w:r>
          </w:p>
        </w:tc>
        <w:tc>
          <w:tcPr>
            <w:tcW w:w="1100" w:type="dxa"/>
            <w:vAlign w:val="center"/>
          </w:tcPr>
          <w:p w14:paraId="0FB7EF97" w14:textId="77777777" w:rsidR="009526A2" w:rsidRDefault="005202E5" w:rsidP="004C1041">
            <w:pPr>
              <w:spacing w:after="30"/>
              <w:jc w:val="both"/>
            </w:pPr>
            <w:r>
              <w:rPr>
                <w:sz w:val="15"/>
              </w:rPr>
              <w:t>5.002 / 5.004</w:t>
            </w:r>
          </w:p>
        </w:tc>
        <w:tc>
          <w:tcPr>
            <w:tcW w:w="3760" w:type="dxa"/>
            <w:vAlign w:val="center"/>
          </w:tcPr>
          <w:p w14:paraId="1E6F1C2B" w14:textId="77777777" w:rsidR="009526A2" w:rsidRDefault="005202E5" w:rsidP="004C1041">
            <w:pPr>
              <w:spacing w:after="30"/>
              <w:jc w:val="both"/>
            </w:pPr>
            <w:r>
              <w:rPr>
                <w:sz w:val="15"/>
              </w:rPr>
              <w:t>Decrease/increase both SMB-delivery baseline and Mild Boost ratio by 0.01.</w:t>
            </w:r>
          </w:p>
        </w:tc>
        <w:tc>
          <w:tcPr>
            <w:tcW w:w="2650" w:type="dxa"/>
            <w:vAlign w:val="center"/>
          </w:tcPr>
          <w:p w14:paraId="27986CD2"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D91FCD6" w14:textId="77777777">
        <w:tc>
          <w:tcPr>
            <w:tcW w:w="1850" w:type="dxa"/>
            <w:vAlign w:val="center"/>
          </w:tcPr>
          <w:p w14:paraId="40B7BA0C" w14:textId="77777777" w:rsidR="009526A2" w:rsidRDefault="005202E5" w:rsidP="004C1041">
            <w:pPr>
              <w:spacing w:after="30"/>
              <w:jc w:val="both"/>
            </w:pPr>
            <w:r>
              <w:rPr>
                <w:sz w:val="15"/>
              </w:rPr>
              <w:t>Toggle Libre sensor adjustment</w:t>
            </w:r>
          </w:p>
        </w:tc>
        <w:tc>
          <w:tcPr>
            <w:tcW w:w="1100" w:type="dxa"/>
            <w:vAlign w:val="center"/>
          </w:tcPr>
          <w:p w14:paraId="6369441C" w14:textId="77777777" w:rsidR="009526A2" w:rsidRDefault="005202E5" w:rsidP="004C1041">
            <w:pPr>
              <w:spacing w:after="30"/>
              <w:jc w:val="both"/>
            </w:pPr>
            <w:r>
              <w:rPr>
                <w:sz w:val="15"/>
              </w:rPr>
              <w:t>5.006</w:t>
            </w:r>
          </w:p>
        </w:tc>
        <w:tc>
          <w:tcPr>
            <w:tcW w:w="3760" w:type="dxa"/>
            <w:vAlign w:val="center"/>
          </w:tcPr>
          <w:p w14:paraId="5866D9A3" w14:textId="77777777" w:rsidR="009526A2" w:rsidRDefault="005202E5" w:rsidP="004C1041">
            <w:pPr>
              <w:spacing w:after="30"/>
              <w:jc w:val="both"/>
            </w:pPr>
            <w:r>
              <w:rPr>
                <w:sz w:val="15"/>
              </w:rPr>
              <w:t>Toggle aging-sensor/Libre adjustment on or off.</w:t>
            </w:r>
          </w:p>
        </w:tc>
        <w:tc>
          <w:tcPr>
            <w:tcW w:w="2650" w:type="dxa"/>
            <w:vAlign w:val="center"/>
          </w:tcPr>
          <w:p w14:paraId="7CB8188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9B0B5BA" w14:textId="77777777">
        <w:tc>
          <w:tcPr>
            <w:tcW w:w="1850" w:type="dxa"/>
            <w:vAlign w:val="center"/>
          </w:tcPr>
          <w:p w14:paraId="249D7915" w14:textId="77777777" w:rsidR="009526A2" w:rsidRDefault="005202E5" w:rsidP="004C1041">
            <w:pPr>
              <w:spacing w:after="30"/>
              <w:jc w:val="both"/>
            </w:pPr>
            <w:r>
              <w:rPr>
                <w:sz w:val="15"/>
              </w:rPr>
              <w:t>Toggle boost automations</w:t>
            </w:r>
          </w:p>
        </w:tc>
        <w:tc>
          <w:tcPr>
            <w:tcW w:w="1100" w:type="dxa"/>
            <w:vAlign w:val="center"/>
          </w:tcPr>
          <w:p w14:paraId="483ADE37" w14:textId="77777777" w:rsidR="009526A2" w:rsidRDefault="005202E5" w:rsidP="004C1041">
            <w:pPr>
              <w:spacing w:after="30"/>
              <w:jc w:val="both"/>
            </w:pPr>
            <w:r>
              <w:rPr>
                <w:sz w:val="15"/>
              </w:rPr>
              <w:t>5.008</w:t>
            </w:r>
          </w:p>
        </w:tc>
        <w:tc>
          <w:tcPr>
            <w:tcW w:w="3760" w:type="dxa"/>
            <w:vAlign w:val="center"/>
          </w:tcPr>
          <w:p w14:paraId="156BB7AE" w14:textId="77777777" w:rsidR="009526A2" w:rsidRDefault="005202E5" w:rsidP="004C1041">
            <w:pPr>
              <w:spacing w:after="30"/>
              <w:jc w:val="both"/>
            </w:pPr>
            <w:r>
              <w:rPr>
                <w:sz w:val="15"/>
              </w:rPr>
              <w:t>Toggle the whole boost-automation group on or off.</w:t>
            </w:r>
          </w:p>
        </w:tc>
        <w:tc>
          <w:tcPr>
            <w:tcW w:w="2650" w:type="dxa"/>
            <w:vAlign w:val="center"/>
          </w:tcPr>
          <w:p w14:paraId="60723D9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B552A03" w14:textId="77777777">
        <w:tc>
          <w:tcPr>
            <w:tcW w:w="1850" w:type="dxa"/>
            <w:vAlign w:val="center"/>
          </w:tcPr>
          <w:p w14:paraId="2B385014" w14:textId="77777777" w:rsidR="009526A2" w:rsidRDefault="005202E5" w:rsidP="004C1041">
            <w:pPr>
              <w:spacing w:after="30"/>
              <w:jc w:val="both"/>
            </w:pPr>
            <w:r>
              <w:rPr>
                <w:sz w:val="15"/>
              </w:rPr>
              <w:t>pp ISF weight - normal</w:t>
            </w:r>
          </w:p>
        </w:tc>
        <w:tc>
          <w:tcPr>
            <w:tcW w:w="1100" w:type="dxa"/>
            <w:vAlign w:val="center"/>
          </w:tcPr>
          <w:p w14:paraId="2A64C8E3" w14:textId="77777777" w:rsidR="009526A2" w:rsidRDefault="005202E5" w:rsidP="004C1041">
            <w:pPr>
              <w:spacing w:after="30"/>
              <w:jc w:val="both"/>
            </w:pPr>
            <w:r>
              <w:rPr>
                <w:sz w:val="15"/>
              </w:rPr>
              <w:t>5.012 / 5.014</w:t>
            </w:r>
          </w:p>
        </w:tc>
        <w:tc>
          <w:tcPr>
            <w:tcW w:w="3760" w:type="dxa"/>
            <w:vAlign w:val="center"/>
          </w:tcPr>
          <w:p w14:paraId="777B7A16" w14:textId="77777777" w:rsidR="009526A2" w:rsidRDefault="005202E5" w:rsidP="004C1041">
            <w:pPr>
              <w:spacing w:after="30"/>
              <w:jc w:val="both"/>
            </w:pPr>
            <w:r>
              <w:rPr>
                <w:sz w:val="15"/>
              </w:rPr>
              <w:t>Decrease/increase normal postprandial ISF weight by 0.01.</w:t>
            </w:r>
          </w:p>
        </w:tc>
        <w:tc>
          <w:tcPr>
            <w:tcW w:w="2650" w:type="dxa"/>
            <w:vAlign w:val="center"/>
          </w:tcPr>
          <w:p w14:paraId="5707A51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635D622" w14:textId="77777777">
        <w:tc>
          <w:tcPr>
            <w:tcW w:w="1850" w:type="dxa"/>
            <w:vAlign w:val="center"/>
          </w:tcPr>
          <w:p w14:paraId="6D3999F1" w14:textId="77777777" w:rsidR="009526A2" w:rsidRDefault="005202E5" w:rsidP="004C1041">
            <w:pPr>
              <w:spacing w:after="30"/>
              <w:jc w:val="both"/>
            </w:pPr>
            <w:r>
              <w:rPr>
                <w:sz w:val="15"/>
              </w:rPr>
              <w:t>Acceleration ISF weight - normal</w:t>
            </w:r>
          </w:p>
        </w:tc>
        <w:tc>
          <w:tcPr>
            <w:tcW w:w="1100" w:type="dxa"/>
            <w:vAlign w:val="center"/>
          </w:tcPr>
          <w:p w14:paraId="55D39F1F" w14:textId="77777777" w:rsidR="009526A2" w:rsidRDefault="005202E5" w:rsidP="004C1041">
            <w:pPr>
              <w:spacing w:after="30"/>
              <w:jc w:val="both"/>
            </w:pPr>
            <w:r>
              <w:rPr>
                <w:sz w:val="15"/>
              </w:rPr>
              <w:t>5.016 / 5.018</w:t>
            </w:r>
          </w:p>
        </w:tc>
        <w:tc>
          <w:tcPr>
            <w:tcW w:w="3760" w:type="dxa"/>
            <w:vAlign w:val="center"/>
          </w:tcPr>
          <w:p w14:paraId="328C49BF" w14:textId="77777777" w:rsidR="009526A2" w:rsidRDefault="005202E5" w:rsidP="004C1041">
            <w:pPr>
              <w:spacing w:after="30"/>
              <w:jc w:val="both"/>
            </w:pPr>
            <w:r>
              <w:rPr>
                <w:sz w:val="15"/>
              </w:rPr>
              <w:t>Decrease/increase normal acceleration ISF weight by 0.05.</w:t>
            </w:r>
          </w:p>
        </w:tc>
        <w:tc>
          <w:tcPr>
            <w:tcW w:w="2650" w:type="dxa"/>
            <w:vAlign w:val="center"/>
          </w:tcPr>
          <w:p w14:paraId="4AF5E3ED"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71685B1" w14:textId="77777777">
        <w:tc>
          <w:tcPr>
            <w:tcW w:w="1850" w:type="dxa"/>
            <w:vAlign w:val="center"/>
          </w:tcPr>
          <w:p w14:paraId="6A64CACA" w14:textId="77777777" w:rsidR="009526A2" w:rsidRDefault="005202E5" w:rsidP="004C1041">
            <w:pPr>
              <w:spacing w:after="30"/>
              <w:jc w:val="both"/>
            </w:pPr>
            <w:r>
              <w:rPr>
                <w:sz w:val="15"/>
              </w:rPr>
              <w:t>Duration ISF weight - normal</w:t>
            </w:r>
          </w:p>
        </w:tc>
        <w:tc>
          <w:tcPr>
            <w:tcW w:w="1100" w:type="dxa"/>
            <w:vAlign w:val="center"/>
          </w:tcPr>
          <w:p w14:paraId="37C48B90" w14:textId="77777777" w:rsidR="009526A2" w:rsidRDefault="005202E5" w:rsidP="004C1041">
            <w:pPr>
              <w:spacing w:after="30"/>
              <w:jc w:val="both"/>
            </w:pPr>
            <w:r>
              <w:rPr>
                <w:sz w:val="15"/>
              </w:rPr>
              <w:t>5.022 / 5.024</w:t>
            </w:r>
          </w:p>
        </w:tc>
        <w:tc>
          <w:tcPr>
            <w:tcW w:w="3760" w:type="dxa"/>
            <w:vAlign w:val="center"/>
          </w:tcPr>
          <w:p w14:paraId="0A2AE789" w14:textId="77777777" w:rsidR="009526A2" w:rsidRDefault="005202E5" w:rsidP="004C1041">
            <w:pPr>
              <w:spacing w:after="30"/>
              <w:jc w:val="both"/>
            </w:pPr>
            <w:r>
              <w:rPr>
                <w:sz w:val="15"/>
              </w:rPr>
              <w:t>Decrease/increase normal duration ISF weight by 0.1.</w:t>
            </w:r>
          </w:p>
        </w:tc>
        <w:tc>
          <w:tcPr>
            <w:tcW w:w="2650" w:type="dxa"/>
            <w:vAlign w:val="center"/>
          </w:tcPr>
          <w:p w14:paraId="2B012C8A"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38D015F" w14:textId="77777777">
        <w:tc>
          <w:tcPr>
            <w:tcW w:w="1850" w:type="dxa"/>
            <w:vAlign w:val="center"/>
          </w:tcPr>
          <w:p w14:paraId="6613D627" w14:textId="77777777" w:rsidR="009526A2" w:rsidRDefault="005202E5" w:rsidP="004C1041">
            <w:pPr>
              <w:spacing w:after="30"/>
              <w:jc w:val="both"/>
            </w:pPr>
            <w:r>
              <w:rPr>
                <w:sz w:val="15"/>
              </w:rPr>
              <w:t>Libre slope - original</w:t>
            </w:r>
          </w:p>
        </w:tc>
        <w:tc>
          <w:tcPr>
            <w:tcW w:w="1100" w:type="dxa"/>
            <w:vAlign w:val="center"/>
          </w:tcPr>
          <w:p w14:paraId="220B83DD" w14:textId="77777777" w:rsidR="009526A2" w:rsidRDefault="005202E5" w:rsidP="004C1041">
            <w:pPr>
              <w:spacing w:after="30"/>
              <w:jc w:val="both"/>
            </w:pPr>
            <w:r>
              <w:rPr>
                <w:sz w:val="15"/>
              </w:rPr>
              <w:t>5.026 / 5.028</w:t>
            </w:r>
          </w:p>
        </w:tc>
        <w:tc>
          <w:tcPr>
            <w:tcW w:w="3760" w:type="dxa"/>
            <w:vAlign w:val="center"/>
          </w:tcPr>
          <w:p w14:paraId="2ECE8C21" w14:textId="77777777" w:rsidR="009526A2" w:rsidRDefault="005202E5" w:rsidP="004C1041">
            <w:pPr>
              <w:spacing w:after="30"/>
              <w:jc w:val="both"/>
            </w:pPr>
            <w:r>
              <w:rPr>
                <w:sz w:val="15"/>
              </w:rPr>
              <w:t>Decrease/increase the baseline Libre calibration slope by 0.01.</w:t>
            </w:r>
          </w:p>
        </w:tc>
        <w:tc>
          <w:tcPr>
            <w:tcW w:w="2650" w:type="dxa"/>
            <w:vAlign w:val="center"/>
          </w:tcPr>
          <w:p w14:paraId="44E2957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499C62E" w14:textId="77777777">
        <w:tc>
          <w:tcPr>
            <w:tcW w:w="1850" w:type="dxa"/>
            <w:vAlign w:val="center"/>
          </w:tcPr>
          <w:p w14:paraId="137A7F1E" w14:textId="77777777" w:rsidR="009526A2" w:rsidRDefault="005202E5" w:rsidP="004C1041">
            <w:pPr>
              <w:spacing w:after="30"/>
              <w:jc w:val="both"/>
            </w:pPr>
            <w:r>
              <w:rPr>
                <w:sz w:val="15"/>
              </w:rPr>
              <w:t>Libre offset - original</w:t>
            </w:r>
          </w:p>
        </w:tc>
        <w:tc>
          <w:tcPr>
            <w:tcW w:w="1100" w:type="dxa"/>
            <w:vAlign w:val="center"/>
          </w:tcPr>
          <w:p w14:paraId="5D6B6110" w14:textId="77777777" w:rsidR="009526A2" w:rsidRDefault="005202E5" w:rsidP="004C1041">
            <w:pPr>
              <w:spacing w:after="30"/>
              <w:jc w:val="both"/>
            </w:pPr>
            <w:r>
              <w:rPr>
                <w:sz w:val="15"/>
              </w:rPr>
              <w:t>5.032 / 5.034</w:t>
            </w:r>
          </w:p>
        </w:tc>
        <w:tc>
          <w:tcPr>
            <w:tcW w:w="3760" w:type="dxa"/>
            <w:vAlign w:val="center"/>
          </w:tcPr>
          <w:p w14:paraId="7B77815E" w14:textId="77777777" w:rsidR="009526A2" w:rsidRDefault="005202E5" w:rsidP="004C1041">
            <w:pPr>
              <w:spacing w:after="30"/>
              <w:jc w:val="both"/>
            </w:pPr>
            <w:r>
              <w:rPr>
                <w:sz w:val="15"/>
              </w:rPr>
              <w:t>Decrease/increase the baseline Libre calibration offset by 0.05.</w:t>
            </w:r>
          </w:p>
        </w:tc>
        <w:tc>
          <w:tcPr>
            <w:tcW w:w="2650" w:type="dxa"/>
            <w:vAlign w:val="center"/>
          </w:tcPr>
          <w:p w14:paraId="32AAFC32" w14:textId="77777777" w:rsidR="009526A2" w:rsidRDefault="005202E5" w:rsidP="004C1041">
            <w:pPr>
              <w:spacing w:after="30"/>
              <w:jc w:val="both"/>
            </w:pPr>
            <w:r>
              <w:rPr>
                <w:sz w:val="15"/>
              </w:rPr>
              <w:t xml:space="preserve">Pump/Virtual: local value shown and changed after confirmation. Client: mirrored pump value shown when </w:t>
            </w:r>
            <w:r>
              <w:rPr>
                <w:sz w:val="15"/>
              </w:rPr>
              <w:lastRenderedPageBreak/>
              <w:t>available; local Client preference is not changed.</w:t>
            </w:r>
          </w:p>
        </w:tc>
      </w:tr>
      <w:tr w:rsidR="009526A2" w14:paraId="1C3D2B0F" w14:textId="77777777">
        <w:tc>
          <w:tcPr>
            <w:tcW w:w="1850" w:type="dxa"/>
            <w:vAlign w:val="center"/>
          </w:tcPr>
          <w:p w14:paraId="7A54BF81" w14:textId="77777777" w:rsidR="009526A2" w:rsidRDefault="005202E5" w:rsidP="004C1041">
            <w:pPr>
              <w:spacing w:after="30"/>
              <w:jc w:val="both"/>
            </w:pPr>
            <w:r>
              <w:rPr>
                <w:sz w:val="15"/>
              </w:rPr>
              <w:lastRenderedPageBreak/>
              <w:t>SMB offset</w:t>
            </w:r>
          </w:p>
        </w:tc>
        <w:tc>
          <w:tcPr>
            <w:tcW w:w="1100" w:type="dxa"/>
            <w:vAlign w:val="center"/>
          </w:tcPr>
          <w:p w14:paraId="2043AE2D" w14:textId="77777777" w:rsidR="009526A2" w:rsidRDefault="005202E5" w:rsidP="004C1041">
            <w:pPr>
              <w:spacing w:after="30"/>
              <w:jc w:val="both"/>
            </w:pPr>
            <w:r>
              <w:rPr>
                <w:sz w:val="15"/>
              </w:rPr>
              <w:t>5.036 / 5.038</w:t>
            </w:r>
          </w:p>
        </w:tc>
        <w:tc>
          <w:tcPr>
            <w:tcW w:w="3760" w:type="dxa"/>
            <w:vAlign w:val="center"/>
          </w:tcPr>
          <w:p w14:paraId="5F7DC6FE" w14:textId="77777777" w:rsidR="009526A2" w:rsidRDefault="005202E5" w:rsidP="004C1041">
            <w:pPr>
              <w:spacing w:after="30"/>
              <w:jc w:val="both"/>
            </w:pPr>
            <w:r>
              <w:rPr>
                <w:sz w:val="15"/>
              </w:rPr>
              <w:t>Decrease/increase the hard SMB-offset override by 0.1.</w:t>
            </w:r>
          </w:p>
        </w:tc>
        <w:tc>
          <w:tcPr>
            <w:tcW w:w="2650" w:type="dxa"/>
            <w:vAlign w:val="center"/>
          </w:tcPr>
          <w:p w14:paraId="7747E58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AA2E619" w14:textId="77777777">
        <w:tc>
          <w:tcPr>
            <w:tcW w:w="1850" w:type="dxa"/>
            <w:vAlign w:val="center"/>
          </w:tcPr>
          <w:p w14:paraId="71A9AF25" w14:textId="77777777" w:rsidR="009526A2" w:rsidRDefault="005202E5" w:rsidP="004C1041">
            <w:pPr>
              <w:spacing w:after="30"/>
              <w:jc w:val="both"/>
            </w:pPr>
            <w:r>
              <w:rPr>
                <w:sz w:val="15"/>
              </w:rPr>
              <w:t>Clean graph view</w:t>
            </w:r>
          </w:p>
        </w:tc>
        <w:tc>
          <w:tcPr>
            <w:tcW w:w="1100" w:type="dxa"/>
            <w:vAlign w:val="center"/>
          </w:tcPr>
          <w:p w14:paraId="15B11056" w14:textId="77777777" w:rsidR="009526A2" w:rsidRDefault="005202E5" w:rsidP="004C1041">
            <w:pPr>
              <w:spacing w:after="30"/>
              <w:jc w:val="both"/>
            </w:pPr>
            <w:r>
              <w:rPr>
                <w:sz w:val="15"/>
              </w:rPr>
              <w:t>5.042</w:t>
            </w:r>
          </w:p>
        </w:tc>
        <w:tc>
          <w:tcPr>
            <w:tcW w:w="3760" w:type="dxa"/>
            <w:vAlign w:val="center"/>
          </w:tcPr>
          <w:p w14:paraId="44CC6A51" w14:textId="77777777" w:rsidR="009526A2" w:rsidRDefault="005202E5" w:rsidP="004C1041">
            <w:pPr>
              <w:spacing w:after="30"/>
              <w:jc w:val="both"/>
            </w:pPr>
            <w:r>
              <w:rPr>
                <w:sz w:val="15"/>
              </w:rPr>
              <w:t>Hide SMB dose labels/arrows and show the plain solid-green view.</w:t>
            </w:r>
          </w:p>
        </w:tc>
        <w:tc>
          <w:tcPr>
            <w:tcW w:w="2650" w:type="dxa"/>
            <w:vAlign w:val="center"/>
          </w:tcPr>
          <w:p w14:paraId="71176C4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FF8A62D" w14:textId="77777777">
        <w:tc>
          <w:tcPr>
            <w:tcW w:w="1850" w:type="dxa"/>
            <w:vAlign w:val="center"/>
          </w:tcPr>
          <w:p w14:paraId="46620700" w14:textId="77777777" w:rsidR="009526A2" w:rsidRDefault="005202E5" w:rsidP="004C1041">
            <w:pPr>
              <w:spacing w:after="30"/>
              <w:jc w:val="both"/>
            </w:pPr>
            <w:r>
              <w:rPr>
                <w:sz w:val="15"/>
              </w:rPr>
              <w:t>Wizard bolus percentage</w:t>
            </w:r>
          </w:p>
        </w:tc>
        <w:tc>
          <w:tcPr>
            <w:tcW w:w="1100" w:type="dxa"/>
            <w:vAlign w:val="center"/>
          </w:tcPr>
          <w:p w14:paraId="39B37480" w14:textId="77777777" w:rsidR="009526A2" w:rsidRDefault="005202E5" w:rsidP="004C1041">
            <w:pPr>
              <w:spacing w:after="30"/>
              <w:jc w:val="both"/>
            </w:pPr>
            <w:r>
              <w:rPr>
                <w:sz w:val="15"/>
              </w:rPr>
              <w:t>5.046 / 5.048</w:t>
            </w:r>
          </w:p>
        </w:tc>
        <w:tc>
          <w:tcPr>
            <w:tcW w:w="3760" w:type="dxa"/>
            <w:vAlign w:val="center"/>
          </w:tcPr>
          <w:p w14:paraId="348922C0" w14:textId="77777777" w:rsidR="009526A2" w:rsidRDefault="005202E5" w:rsidP="004C1041">
            <w:pPr>
              <w:spacing w:after="30"/>
              <w:jc w:val="both"/>
            </w:pPr>
            <w:r>
              <w:rPr>
                <w:sz w:val="15"/>
              </w:rPr>
              <w:t>Decrease/increase the Wizard percentage by five percentage points.</w:t>
            </w:r>
          </w:p>
        </w:tc>
        <w:tc>
          <w:tcPr>
            <w:tcW w:w="2650" w:type="dxa"/>
            <w:vAlign w:val="center"/>
          </w:tcPr>
          <w:p w14:paraId="0C06E7D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240FF9A" w14:textId="77777777">
        <w:tc>
          <w:tcPr>
            <w:tcW w:w="1850" w:type="dxa"/>
            <w:vAlign w:val="center"/>
          </w:tcPr>
          <w:p w14:paraId="010BF759" w14:textId="77777777" w:rsidR="009526A2" w:rsidRDefault="005202E5" w:rsidP="004C1041">
            <w:pPr>
              <w:spacing w:after="30"/>
              <w:jc w:val="both"/>
            </w:pPr>
            <w:r>
              <w:rPr>
                <w:sz w:val="15"/>
              </w:rPr>
              <w:t>Mild Boost ratio</w:t>
            </w:r>
          </w:p>
        </w:tc>
        <w:tc>
          <w:tcPr>
            <w:tcW w:w="1100" w:type="dxa"/>
            <w:vAlign w:val="center"/>
          </w:tcPr>
          <w:p w14:paraId="431CD37E" w14:textId="77777777" w:rsidR="009526A2" w:rsidRDefault="005202E5" w:rsidP="004C1041">
            <w:pPr>
              <w:spacing w:after="30"/>
              <w:jc w:val="both"/>
            </w:pPr>
            <w:r>
              <w:rPr>
                <w:sz w:val="15"/>
              </w:rPr>
              <w:t>5.052 / 5.054</w:t>
            </w:r>
          </w:p>
        </w:tc>
        <w:tc>
          <w:tcPr>
            <w:tcW w:w="3760" w:type="dxa"/>
            <w:vAlign w:val="center"/>
          </w:tcPr>
          <w:p w14:paraId="43EA7186" w14:textId="77777777" w:rsidR="009526A2" w:rsidRDefault="005202E5" w:rsidP="004C1041">
            <w:pPr>
              <w:spacing w:after="30"/>
              <w:jc w:val="both"/>
            </w:pPr>
            <w:r>
              <w:rPr>
                <w:sz w:val="15"/>
              </w:rPr>
              <w:t>Decrease/increase Mild Boost ratio alone by 0.01.</w:t>
            </w:r>
          </w:p>
        </w:tc>
        <w:tc>
          <w:tcPr>
            <w:tcW w:w="2650" w:type="dxa"/>
            <w:vAlign w:val="center"/>
          </w:tcPr>
          <w:p w14:paraId="1412047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CAEFAB1" w14:textId="77777777">
        <w:tc>
          <w:tcPr>
            <w:tcW w:w="1850" w:type="dxa"/>
            <w:vAlign w:val="center"/>
          </w:tcPr>
          <w:p w14:paraId="629A7249" w14:textId="77777777" w:rsidR="009526A2" w:rsidRDefault="005202E5" w:rsidP="004C1041">
            <w:pPr>
              <w:spacing w:after="30"/>
              <w:jc w:val="both"/>
            </w:pPr>
            <w:r>
              <w:rPr>
                <w:sz w:val="15"/>
              </w:rPr>
              <w:t>pp ISF weight - high</w:t>
            </w:r>
          </w:p>
        </w:tc>
        <w:tc>
          <w:tcPr>
            <w:tcW w:w="1100" w:type="dxa"/>
            <w:vAlign w:val="center"/>
          </w:tcPr>
          <w:p w14:paraId="5A1F5553" w14:textId="77777777" w:rsidR="009526A2" w:rsidRDefault="005202E5" w:rsidP="004C1041">
            <w:pPr>
              <w:spacing w:after="30"/>
              <w:jc w:val="both"/>
            </w:pPr>
            <w:r>
              <w:rPr>
                <w:sz w:val="15"/>
              </w:rPr>
              <w:t>5.056 / 5.058</w:t>
            </w:r>
          </w:p>
        </w:tc>
        <w:tc>
          <w:tcPr>
            <w:tcW w:w="3760" w:type="dxa"/>
            <w:vAlign w:val="center"/>
          </w:tcPr>
          <w:p w14:paraId="7F194630" w14:textId="77777777" w:rsidR="009526A2" w:rsidRDefault="005202E5" w:rsidP="004C1041">
            <w:pPr>
              <w:spacing w:after="30"/>
              <w:jc w:val="both"/>
            </w:pPr>
            <w:r>
              <w:rPr>
                <w:sz w:val="15"/>
              </w:rPr>
              <w:t>Decrease/increase boosted postprandial ISF weight by 0.01.</w:t>
            </w:r>
          </w:p>
        </w:tc>
        <w:tc>
          <w:tcPr>
            <w:tcW w:w="2650" w:type="dxa"/>
            <w:vAlign w:val="center"/>
          </w:tcPr>
          <w:p w14:paraId="07A69501"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E2BF620" w14:textId="77777777">
        <w:tc>
          <w:tcPr>
            <w:tcW w:w="1850" w:type="dxa"/>
            <w:vAlign w:val="center"/>
          </w:tcPr>
          <w:p w14:paraId="7FD41C08" w14:textId="77777777" w:rsidR="009526A2" w:rsidRDefault="005202E5" w:rsidP="004C1041">
            <w:pPr>
              <w:spacing w:after="30"/>
              <w:jc w:val="both"/>
            </w:pPr>
            <w:r>
              <w:rPr>
                <w:sz w:val="15"/>
              </w:rPr>
              <w:t>Acceleration ISF weight - high</w:t>
            </w:r>
          </w:p>
        </w:tc>
        <w:tc>
          <w:tcPr>
            <w:tcW w:w="1100" w:type="dxa"/>
            <w:vAlign w:val="center"/>
          </w:tcPr>
          <w:p w14:paraId="074466E8" w14:textId="77777777" w:rsidR="009526A2" w:rsidRDefault="005202E5" w:rsidP="004C1041">
            <w:pPr>
              <w:spacing w:after="30"/>
              <w:jc w:val="both"/>
            </w:pPr>
            <w:r>
              <w:rPr>
                <w:sz w:val="15"/>
              </w:rPr>
              <w:t>5.062 / 5.064</w:t>
            </w:r>
          </w:p>
        </w:tc>
        <w:tc>
          <w:tcPr>
            <w:tcW w:w="3760" w:type="dxa"/>
            <w:vAlign w:val="center"/>
          </w:tcPr>
          <w:p w14:paraId="662C7977" w14:textId="77777777" w:rsidR="009526A2" w:rsidRDefault="005202E5" w:rsidP="004C1041">
            <w:pPr>
              <w:spacing w:after="30"/>
              <w:jc w:val="both"/>
            </w:pPr>
            <w:r>
              <w:rPr>
                <w:sz w:val="15"/>
              </w:rPr>
              <w:t>Decrease/increase boosted acceleration ISF weight by 0.01.</w:t>
            </w:r>
          </w:p>
        </w:tc>
        <w:tc>
          <w:tcPr>
            <w:tcW w:w="2650" w:type="dxa"/>
            <w:vAlign w:val="center"/>
          </w:tcPr>
          <w:p w14:paraId="533CCA5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5D8FCBF" w14:textId="77777777">
        <w:tc>
          <w:tcPr>
            <w:tcW w:w="1850" w:type="dxa"/>
            <w:vAlign w:val="center"/>
          </w:tcPr>
          <w:p w14:paraId="578E0722" w14:textId="77777777" w:rsidR="009526A2" w:rsidRDefault="005202E5" w:rsidP="004C1041">
            <w:pPr>
              <w:spacing w:after="30"/>
              <w:jc w:val="both"/>
            </w:pPr>
            <w:r>
              <w:rPr>
                <w:sz w:val="15"/>
              </w:rPr>
              <w:t>Higher-ISF-range weight</w:t>
            </w:r>
          </w:p>
        </w:tc>
        <w:tc>
          <w:tcPr>
            <w:tcW w:w="1100" w:type="dxa"/>
            <w:vAlign w:val="center"/>
          </w:tcPr>
          <w:p w14:paraId="7EB49790" w14:textId="77777777" w:rsidR="009526A2" w:rsidRDefault="005202E5" w:rsidP="004C1041">
            <w:pPr>
              <w:spacing w:after="30"/>
              <w:jc w:val="both"/>
            </w:pPr>
            <w:r>
              <w:rPr>
                <w:sz w:val="15"/>
              </w:rPr>
              <w:t>5.068 / 5.070</w:t>
            </w:r>
          </w:p>
        </w:tc>
        <w:tc>
          <w:tcPr>
            <w:tcW w:w="3760" w:type="dxa"/>
            <w:vAlign w:val="center"/>
          </w:tcPr>
          <w:p w14:paraId="712764F2" w14:textId="77777777" w:rsidR="009526A2" w:rsidRDefault="005202E5" w:rsidP="004C1041">
            <w:pPr>
              <w:spacing w:after="30"/>
              <w:jc w:val="both"/>
            </w:pPr>
            <w:r>
              <w:rPr>
                <w:sz w:val="15"/>
              </w:rPr>
              <w:t>Decrease/increase high-BG ISF weight by 0.1.</w:t>
            </w:r>
          </w:p>
        </w:tc>
        <w:tc>
          <w:tcPr>
            <w:tcW w:w="2650" w:type="dxa"/>
            <w:vAlign w:val="center"/>
          </w:tcPr>
          <w:p w14:paraId="0F589F03"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CAB7B77" w14:textId="77777777">
        <w:tc>
          <w:tcPr>
            <w:tcW w:w="1850" w:type="dxa"/>
            <w:vAlign w:val="center"/>
          </w:tcPr>
          <w:p w14:paraId="0065103F" w14:textId="77777777" w:rsidR="009526A2" w:rsidRDefault="005202E5" w:rsidP="004C1041">
            <w:pPr>
              <w:spacing w:after="30"/>
              <w:jc w:val="both"/>
            </w:pPr>
            <w:r>
              <w:rPr>
                <w:sz w:val="15"/>
              </w:rPr>
              <w:t>Peak insulin time</w:t>
            </w:r>
          </w:p>
        </w:tc>
        <w:tc>
          <w:tcPr>
            <w:tcW w:w="1100" w:type="dxa"/>
            <w:vAlign w:val="center"/>
          </w:tcPr>
          <w:p w14:paraId="402CE0BB" w14:textId="77777777" w:rsidR="009526A2" w:rsidRDefault="005202E5" w:rsidP="004C1041">
            <w:pPr>
              <w:spacing w:after="30"/>
              <w:jc w:val="both"/>
            </w:pPr>
            <w:r>
              <w:rPr>
                <w:sz w:val="15"/>
              </w:rPr>
              <w:t>5.074 / 5.076</w:t>
            </w:r>
          </w:p>
        </w:tc>
        <w:tc>
          <w:tcPr>
            <w:tcW w:w="3760" w:type="dxa"/>
            <w:vAlign w:val="center"/>
          </w:tcPr>
          <w:p w14:paraId="14B64758" w14:textId="77777777" w:rsidR="009526A2" w:rsidRDefault="005202E5" w:rsidP="004C1041">
            <w:pPr>
              <w:spacing w:after="30"/>
              <w:jc w:val="both"/>
            </w:pPr>
            <w:r>
              <w:rPr>
                <w:sz w:val="15"/>
              </w:rPr>
              <w:t>Decrease/increase insulin peak by five minutes.</w:t>
            </w:r>
          </w:p>
        </w:tc>
        <w:tc>
          <w:tcPr>
            <w:tcW w:w="2650" w:type="dxa"/>
            <w:vAlign w:val="center"/>
          </w:tcPr>
          <w:p w14:paraId="2FDBC1ED"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050D989" w14:textId="77777777">
        <w:tc>
          <w:tcPr>
            <w:tcW w:w="1850" w:type="dxa"/>
            <w:vAlign w:val="center"/>
          </w:tcPr>
          <w:p w14:paraId="79AC39F3" w14:textId="77777777" w:rsidR="009526A2" w:rsidRDefault="005202E5" w:rsidP="004C1041">
            <w:pPr>
              <w:spacing w:after="30"/>
              <w:jc w:val="both"/>
            </w:pPr>
            <w:r>
              <w:rPr>
                <w:sz w:val="15"/>
              </w:rPr>
              <w:t>AutoISF maximum - low BG</w:t>
            </w:r>
          </w:p>
        </w:tc>
        <w:tc>
          <w:tcPr>
            <w:tcW w:w="1100" w:type="dxa"/>
            <w:vAlign w:val="center"/>
          </w:tcPr>
          <w:p w14:paraId="5F38288B" w14:textId="77777777" w:rsidR="009526A2" w:rsidRDefault="005202E5" w:rsidP="004C1041">
            <w:pPr>
              <w:spacing w:after="30"/>
              <w:jc w:val="both"/>
            </w:pPr>
            <w:r>
              <w:rPr>
                <w:sz w:val="15"/>
              </w:rPr>
              <w:t>5.080 / 5.082</w:t>
            </w:r>
          </w:p>
        </w:tc>
        <w:tc>
          <w:tcPr>
            <w:tcW w:w="3760" w:type="dxa"/>
            <w:vAlign w:val="center"/>
          </w:tcPr>
          <w:p w14:paraId="087853B6" w14:textId="77777777" w:rsidR="009526A2" w:rsidRDefault="005202E5" w:rsidP="004C1041">
            <w:pPr>
              <w:spacing w:after="30"/>
              <w:jc w:val="both"/>
            </w:pPr>
            <w:r>
              <w:rPr>
                <w:sz w:val="15"/>
              </w:rPr>
              <w:t>Decrease/increase the low-BG AutoISF maximum by 0.1.</w:t>
            </w:r>
          </w:p>
        </w:tc>
        <w:tc>
          <w:tcPr>
            <w:tcW w:w="2650" w:type="dxa"/>
            <w:vAlign w:val="center"/>
          </w:tcPr>
          <w:p w14:paraId="0B30203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591F652" w14:textId="77777777">
        <w:tc>
          <w:tcPr>
            <w:tcW w:w="1850" w:type="dxa"/>
            <w:vAlign w:val="center"/>
          </w:tcPr>
          <w:p w14:paraId="48B64AC4" w14:textId="77777777" w:rsidR="009526A2" w:rsidRDefault="005202E5" w:rsidP="004C1041">
            <w:pPr>
              <w:spacing w:after="30"/>
              <w:jc w:val="both"/>
            </w:pPr>
            <w:r>
              <w:rPr>
                <w:sz w:val="15"/>
              </w:rPr>
              <w:t>AutoISF maximum - normal</w:t>
            </w:r>
          </w:p>
        </w:tc>
        <w:tc>
          <w:tcPr>
            <w:tcW w:w="1100" w:type="dxa"/>
            <w:vAlign w:val="center"/>
          </w:tcPr>
          <w:p w14:paraId="145F0D8F" w14:textId="77777777" w:rsidR="009526A2" w:rsidRDefault="005202E5" w:rsidP="004C1041">
            <w:pPr>
              <w:spacing w:after="30"/>
              <w:jc w:val="both"/>
            </w:pPr>
            <w:r>
              <w:rPr>
                <w:sz w:val="15"/>
              </w:rPr>
              <w:t>5.086 / 5.088</w:t>
            </w:r>
          </w:p>
        </w:tc>
        <w:tc>
          <w:tcPr>
            <w:tcW w:w="3760" w:type="dxa"/>
            <w:vAlign w:val="center"/>
          </w:tcPr>
          <w:p w14:paraId="1D97DDF3" w14:textId="77777777" w:rsidR="009526A2" w:rsidRDefault="005202E5" w:rsidP="004C1041">
            <w:pPr>
              <w:spacing w:after="30"/>
              <w:jc w:val="both"/>
            </w:pPr>
            <w:r>
              <w:rPr>
                <w:sz w:val="15"/>
              </w:rPr>
              <w:t>Decrease/increase the normal AutoISF maximum by 0.1.</w:t>
            </w:r>
          </w:p>
        </w:tc>
        <w:tc>
          <w:tcPr>
            <w:tcW w:w="2650" w:type="dxa"/>
            <w:vAlign w:val="center"/>
          </w:tcPr>
          <w:p w14:paraId="662A733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72D7ABC" w14:textId="77777777">
        <w:tc>
          <w:tcPr>
            <w:tcW w:w="1850" w:type="dxa"/>
            <w:vAlign w:val="center"/>
          </w:tcPr>
          <w:p w14:paraId="4BA36142" w14:textId="77777777" w:rsidR="009526A2" w:rsidRDefault="005202E5" w:rsidP="004C1041">
            <w:pPr>
              <w:spacing w:after="30"/>
              <w:jc w:val="both"/>
            </w:pPr>
            <w:r>
              <w:rPr>
                <w:sz w:val="15"/>
              </w:rPr>
              <w:t>TOD offset 00:00-02:00</w:t>
            </w:r>
          </w:p>
        </w:tc>
        <w:tc>
          <w:tcPr>
            <w:tcW w:w="1100" w:type="dxa"/>
            <w:vAlign w:val="center"/>
          </w:tcPr>
          <w:p w14:paraId="55D70707" w14:textId="77777777" w:rsidR="009526A2" w:rsidRDefault="005202E5" w:rsidP="004C1041">
            <w:pPr>
              <w:spacing w:after="30"/>
              <w:jc w:val="both"/>
            </w:pPr>
            <w:r>
              <w:rPr>
                <w:sz w:val="15"/>
              </w:rPr>
              <w:t>5.092 / 5.094</w:t>
            </w:r>
          </w:p>
        </w:tc>
        <w:tc>
          <w:tcPr>
            <w:tcW w:w="3760" w:type="dxa"/>
            <w:vAlign w:val="center"/>
          </w:tcPr>
          <w:p w14:paraId="35358085" w14:textId="77777777" w:rsidR="009526A2" w:rsidRDefault="005202E5" w:rsidP="004C1041">
            <w:pPr>
              <w:spacing w:after="30"/>
              <w:jc w:val="both"/>
            </w:pPr>
            <w:r>
              <w:rPr>
                <w:sz w:val="15"/>
              </w:rPr>
              <w:t>Decrease/increase this time-of-day offset by 0.1.</w:t>
            </w:r>
          </w:p>
        </w:tc>
        <w:tc>
          <w:tcPr>
            <w:tcW w:w="2650" w:type="dxa"/>
            <w:vAlign w:val="center"/>
          </w:tcPr>
          <w:p w14:paraId="6090342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2AE2AFC" w14:textId="77777777">
        <w:tc>
          <w:tcPr>
            <w:tcW w:w="1850" w:type="dxa"/>
            <w:vAlign w:val="center"/>
          </w:tcPr>
          <w:p w14:paraId="46CA4B79" w14:textId="77777777" w:rsidR="009526A2" w:rsidRDefault="005202E5" w:rsidP="004C1041">
            <w:pPr>
              <w:spacing w:after="30"/>
              <w:jc w:val="both"/>
            </w:pPr>
            <w:r>
              <w:rPr>
                <w:sz w:val="15"/>
              </w:rPr>
              <w:t>TOD offset 02:00-04:00</w:t>
            </w:r>
          </w:p>
        </w:tc>
        <w:tc>
          <w:tcPr>
            <w:tcW w:w="1100" w:type="dxa"/>
            <w:vAlign w:val="center"/>
          </w:tcPr>
          <w:p w14:paraId="59BE3E3E" w14:textId="77777777" w:rsidR="009526A2" w:rsidRDefault="005202E5" w:rsidP="004C1041">
            <w:pPr>
              <w:spacing w:after="30"/>
              <w:jc w:val="both"/>
            </w:pPr>
            <w:r>
              <w:rPr>
                <w:sz w:val="15"/>
              </w:rPr>
              <w:t>5.098 / 5.100</w:t>
            </w:r>
          </w:p>
        </w:tc>
        <w:tc>
          <w:tcPr>
            <w:tcW w:w="3760" w:type="dxa"/>
            <w:vAlign w:val="center"/>
          </w:tcPr>
          <w:p w14:paraId="7266AFD4" w14:textId="77777777" w:rsidR="009526A2" w:rsidRDefault="005202E5" w:rsidP="004C1041">
            <w:pPr>
              <w:spacing w:after="30"/>
              <w:jc w:val="both"/>
            </w:pPr>
            <w:r>
              <w:rPr>
                <w:sz w:val="15"/>
              </w:rPr>
              <w:t>Decrease/increase this time-of-day offset by 0.1.</w:t>
            </w:r>
          </w:p>
        </w:tc>
        <w:tc>
          <w:tcPr>
            <w:tcW w:w="2650" w:type="dxa"/>
            <w:vAlign w:val="center"/>
          </w:tcPr>
          <w:p w14:paraId="68745A0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C93D639" w14:textId="77777777">
        <w:tc>
          <w:tcPr>
            <w:tcW w:w="1850" w:type="dxa"/>
            <w:vAlign w:val="center"/>
          </w:tcPr>
          <w:p w14:paraId="7EB3F616" w14:textId="77777777" w:rsidR="009526A2" w:rsidRDefault="005202E5" w:rsidP="004C1041">
            <w:pPr>
              <w:spacing w:after="30"/>
              <w:jc w:val="both"/>
            </w:pPr>
            <w:r>
              <w:rPr>
                <w:sz w:val="15"/>
              </w:rPr>
              <w:t>TOD offset 04:00-06:00</w:t>
            </w:r>
          </w:p>
        </w:tc>
        <w:tc>
          <w:tcPr>
            <w:tcW w:w="1100" w:type="dxa"/>
            <w:vAlign w:val="center"/>
          </w:tcPr>
          <w:p w14:paraId="58F4A373" w14:textId="77777777" w:rsidR="009526A2" w:rsidRDefault="005202E5" w:rsidP="004C1041">
            <w:pPr>
              <w:spacing w:after="30"/>
              <w:jc w:val="both"/>
            </w:pPr>
            <w:r>
              <w:rPr>
                <w:sz w:val="15"/>
              </w:rPr>
              <w:t>5.104 / 5.106</w:t>
            </w:r>
          </w:p>
        </w:tc>
        <w:tc>
          <w:tcPr>
            <w:tcW w:w="3760" w:type="dxa"/>
            <w:vAlign w:val="center"/>
          </w:tcPr>
          <w:p w14:paraId="3C2F5D8D" w14:textId="77777777" w:rsidR="009526A2" w:rsidRDefault="005202E5" w:rsidP="004C1041">
            <w:pPr>
              <w:spacing w:after="30"/>
              <w:jc w:val="both"/>
            </w:pPr>
            <w:r>
              <w:rPr>
                <w:sz w:val="15"/>
              </w:rPr>
              <w:t>Decrease/increase this time-of-day offset by 0.1.</w:t>
            </w:r>
          </w:p>
        </w:tc>
        <w:tc>
          <w:tcPr>
            <w:tcW w:w="2650" w:type="dxa"/>
            <w:vAlign w:val="center"/>
          </w:tcPr>
          <w:p w14:paraId="0024BDD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ACF71D0" w14:textId="77777777">
        <w:tc>
          <w:tcPr>
            <w:tcW w:w="1850" w:type="dxa"/>
            <w:vAlign w:val="center"/>
          </w:tcPr>
          <w:p w14:paraId="6E8DF883" w14:textId="77777777" w:rsidR="009526A2" w:rsidRDefault="005202E5" w:rsidP="004C1041">
            <w:pPr>
              <w:spacing w:after="30"/>
              <w:jc w:val="both"/>
            </w:pPr>
            <w:r>
              <w:rPr>
                <w:sz w:val="15"/>
              </w:rPr>
              <w:t>TOD offset 06:00-09:00</w:t>
            </w:r>
          </w:p>
        </w:tc>
        <w:tc>
          <w:tcPr>
            <w:tcW w:w="1100" w:type="dxa"/>
            <w:vAlign w:val="center"/>
          </w:tcPr>
          <w:p w14:paraId="57839D78" w14:textId="77777777" w:rsidR="009526A2" w:rsidRDefault="005202E5" w:rsidP="004C1041">
            <w:pPr>
              <w:spacing w:after="30"/>
              <w:jc w:val="both"/>
            </w:pPr>
            <w:r>
              <w:rPr>
                <w:sz w:val="15"/>
              </w:rPr>
              <w:t>5.110 / 5.112</w:t>
            </w:r>
          </w:p>
        </w:tc>
        <w:tc>
          <w:tcPr>
            <w:tcW w:w="3760" w:type="dxa"/>
            <w:vAlign w:val="center"/>
          </w:tcPr>
          <w:p w14:paraId="6F3CE360" w14:textId="77777777" w:rsidR="009526A2" w:rsidRDefault="005202E5" w:rsidP="004C1041">
            <w:pPr>
              <w:spacing w:after="30"/>
              <w:jc w:val="both"/>
            </w:pPr>
            <w:r>
              <w:rPr>
                <w:sz w:val="15"/>
              </w:rPr>
              <w:t>Decrease/increase this time-of-day offset by 0.1.</w:t>
            </w:r>
          </w:p>
        </w:tc>
        <w:tc>
          <w:tcPr>
            <w:tcW w:w="2650" w:type="dxa"/>
            <w:vAlign w:val="center"/>
          </w:tcPr>
          <w:p w14:paraId="0DEBD17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963AC55" w14:textId="77777777">
        <w:tc>
          <w:tcPr>
            <w:tcW w:w="1850" w:type="dxa"/>
            <w:vAlign w:val="center"/>
          </w:tcPr>
          <w:p w14:paraId="734DF926" w14:textId="77777777" w:rsidR="009526A2" w:rsidRDefault="005202E5" w:rsidP="004C1041">
            <w:pPr>
              <w:spacing w:after="30"/>
              <w:jc w:val="both"/>
            </w:pPr>
            <w:r>
              <w:rPr>
                <w:sz w:val="15"/>
              </w:rPr>
              <w:t>TOD offset 09:00-12:00</w:t>
            </w:r>
          </w:p>
        </w:tc>
        <w:tc>
          <w:tcPr>
            <w:tcW w:w="1100" w:type="dxa"/>
            <w:vAlign w:val="center"/>
          </w:tcPr>
          <w:p w14:paraId="115C16AD" w14:textId="77777777" w:rsidR="009526A2" w:rsidRDefault="005202E5" w:rsidP="004C1041">
            <w:pPr>
              <w:spacing w:after="30"/>
              <w:jc w:val="both"/>
            </w:pPr>
            <w:r>
              <w:rPr>
                <w:sz w:val="15"/>
              </w:rPr>
              <w:t>5.116 / 5.118</w:t>
            </w:r>
          </w:p>
        </w:tc>
        <w:tc>
          <w:tcPr>
            <w:tcW w:w="3760" w:type="dxa"/>
            <w:vAlign w:val="center"/>
          </w:tcPr>
          <w:p w14:paraId="14DEA5AB" w14:textId="77777777" w:rsidR="009526A2" w:rsidRDefault="005202E5" w:rsidP="004C1041">
            <w:pPr>
              <w:spacing w:after="30"/>
              <w:jc w:val="both"/>
            </w:pPr>
            <w:r>
              <w:rPr>
                <w:sz w:val="15"/>
              </w:rPr>
              <w:t>Decrease/increase this time-of-day offset by 0.1.</w:t>
            </w:r>
          </w:p>
        </w:tc>
        <w:tc>
          <w:tcPr>
            <w:tcW w:w="2650" w:type="dxa"/>
            <w:vAlign w:val="center"/>
          </w:tcPr>
          <w:p w14:paraId="3C865B27" w14:textId="77777777" w:rsidR="009526A2" w:rsidRDefault="005202E5" w:rsidP="004C1041">
            <w:pPr>
              <w:spacing w:after="30"/>
              <w:jc w:val="both"/>
            </w:pPr>
            <w:r>
              <w:rPr>
                <w:sz w:val="15"/>
              </w:rPr>
              <w:t xml:space="preserve">Pump/Virtual: local value shown and changed after confirmation. Client: </w:t>
            </w:r>
            <w:r>
              <w:rPr>
                <w:sz w:val="15"/>
              </w:rPr>
              <w:lastRenderedPageBreak/>
              <w:t>mirrored pump value shown when available; local Client preference is not changed.</w:t>
            </w:r>
          </w:p>
        </w:tc>
      </w:tr>
      <w:tr w:rsidR="009526A2" w14:paraId="738F052D" w14:textId="77777777">
        <w:tc>
          <w:tcPr>
            <w:tcW w:w="1850" w:type="dxa"/>
            <w:vAlign w:val="center"/>
          </w:tcPr>
          <w:p w14:paraId="4FD6DF17" w14:textId="77777777" w:rsidR="009526A2" w:rsidRDefault="005202E5" w:rsidP="004C1041">
            <w:pPr>
              <w:spacing w:after="30"/>
              <w:jc w:val="both"/>
            </w:pPr>
            <w:r>
              <w:rPr>
                <w:sz w:val="15"/>
              </w:rPr>
              <w:lastRenderedPageBreak/>
              <w:t>TOD offset 12:00-18:00</w:t>
            </w:r>
          </w:p>
        </w:tc>
        <w:tc>
          <w:tcPr>
            <w:tcW w:w="1100" w:type="dxa"/>
            <w:vAlign w:val="center"/>
          </w:tcPr>
          <w:p w14:paraId="013967A0" w14:textId="77777777" w:rsidR="009526A2" w:rsidRDefault="005202E5" w:rsidP="004C1041">
            <w:pPr>
              <w:spacing w:after="30"/>
              <w:jc w:val="both"/>
            </w:pPr>
            <w:r>
              <w:rPr>
                <w:sz w:val="15"/>
              </w:rPr>
              <w:t>5.122 / 5.124</w:t>
            </w:r>
          </w:p>
        </w:tc>
        <w:tc>
          <w:tcPr>
            <w:tcW w:w="3760" w:type="dxa"/>
            <w:vAlign w:val="center"/>
          </w:tcPr>
          <w:p w14:paraId="124918AE" w14:textId="77777777" w:rsidR="009526A2" w:rsidRDefault="005202E5" w:rsidP="004C1041">
            <w:pPr>
              <w:spacing w:after="30"/>
              <w:jc w:val="both"/>
            </w:pPr>
            <w:r>
              <w:rPr>
                <w:sz w:val="15"/>
              </w:rPr>
              <w:t>Decrease/increase this time-of-day offset by 0.1.</w:t>
            </w:r>
          </w:p>
        </w:tc>
        <w:tc>
          <w:tcPr>
            <w:tcW w:w="2650" w:type="dxa"/>
            <w:vAlign w:val="center"/>
          </w:tcPr>
          <w:p w14:paraId="19447D7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8DFBB25" w14:textId="77777777">
        <w:tc>
          <w:tcPr>
            <w:tcW w:w="1850" w:type="dxa"/>
            <w:vAlign w:val="center"/>
          </w:tcPr>
          <w:p w14:paraId="50C692F5" w14:textId="77777777" w:rsidR="009526A2" w:rsidRDefault="005202E5" w:rsidP="004C1041">
            <w:pPr>
              <w:spacing w:after="30"/>
              <w:jc w:val="both"/>
            </w:pPr>
            <w:r>
              <w:rPr>
                <w:sz w:val="15"/>
              </w:rPr>
              <w:t>TOD offset 18:00-22:00</w:t>
            </w:r>
          </w:p>
        </w:tc>
        <w:tc>
          <w:tcPr>
            <w:tcW w:w="1100" w:type="dxa"/>
            <w:vAlign w:val="center"/>
          </w:tcPr>
          <w:p w14:paraId="6D00B01F" w14:textId="77777777" w:rsidR="009526A2" w:rsidRDefault="005202E5" w:rsidP="004C1041">
            <w:pPr>
              <w:spacing w:after="30"/>
              <w:jc w:val="both"/>
            </w:pPr>
            <w:r>
              <w:rPr>
                <w:sz w:val="15"/>
              </w:rPr>
              <w:t>5.128 / 5.130</w:t>
            </w:r>
          </w:p>
        </w:tc>
        <w:tc>
          <w:tcPr>
            <w:tcW w:w="3760" w:type="dxa"/>
            <w:vAlign w:val="center"/>
          </w:tcPr>
          <w:p w14:paraId="4E717D69" w14:textId="77777777" w:rsidR="009526A2" w:rsidRDefault="005202E5" w:rsidP="004C1041">
            <w:pPr>
              <w:spacing w:after="30"/>
              <w:jc w:val="both"/>
            </w:pPr>
            <w:r>
              <w:rPr>
                <w:sz w:val="15"/>
              </w:rPr>
              <w:t>Decrease/increase this time-of-day offset by 0.1.</w:t>
            </w:r>
          </w:p>
        </w:tc>
        <w:tc>
          <w:tcPr>
            <w:tcW w:w="2650" w:type="dxa"/>
            <w:vAlign w:val="center"/>
          </w:tcPr>
          <w:p w14:paraId="72E5119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5A483E7" w14:textId="77777777">
        <w:tc>
          <w:tcPr>
            <w:tcW w:w="1850" w:type="dxa"/>
            <w:vAlign w:val="center"/>
          </w:tcPr>
          <w:p w14:paraId="1A1B61C5" w14:textId="77777777" w:rsidR="009526A2" w:rsidRDefault="005202E5" w:rsidP="004C1041">
            <w:pPr>
              <w:spacing w:after="30"/>
              <w:jc w:val="both"/>
            </w:pPr>
            <w:r>
              <w:rPr>
                <w:sz w:val="15"/>
              </w:rPr>
              <w:t>TOD offset 22:00-00:00</w:t>
            </w:r>
          </w:p>
        </w:tc>
        <w:tc>
          <w:tcPr>
            <w:tcW w:w="1100" w:type="dxa"/>
            <w:vAlign w:val="center"/>
          </w:tcPr>
          <w:p w14:paraId="2782888D" w14:textId="77777777" w:rsidR="009526A2" w:rsidRDefault="005202E5" w:rsidP="004C1041">
            <w:pPr>
              <w:spacing w:after="30"/>
              <w:jc w:val="both"/>
            </w:pPr>
            <w:r>
              <w:rPr>
                <w:sz w:val="15"/>
              </w:rPr>
              <w:t>5.134 / 5.136</w:t>
            </w:r>
          </w:p>
        </w:tc>
        <w:tc>
          <w:tcPr>
            <w:tcW w:w="3760" w:type="dxa"/>
            <w:vAlign w:val="center"/>
          </w:tcPr>
          <w:p w14:paraId="55BD55B9" w14:textId="77777777" w:rsidR="009526A2" w:rsidRDefault="005202E5" w:rsidP="004C1041">
            <w:pPr>
              <w:spacing w:after="30"/>
              <w:jc w:val="both"/>
            </w:pPr>
            <w:r>
              <w:rPr>
                <w:sz w:val="15"/>
              </w:rPr>
              <w:t>Decrease/increase this time-of-day offset by 0.1.</w:t>
            </w:r>
          </w:p>
        </w:tc>
        <w:tc>
          <w:tcPr>
            <w:tcW w:w="2650" w:type="dxa"/>
            <w:vAlign w:val="center"/>
          </w:tcPr>
          <w:p w14:paraId="5B8E8581"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B250168" w14:textId="77777777">
        <w:tc>
          <w:tcPr>
            <w:tcW w:w="1850" w:type="dxa"/>
            <w:vAlign w:val="center"/>
          </w:tcPr>
          <w:p w14:paraId="1364E6D3" w14:textId="77777777" w:rsidR="009526A2" w:rsidRDefault="005202E5" w:rsidP="004C1041">
            <w:pPr>
              <w:spacing w:after="30"/>
              <w:jc w:val="both"/>
            </w:pPr>
            <w:r>
              <w:rPr>
                <w:sz w:val="15"/>
              </w:rPr>
              <w:t>Toggle Graph2 carb-model curve</w:t>
            </w:r>
          </w:p>
        </w:tc>
        <w:tc>
          <w:tcPr>
            <w:tcW w:w="1100" w:type="dxa"/>
            <w:vAlign w:val="center"/>
          </w:tcPr>
          <w:p w14:paraId="20F7DF15" w14:textId="77777777" w:rsidR="009526A2" w:rsidRDefault="005202E5" w:rsidP="004C1041">
            <w:pPr>
              <w:spacing w:after="30"/>
              <w:jc w:val="both"/>
            </w:pPr>
            <w:r>
              <w:rPr>
                <w:sz w:val="15"/>
              </w:rPr>
              <w:t>5.138</w:t>
            </w:r>
          </w:p>
        </w:tc>
        <w:tc>
          <w:tcPr>
            <w:tcW w:w="3760" w:type="dxa"/>
            <w:vAlign w:val="center"/>
          </w:tcPr>
          <w:p w14:paraId="6035E578" w14:textId="77777777" w:rsidR="009526A2" w:rsidRDefault="005202E5" w:rsidP="004C1041">
            <w:pPr>
              <w:spacing w:after="30"/>
              <w:jc w:val="both"/>
            </w:pPr>
            <w:r>
              <w:rPr>
                <w:sz w:val="15"/>
              </w:rPr>
              <w:t>Toggle the empirical/theoretical carb-model curve display.</w:t>
            </w:r>
          </w:p>
        </w:tc>
        <w:tc>
          <w:tcPr>
            <w:tcW w:w="2650" w:type="dxa"/>
            <w:vAlign w:val="center"/>
          </w:tcPr>
          <w:p w14:paraId="0EB11951"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46F0002" w14:textId="77777777">
        <w:tc>
          <w:tcPr>
            <w:tcW w:w="1850" w:type="dxa"/>
            <w:vAlign w:val="center"/>
          </w:tcPr>
          <w:p w14:paraId="15B3C97A" w14:textId="77777777" w:rsidR="009526A2" w:rsidRDefault="005202E5" w:rsidP="004C1041">
            <w:pPr>
              <w:spacing w:after="30"/>
              <w:jc w:val="both"/>
            </w:pPr>
            <w:r>
              <w:rPr>
                <w:sz w:val="15"/>
              </w:rPr>
              <w:t>Cloud logs upload</w:t>
            </w:r>
          </w:p>
        </w:tc>
        <w:tc>
          <w:tcPr>
            <w:tcW w:w="1100" w:type="dxa"/>
            <w:vAlign w:val="center"/>
          </w:tcPr>
          <w:p w14:paraId="2D4506DE" w14:textId="77777777" w:rsidR="009526A2" w:rsidRDefault="005202E5" w:rsidP="004C1041">
            <w:pPr>
              <w:spacing w:after="30"/>
              <w:jc w:val="both"/>
            </w:pPr>
            <w:r>
              <w:rPr>
                <w:sz w:val="15"/>
              </w:rPr>
              <w:t>5.140</w:t>
            </w:r>
          </w:p>
        </w:tc>
        <w:tc>
          <w:tcPr>
            <w:tcW w:w="3760" w:type="dxa"/>
            <w:vAlign w:val="center"/>
          </w:tcPr>
          <w:p w14:paraId="4C25394E" w14:textId="77777777" w:rsidR="009526A2" w:rsidRDefault="005202E5" w:rsidP="004C1041">
            <w:pPr>
              <w:spacing w:after="30"/>
              <w:jc w:val="both"/>
            </w:pPr>
            <w:r>
              <w:rPr>
                <w:sz w:val="15"/>
              </w:rPr>
              <w:t>Zip and send logs to configured cloud storage, otherwise use email.</w:t>
            </w:r>
          </w:p>
        </w:tc>
        <w:tc>
          <w:tcPr>
            <w:tcW w:w="2650" w:type="dxa"/>
            <w:vAlign w:val="center"/>
          </w:tcPr>
          <w:p w14:paraId="4B144A3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F6D1A58" w14:textId="77777777">
        <w:tc>
          <w:tcPr>
            <w:tcW w:w="1850" w:type="dxa"/>
            <w:vAlign w:val="center"/>
          </w:tcPr>
          <w:p w14:paraId="11602E23" w14:textId="77777777" w:rsidR="009526A2" w:rsidRDefault="005202E5" w:rsidP="004C1041">
            <w:pPr>
              <w:spacing w:after="30"/>
              <w:jc w:val="both"/>
            </w:pPr>
            <w:r>
              <w:rPr>
                <w:sz w:val="15"/>
              </w:rPr>
              <w:t>Toggle Graph5</w:t>
            </w:r>
          </w:p>
        </w:tc>
        <w:tc>
          <w:tcPr>
            <w:tcW w:w="1100" w:type="dxa"/>
            <w:vAlign w:val="center"/>
          </w:tcPr>
          <w:p w14:paraId="31D6AD49" w14:textId="77777777" w:rsidR="009526A2" w:rsidRDefault="005202E5" w:rsidP="004C1041">
            <w:pPr>
              <w:spacing w:after="30"/>
              <w:jc w:val="both"/>
            </w:pPr>
            <w:r>
              <w:rPr>
                <w:sz w:val="15"/>
              </w:rPr>
              <w:t>5.142</w:t>
            </w:r>
          </w:p>
        </w:tc>
        <w:tc>
          <w:tcPr>
            <w:tcW w:w="3760" w:type="dxa"/>
            <w:vAlign w:val="center"/>
          </w:tcPr>
          <w:p w14:paraId="13C2A8AE" w14:textId="77777777" w:rsidR="009526A2" w:rsidRDefault="005202E5" w:rsidP="004C1041">
            <w:pPr>
              <w:spacing w:after="30"/>
              <w:jc w:val="both"/>
            </w:pPr>
            <w:r>
              <w:rPr>
                <w:sz w:val="15"/>
              </w:rPr>
              <w:t>Toggle the Graph5 comparison panel.</w:t>
            </w:r>
          </w:p>
        </w:tc>
        <w:tc>
          <w:tcPr>
            <w:tcW w:w="2650" w:type="dxa"/>
            <w:vAlign w:val="center"/>
          </w:tcPr>
          <w:p w14:paraId="2DCDE8EA"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4A9ED7E" w14:textId="77777777">
        <w:tc>
          <w:tcPr>
            <w:tcW w:w="1850" w:type="dxa"/>
            <w:vAlign w:val="center"/>
          </w:tcPr>
          <w:p w14:paraId="27988ACC" w14:textId="77777777" w:rsidR="009526A2" w:rsidRDefault="005202E5" w:rsidP="004C1041">
            <w:pPr>
              <w:spacing w:after="30"/>
              <w:jc w:val="both"/>
            </w:pPr>
            <w:r>
              <w:rPr>
                <w:sz w:val="15"/>
              </w:rPr>
              <w:t>MJ state manual override</w:t>
            </w:r>
          </w:p>
        </w:tc>
        <w:tc>
          <w:tcPr>
            <w:tcW w:w="1100" w:type="dxa"/>
            <w:vAlign w:val="center"/>
          </w:tcPr>
          <w:p w14:paraId="22116C02" w14:textId="77777777" w:rsidR="009526A2" w:rsidRDefault="005202E5" w:rsidP="004C1041">
            <w:pPr>
              <w:spacing w:after="30"/>
              <w:jc w:val="both"/>
            </w:pPr>
            <w:r>
              <w:rPr>
                <w:sz w:val="15"/>
              </w:rPr>
              <w:t>5.144 / 5.146</w:t>
            </w:r>
          </w:p>
        </w:tc>
        <w:tc>
          <w:tcPr>
            <w:tcW w:w="3760" w:type="dxa"/>
            <w:vAlign w:val="center"/>
          </w:tcPr>
          <w:p w14:paraId="11694F89" w14:textId="77777777" w:rsidR="009526A2" w:rsidRDefault="005202E5" w:rsidP="004C1041">
            <w:pPr>
              <w:spacing w:after="30"/>
              <w:jc w:val="both"/>
            </w:pPr>
            <w:r>
              <w:rPr>
                <w:sz w:val="15"/>
              </w:rPr>
              <w:t>Set MJ to NOMJremains or MJ3.</w:t>
            </w:r>
          </w:p>
        </w:tc>
        <w:tc>
          <w:tcPr>
            <w:tcW w:w="2650" w:type="dxa"/>
            <w:vAlign w:val="center"/>
          </w:tcPr>
          <w:p w14:paraId="101D0733"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4F26FD5" w14:textId="77777777">
        <w:tc>
          <w:tcPr>
            <w:tcW w:w="1850" w:type="dxa"/>
            <w:vAlign w:val="center"/>
          </w:tcPr>
          <w:p w14:paraId="4608DCEE" w14:textId="77777777" w:rsidR="009526A2" w:rsidRDefault="005202E5" w:rsidP="004C1041">
            <w:pPr>
              <w:spacing w:after="30"/>
              <w:jc w:val="both"/>
            </w:pPr>
            <w:r>
              <w:rPr>
                <w:sz w:val="15"/>
              </w:rPr>
              <w:t>Profile manual override</w:t>
            </w:r>
          </w:p>
        </w:tc>
        <w:tc>
          <w:tcPr>
            <w:tcW w:w="1100" w:type="dxa"/>
            <w:vAlign w:val="center"/>
          </w:tcPr>
          <w:p w14:paraId="5D106E5A" w14:textId="77777777" w:rsidR="009526A2" w:rsidRDefault="005202E5" w:rsidP="004C1041">
            <w:pPr>
              <w:spacing w:after="30"/>
              <w:jc w:val="both"/>
            </w:pPr>
            <w:r>
              <w:rPr>
                <w:sz w:val="15"/>
              </w:rPr>
              <w:t>5.148 / 5.150</w:t>
            </w:r>
          </w:p>
        </w:tc>
        <w:tc>
          <w:tcPr>
            <w:tcW w:w="3760" w:type="dxa"/>
            <w:vAlign w:val="center"/>
          </w:tcPr>
          <w:p w14:paraId="5A664F01" w14:textId="77777777" w:rsidR="009526A2" w:rsidRDefault="005202E5" w:rsidP="004C1041">
            <w:pPr>
              <w:spacing w:after="30"/>
              <w:jc w:val="both"/>
            </w:pPr>
            <w:r>
              <w:rPr>
                <w:sz w:val="15"/>
              </w:rPr>
              <w:t>Select the configured Standard or Low profile.</w:t>
            </w:r>
          </w:p>
        </w:tc>
        <w:tc>
          <w:tcPr>
            <w:tcW w:w="2650" w:type="dxa"/>
            <w:vAlign w:val="center"/>
          </w:tcPr>
          <w:p w14:paraId="21F1D12D"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878061B" w14:textId="77777777">
        <w:tc>
          <w:tcPr>
            <w:tcW w:w="1850" w:type="dxa"/>
            <w:vAlign w:val="center"/>
          </w:tcPr>
          <w:p w14:paraId="73B918F7" w14:textId="77777777" w:rsidR="009526A2" w:rsidRDefault="005202E5" w:rsidP="004C1041">
            <w:pPr>
              <w:spacing w:after="30"/>
              <w:jc w:val="both"/>
            </w:pPr>
            <w:r>
              <w:rPr>
                <w:sz w:val="15"/>
              </w:rPr>
              <w:t>Toggle UKFset1 live comparison</w:t>
            </w:r>
          </w:p>
        </w:tc>
        <w:tc>
          <w:tcPr>
            <w:tcW w:w="1100" w:type="dxa"/>
            <w:vAlign w:val="center"/>
          </w:tcPr>
          <w:p w14:paraId="1EFFACBA" w14:textId="77777777" w:rsidR="009526A2" w:rsidRDefault="005202E5" w:rsidP="004C1041">
            <w:pPr>
              <w:spacing w:after="30"/>
              <w:jc w:val="both"/>
            </w:pPr>
            <w:r>
              <w:rPr>
                <w:sz w:val="15"/>
              </w:rPr>
              <w:t>5.152</w:t>
            </w:r>
          </w:p>
        </w:tc>
        <w:tc>
          <w:tcPr>
            <w:tcW w:w="3760" w:type="dxa"/>
            <w:vAlign w:val="center"/>
          </w:tcPr>
          <w:p w14:paraId="51920BC0" w14:textId="77777777" w:rsidR="009526A2" w:rsidRDefault="005202E5" w:rsidP="004C1041">
            <w:pPr>
              <w:spacing w:after="30"/>
              <w:jc w:val="both"/>
            </w:pPr>
            <w:r>
              <w:rPr>
                <w:sz w:val="15"/>
              </w:rPr>
              <w:t>Toggle the Virtual-Pump, non-Client live UKFset1 comparison; hidden elsewhere.</w:t>
            </w:r>
          </w:p>
        </w:tc>
        <w:tc>
          <w:tcPr>
            <w:tcW w:w="2650" w:type="dxa"/>
            <w:vAlign w:val="center"/>
          </w:tcPr>
          <w:p w14:paraId="6AD996B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F7F3C25" w14:textId="77777777">
        <w:tc>
          <w:tcPr>
            <w:tcW w:w="1850" w:type="dxa"/>
            <w:vAlign w:val="center"/>
          </w:tcPr>
          <w:p w14:paraId="6F8F1DFC" w14:textId="77777777" w:rsidR="009526A2" w:rsidRDefault="005202E5" w:rsidP="004C1041">
            <w:pPr>
              <w:spacing w:after="30"/>
              <w:jc w:val="both"/>
            </w:pPr>
            <w:r>
              <w:rPr>
                <w:sz w:val="15"/>
              </w:rPr>
              <w:t>Run SensorAge code</w:t>
            </w:r>
          </w:p>
        </w:tc>
        <w:tc>
          <w:tcPr>
            <w:tcW w:w="1100" w:type="dxa"/>
            <w:vAlign w:val="center"/>
          </w:tcPr>
          <w:p w14:paraId="607E4721" w14:textId="77777777" w:rsidR="009526A2" w:rsidRDefault="005202E5" w:rsidP="004C1041">
            <w:pPr>
              <w:spacing w:after="30"/>
              <w:jc w:val="both"/>
            </w:pPr>
            <w:r>
              <w:rPr>
                <w:sz w:val="15"/>
              </w:rPr>
              <w:t>5.156</w:t>
            </w:r>
          </w:p>
        </w:tc>
        <w:tc>
          <w:tcPr>
            <w:tcW w:w="3760" w:type="dxa"/>
            <w:vAlign w:val="center"/>
          </w:tcPr>
          <w:p w14:paraId="677B9D1F" w14:textId="77777777" w:rsidR="009526A2" w:rsidRDefault="005202E5" w:rsidP="004C1041">
            <w:pPr>
              <w:spacing w:after="30"/>
              <w:jc w:val="both"/>
            </w:pPr>
            <w:r>
              <w:rPr>
                <w:sz w:val="15"/>
              </w:rPr>
              <w:t>Toggle the sensor-age code on or off.</w:t>
            </w:r>
          </w:p>
        </w:tc>
        <w:tc>
          <w:tcPr>
            <w:tcW w:w="2650" w:type="dxa"/>
            <w:vAlign w:val="center"/>
          </w:tcPr>
          <w:p w14:paraId="0C4789D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bl>
    <w:p w14:paraId="3F331EC6" w14:textId="77777777" w:rsidR="009526A2" w:rsidRDefault="005202E5" w:rsidP="004C1041">
      <w:pPr>
        <w:pStyle w:val="Heading2"/>
        <w:jc w:val="both"/>
      </w:pPr>
      <w:r>
        <w:t>b. List 2 - actions, relays and local graph controls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6436E6C5" w14:textId="77777777">
        <w:trPr>
          <w:tblHeader/>
        </w:trPr>
        <w:tc>
          <w:tcPr>
            <w:tcW w:w="1850" w:type="dxa"/>
            <w:vAlign w:val="center"/>
          </w:tcPr>
          <w:p w14:paraId="273068C6" w14:textId="77777777" w:rsidR="009526A2" w:rsidRDefault="005202E5" w:rsidP="004C1041">
            <w:pPr>
              <w:spacing w:after="30"/>
              <w:jc w:val="both"/>
            </w:pPr>
            <w:r>
              <w:rPr>
                <w:b/>
                <w:sz w:val="15"/>
              </w:rPr>
              <w:t>Command</w:t>
            </w:r>
          </w:p>
        </w:tc>
        <w:tc>
          <w:tcPr>
            <w:tcW w:w="1100" w:type="dxa"/>
            <w:vAlign w:val="center"/>
          </w:tcPr>
          <w:p w14:paraId="07303B6A" w14:textId="77777777" w:rsidR="009526A2" w:rsidRDefault="005202E5" w:rsidP="004C1041">
            <w:pPr>
              <w:spacing w:after="30"/>
              <w:jc w:val="both"/>
            </w:pPr>
            <w:r>
              <w:rPr>
                <w:b/>
                <w:sz w:val="15"/>
              </w:rPr>
              <w:t>Relay TT</w:t>
            </w:r>
          </w:p>
        </w:tc>
        <w:tc>
          <w:tcPr>
            <w:tcW w:w="3760" w:type="dxa"/>
            <w:vAlign w:val="center"/>
          </w:tcPr>
          <w:p w14:paraId="60640FEC" w14:textId="77777777" w:rsidR="009526A2" w:rsidRDefault="005202E5" w:rsidP="004C1041">
            <w:pPr>
              <w:spacing w:after="30"/>
              <w:jc w:val="both"/>
            </w:pPr>
            <w:r>
              <w:rPr>
                <w:b/>
                <w:sz w:val="15"/>
              </w:rPr>
              <w:t>Effect</w:t>
            </w:r>
          </w:p>
        </w:tc>
        <w:tc>
          <w:tcPr>
            <w:tcW w:w="2650" w:type="dxa"/>
            <w:vAlign w:val="center"/>
          </w:tcPr>
          <w:p w14:paraId="79C3B655" w14:textId="77777777" w:rsidR="009526A2" w:rsidRDefault="005202E5" w:rsidP="004C1041">
            <w:pPr>
              <w:spacing w:after="30"/>
              <w:jc w:val="both"/>
            </w:pPr>
            <w:r>
              <w:rPr>
                <w:b/>
                <w:sz w:val="15"/>
              </w:rPr>
              <w:t>Transport/status</w:t>
            </w:r>
          </w:p>
        </w:tc>
      </w:tr>
      <w:tr w:rsidR="009526A2" w14:paraId="4F3FD038" w14:textId="77777777">
        <w:tc>
          <w:tcPr>
            <w:tcW w:w="1850" w:type="dxa"/>
            <w:vAlign w:val="center"/>
          </w:tcPr>
          <w:p w14:paraId="293FF234" w14:textId="77777777" w:rsidR="009526A2" w:rsidRDefault="005202E5" w:rsidP="004C1041">
            <w:pPr>
              <w:spacing w:after="30"/>
              <w:jc w:val="both"/>
            </w:pPr>
            <w:r>
              <w:rPr>
                <w:sz w:val="15"/>
              </w:rPr>
              <w:t>MJ start</w:t>
            </w:r>
          </w:p>
        </w:tc>
        <w:tc>
          <w:tcPr>
            <w:tcW w:w="1100" w:type="dxa"/>
            <w:vAlign w:val="center"/>
          </w:tcPr>
          <w:p w14:paraId="153B782E" w14:textId="77777777" w:rsidR="009526A2" w:rsidRDefault="005202E5" w:rsidP="004C1041">
            <w:pPr>
              <w:spacing w:after="30"/>
              <w:jc w:val="both"/>
            </w:pPr>
            <w:r>
              <w:rPr>
                <w:sz w:val="15"/>
              </w:rPr>
              <w:t>5.158</w:t>
            </w:r>
          </w:p>
        </w:tc>
        <w:tc>
          <w:tcPr>
            <w:tcW w:w="3760" w:type="dxa"/>
            <w:vAlign w:val="center"/>
          </w:tcPr>
          <w:p w14:paraId="257E3489" w14:textId="77777777" w:rsidR="009526A2" w:rsidRDefault="005202E5" w:rsidP="004C1041">
            <w:pPr>
              <w:spacing w:after="30"/>
              <w:jc w:val="both"/>
            </w:pPr>
            <w:r>
              <w:rPr>
                <w:sz w:val="15"/>
              </w:rPr>
              <w:t>Start the confirmed Mounjaro cycle.</w:t>
            </w:r>
          </w:p>
        </w:tc>
        <w:tc>
          <w:tcPr>
            <w:tcW w:w="2650" w:type="dxa"/>
            <w:vAlign w:val="center"/>
          </w:tcPr>
          <w:p w14:paraId="75B22B9B"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E56F641" w14:textId="77777777">
        <w:tc>
          <w:tcPr>
            <w:tcW w:w="1850" w:type="dxa"/>
            <w:vAlign w:val="center"/>
          </w:tcPr>
          <w:p w14:paraId="5E23D85F" w14:textId="77777777" w:rsidR="009526A2" w:rsidRDefault="005202E5" w:rsidP="004C1041">
            <w:pPr>
              <w:spacing w:after="30"/>
              <w:jc w:val="both"/>
            </w:pPr>
            <w:r>
              <w:rPr>
                <w:sz w:val="15"/>
              </w:rPr>
              <w:t>MJ restore</w:t>
            </w:r>
          </w:p>
        </w:tc>
        <w:tc>
          <w:tcPr>
            <w:tcW w:w="1100" w:type="dxa"/>
            <w:vAlign w:val="center"/>
          </w:tcPr>
          <w:p w14:paraId="2030A129" w14:textId="77777777" w:rsidR="009526A2" w:rsidRDefault="005202E5" w:rsidP="004C1041">
            <w:pPr>
              <w:spacing w:after="30"/>
              <w:jc w:val="both"/>
            </w:pPr>
            <w:r>
              <w:rPr>
                <w:sz w:val="15"/>
              </w:rPr>
              <w:t>5.160</w:t>
            </w:r>
          </w:p>
        </w:tc>
        <w:tc>
          <w:tcPr>
            <w:tcW w:w="3760" w:type="dxa"/>
            <w:vAlign w:val="center"/>
          </w:tcPr>
          <w:p w14:paraId="04A363E9" w14:textId="77777777" w:rsidR="009526A2" w:rsidRDefault="005202E5" w:rsidP="004C1041">
            <w:pPr>
              <w:spacing w:after="30"/>
              <w:jc w:val="both"/>
            </w:pPr>
            <w:r>
              <w:rPr>
                <w:sz w:val="15"/>
              </w:rPr>
              <w:t>Run the confirmed Mounjaro restoration action.</w:t>
            </w:r>
          </w:p>
        </w:tc>
        <w:tc>
          <w:tcPr>
            <w:tcW w:w="2650" w:type="dxa"/>
            <w:vAlign w:val="center"/>
          </w:tcPr>
          <w:p w14:paraId="0B3C9619"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B0F8A47" w14:textId="77777777">
        <w:tc>
          <w:tcPr>
            <w:tcW w:w="1850" w:type="dxa"/>
            <w:vAlign w:val="center"/>
          </w:tcPr>
          <w:p w14:paraId="5931E5CB" w14:textId="77777777" w:rsidR="009526A2" w:rsidRDefault="005202E5" w:rsidP="004C1041">
            <w:pPr>
              <w:spacing w:after="30"/>
              <w:jc w:val="both"/>
            </w:pPr>
            <w:r>
              <w:rPr>
                <w:sz w:val="15"/>
              </w:rPr>
              <w:t>Steroid start</w:t>
            </w:r>
          </w:p>
        </w:tc>
        <w:tc>
          <w:tcPr>
            <w:tcW w:w="1100" w:type="dxa"/>
            <w:vAlign w:val="center"/>
          </w:tcPr>
          <w:p w14:paraId="6A496FD7" w14:textId="77777777" w:rsidR="009526A2" w:rsidRDefault="005202E5" w:rsidP="004C1041">
            <w:pPr>
              <w:spacing w:after="30"/>
              <w:jc w:val="both"/>
            </w:pPr>
            <w:r>
              <w:rPr>
                <w:sz w:val="15"/>
              </w:rPr>
              <w:t>5.162</w:t>
            </w:r>
          </w:p>
        </w:tc>
        <w:tc>
          <w:tcPr>
            <w:tcW w:w="3760" w:type="dxa"/>
            <w:vAlign w:val="center"/>
          </w:tcPr>
          <w:p w14:paraId="1E5475CE" w14:textId="77777777" w:rsidR="009526A2" w:rsidRDefault="005202E5" w:rsidP="004C1041">
            <w:pPr>
              <w:spacing w:after="30"/>
              <w:jc w:val="both"/>
            </w:pPr>
            <w:r>
              <w:rPr>
                <w:sz w:val="15"/>
              </w:rPr>
              <w:t>Start the steroid-management sequence.</w:t>
            </w:r>
          </w:p>
        </w:tc>
        <w:tc>
          <w:tcPr>
            <w:tcW w:w="2650" w:type="dxa"/>
            <w:vAlign w:val="center"/>
          </w:tcPr>
          <w:p w14:paraId="29382C7D"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19166F29" w14:textId="77777777">
        <w:tc>
          <w:tcPr>
            <w:tcW w:w="1850" w:type="dxa"/>
            <w:vAlign w:val="center"/>
          </w:tcPr>
          <w:p w14:paraId="4E38C1F3" w14:textId="77777777" w:rsidR="009526A2" w:rsidRDefault="005202E5" w:rsidP="004C1041">
            <w:pPr>
              <w:spacing w:after="30"/>
              <w:jc w:val="both"/>
            </w:pPr>
            <w:r>
              <w:rPr>
                <w:sz w:val="15"/>
              </w:rPr>
              <w:lastRenderedPageBreak/>
              <w:t>Toggle MJ Kotlin buttons</w:t>
            </w:r>
          </w:p>
        </w:tc>
        <w:tc>
          <w:tcPr>
            <w:tcW w:w="1100" w:type="dxa"/>
            <w:vAlign w:val="center"/>
          </w:tcPr>
          <w:p w14:paraId="7275605D" w14:textId="77777777" w:rsidR="009526A2" w:rsidRDefault="005202E5" w:rsidP="004C1041">
            <w:pPr>
              <w:spacing w:after="30"/>
              <w:jc w:val="both"/>
            </w:pPr>
            <w:r>
              <w:rPr>
                <w:sz w:val="15"/>
              </w:rPr>
              <w:t>5.164</w:t>
            </w:r>
          </w:p>
        </w:tc>
        <w:tc>
          <w:tcPr>
            <w:tcW w:w="3760" w:type="dxa"/>
            <w:vAlign w:val="center"/>
          </w:tcPr>
          <w:p w14:paraId="1BFECEDE" w14:textId="77777777" w:rsidR="009526A2" w:rsidRDefault="005202E5" w:rsidP="004C1041">
            <w:pPr>
              <w:spacing w:after="30"/>
              <w:jc w:val="both"/>
            </w:pPr>
            <w:r>
              <w:rPr>
                <w:sz w:val="15"/>
              </w:rPr>
              <w:t>Show/hide the MJ buttons.</w:t>
            </w:r>
          </w:p>
        </w:tc>
        <w:tc>
          <w:tcPr>
            <w:tcW w:w="2650" w:type="dxa"/>
            <w:vAlign w:val="center"/>
          </w:tcPr>
          <w:p w14:paraId="1952D086"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59B2E50" w14:textId="77777777">
        <w:tc>
          <w:tcPr>
            <w:tcW w:w="1850" w:type="dxa"/>
            <w:vAlign w:val="center"/>
          </w:tcPr>
          <w:p w14:paraId="0CB34081" w14:textId="77777777" w:rsidR="009526A2" w:rsidRDefault="005202E5" w:rsidP="004C1041">
            <w:pPr>
              <w:spacing w:after="30"/>
              <w:jc w:val="both"/>
            </w:pPr>
            <w:r>
              <w:rPr>
                <w:sz w:val="15"/>
              </w:rPr>
              <w:t>Toggle Steroid Kotlin button</w:t>
            </w:r>
          </w:p>
        </w:tc>
        <w:tc>
          <w:tcPr>
            <w:tcW w:w="1100" w:type="dxa"/>
            <w:vAlign w:val="center"/>
          </w:tcPr>
          <w:p w14:paraId="53BE48B6" w14:textId="77777777" w:rsidR="009526A2" w:rsidRDefault="005202E5" w:rsidP="004C1041">
            <w:pPr>
              <w:spacing w:after="30"/>
              <w:jc w:val="both"/>
            </w:pPr>
            <w:r>
              <w:rPr>
                <w:sz w:val="15"/>
              </w:rPr>
              <w:t>5.166</w:t>
            </w:r>
          </w:p>
        </w:tc>
        <w:tc>
          <w:tcPr>
            <w:tcW w:w="3760" w:type="dxa"/>
            <w:vAlign w:val="center"/>
          </w:tcPr>
          <w:p w14:paraId="45F862A1" w14:textId="77777777" w:rsidR="009526A2" w:rsidRDefault="005202E5" w:rsidP="004C1041">
            <w:pPr>
              <w:spacing w:after="30"/>
              <w:jc w:val="both"/>
            </w:pPr>
            <w:r>
              <w:rPr>
                <w:sz w:val="15"/>
              </w:rPr>
              <w:t>Show/hide the steroid button.</w:t>
            </w:r>
          </w:p>
        </w:tc>
        <w:tc>
          <w:tcPr>
            <w:tcW w:w="2650" w:type="dxa"/>
            <w:vAlign w:val="center"/>
          </w:tcPr>
          <w:p w14:paraId="64ECA5A2"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ECF2821" w14:textId="77777777">
        <w:tc>
          <w:tcPr>
            <w:tcW w:w="1850" w:type="dxa"/>
            <w:vAlign w:val="center"/>
          </w:tcPr>
          <w:p w14:paraId="0D4C9393" w14:textId="77777777" w:rsidR="009526A2" w:rsidRDefault="005202E5" w:rsidP="004C1041">
            <w:pPr>
              <w:spacing w:after="30"/>
              <w:jc w:val="both"/>
            </w:pPr>
            <w:r>
              <w:rPr>
                <w:sz w:val="15"/>
              </w:rPr>
              <w:t>Steroid 110 to 130</w:t>
            </w:r>
          </w:p>
        </w:tc>
        <w:tc>
          <w:tcPr>
            <w:tcW w:w="1100" w:type="dxa"/>
            <w:vAlign w:val="center"/>
          </w:tcPr>
          <w:p w14:paraId="4DC62014" w14:textId="77777777" w:rsidR="009526A2" w:rsidRDefault="005202E5" w:rsidP="004C1041">
            <w:pPr>
              <w:spacing w:after="30"/>
              <w:jc w:val="both"/>
            </w:pPr>
            <w:r>
              <w:rPr>
                <w:sz w:val="15"/>
              </w:rPr>
              <w:t>5.168</w:t>
            </w:r>
          </w:p>
        </w:tc>
        <w:tc>
          <w:tcPr>
            <w:tcW w:w="3760" w:type="dxa"/>
            <w:vAlign w:val="center"/>
          </w:tcPr>
          <w:p w14:paraId="44C98984" w14:textId="77777777" w:rsidR="009526A2" w:rsidRDefault="005202E5" w:rsidP="004C1041">
            <w:pPr>
              <w:spacing w:after="30"/>
              <w:jc w:val="both"/>
            </w:pPr>
            <w:r>
              <w:rPr>
                <w:sz w:val="15"/>
              </w:rPr>
              <w:t>Run the confirmed steroid escalation to 130.</w:t>
            </w:r>
          </w:p>
        </w:tc>
        <w:tc>
          <w:tcPr>
            <w:tcW w:w="2650" w:type="dxa"/>
            <w:vAlign w:val="center"/>
          </w:tcPr>
          <w:p w14:paraId="02AD562A"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489F7EC" w14:textId="77777777">
        <w:tc>
          <w:tcPr>
            <w:tcW w:w="1850" w:type="dxa"/>
            <w:vAlign w:val="center"/>
          </w:tcPr>
          <w:p w14:paraId="7C434D88" w14:textId="77777777" w:rsidR="009526A2" w:rsidRDefault="005202E5" w:rsidP="004C1041">
            <w:pPr>
              <w:spacing w:after="30"/>
              <w:jc w:val="both"/>
            </w:pPr>
            <w:r>
              <w:rPr>
                <w:sz w:val="15"/>
              </w:rPr>
              <w:t>Steroid 130 to 150</w:t>
            </w:r>
          </w:p>
        </w:tc>
        <w:tc>
          <w:tcPr>
            <w:tcW w:w="1100" w:type="dxa"/>
            <w:vAlign w:val="center"/>
          </w:tcPr>
          <w:p w14:paraId="3D025F8E" w14:textId="77777777" w:rsidR="009526A2" w:rsidRDefault="005202E5" w:rsidP="004C1041">
            <w:pPr>
              <w:spacing w:after="30"/>
              <w:jc w:val="both"/>
            </w:pPr>
            <w:r>
              <w:rPr>
                <w:sz w:val="15"/>
              </w:rPr>
              <w:t>5.170</w:t>
            </w:r>
          </w:p>
        </w:tc>
        <w:tc>
          <w:tcPr>
            <w:tcW w:w="3760" w:type="dxa"/>
            <w:vAlign w:val="center"/>
          </w:tcPr>
          <w:p w14:paraId="1F189BE3" w14:textId="77777777" w:rsidR="009526A2" w:rsidRDefault="005202E5" w:rsidP="004C1041">
            <w:pPr>
              <w:spacing w:after="30"/>
              <w:jc w:val="both"/>
            </w:pPr>
            <w:r>
              <w:rPr>
                <w:sz w:val="15"/>
              </w:rPr>
              <w:t>Run the confirmed steroid escalation to 150.</w:t>
            </w:r>
          </w:p>
        </w:tc>
        <w:tc>
          <w:tcPr>
            <w:tcW w:w="2650" w:type="dxa"/>
            <w:vAlign w:val="center"/>
          </w:tcPr>
          <w:p w14:paraId="0E210A04"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0384C30" w14:textId="77777777">
        <w:tc>
          <w:tcPr>
            <w:tcW w:w="1850" w:type="dxa"/>
            <w:vAlign w:val="center"/>
          </w:tcPr>
          <w:p w14:paraId="5BF8E29D" w14:textId="77777777" w:rsidR="009526A2" w:rsidRDefault="005202E5" w:rsidP="004C1041">
            <w:pPr>
              <w:spacing w:after="30"/>
              <w:jc w:val="both"/>
            </w:pPr>
            <w:r>
              <w:rPr>
                <w:sz w:val="15"/>
              </w:rPr>
              <w:t>Steroid 150 to 190</w:t>
            </w:r>
          </w:p>
        </w:tc>
        <w:tc>
          <w:tcPr>
            <w:tcW w:w="1100" w:type="dxa"/>
            <w:vAlign w:val="center"/>
          </w:tcPr>
          <w:p w14:paraId="761A7E9E" w14:textId="77777777" w:rsidR="009526A2" w:rsidRDefault="005202E5" w:rsidP="004C1041">
            <w:pPr>
              <w:spacing w:after="30"/>
              <w:jc w:val="both"/>
            </w:pPr>
            <w:r>
              <w:rPr>
                <w:sz w:val="15"/>
              </w:rPr>
              <w:t>5.172</w:t>
            </w:r>
          </w:p>
        </w:tc>
        <w:tc>
          <w:tcPr>
            <w:tcW w:w="3760" w:type="dxa"/>
            <w:vAlign w:val="center"/>
          </w:tcPr>
          <w:p w14:paraId="71786E94" w14:textId="77777777" w:rsidR="009526A2" w:rsidRDefault="005202E5" w:rsidP="004C1041">
            <w:pPr>
              <w:spacing w:after="30"/>
              <w:jc w:val="both"/>
            </w:pPr>
            <w:r>
              <w:rPr>
                <w:sz w:val="15"/>
              </w:rPr>
              <w:t>Run the confirmed steroid escalation to 190.</w:t>
            </w:r>
          </w:p>
        </w:tc>
        <w:tc>
          <w:tcPr>
            <w:tcW w:w="2650" w:type="dxa"/>
            <w:vAlign w:val="center"/>
          </w:tcPr>
          <w:p w14:paraId="34371548"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ECA3018" w14:textId="77777777">
        <w:tc>
          <w:tcPr>
            <w:tcW w:w="1850" w:type="dxa"/>
            <w:vAlign w:val="center"/>
          </w:tcPr>
          <w:p w14:paraId="4ACFAFE5" w14:textId="77777777" w:rsidR="009526A2" w:rsidRDefault="005202E5" w:rsidP="004C1041">
            <w:pPr>
              <w:spacing w:after="30"/>
              <w:jc w:val="both"/>
            </w:pPr>
            <w:r>
              <w:rPr>
                <w:sz w:val="15"/>
              </w:rPr>
              <w:t>Steroid 190 to 250</w:t>
            </w:r>
          </w:p>
        </w:tc>
        <w:tc>
          <w:tcPr>
            <w:tcW w:w="1100" w:type="dxa"/>
            <w:vAlign w:val="center"/>
          </w:tcPr>
          <w:p w14:paraId="1C9BB198" w14:textId="77777777" w:rsidR="009526A2" w:rsidRDefault="005202E5" w:rsidP="004C1041">
            <w:pPr>
              <w:spacing w:after="30"/>
              <w:jc w:val="both"/>
            </w:pPr>
            <w:r>
              <w:rPr>
                <w:sz w:val="15"/>
              </w:rPr>
              <w:t>5.174</w:t>
            </w:r>
          </w:p>
        </w:tc>
        <w:tc>
          <w:tcPr>
            <w:tcW w:w="3760" w:type="dxa"/>
            <w:vAlign w:val="center"/>
          </w:tcPr>
          <w:p w14:paraId="1BF8E00C" w14:textId="77777777" w:rsidR="009526A2" w:rsidRDefault="005202E5" w:rsidP="004C1041">
            <w:pPr>
              <w:spacing w:after="30"/>
              <w:jc w:val="both"/>
            </w:pPr>
            <w:r>
              <w:rPr>
                <w:sz w:val="15"/>
              </w:rPr>
              <w:t>Run the confirmed steroid escalation to 250.</w:t>
            </w:r>
          </w:p>
        </w:tc>
        <w:tc>
          <w:tcPr>
            <w:tcW w:w="2650" w:type="dxa"/>
            <w:vAlign w:val="center"/>
          </w:tcPr>
          <w:p w14:paraId="35B7FF4E"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142B5539" w14:textId="77777777">
        <w:tc>
          <w:tcPr>
            <w:tcW w:w="1850" w:type="dxa"/>
            <w:vAlign w:val="center"/>
          </w:tcPr>
          <w:p w14:paraId="5DA403F9" w14:textId="77777777" w:rsidR="009526A2" w:rsidRDefault="005202E5" w:rsidP="004C1041">
            <w:pPr>
              <w:spacing w:after="30"/>
              <w:jc w:val="both"/>
            </w:pPr>
            <w:r>
              <w:rPr>
                <w:sz w:val="15"/>
              </w:rPr>
              <w:t>Steroids OFF</w:t>
            </w:r>
          </w:p>
        </w:tc>
        <w:tc>
          <w:tcPr>
            <w:tcW w:w="1100" w:type="dxa"/>
            <w:vAlign w:val="center"/>
          </w:tcPr>
          <w:p w14:paraId="78396003" w14:textId="77777777" w:rsidR="009526A2" w:rsidRDefault="005202E5" w:rsidP="004C1041">
            <w:pPr>
              <w:spacing w:after="30"/>
              <w:jc w:val="both"/>
            </w:pPr>
            <w:r>
              <w:rPr>
                <w:sz w:val="15"/>
              </w:rPr>
              <w:t>5.176</w:t>
            </w:r>
          </w:p>
        </w:tc>
        <w:tc>
          <w:tcPr>
            <w:tcW w:w="3760" w:type="dxa"/>
            <w:vAlign w:val="center"/>
          </w:tcPr>
          <w:p w14:paraId="4C255D42" w14:textId="77777777" w:rsidR="009526A2" w:rsidRDefault="005202E5" w:rsidP="004C1041">
            <w:pPr>
              <w:spacing w:after="30"/>
              <w:jc w:val="both"/>
            </w:pPr>
            <w:r>
              <w:rPr>
                <w:sz w:val="15"/>
              </w:rPr>
              <w:t>Run the confirmed steroid turn-off action.</w:t>
            </w:r>
          </w:p>
        </w:tc>
        <w:tc>
          <w:tcPr>
            <w:tcW w:w="2650" w:type="dxa"/>
            <w:vAlign w:val="center"/>
          </w:tcPr>
          <w:p w14:paraId="507784B8"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558FE55" w14:textId="77777777">
        <w:tc>
          <w:tcPr>
            <w:tcW w:w="1850" w:type="dxa"/>
            <w:vAlign w:val="center"/>
          </w:tcPr>
          <w:p w14:paraId="5D711F08" w14:textId="77777777" w:rsidR="009526A2" w:rsidRDefault="005202E5" w:rsidP="004C1041">
            <w:pPr>
              <w:spacing w:after="30"/>
              <w:jc w:val="both"/>
            </w:pPr>
            <w:r>
              <w:rPr>
                <w:sz w:val="15"/>
              </w:rPr>
              <w:t>AnyDesk restart</w:t>
            </w:r>
          </w:p>
        </w:tc>
        <w:tc>
          <w:tcPr>
            <w:tcW w:w="1100" w:type="dxa"/>
            <w:vAlign w:val="center"/>
          </w:tcPr>
          <w:p w14:paraId="57C06001" w14:textId="77777777" w:rsidR="009526A2" w:rsidRDefault="005202E5" w:rsidP="004C1041">
            <w:pPr>
              <w:spacing w:after="30"/>
              <w:jc w:val="both"/>
            </w:pPr>
            <w:r>
              <w:rPr>
                <w:sz w:val="15"/>
              </w:rPr>
              <w:t>5.178</w:t>
            </w:r>
          </w:p>
        </w:tc>
        <w:tc>
          <w:tcPr>
            <w:tcW w:w="3760" w:type="dxa"/>
            <w:vAlign w:val="center"/>
          </w:tcPr>
          <w:p w14:paraId="0A2FE800" w14:textId="77777777" w:rsidR="009526A2" w:rsidRDefault="005202E5" w:rsidP="004C1041">
            <w:pPr>
              <w:spacing w:after="30"/>
              <w:jc w:val="both"/>
            </w:pPr>
            <w:r>
              <w:rPr>
                <w:sz w:val="15"/>
              </w:rPr>
              <w:t>Client writes an ADesk Note and uses a five-minute relay TT only if no real TT is active; otherwise Note-only transport preserves the real TT.</w:t>
            </w:r>
          </w:p>
        </w:tc>
        <w:tc>
          <w:tcPr>
            <w:tcW w:w="2650" w:type="dxa"/>
            <w:vAlign w:val="center"/>
          </w:tcPr>
          <w:p w14:paraId="6AE3EF1C"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C7F2D56" w14:textId="77777777">
        <w:tc>
          <w:tcPr>
            <w:tcW w:w="1850" w:type="dxa"/>
            <w:vAlign w:val="center"/>
          </w:tcPr>
          <w:p w14:paraId="0221D1C8" w14:textId="77777777" w:rsidR="009526A2" w:rsidRDefault="005202E5" w:rsidP="004C1041">
            <w:pPr>
              <w:spacing w:after="30"/>
              <w:jc w:val="both"/>
            </w:pPr>
            <w:r>
              <w:rPr>
                <w:sz w:val="15"/>
              </w:rPr>
              <w:t>AnyDesk restart - local test</w:t>
            </w:r>
          </w:p>
        </w:tc>
        <w:tc>
          <w:tcPr>
            <w:tcW w:w="1100" w:type="dxa"/>
            <w:vAlign w:val="center"/>
          </w:tcPr>
          <w:p w14:paraId="6679A365" w14:textId="77777777" w:rsidR="009526A2" w:rsidRDefault="005202E5" w:rsidP="004C1041">
            <w:pPr>
              <w:spacing w:after="30"/>
              <w:jc w:val="both"/>
            </w:pPr>
            <w:r>
              <w:rPr>
                <w:sz w:val="15"/>
              </w:rPr>
              <w:t>5.180</w:t>
            </w:r>
          </w:p>
        </w:tc>
        <w:tc>
          <w:tcPr>
            <w:tcW w:w="3760" w:type="dxa"/>
            <w:vAlign w:val="center"/>
          </w:tcPr>
          <w:p w14:paraId="637E4D4E" w14:textId="77777777" w:rsidR="009526A2" w:rsidRDefault="005202E5" w:rsidP="004C1041">
            <w:pPr>
              <w:spacing w:after="30"/>
              <w:jc w:val="both"/>
            </w:pPr>
            <w:r>
              <w:rPr>
                <w:sz w:val="15"/>
              </w:rPr>
              <w:t>Local command test through the real receiver; no NS round-trip or relay TT.</w:t>
            </w:r>
          </w:p>
        </w:tc>
        <w:tc>
          <w:tcPr>
            <w:tcW w:w="2650" w:type="dxa"/>
            <w:vAlign w:val="center"/>
          </w:tcPr>
          <w:p w14:paraId="7F68A497"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B763C8B" w14:textId="77777777">
        <w:tc>
          <w:tcPr>
            <w:tcW w:w="1850" w:type="dxa"/>
            <w:vAlign w:val="center"/>
          </w:tcPr>
          <w:p w14:paraId="65FB3F71" w14:textId="77777777" w:rsidR="009526A2" w:rsidRDefault="005202E5" w:rsidP="004C1041">
            <w:pPr>
              <w:spacing w:after="30"/>
              <w:jc w:val="both"/>
            </w:pPr>
            <w:r>
              <w:rPr>
                <w:sz w:val="15"/>
              </w:rPr>
              <w:t>Graph: UKF1</w:t>
            </w:r>
          </w:p>
        </w:tc>
        <w:tc>
          <w:tcPr>
            <w:tcW w:w="1100" w:type="dxa"/>
            <w:vAlign w:val="center"/>
          </w:tcPr>
          <w:p w14:paraId="72BDADFC" w14:textId="77777777" w:rsidR="009526A2" w:rsidRDefault="005202E5" w:rsidP="004C1041">
            <w:pPr>
              <w:spacing w:after="30"/>
              <w:jc w:val="both"/>
            </w:pPr>
            <w:r>
              <w:rPr>
                <w:sz w:val="15"/>
              </w:rPr>
              <w:t>No relay TT</w:t>
            </w:r>
          </w:p>
        </w:tc>
        <w:tc>
          <w:tcPr>
            <w:tcW w:w="3760" w:type="dxa"/>
            <w:vAlign w:val="center"/>
          </w:tcPr>
          <w:p w14:paraId="71C897E0"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37776BFB"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1671CF1" w14:textId="77777777">
        <w:tc>
          <w:tcPr>
            <w:tcW w:w="1850" w:type="dxa"/>
            <w:vAlign w:val="center"/>
          </w:tcPr>
          <w:p w14:paraId="01FDA1D4" w14:textId="77777777" w:rsidR="009526A2" w:rsidRDefault="005202E5" w:rsidP="004C1041">
            <w:pPr>
              <w:spacing w:after="30"/>
              <w:jc w:val="both"/>
            </w:pPr>
            <w:r>
              <w:rPr>
                <w:sz w:val="15"/>
              </w:rPr>
              <w:t>Graph: UKF2</w:t>
            </w:r>
          </w:p>
        </w:tc>
        <w:tc>
          <w:tcPr>
            <w:tcW w:w="1100" w:type="dxa"/>
            <w:vAlign w:val="center"/>
          </w:tcPr>
          <w:p w14:paraId="7A35E2E8" w14:textId="77777777" w:rsidR="009526A2" w:rsidRDefault="005202E5" w:rsidP="004C1041">
            <w:pPr>
              <w:spacing w:after="30"/>
              <w:jc w:val="both"/>
            </w:pPr>
            <w:r>
              <w:rPr>
                <w:sz w:val="15"/>
              </w:rPr>
              <w:t>No relay TT</w:t>
            </w:r>
          </w:p>
        </w:tc>
        <w:tc>
          <w:tcPr>
            <w:tcW w:w="3760" w:type="dxa"/>
            <w:vAlign w:val="center"/>
          </w:tcPr>
          <w:p w14:paraId="004ED486" w14:textId="77777777" w:rsidR="009526A2" w:rsidRDefault="005202E5" w:rsidP="004C1041">
            <w:pPr>
              <w:spacing w:after="30"/>
              <w:jc w:val="both"/>
            </w:pPr>
            <w:r>
              <w:rPr>
                <w:sz w:val="15"/>
              </w:rPr>
              <w:t>Local display toggle; calibration is already upstream and remains shown as on.</w:t>
            </w:r>
          </w:p>
        </w:tc>
        <w:tc>
          <w:tcPr>
            <w:tcW w:w="2650" w:type="dxa"/>
            <w:vAlign w:val="center"/>
          </w:tcPr>
          <w:p w14:paraId="6B3BD4FF"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2D0E16D" w14:textId="77777777">
        <w:tc>
          <w:tcPr>
            <w:tcW w:w="1850" w:type="dxa"/>
            <w:vAlign w:val="center"/>
          </w:tcPr>
          <w:p w14:paraId="1BCE3DC4" w14:textId="77777777" w:rsidR="009526A2" w:rsidRDefault="005202E5" w:rsidP="004C1041">
            <w:pPr>
              <w:spacing w:after="30"/>
              <w:jc w:val="both"/>
            </w:pPr>
            <w:r>
              <w:rPr>
                <w:sz w:val="15"/>
              </w:rPr>
              <w:t>Graph: UKF3</w:t>
            </w:r>
          </w:p>
        </w:tc>
        <w:tc>
          <w:tcPr>
            <w:tcW w:w="1100" w:type="dxa"/>
            <w:vAlign w:val="center"/>
          </w:tcPr>
          <w:p w14:paraId="5224578D" w14:textId="77777777" w:rsidR="009526A2" w:rsidRDefault="005202E5" w:rsidP="004C1041">
            <w:pPr>
              <w:spacing w:after="30"/>
              <w:jc w:val="both"/>
            </w:pPr>
            <w:r>
              <w:rPr>
                <w:sz w:val="15"/>
              </w:rPr>
              <w:t>No relay TT</w:t>
            </w:r>
          </w:p>
        </w:tc>
        <w:tc>
          <w:tcPr>
            <w:tcW w:w="3760" w:type="dxa"/>
            <w:vAlign w:val="center"/>
          </w:tcPr>
          <w:p w14:paraId="573FA3C6"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3F7ABDD1"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51D81F1" w14:textId="77777777">
        <w:tc>
          <w:tcPr>
            <w:tcW w:w="1850" w:type="dxa"/>
            <w:vAlign w:val="center"/>
          </w:tcPr>
          <w:p w14:paraId="0264FF06" w14:textId="77777777" w:rsidR="009526A2" w:rsidRDefault="005202E5" w:rsidP="004C1041">
            <w:pPr>
              <w:spacing w:after="30"/>
              <w:jc w:val="both"/>
            </w:pPr>
            <w:r>
              <w:rPr>
                <w:sz w:val="15"/>
              </w:rPr>
              <w:t>Graph: Graph5 panel</w:t>
            </w:r>
          </w:p>
        </w:tc>
        <w:tc>
          <w:tcPr>
            <w:tcW w:w="1100" w:type="dxa"/>
            <w:vAlign w:val="center"/>
          </w:tcPr>
          <w:p w14:paraId="77983649" w14:textId="77777777" w:rsidR="009526A2" w:rsidRDefault="005202E5" w:rsidP="004C1041">
            <w:pPr>
              <w:spacing w:after="30"/>
              <w:jc w:val="both"/>
            </w:pPr>
            <w:r>
              <w:rPr>
                <w:sz w:val="15"/>
              </w:rPr>
              <w:t>No relay TT</w:t>
            </w:r>
          </w:p>
        </w:tc>
        <w:tc>
          <w:tcPr>
            <w:tcW w:w="3760" w:type="dxa"/>
            <w:vAlign w:val="center"/>
          </w:tcPr>
          <w:p w14:paraId="256775B3" w14:textId="77777777" w:rsidR="009526A2" w:rsidRDefault="005202E5" w:rsidP="004C1041">
            <w:pPr>
              <w:spacing w:after="30"/>
              <w:jc w:val="both"/>
            </w:pPr>
            <w:r>
              <w:rPr>
                <w:sz w:val="15"/>
              </w:rPr>
              <w:t>Local panel toggle; optional BGL-only mode hides insulin activity and the three carb series.</w:t>
            </w:r>
          </w:p>
        </w:tc>
        <w:tc>
          <w:tcPr>
            <w:tcW w:w="2650" w:type="dxa"/>
            <w:vAlign w:val="center"/>
          </w:tcPr>
          <w:p w14:paraId="0D1B2315"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bl>
    <w:p w14:paraId="380EE5ED" w14:textId="77777777" w:rsidR="0091482D" w:rsidRDefault="00840C09">
      <w:pPr>
        <w:pStyle w:val="Heading2"/>
      </w:pPr>
      <w:r>
        <w:t>c. Confirmation popups, current values and checkboxes</w:t>
      </w:r>
    </w:p>
    <w:p w14:paraId="2E9773BD" w14:textId="77777777" w:rsidR="0091482D" w:rsidRDefault="00840C09">
      <w:pPr>
        <w:ind w:left="360"/>
      </w:pPr>
      <w:r>
        <w:rPr>
          <w:b/>
        </w:rPr>
        <w:t>Opening the lists.</w:t>
      </w:r>
      <w:r>
        <w:t xml:space="preserve"> Double-tap the IOB graph area for List 1. Double-tap the basal-rate icon area for List 2. On AAPSClient the list titles identify that commands will be relayed to the pump; on Pump/Virtual they identify direct local operation.</w:t>
      </w:r>
    </w:p>
    <w:p w14:paraId="033FEDCF" w14:textId="77777777" w:rsidR="0091482D" w:rsidRDefault="00840C09">
      <w:pPr>
        <w:ind w:left="360"/>
      </w:pPr>
      <w:r>
        <w:rPr>
          <w:b/>
        </w:rPr>
        <w:lastRenderedPageBreak/>
        <w:t>List 1 single commands.</w:t>
      </w:r>
      <w:r>
        <w:t xml:space="preserve"> Selecting a toggle or one-shot row opens a separate confirmation popup. Where a live setting exists, the popup shows its current value before OK is pressed. For clean-graph and cloud-log commands it shows the effect instead, because there is no persistent value to display. OK applies the command; Cancel, the Android Back action, or tapping outside returns to List 1 without applying it.</w:t>
      </w:r>
    </w:p>
    <w:p w14:paraId="4692D100" w14:textId="77777777" w:rsidR="0091482D" w:rsidRDefault="00840C09">
      <w:pPr>
        <w:ind w:left="360"/>
      </w:pPr>
      <w:r>
        <w:rPr>
          <w:b/>
        </w:rPr>
        <w:t>List 1 stepped commands.</w:t>
      </w:r>
      <w:r>
        <w:t xml:space="preserve"> The confirmation popup shows the current value and two checkboxes labelled with the actual alternatives, such as -0.1/+0.1, -5%/+5%, Standard/Low, or NOMJremains/MJ3. The boxes are mutually exclusive: checking one clears the other. The user may correct the selection before pressing OK. OK applies only the checked choice; OK with neither box checked is a no-op. Cancel, Back, or outside dismissal returns to List 1.</w:t>
      </w:r>
    </w:p>
    <w:p w14:paraId="0968CCB0" w14:textId="77777777" w:rsidR="0091482D" w:rsidRDefault="00840C09">
      <w:pPr>
        <w:ind w:left="360"/>
      </w:pPr>
      <w:r>
        <w:rPr>
          <w:b/>
        </w:rPr>
        <w:t>Which current value is displayed.</w:t>
      </w:r>
      <w:r>
        <w:t xml:space="preserve"> Pump and Virtual builds read the local preference or state. AAPSClient displays the most recent settings snapshot received from the pump, identifies it as Pump current, and includes the age of that snapshot. If the pump has not supplied the relevant value, the popup reports Pump current: unavailable. The paired SMB-delivery row shows both baseline and mild-boost values; profile and MJ rows show their current named state rather than implying a numeric setting.</w:t>
      </w:r>
    </w:p>
    <w:p w14:paraId="148144B2" w14:textId="77777777" w:rsidR="0091482D" w:rsidRDefault="00840C09">
      <w:pPr>
        <w:ind w:left="360"/>
      </w:pPr>
      <w:r>
        <w:rPr>
          <w:b/>
        </w:rPr>
        <w:t>List 2 action commands.</w:t>
      </w:r>
      <w:r>
        <w:t xml:space="preserve"> Selecting an MJ, steroid or AnyDesk action opens an OK/Cancel confirmation before execution; these action confirmations do not use setting checkboxes. Cancel returns to List 2. For AAPSClient AnyDesk, the confirmation also states whether an existing temporary target will be preserved and the command sent by NS Note only, or whether an NS Note plus five-minute relay TT will be used.</w:t>
      </w:r>
    </w:p>
    <w:p w14:paraId="3E352274" w14:textId="77777777" w:rsidR="0091482D" w:rsidRDefault="00840C09">
      <w:pPr>
        <w:ind w:left="360"/>
      </w:pPr>
      <w:r>
        <w:rPr>
          <w:b/>
        </w:rPr>
        <w:t>List 2 graph controls.</w:t>
      </w:r>
      <w:r>
        <w:t xml:space="preserve"> Selecting a graph row opens a popup with checkboxes already set to the current local display preferences. Graph on controls visibility. UKF1 and UKF3 also offer Use libre slope &amp; offset. UKF2 shows that calibration box checked but disabled because calibration is already applied upstream. Graph5 instead uses the second box for BGL only (hide IA/carbs x3). OK saves the displayed choices and refreshes the Overview; Cancel, Back, or outside dismissal returns to List 2 without saving.</w:t>
      </w:r>
    </w:p>
    <w:p w14:paraId="1777820D" w14:textId="77777777" w:rsidR="0091482D" w:rsidRDefault="00840C09">
      <w:pPr>
        <w:ind w:left="360"/>
      </w:pPr>
      <w:r>
        <w:rPr>
          <w:b/>
        </w:rPr>
        <w:t>Confirmation and delivery status.</w:t>
      </w:r>
      <w:r>
        <w:t xml:space="preserve"> Choosing and confirming a List 1 direction or List 2 action is the authorization step; the outer list itself does not execute a row. On Pump/Virtual, the corresponding handler is queued locally. On AAPSClient, dosing-setting/action commands use the documented relay route where applicable, while List 2 graph checkboxes remain local display settings and are never sent as relay temporary targets.</w:t>
      </w:r>
    </w:p>
    <w:p w14:paraId="5EC4F241" w14:textId="77777777" w:rsidR="009526A2" w:rsidRDefault="005202E5" w:rsidP="004C1041">
      <w:pPr>
        <w:pStyle w:val="Heading1"/>
        <w:jc w:val="both"/>
      </w:pPr>
      <w:r>
        <w:t>AutoISF Coded Automations - Current Code Registry</w:t>
      </w:r>
    </w:p>
    <w:p w14:paraId="448E9708" w14:textId="77777777" w:rsidR="009526A2" w:rsidRDefault="005202E5" w:rsidP="004C1041">
      <w:pPr>
        <w:jc w:val="both"/>
      </w:pPr>
      <w:r>
        <w:t>Current-code audit dated 2026-08-21. This document lists all 118 keys in CodedAutomationNames.KEYS, in registry order. The summary column is extracted from the comments attached to each current readyToRun()/markRun() handler in OpenAPSAutoISFPlugin.kt; it replaces the obsolete 56-row snapshot.</w:t>
      </w:r>
    </w:p>
    <w:p w14:paraId="2D44EB91" w14:textId="77777777" w:rsidR="009526A2" w:rsidRDefault="005202E5" w:rsidP="004C1041">
      <w:pPr>
        <w:jc w:val="both"/>
      </w:pPr>
      <w:r>
        <w:t>Registry meaning. EXACT and CLOSE matching are used only to decide whether a native Automation-tab item plausibly duplicates a coded automation. Non-matching native automations are not suppressed. Command/setting-relay rows are included because they are coded automation handlers even though their trigger is a List/TT command rather than an autonomous glucose rule. Disabled handlers remain listed and are labelled by their current source comments.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00"/>
        <w:gridCol w:w="2050"/>
        <w:gridCol w:w="1600"/>
        <w:gridCol w:w="5210"/>
      </w:tblGrid>
      <w:tr w:rsidR="009526A2" w14:paraId="4F88190F" w14:textId="77777777">
        <w:trPr>
          <w:tblHeader/>
        </w:trPr>
        <w:tc>
          <w:tcPr>
            <w:tcW w:w="500" w:type="dxa"/>
            <w:vAlign w:val="center"/>
          </w:tcPr>
          <w:p w14:paraId="480DF576" w14:textId="77777777" w:rsidR="009526A2" w:rsidRDefault="005202E5" w:rsidP="004C1041">
            <w:pPr>
              <w:spacing w:after="30"/>
              <w:jc w:val="both"/>
            </w:pPr>
            <w:r>
              <w:rPr>
                <w:b/>
                <w:sz w:val="14"/>
              </w:rPr>
              <w:t>#</w:t>
            </w:r>
          </w:p>
        </w:tc>
        <w:tc>
          <w:tcPr>
            <w:tcW w:w="2050" w:type="dxa"/>
            <w:vAlign w:val="center"/>
          </w:tcPr>
          <w:p w14:paraId="5A8E9D43" w14:textId="77777777" w:rsidR="009526A2" w:rsidRDefault="005202E5" w:rsidP="004C1041">
            <w:pPr>
              <w:spacing w:after="30"/>
              <w:jc w:val="both"/>
            </w:pPr>
            <w:r>
              <w:rPr>
                <w:b/>
                <w:sz w:val="14"/>
              </w:rPr>
              <w:t>Current coded key</w:t>
            </w:r>
          </w:p>
        </w:tc>
        <w:tc>
          <w:tcPr>
            <w:tcW w:w="1600" w:type="dxa"/>
            <w:vAlign w:val="center"/>
          </w:tcPr>
          <w:p w14:paraId="2C33F4AC" w14:textId="77777777" w:rsidR="009526A2" w:rsidRDefault="005202E5" w:rsidP="004C1041">
            <w:pPr>
              <w:spacing w:after="30"/>
              <w:jc w:val="both"/>
            </w:pPr>
            <w:r>
              <w:rPr>
                <w:b/>
                <w:sz w:val="14"/>
              </w:rPr>
              <w:t>Type</w:t>
            </w:r>
          </w:p>
        </w:tc>
        <w:tc>
          <w:tcPr>
            <w:tcW w:w="5210" w:type="dxa"/>
            <w:vAlign w:val="center"/>
          </w:tcPr>
          <w:p w14:paraId="603E4273" w14:textId="77777777" w:rsidR="009526A2" w:rsidRDefault="005202E5" w:rsidP="004C1041">
            <w:pPr>
              <w:spacing w:after="30"/>
              <w:jc w:val="both"/>
            </w:pPr>
            <w:r>
              <w:rPr>
                <w:b/>
                <w:sz w:val="14"/>
              </w:rPr>
              <w:t>Current code definition / criteria and action</w:t>
            </w:r>
          </w:p>
        </w:tc>
      </w:tr>
      <w:tr w:rsidR="009526A2" w14:paraId="4783607D" w14:textId="77777777">
        <w:tc>
          <w:tcPr>
            <w:tcW w:w="500" w:type="dxa"/>
            <w:vAlign w:val="center"/>
          </w:tcPr>
          <w:p w14:paraId="333621C7" w14:textId="77777777" w:rsidR="009526A2" w:rsidRDefault="005202E5" w:rsidP="004C1041">
            <w:pPr>
              <w:spacing w:after="30"/>
              <w:jc w:val="both"/>
            </w:pPr>
            <w:r>
              <w:rPr>
                <w:sz w:val="14"/>
              </w:rPr>
              <w:t>1</w:t>
            </w:r>
          </w:p>
        </w:tc>
        <w:tc>
          <w:tcPr>
            <w:tcW w:w="2050" w:type="dxa"/>
            <w:vAlign w:val="center"/>
          </w:tcPr>
          <w:p w14:paraId="3EBA9427" w14:textId="77777777" w:rsidR="009526A2" w:rsidRDefault="005202E5" w:rsidP="004C1041">
            <w:pPr>
              <w:spacing w:after="30"/>
              <w:jc w:val="both"/>
            </w:pPr>
            <w:r>
              <w:rPr>
                <w:sz w:val="14"/>
              </w:rPr>
              <w:t>50SetRecent</w:t>
            </w:r>
          </w:p>
        </w:tc>
        <w:tc>
          <w:tcPr>
            <w:tcW w:w="1600" w:type="dxa"/>
            <w:vAlign w:val="center"/>
          </w:tcPr>
          <w:p w14:paraId="16D2733D" w14:textId="77777777" w:rsidR="009526A2" w:rsidRDefault="005202E5" w:rsidP="004C1041">
            <w:pPr>
              <w:spacing w:after="30"/>
              <w:jc w:val="both"/>
            </w:pPr>
            <w:r>
              <w:rPr>
                <w:sz w:val="14"/>
              </w:rPr>
              <w:t>Operational automation</w:t>
            </w:r>
          </w:p>
        </w:tc>
        <w:tc>
          <w:tcPr>
            <w:tcW w:w="5210" w:type="dxa"/>
            <w:vAlign w:val="center"/>
          </w:tcPr>
          <w:p w14:paraId="229BA130" w14:textId="77777777" w:rsidR="009526A2" w:rsidRDefault="005202E5" w:rsidP="004C1041">
            <w:pPr>
              <w:spacing w:after="30"/>
              <w:jc w:val="both"/>
            </w:pPr>
            <w:r>
              <w:rPr>
                <w:sz w:val="14"/>
              </w:rPr>
              <w:t>50SetRecent: flags LowBG=50recent whenever profile drops to 50% while in NO50rec state 5-min floor throttle added on top of the state guard (see readyToRun() usage note). Hysteresis: also locked out for 15 min after a PP50.Off recovery (readyToRun on the "PP50Off" timestamp), so it cannot immediately re-flag 50recent for PP50.Off to exit again — this breaks the observed ~5-min 50Rec&lt;-&gt;50ff flap where the two automations toggled the state each cycle.</w:t>
            </w:r>
          </w:p>
        </w:tc>
      </w:tr>
      <w:tr w:rsidR="009526A2" w14:paraId="255D5B4A" w14:textId="77777777">
        <w:tc>
          <w:tcPr>
            <w:tcW w:w="500" w:type="dxa"/>
            <w:vAlign w:val="center"/>
          </w:tcPr>
          <w:p w14:paraId="16198224" w14:textId="77777777" w:rsidR="009526A2" w:rsidRDefault="005202E5" w:rsidP="004C1041">
            <w:pPr>
              <w:spacing w:after="30"/>
              <w:jc w:val="both"/>
            </w:pPr>
            <w:r>
              <w:rPr>
                <w:sz w:val="14"/>
              </w:rPr>
              <w:t>2</w:t>
            </w:r>
          </w:p>
        </w:tc>
        <w:tc>
          <w:tcPr>
            <w:tcW w:w="2050" w:type="dxa"/>
            <w:vAlign w:val="center"/>
          </w:tcPr>
          <w:p w14:paraId="6BA253AD" w14:textId="77777777" w:rsidR="009526A2" w:rsidRDefault="005202E5" w:rsidP="004C1041">
            <w:pPr>
              <w:spacing w:after="30"/>
              <w:jc w:val="both"/>
            </w:pPr>
            <w:r>
              <w:rPr>
                <w:sz w:val="14"/>
              </w:rPr>
              <w:t>50pcMakes5.7</w:t>
            </w:r>
          </w:p>
        </w:tc>
        <w:tc>
          <w:tcPr>
            <w:tcW w:w="1600" w:type="dxa"/>
            <w:vAlign w:val="center"/>
          </w:tcPr>
          <w:p w14:paraId="4D710151" w14:textId="77777777" w:rsidR="009526A2" w:rsidRDefault="005202E5" w:rsidP="004C1041">
            <w:pPr>
              <w:spacing w:after="30"/>
              <w:jc w:val="both"/>
            </w:pPr>
            <w:r>
              <w:rPr>
                <w:sz w:val="14"/>
              </w:rPr>
              <w:t>Operational automation</w:t>
            </w:r>
          </w:p>
        </w:tc>
        <w:tc>
          <w:tcPr>
            <w:tcW w:w="5210" w:type="dxa"/>
            <w:vAlign w:val="center"/>
          </w:tcPr>
          <w:p w14:paraId="034C68CE" w14:textId="77777777" w:rsidR="009526A2" w:rsidRDefault="005202E5" w:rsidP="004C1041">
            <w:pPr>
              <w:spacing w:after="30"/>
              <w:jc w:val="both"/>
            </w:pPr>
            <w:r>
              <w:rPr>
                <w:sz w:val="14"/>
              </w:rPr>
              <w:t>50pc makes5.7: safety TT when on 50% profile and BGL dropping below 5.0 mmol Precondition: no TT active. Was purely self-guarding (relying on activeTtMgdl() != null next cycle), but the TT write can lag behind the next loop cycle's read, letting this re-fire within the same 5-min cycle before the guard takes effect. Added an explicit 10-min readyToRun() throttle on top of the self-guard to cover that race.</w:t>
            </w:r>
          </w:p>
        </w:tc>
      </w:tr>
      <w:tr w:rsidR="009526A2" w14:paraId="5730E519" w14:textId="77777777">
        <w:tc>
          <w:tcPr>
            <w:tcW w:w="500" w:type="dxa"/>
            <w:vAlign w:val="center"/>
          </w:tcPr>
          <w:p w14:paraId="0983DF0F" w14:textId="77777777" w:rsidR="009526A2" w:rsidRDefault="005202E5" w:rsidP="004C1041">
            <w:pPr>
              <w:spacing w:after="30"/>
              <w:jc w:val="both"/>
            </w:pPr>
            <w:r>
              <w:rPr>
                <w:sz w:val="14"/>
              </w:rPr>
              <w:t>3</w:t>
            </w:r>
          </w:p>
        </w:tc>
        <w:tc>
          <w:tcPr>
            <w:tcW w:w="2050" w:type="dxa"/>
            <w:vAlign w:val="center"/>
          </w:tcPr>
          <w:p w14:paraId="2310FD45" w14:textId="77777777" w:rsidR="009526A2" w:rsidRDefault="005202E5" w:rsidP="004C1041">
            <w:pPr>
              <w:spacing w:after="30"/>
              <w:jc w:val="both"/>
            </w:pPr>
            <w:r>
              <w:rPr>
                <w:sz w:val="14"/>
              </w:rPr>
              <w:t>AcceUp0.5</w:t>
            </w:r>
          </w:p>
        </w:tc>
        <w:tc>
          <w:tcPr>
            <w:tcW w:w="1600" w:type="dxa"/>
            <w:vAlign w:val="center"/>
          </w:tcPr>
          <w:p w14:paraId="5DD10A18" w14:textId="77777777" w:rsidR="009526A2" w:rsidRDefault="005202E5" w:rsidP="004C1041">
            <w:pPr>
              <w:spacing w:after="30"/>
              <w:jc w:val="both"/>
            </w:pPr>
            <w:r>
              <w:rPr>
                <w:sz w:val="14"/>
              </w:rPr>
              <w:t>Operational automation</w:t>
            </w:r>
          </w:p>
        </w:tc>
        <w:tc>
          <w:tcPr>
            <w:tcW w:w="5210" w:type="dxa"/>
            <w:vAlign w:val="center"/>
          </w:tcPr>
          <w:p w14:paraId="377D263E" w14:textId="77777777" w:rsidR="009526A2" w:rsidRDefault="005202E5" w:rsidP="004C1041">
            <w:pPr>
              <w:spacing w:after="30"/>
              <w:jc w:val="both"/>
            </w:pPr>
            <w:r>
              <w:rPr>
                <w:sz w:val="14"/>
              </w:rPr>
              <w:t>Code port of "AcceUp0.5": raises acce weight to its boosted level (ApsAutoIsfBgAccelWeightHigh, not the resting baseline) when currently very low, BGL is stable/rising, no TT, and either MJ is clear or steroids are on. No live-pump gate: the original's Note field was empty.</w:t>
            </w:r>
          </w:p>
        </w:tc>
      </w:tr>
      <w:tr w:rsidR="009526A2" w14:paraId="512A5EA9" w14:textId="77777777">
        <w:tc>
          <w:tcPr>
            <w:tcW w:w="500" w:type="dxa"/>
            <w:vAlign w:val="center"/>
          </w:tcPr>
          <w:p w14:paraId="09D1E25A" w14:textId="77777777" w:rsidR="009526A2" w:rsidRDefault="005202E5" w:rsidP="004C1041">
            <w:pPr>
              <w:spacing w:after="30"/>
              <w:jc w:val="both"/>
            </w:pPr>
            <w:r>
              <w:rPr>
                <w:sz w:val="14"/>
              </w:rPr>
              <w:t>4</w:t>
            </w:r>
          </w:p>
        </w:tc>
        <w:tc>
          <w:tcPr>
            <w:tcW w:w="2050" w:type="dxa"/>
            <w:vAlign w:val="center"/>
          </w:tcPr>
          <w:p w14:paraId="53E54A3F" w14:textId="77777777" w:rsidR="009526A2" w:rsidRDefault="005202E5" w:rsidP="004C1041">
            <w:pPr>
              <w:spacing w:after="30"/>
              <w:jc w:val="both"/>
            </w:pPr>
            <w:r>
              <w:rPr>
                <w:sz w:val="14"/>
              </w:rPr>
              <w:t>AcceWeightDownTT</w:t>
            </w:r>
          </w:p>
        </w:tc>
        <w:tc>
          <w:tcPr>
            <w:tcW w:w="1600" w:type="dxa"/>
            <w:vAlign w:val="center"/>
          </w:tcPr>
          <w:p w14:paraId="1E5E2B87" w14:textId="77777777" w:rsidR="009526A2" w:rsidRDefault="005202E5" w:rsidP="004C1041">
            <w:pPr>
              <w:spacing w:after="30"/>
              <w:jc w:val="both"/>
            </w:pPr>
            <w:r>
              <w:rPr>
                <w:sz w:val="14"/>
              </w:rPr>
              <w:t>Command / setting relay</w:t>
            </w:r>
          </w:p>
        </w:tc>
        <w:tc>
          <w:tcPr>
            <w:tcW w:w="5210" w:type="dxa"/>
            <w:vAlign w:val="center"/>
          </w:tcPr>
          <w:p w14:paraId="1DB8AF50" w14:textId="77777777" w:rsidR="009526A2" w:rsidRDefault="005202E5" w:rsidP="004C1041">
            <w:pPr>
              <w:spacing w:after="30"/>
              <w:jc w:val="both"/>
            </w:pPr>
            <w:r>
              <w:rPr>
                <w:sz w:val="14"/>
              </w:rPr>
              <w:t>AcceWeightDownTT: manually setting a TT of 5.16 mmol is used as a remote -0.05 nudge on ApsAutoIsfBgAccelWeightNormal (acceISFwt_orig), clamped to a min of 0.55 — not a real target. Same pattern/tight 0.001mmol tolerance as the other settings-nudge TTs above.</w:t>
            </w:r>
          </w:p>
        </w:tc>
      </w:tr>
      <w:tr w:rsidR="009526A2" w14:paraId="5D7C6FE4" w14:textId="77777777">
        <w:tc>
          <w:tcPr>
            <w:tcW w:w="500" w:type="dxa"/>
            <w:vAlign w:val="center"/>
          </w:tcPr>
          <w:p w14:paraId="617E67FD" w14:textId="77777777" w:rsidR="009526A2" w:rsidRDefault="005202E5" w:rsidP="004C1041">
            <w:pPr>
              <w:spacing w:after="30"/>
              <w:jc w:val="both"/>
            </w:pPr>
            <w:r>
              <w:rPr>
                <w:sz w:val="14"/>
              </w:rPr>
              <w:t>5</w:t>
            </w:r>
          </w:p>
        </w:tc>
        <w:tc>
          <w:tcPr>
            <w:tcW w:w="2050" w:type="dxa"/>
            <w:vAlign w:val="center"/>
          </w:tcPr>
          <w:p w14:paraId="496832A5" w14:textId="77777777" w:rsidR="009526A2" w:rsidRDefault="005202E5" w:rsidP="004C1041">
            <w:pPr>
              <w:spacing w:after="30"/>
              <w:jc w:val="both"/>
            </w:pPr>
            <w:r>
              <w:rPr>
                <w:sz w:val="14"/>
              </w:rPr>
              <w:t>AcceWeightHighDownTT</w:t>
            </w:r>
          </w:p>
        </w:tc>
        <w:tc>
          <w:tcPr>
            <w:tcW w:w="1600" w:type="dxa"/>
            <w:vAlign w:val="center"/>
          </w:tcPr>
          <w:p w14:paraId="3D6BC6B3" w14:textId="77777777" w:rsidR="009526A2" w:rsidRDefault="005202E5" w:rsidP="004C1041">
            <w:pPr>
              <w:spacing w:after="30"/>
              <w:jc w:val="both"/>
            </w:pPr>
            <w:r>
              <w:rPr>
                <w:sz w:val="14"/>
              </w:rPr>
              <w:t>Command / setting relay</w:t>
            </w:r>
          </w:p>
        </w:tc>
        <w:tc>
          <w:tcPr>
            <w:tcW w:w="5210" w:type="dxa"/>
            <w:vAlign w:val="center"/>
          </w:tcPr>
          <w:p w14:paraId="6AB283F0" w14:textId="77777777" w:rsidR="009526A2" w:rsidRDefault="005202E5" w:rsidP="004C1041">
            <w:pPr>
              <w:spacing w:after="30"/>
              <w:jc w:val="both"/>
            </w:pPr>
            <w:r>
              <w:rPr>
                <w:sz w:val="14"/>
              </w:rPr>
              <w:t>AcceWeightHighDownTT: manually setting a TT of 5.062 mmol is used as a remote -0.01 nudge on ApsAutoIsfBgAccelWeightHigh (acceISFwt_high — the boosted value OldPod2/RecentPod/AcceUp0.5 set, previously a hardcoded 0.95 literal in each), clamped to its own min (0.0) — not a real target. Same pattern/tight 0.0001mmol tolerance as the other settings-nudge TTs above. No dual-update: unlike AcceWeightNormal/AcceWeight, this only ever gets written into the live weight transiently when a boost automation actually fires, not continuously.</w:t>
            </w:r>
          </w:p>
        </w:tc>
      </w:tr>
      <w:tr w:rsidR="009526A2" w14:paraId="73A0D8A9" w14:textId="77777777">
        <w:tc>
          <w:tcPr>
            <w:tcW w:w="500" w:type="dxa"/>
            <w:vAlign w:val="center"/>
          </w:tcPr>
          <w:p w14:paraId="09DD78A4" w14:textId="77777777" w:rsidR="009526A2" w:rsidRDefault="005202E5" w:rsidP="004C1041">
            <w:pPr>
              <w:spacing w:after="30"/>
              <w:jc w:val="both"/>
            </w:pPr>
            <w:r>
              <w:rPr>
                <w:sz w:val="14"/>
              </w:rPr>
              <w:t>6</w:t>
            </w:r>
          </w:p>
        </w:tc>
        <w:tc>
          <w:tcPr>
            <w:tcW w:w="2050" w:type="dxa"/>
            <w:vAlign w:val="center"/>
          </w:tcPr>
          <w:p w14:paraId="1069D3E5" w14:textId="77777777" w:rsidR="009526A2" w:rsidRDefault="005202E5" w:rsidP="004C1041">
            <w:pPr>
              <w:spacing w:after="30"/>
              <w:jc w:val="both"/>
            </w:pPr>
            <w:r>
              <w:rPr>
                <w:sz w:val="14"/>
              </w:rPr>
              <w:t>AcceWeightHighUpTT</w:t>
            </w:r>
          </w:p>
        </w:tc>
        <w:tc>
          <w:tcPr>
            <w:tcW w:w="1600" w:type="dxa"/>
            <w:vAlign w:val="center"/>
          </w:tcPr>
          <w:p w14:paraId="46F2A107" w14:textId="77777777" w:rsidR="009526A2" w:rsidRDefault="005202E5" w:rsidP="004C1041">
            <w:pPr>
              <w:spacing w:after="30"/>
              <w:jc w:val="both"/>
            </w:pPr>
            <w:r>
              <w:rPr>
                <w:sz w:val="14"/>
              </w:rPr>
              <w:t>Command / setting relay</w:t>
            </w:r>
          </w:p>
        </w:tc>
        <w:tc>
          <w:tcPr>
            <w:tcW w:w="5210" w:type="dxa"/>
            <w:vAlign w:val="center"/>
          </w:tcPr>
          <w:p w14:paraId="65186328" w14:textId="77777777" w:rsidR="009526A2" w:rsidRDefault="005202E5" w:rsidP="004C1041">
            <w:pPr>
              <w:spacing w:after="30"/>
              <w:jc w:val="both"/>
            </w:pPr>
            <w:r>
              <w:rPr>
                <w:sz w:val="14"/>
              </w:rPr>
              <w:t>AcceWeightHighUpTT: manually setting a TT of 5.064 mmol is used as a remote +0.01 nudge on ApsAutoIsfBgAccelWeightHigh, clamped to its own max (1.00). Same pattern as AcceWeightHighDownTT above.</w:t>
            </w:r>
          </w:p>
        </w:tc>
      </w:tr>
      <w:tr w:rsidR="009526A2" w14:paraId="197F26A7" w14:textId="77777777">
        <w:tc>
          <w:tcPr>
            <w:tcW w:w="500" w:type="dxa"/>
            <w:vAlign w:val="center"/>
          </w:tcPr>
          <w:p w14:paraId="7CA4B125" w14:textId="77777777" w:rsidR="009526A2" w:rsidRDefault="005202E5" w:rsidP="004C1041">
            <w:pPr>
              <w:spacing w:after="30"/>
              <w:jc w:val="both"/>
            </w:pPr>
            <w:r>
              <w:rPr>
                <w:sz w:val="14"/>
              </w:rPr>
              <w:t>7</w:t>
            </w:r>
          </w:p>
        </w:tc>
        <w:tc>
          <w:tcPr>
            <w:tcW w:w="2050" w:type="dxa"/>
            <w:vAlign w:val="center"/>
          </w:tcPr>
          <w:p w14:paraId="552CCC0E" w14:textId="77777777" w:rsidR="009526A2" w:rsidRDefault="005202E5" w:rsidP="004C1041">
            <w:pPr>
              <w:spacing w:after="30"/>
              <w:jc w:val="both"/>
            </w:pPr>
            <w:r>
              <w:rPr>
                <w:sz w:val="14"/>
              </w:rPr>
              <w:t>AcceWeightUpTT</w:t>
            </w:r>
          </w:p>
        </w:tc>
        <w:tc>
          <w:tcPr>
            <w:tcW w:w="1600" w:type="dxa"/>
            <w:vAlign w:val="center"/>
          </w:tcPr>
          <w:p w14:paraId="329D196B" w14:textId="77777777" w:rsidR="009526A2" w:rsidRDefault="005202E5" w:rsidP="004C1041">
            <w:pPr>
              <w:spacing w:after="30"/>
              <w:jc w:val="both"/>
            </w:pPr>
            <w:r>
              <w:rPr>
                <w:sz w:val="14"/>
              </w:rPr>
              <w:t>Command / setting relay</w:t>
            </w:r>
          </w:p>
        </w:tc>
        <w:tc>
          <w:tcPr>
            <w:tcW w:w="5210" w:type="dxa"/>
            <w:vAlign w:val="center"/>
          </w:tcPr>
          <w:p w14:paraId="4FE4D9AA" w14:textId="77777777" w:rsidR="009526A2" w:rsidRDefault="005202E5" w:rsidP="004C1041">
            <w:pPr>
              <w:spacing w:after="30"/>
              <w:jc w:val="both"/>
            </w:pPr>
            <w:r>
              <w:rPr>
                <w:sz w:val="14"/>
              </w:rPr>
              <w:t>AcceWeightUpTT: manually setting a TT of 5.18 mmol is used as a remote +0.05 nudge on ApsAutoIsfBgAccelWeightNormal, clamped to a max of 1.00. Same pattern as AcceWeightDownTT above.</w:t>
            </w:r>
          </w:p>
        </w:tc>
      </w:tr>
      <w:tr w:rsidR="009526A2" w14:paraId="70801B27" w14:textId="77777777">
        <w:tc>
          <w:tcPr>
            <w:tcW w:w="500" w:type="dxa"/>
            <w:vAlign w:val="center"/>
          </w:tcPr>
          <w:p w14:paraId="3DFA8A9E" w14:textId="77777777" w:rsidR="009526A2" w:rsidRDefault="005202E5" w:rsidP="004C1041">
            <w:pPr>
              <w:spacing w:after="30"/>
              <w:jc w:val="both"/>
            </w:pPr>
            <w:r>
              <w:rPr>
                <w:sz w:val="14"/>
              </w:rPr>
              <w:lastRenderedPageBreak/>
              <w:t>8</w:t>
            </w:r>
          </w:p>
        </w:tc>
        <w:tc>
          <w:tcPr>
            <w:tcW w:w="2050" w:type="dxa"/>
            <w:vAlign w:val="center"/>
          </w:tcPr>
          <w:p w14:paraId="4FA4A0D8" w14:textId="77777777" w:rsidR="009526A2" w:rsidRDefault="005202E5" w:rsidP="004C1041">
            <w:pPr>
              <w:spacing w:after="30"/>
              <w:jc w:val="both"/>
            </w:pPr>
            <w:r>
              <w:rPr>
                <w:sz w:val="14"/>
              </w:rPr>
              <w:t>ActivityOff</w:t>
            </w:r>
          </w:p>
        </w:tc>
        <w:tc>
          <w:tcPr>
            <w:tcW w:w="1600" w:type="dxa"/>
            <w:vAlign w:val="center"/>
          </w:tcPr>
          <w:p w14:paraId="79BB6950" w14:textId="77777777" w:rsidR="009526A2" w:rsidRDefault="005202E5" w:rsidP="004C1041">
            <w:pPr>
              <w:spacing w:after="30"/>
              <w:jc w:val="both"/>
            </w:pPr>
            <w:r>
              <w:rPr>
                <w:sz w:val="14"/>
              </w:rPr>
              <w:t>Operational automation</w:t>
            </w:r>
          </w:p>
        </w:tc>
        <w:tc>
          <w:tcPr>
            <w:tcW w:w="5210" w:type="dxa"/>
            <w:vAlign w:val="center"/>
          </w:tcPr>
          <w:p w14:paraId="25C42304" w14:textId="77777777" w:rsidR="009526A2" w:rsidRDefault="005202E5" w:rsidP="004C1041">
            <w:pPr>
              <w:spacing w:after="30"/>
              <w:jc w:val="both"/>
            </w:pPr>
            <w:r>
              <w:rPr>
                <w:sz w:val="14"/>
              </w:rPr>
              <w:t>Code port of "ActivityOff 70_0.70 0.35": exit criteria for ActivityProf50%'s 50% profile drop — 3 branches (still on the 6.8mmol Activity TT but BGL climbed too high; TT already ended with BGL stabilising/rising and cannula not brand-new; or a bolus was just given). Restores ProfileReal, acce to 0.35, iobTH to 70%. Original action list had no CarePortal note, kept minimal to match exactly.</w:t>
            </w:r>
          </w:p>
        </w:tc>
      </w:tr>
      <w:tr w:rsidR="009526A2" w14:paraId="3AA1CF61" w14:textId="77777777">
        <w:tc>
          <w:tcPr>
            <w:tcW w:w="500" w:type="dxa"/>
            <w:vAlign w:val="center"/>
          </w:tcPr>
          <w:p w14:paraId="7D9EAB0A" w14:textId="77777777" w:rsidR="009526A2" w:rsidRDefault="005202E5" w:rsidP="004C1041">
            <w:pPr>
              <w:spacing w:after="30"/>
              <w:jc w:val="both"/>
            </w:pPr>
            <w:r>
              <w:rPr>
                <w:sz w:val="14"/>
              </w:rPr>
              <w:t>9</w:t>
            </w:r>
          </w:p>
        </w:tc>
        <w:tc>
          <w:tcPr>
            <w:tcW w:w="2050" w:type="dxa"/>
            <w:vAlign w:val="center"/>
          </w:tcPr>
          <w:p w14:paraId="4B1492D9" w14:textId="77777777" w:rsidR="009526A2" w:rsidRDefault="005202E5" w:rsidP="004C1041">
            <w:pPr>
              <w:spacing w:after="30"/>
              <w:jc w:val="both"/>
            </w:pPr>
            <w:r>
              <w:rPr>
                <w:sz w:val="14"/>
              </w:rPr>
              <w:t>ActivityProf50</w:t>
            </w:r>
          </w:p>
        </w:tc>
        <w:tc>
          <w:tcPr>
            <w:tcW w:w="1600" w:type="dxa"/>
            <w:vAlign w:val="center"/>
          </w:tcPr>
          <w:p w14:paraId="6F525E2E" w14:textId="77777777" w:rsidR="009526A2" w:rsidRDefault="005202E5" w:rsidP="004C1041">
            <w:pPr>
              <w:spacing w:after="30"/>
              <w:jc w:val="both"/>
            </w:pPr>
            <w:r>
              <w:rPr>
                <w:sz w:val="14"/>
              </w:rPr>
              <w:t>Operational automation</w:t>
            </w:r>
          </w:p>
        </w:tc>
        <w:tc>
          <w:tcPr>
            <w:tcW w:w="5210" w:type="dxa"/>
            <w:vAlign w:val="center"/>
          </w:tcPr>
          <w:p w14:paraId="45F3F243" w14:textId="77777777" w:rsidR="009526A2" w:rsidRDefault="005202E5" w:rsidP="004C1041">
            <w:pPr>
              <w:spacing w:after="30"/>
              <w:jc w:val="both"/>
            </w:pPr>
            <w:r>
              <w:rPr>
                <w:sz w:val="14"/>
              </w:rPr>
              <w:t>ActivityProf50%: sets 50% profile for 180 min during the 6.8mmol Activity TT, BGL stable/falling. Corrected per user: the TT check is an exact match on 6.8mmol (not the 7.3-7.9mmol range this previously guarded on, which never matched the real Activity TT at all), using fuzzyEquals/mmolToMgdl. Also guards against Bolus2/BolusGiven71's own brief 6.8mmol post-bolus TT (same numeric value) via the shared Profile=Bolus state, so a 5-minute post-bolus TT can't be misread as an Activity session and trigger a 180-minute 50% profile drop. Note/SMS text corrected to match the screenshot exactly ("Ac50" / "ActivityProf50% Acce", not the old dynamic g=-value SMS text). 5-min floor throttle added on top of the precondition (see readyToRun() usage note).</w:t>
            </w:r>
          </w:p>
        </w:tc>
      </w:tr>
      <w:tr w:rsidR="009526A2" w14:paraId="3E8315DB" w14:textId="77777777">
        <w:tc>
          <w:tcPr>
            <w:tcW w:w="500" w:type="dxa"/>
            <w:vAlign w:val="center"/>
          </w:tcPr>
          <w:p w14:paraId="6C9D8A50" w14:textId="77777777" w:rsidR="009526A2" w:rsidRDefault="005202E5" w:rsidP="004C1041">
            <w:pPr>
              <w:spacing w:after="30"/>
              <w:jc w:val="both"/>
            </w:pPr>
            <w:r>
              <w:rPr>
                <w:sz w:val="14"/>
              </w:rPr>
              <w:t>10</w:t>
            </w:r>
          </w:p>
        </w:tc>
        <w:tc>
          <w:tcPr>
            <w:tcW w:w="2050" w:type="dxa"/>
            <w:vAlign w:val="center"/>
          </w:tcPr>
          <w:p w14:paraId="72D0033D" w14:textId="77777777" w:rsidR="009526A2" w:rsidRDefault="005202E5" w:rsidP="004C1041">
            <w:pPr>
              <w:spacing w:after="30"/>
              <w:jc w:val="both"/>
            </w:pPr>
            <w:r>
              <w:rPr>
                <w:sz w:val="14"/>
              </w:rPr>
              <w:t>ActivityTTReversal</w:t>
            </w:r>
          </w:p>
        </w:tc>
        <w:tc>
          <w:tcPr>
            <w:tcW w:w="1600" w:type="dxa"/>
            <w:vAlign w:val="center"/>
          </w:tcPr>
          <w:p w14:paraId="311935D2" w14:textId="77777777" w:rsidR="009526A2" w:rsidRDefault="005202E5" w:rsidP="004C1041">
            <w:pPr>
              <w:spacing w:after="30"/>
              <w:jc w:val="both"/>
            </w:pPr>
            <w:r>
              <w:rPr>
                <w:sz w:val="14"/>
              </w:rPr>
              <w:t>Operational automation</w:t>
            </w:r>
          </w:p>
        </w:tc>
        <w:tc>
          <w:tcPr>
            <w:tcW w:w="5210" w:type="dxa"/>
            <w:vAlign w:val="center"/>
          </w:tcPr>
          <w:p w14:paraId="2F327A1A" w14:textId="77777777" w:rsidR="009526A2" w:rsidRDefault="005202E5" w:rsidP="004C1041">
            <w:pPr>
              <w:spacing w:after="30"/>
              <w:jc w:val="both"/>
            </w:pPr>
            <w:r>
              <w:rPr>
                <w:sz w:val="14"/>
              </w:rPr>
              <w:t>Activity TT reversal block: TT6.0New1/TT6.0New2 — exit criteria for the manually-set "Activity" temp target (GUI default ~6.8 mmol, sits inside this 6.5-7.6 mmol band). Nothing in this file creates a TT in this range; it's set by hand via the GUI. Self-guarding like the 5.7 TT block above: cancelling the TT fails the range guard next cycle. Original action lists were just "Send SMS" + "Stop temp target" — kept minimal to match exactly. 5-min floor throttle added on top of the TT-existence self-guard (see readyToRun() usage note).</w:t>
            </w:r>
          </w:p>
        </w:tc>
      </w:tr>
      <w:tr w:rsidR="009526A2" w14:paraId="066082E2" w14:textId="77777777">
        <w:tc>
          <w:tcPr>
            <w:tcW w:w="500" w:type="dxa"/>
            <w:vAlign w:val="center"/>
          </w:tcPr>
          <w:p w14:paraId="45EA474D" w14:textId="77777777" w:rsidR="009526A2" w:rsidRDefault="005202E5" w:rsidP="004C1041">
            <w:pPr>
              <w:spacing w:after="30"/>
              <w:jc w:val="both"/>
            </w:pPr>
            <w:r>
              <w:rPr>
                <w:sz w:val="14"/>
              </w:rPr>
              <w:t>11</w:t>
            </w:r>
          </w:p>
        </w:tc>
        <w:tc>
          <w:tcPr>
            <w:tcW w:w="2050" w:type="dxa"/>
            <w:vAlign w:val="center"/>
          </w:tcPr>
          <w:p w14:paraId="47BE3F85" w14:textId="77777777" w:rsidR="009526A2" w:rsidRDefault="005202E5" w:rsidP="004C1041">
            <w:pPr>
              <w:spacing w:after="30"/>
              <w:jc w:val="both"/>
            </w:pPr>
            <w:r>
              <w:rPr>
                <w:sz w:val="14"/>
              </w:rPr>
              <w:t>AlarmHypo1</w:t>
            </w:r>
          </w:p>
        </w:tc>
        <w:tc>
          <w:tcPr>
            <w:tcW w:w="1600" w:type="dxa"/>
            <w:vAlign w:val="center"/>
          </w:tcPr>
          <w:p w14:paraId="6897B664" w14:textId="77777777" w:rsidR="009526A2" w:rsidRDefault="005202E5" w:rsidP="004C1041">
            <w:pPr>
              <w:spacing w:after="30"/>
              <w:jc w:val="both"/>
            </w:pPr>
            <w:r>
              <w:rPr>
                <w:sz w:val="14"/>
              </w:rPr>
              <w:t>Hypoglycaemia protection</w:t>
            </w:r>
          </w:p>
        </w:tc>
        <w:tc>
          <w:tcPr>
            <w:tcW w:w="5210" w:type="dxa"/>
            <w:vAlign w:val="center"/>
          </w:tcPr>
          <w:p w14:paraId="1F3D1BCE" w14:textId="77777777" w:rsidR="009526A2" w:rsidRDefault="005202E5" w:rsidP="004C1041">
            <w:pPr>
              <w:spacing w:after="30"/>
              <w:jc w:val="both"/>
            </w:pPr>
            <w:r>
              <w:rPr>
                <w:sz w:val="14"/>
              </w:rPr>
              <w:t>Code port of "AlarmHypo1 0.700.35": hypo alarm — 3 OR-branches (time-gated slow decline, an unconditional emergency floor at 3.0mmol with no time gate, and a steps-driven variant), drops acce weight to 0.10. Per user correction, sets BOTH BGLstate=BGLlastLOW and LowBG=50recent (screenshot only showed the former, but both AlarmHypo automations should set both).</w:t>
            </w:r>
          </w:p>
        </w:tc>
      </w:tr>
      <w:tr w:rsidR="009526A2" w14:paraId="3361E23B" w14:textId="77777777">
        <w:tc>
          <w:tcPr>
            <w:tcW w:w="500" w:type="dxa"/>
            <w:vAlign w:val="center"/>
          </w:tcPr>
          <w:p w14:paraId="3F89D1CC" w14:textId="77777777" w:rsidR="009526A2" w:rsidRDefault="005202E5" w:rsidP="004C1041">
            <w:pPr>
              <w:spacing w:after="30"/>
              <w:jc w:val="both"/>
            </w:pPr>
            <w:r>
              <w:rPr>
                <w:sz w:val="14"/>
              </w:rPr>
              <w:t>12</w:t>
            </w:r>
          </w:p>
        </w:tc>
        <w:tc>
          <w:tcPr>
            <w:tcW w:w="2050" w:type="dxa"/>
            <w:vAlign w:val="center"/>
          </w:tcPr>
          <w:p w14:paraId="254253B5" w14:textId="77777777" w:rsidR="009526A2" w:rsidRDefault="005202E5" w:rsidP="004C1041">
            <w:pPr>
              <w:spacing w:after="30"/>
              <w:jc w:val="both"/>
            </w:pPr>
            <w:r>
              <w:rPr>
                <w:sz w:val="14"/>
              </w:rPr>
              <w:t>AlarmHypo2</w:t>
            </w:r>
          </w:p>
        </w:tc>
        <w:tc>
          <w:tcPr>
            <w:tcW w:w="1600" w:type="dxa"/>
            <w:vAlign w:val="center"/>
          </w:tcPr>
          <w:p w14:paraId="7C91FD00" w14:textId="77777777" w:rsidR="009526A2" w:rsidRDefault="005202E5" w:rsidP="004C1041">
            <w:pPr>
              <w:spacing w:after="30"/>
              <w:jc w:val="both"/>
            </w:pPr>
            <w:r>
              <w:rPr>
                <w:sz w:val="14"/>
              </w:rPr>
              <w:t>Hypoglycaemia protection</w:t>
            </w:r>
          </w:p>
        </w:tc>
        <w:tc>
          <w:tcPr>
            <w:tcW w:w="5210" w:type="dxa"/>
            <w:vAlign w:val="center"/>
          </w:tcPr>
          <w:p w14:paraId="07A3D653" w14:textId="77777777" w:rsidR="009526A2" w:rsidRDefault="005202E5" w:rsidP="004C1041">
            <w:pPr>
              <w:spacing w:after="30"/>
              <w:jc w:val="both"/>
            </w:pPr>
            <w:r>
              <w:rPr>
                <w:sz w:val="14"/>
              </w:rPr>
              <w:t>Code port of "AlarmHypo2 0.700.35": hypo alarm — single AND group, catches either G&lt;=4.3mmol outright or G&lt;=5.5mmol with recent exercise (Steps30&gt;=1000) likely accelerating the drop. Sets both BGLstate=BGLlastLOW and LowBG=50recent, feeding the existing 50%-profile state machine (50SetRecent/Not50%Recently/Extra50%/PP50.Off).</w:t>
            </w:r>
          </w:p>
        </w:tc>
      </w:tr>
      <w:tr w:rsidR="009526A2" w14:paraId="504C2A62" w14:textId="77777777">
        <w:tc>
          <w:tcPr>
            <w:tcW w:w="500" w:type="dxa"/>
            <w:vAlign w:val="center"/>
          </w:tcPr>
          <w:p w14:paraId="4D30AE20" w14:textId="77777777" w:rsidR="009526A2" w:rsidRDefault="005202E5" w:rsidP="004C1041">
            <w:pPr>
              <w:spacing w:after="30"/>
              <w:jc w:val="both"/>
            </w:pPr>
            <w:r>
              <w:rPr>
                <w:sz w:val="14"/>
              </w:rPr>
              <w:t>13</w:t>
            </w:r>
          </w:p>
        </w:tc>
        <w:tc>
          <w:tcPr>
            <w:tcW w:w="2050" w:type="dxa"/>
            <w:vAlign w:val="center"/>
          </w:tcPr>
          <w:p w14:paraId="5F94E068" w14:textId="77777777" w:rsidR="009526A2" w:rsidRDefault="005202E5" w:rsidP="004C1041">
            <w:pPr>
              <w:spacing w:after="30"/>
              <w:jc w:val="both"/>
            </w:pPr>
            <w:r>
              <w:rPr>
                <w:sz w:val="14"/>
              </w:rPr>
              <w:t>AutoIsfMaxLowDownTT</w:t>
            </w:r>
          </w:p>
        </w:tc>
        <w:tc>
          <w:tcPr>
            <w:tcW w:w="1600" w:type="dxa"/>
            <w:vAlign w:val="center"/>
          </w:tcPr>
          <w:p w14:paraId="6D71ED5D" w14:textId="77777777" w:rsidR="009526A2" w:rsidRDefault="005202E5" w:rsidP="004C1041">
            <w:pPr>
              <w:spacing w:after="30"/>
              <w:jc w:val="both"/>
            </w:pPr>
            <w:r>
              <w:rPr>
                <w:sz w:val="14"/>
              </w:rPr>
              <w:t>Command / setting relay</w:t>
            </w:r>
          </w:p>
        </w:tc>
        <w:tc>
          <w:tcPr>
            <w:tcW w:w="5210" w:type="dxa"/>
            <w:vAlign w:val="center"/>
          </w:tcPr>
          <w:p w14:paraId="46AC0517" w14:textId="77777777" w:rsidR="009526A2" w:rsidRDefault="005202E5" w:rsidP="004C1041">
            <w:pPr>
              <w:spacing w:after="30"/>
              <w:jc w:val="both"/>
            </w:pPr>
            <w:r>
              <w:rPr>
                <w:sz w:val="14"/>
              </w:rPr>
              <w:t>AutoIsfMaxLowDownTT: manually setting a TT of 5.080 mmol is used as a remote -0.1 nudge on ApsAutoIsfMaxLow (autoISF_max_low — not yet wired into any calculation, see DoubleKey.kt), clamped to a min of 1.0 — not a real target. Same pattern/tight 0.0001mmol tolerance as the other settings-nudge TTs above.</w:t>
            </w:r>
          </w:p>
        </w:tc>
      </w:tr>
      <w:tr w:rsidR="009526A2" w14:paraId="698DB3D3" w14:textId="77777777">
        <w:tc>
          <w:tcPr>
            <w:tcW w:w="500" w:type="dxa"/>
            <w:vAlign w:val="center"/>
          </w:tcPr>
          <w:p w14:paraId="1502C214" w14:textId="77777777" w:rsidR="009526A2" w:rsidRDefault="005202E5" w:rsidP="004C1041">
            <w:pPr>
              <w:spacing w:after="30"/>
              <w:jc w:val="both"/>
            </w:pPr>
            <w:r>
              <w:rPr>
                <w:sz w:val="14"/>
              </w:rPr>
              <w:t>14</w:t>
            </w:r>
          </w:p>
        </w:tc>
        <w:tc>
          <w:tcPr>
            <w:tcW w:w="2050" w:type="dxa"/>
            <w:vAlign w:val="center"/>
          </w:tcPr>
          <w:p w14:paraId="25DC2FE4" w14:textId="77777777" w:rsidR="009526A2" w:rsidRDefault="005202E5" w:rsidP="004C1041">
            <w:pPr>
              <w:spacing w:after="30"/>
              <w:jc w:val="both"/>
            </w:pPr>
            <w:r>
              <w:rPr>
                <w:sz w:val="14"/>
              </w:rPr>
              <w:t>AutoIsfMaxLowUpTT</w:t>
            </w:r>
          </w:p>
        </w:tc>
        <w:tc>
          <w:tcPr>
            <w:tcW w:w="1600" w:type="dxa"/>
            <w:vAlign w:val="center"/>
          </w:tcPr>
          <w:p w14:paraId="0B260144" w14:textId="77777777" w:rsidR="009526A2" w:rsidRDefault="005202E5" w:rsidP="004C1041">
            <w:pPr>
              <w:spacing w:after="30"/>
              <w:jc w:val="both"/>
            </w:pPr>
            <w:r>
              <w:rPr>
                <w:sz w:val="14"/>
              </w:rPr>
              <w:t>Command / setting relay</w:t>
            </w:r>
          </w:p>
        </w:tc>
        <w:tc>
          <w:tcPr>
            <w:tcW w:w="5210" w:type="dxa"/>
            <w:vAlign w:val="center"/>
          </w:tcPr>
          <w:p w14:paraId="4C0B5376" w14:textId="77777777" w:rsidR="009526A2" w:rsidRDefault="005202E5" w:rsidP="004C1041">
            <w:pPr>
              <w:spacing w:after="30"/>
              <w:jc w:val="both"/>
            </w:pPr>
            <w:r>
              <w:rPr>
                <w:sz w:val="14"/>
              </w:rPr>
              <w:t>AutoIsfMaxLowUpTT: manually setting a TT of 5.082 mmol is used as a remote +0.1 nudge on ApsAutoIsfMaxLow, clamped to a max of 3.0. Same pattern as AutoIsfMaxLowDownTT above.</w:t>
            </w:r>
          </w:p>
        </w:tc>
      </w:tr>
      <w:tr w:rsidR="009526A2" w14:paraId="128EEB6E" w14:textId="77777777">
        <w:tc>
          <w:tcPr>
            <w:tcW w:w="500" w:type="dxa"/>
            <w:vAlign w:val="center"/>
          </w:tcPr>
          <w:p w14:paraId="7C389D4F" w14:textId="77777777" w:rsidR="009526A2" w:rsidRDefault="005202E5" w:rsidP="004C1041">
            <w:pPr>
              <w:spacing w:after="30"/>
              <w:jc w:val="both"/>
            </w:pPr>
            <w:r>
              <w:rPr>
                <w:sz w:val="14"/>
              </w:rPr>
              <w:t>15</w:t>
            </w:r>
          </w:p>
        </w:tc>
        <w:tc>
          <w:tcPr>
            <w:tcW w:w="2050" w:type="dxa"/>
            <w:vAlign w:val="center"/>
          </w:tcPr>
          <w:p w14:paraId="22F7E2FA" w14:textId="77777777" w:rsidR="009526A2" w:rsidRDefault="005202E5" w:rsidP="004C1041">
            <w:pPr>
              <w:spacing w:after="30"/>
              <w:jc w:val="both"/>
            </w:pPr>
            <w:r>
              <w:rPr>
                <w:sz w:val="14"/>
              </w:rPr>
              <w:t>AutoIsfMaxNormalDownTT</w:t>
            </w:r>
          </w:p>
        </w:tc>
        <w:tc>
          <w:tcPr>
            <w:tcW w:w="1600" w:type="dxa"/>
            <w:vAlign w:val="center"/>
          </w:tcPr>
          <w:p w14:paraId="1ACB4D4A" w14:textId="77777777" w:rsidR="009526A2" w:rsidRDefault="005202E5" w:rsidP="004C1041">
            <w:pPr>
              <w:spacing w:after="30"/>
              <w:jc w:val="both"/>
            </w:pPr>
            <w:r>
              <w:rPr>
                <w:sz w:val="14"/>
              </w:rPr>
              <w:t>Command / setting relay</w:t>
            </w:r>
          </w:p>
        </w:tc>
        <w:tc>
          <w:tcPr>
            <w:tcW w:w="5210" w:type="dxa"/>
            <w:vAlign w:val="center"/>
          </w:tcPr>
          <w:p w14:paraId="0460D9C4" w14:textId="77777777" w:rsidR="009526A2" w:rsidRDefault="005202E5" w:rsidP="004C1041">
            <w:pPr>
              <w:spacing w:after="30"/>
              <w:jc w:val="both"/>
            </w:pPr>
            <w:r>
              <w:rPr>
                <w:sz w:val="14"/>
              </w:rPr>
              <w:t>AutoIsfMaxNormalDownTT: manually setting a TT of 5.086 mmol is used as a remote -0.1 nudge on ApsAutoIsfMax (autoISF_max — the existing, already-live setting; "Normal" here just distinguishes it from AutoIsfMaxLow above), clamped to a min of 1.0 — not a real target. Same pattern/tight 0.0001mmol tolerance as the other settings-nudge TTs above.</w:t>
            </w:r>
          </w:p>
        </w:tc>
      </w:tr>
      <w:tr w:rsidR="009526A2" w14:paraId="48094A6A" w14:textId="77777777">
        <w:tc>
          <w:tcPr>
            <w:tcW w:w="500" w:type="dxa"/>
            <w:vAlign w:val="center"/>
          </w:tcPr>
          <w:p w14:paraId="0FEA896B" w14:textId="77777777" w:rsidR="009526A2" w:rsidRDefault="005202E5" w:rsidP="004C1041">
            <w:pPr>
              <w:spacing w:after="30"/>
              <w:jc w:val="both"/>
            </w:pPr>
            <w:r>
              <w:rPr>
                <w:sz w:val="14"/>
              </w:rPr>
              <w:t>16</w:t>
            </w:r>
          </w:p>
        </w:tc>
        <w:tc>
          <w:tcPr>
            <w:tcW w:w="2050" w:type="dxa"/>
            <w:vAlign w:val="center"/>
          </w:tcPr>
          <w:p w14:paraId="33A69906" w14:textId="77777777" w:rsidR="009526A2" w:rsidRDefault="005202E5" w:rsidP="004C1041">
            <w:pPr>
              <w:spacing w:after="30"/>
              <w:jc w:val="both"/>
            </w:pPr>
            <w:r>
              <w:rPr>
                <w:sz w:val="14"/>
              </w:rPr>
              <w:t>AutoIsfMaxNormalUpTT</w:t>
            </w:r>
          </w:p>
        </w:tc>
        <w:tc>
          <w:tcPr>
            <w:tcW w:w="1600" w:type="dxa"/>
            <w:vAlign w:val="center"/>
          </w:tcPr>
          <w:p w14:paraId="19495C24" w14:textId="77777777" w:rsidR="009526A2" w:rsidRDefault="005202E5" w:rsidP="004C1041">
            <w:pPr>
              <w:spacing w:after="30"/>
              <w:jc w:val="both"/>
            </w:pPr>
            <w:r>
              <w:rPr>
                <w:sz w:val="14"/>
              </w:rPr>
              <w:t>Command / setting relay</w:t>
            </w:r>
          </w:p>
        </w:tc>
        <w:tc>
          <w:tcPr>
            <w:tcW w:w="5210" w:type="dxa"/>
            <w:vAlign w:val="center"/>
          </w:tcPr>
          <w:p w14:paraId="2E608634" w14:textId="77777777" w:rsidR="009526A2" w:rsidRDefault="005202E5" w:rsidP="004C1041">
            <w:pPr>
              <w:spacing w:after="30"/>
              <w:jc w:val="both"/>
            </w:pPr>
            <w:r>
              <w:rPr>
                <w:sz w:val="14"/>
              </w:rPr>
              <w:t>AutoIsfMaxNormalUpTT: manually setting a TT of 5.088 mmol is used as a remote +0.1 nudge on ApsAutoIsfMax, clamped to a max of 3.0. Same pattern as AutoIsfMaxNormalDownTT above.</w:t>
            </w:r>
          </w:p>
        </w:tc>
      </w:tr>
      <w:tr w:rsidR="009526A2" w14:paraId="3881DD83" w14:textId="77777777">
        <w:tc>
          <w:tcPr>
            <w:tcW w:w="500" w:type="dxa"/>
            <w:vAlign w:val="center"/>
          </w:tcPr>
          <w:p w14:paraId="27788FF6" w14:textId="77777777" w:rsidR="009526A2" w:rsidRDefault="005202E5" w:rsidP="004C1041">
            <w:pPr>
              <w:spacing w:after="30"/>
              <w:jc w:val="both"/>
            </w:pPr>
            <w:r>
              <w:rPr>
                <w:sz w:val="14"/>
              </w:rPr>
              <w:t>17</w:t>
            </w:r>
          </w:p>
        </w:tc>
        <w:tc>
          <w:tcPr>
            <w:tcW w:w="2050" w:type="dxa"/>
            <w:vAlign w:val="center"/>
          </w:tcPr>
          <w:p w14:paraId="5737A6D5" w14:textId="77777777" w:rsidR="009526A2" w:rsidRDefault="005202E5" w:rsidP="004C1041">
            <w:pPr>
              <w:spacing w:after="30"/>
              <w:jc w:val="both"/>
            </w:pPr>
            <w:r>
              <w:rPr>
                <w:sz w:val="14"/>
              </w:rPr>
              <w:t>BasalUp</w:t>
            </w:r>
          </w:p>
        </w:tc>
        <w:tc>
          <w:tcPr>
            <w:tcW w:w="1600" w:type="dxa"/>
            <w:vAlign w:val="center"/>
          </w:tcPr>
          <w:p w14:paraId="0D082AC0" w14:textId="77777777" w:rsidR="009526A2" w:rsidRDefault="005202E5" w:rsidP="004C1041">
            <w:pPr>
              <w:spacing w:after="30"/>
              <w:jc w:val="both"/>
            </w:pPr>
            <w:r>
              <w:rPr>
                <w:sz w:val="14"/>
              </w:rPr>
              <w:t>Operational automation</w:t>
            </w:r>
          </w:p>
        </w:tc>
        <w:tc>
          <w:tcPr>
            <w:tcW w:w="5210" w:type="dxa"/>
            <w:vAlign w:val="center"/>
          </w:tcPr>
          <w:p w14:paraId="0D5CB469" w14:textId="77777777" w:rsidR="009526A2" w:rsidRDefault="005202E5" w:rsidP="004C1041">
            <w:pPr>
              <w:spacing w:after="30"/>
              <w:jc w:val="both"/>
            </w:pPr>
            <w:r>
              <w:rPr>
                <w:sz w:val="14"/>
              </w:rPr>
              <w:t>Code port of "BasalUp": raises acce weight back to neutral (0.50) and switches to Current ProfileReal when glucose is stable/rising outside a pod/MJ/afternoon guard window, low activity, and currently on the Low profile. No live-pump gate: the original's Note field was empty.</w:t>
            </w:r>
          </w:p>
        </w:tc>
      </w:tr>
      <w:tr w:rsidR="009526A2" w14:paraId="0EC222EF" w14:textId="77777777">
        <w:tc>
          <w:tcPr>
            <w:tcW w:w="500" w:type="dxa"/>
            <w:vAlign w:val="center"/>
          </w:tcPr>
          <w:p w14:paraId="691BBB5C" w14:textId="77777777" w:rsidR="009526A2" w:rsidRDefault="005202E5" w:rsidP="004C1041">
            <w:pPr>
              <w:spacing w:after="30"/>
              <w:jc w:val="both"/>
            </w:pPr>
            <w:r>
              <w:rPr>
                <w:sz w:val="14"/>
              </w:rPr>
              <w:t>18</w:t>
            </w:r>
          </w:p>
        </w:tc>
        <w:tc>
          <w:tcPr>
            <w:tcW w:w="2050" w:type="dxa"/>
            <w:vAlign w:val="center"/>
          </w:tcPr>
          <w:p w14:paraId="67EFB147" w14:textId="77777777" w:rsidR="009526A2" w:rsidRDefault="005202E5" w:rsidP="004C1041">
            <w:pPr>
              <w:spacing w:after="30"/>
              <w:jc w:val="both"/>
            </w:pPr>
            <w:r>
              <w:rPr>
                <w:sz w:val="14"/>
              </w:rPr>
              <w:t>Battery1pc</w:t>
            </w:r>
          </w:p>
        </w:tc>
        <w:tc>
          <w:tcPr>
            <w:tcW w:w="1600" w:type="dxa"/>
            <w:vAlign w:val="center"/>
          </w:tcPr>
          <w:p w14:paraId="7170F078" w14:textId="77777777" w:rsidR="009526A2" w:rsidRDefault="005202E5" w:rsidP="004C1041">
            <w:pPr>
              <w:spacing w:after="30"/>
              <w:jc w:val="both"/>
            </w:pPr>
            <w:r>
              <w:rPr>
                <w:sz w:val="14"/>
              </w:rPr>
              <w:t>Device/pump/sensor</w:t>
            </w:r>
          </w:p>
        </w:tc>
        <w:tc>
          <w:tcPr>
            <w:tcW w:w="5210" w:type="dxa"/>
            <w:vAlign w:val="center"/>
          </w:tcPr>
          <w:p w14:paraId="14C61938" w14:textId="77777777" w:rsidR="009526A2" w:rsidRDefault="005202E5" w:rsidP="004C1041">
            <w:pPr>
              <w:spacing w:after="30"/>
              <w:jc w:val="both"/>
            </w:pPr>
            <w:r>
              <w:rPr>
                <w:sz w:val="14"/>
              </w:rPr>
              <w:t>Battery1%: when phone battery drops to &lt;=1%, switch to Current Profile50 and alert Guard: profile=100% (precondition). State Profile must be PP130, C100, or AllOK (normal running states). Self-guarding: switching to Profile50 makes profile_percentage=50 next cycle, failing the precondition. Live-pump-only: skip entirely on Virtual Pump (model() == GENERIC_AAPS is how this codebase identifies it elsewhere, e.g. TriggerPumpBatteryLevelTest). No cannula-age gate — that threshold (80h) was pod-specific and doesn't generalize to tubed pumps with independent infusion-set lifespans; critical phone battery should react regardless. 20-min floor throttle added on top of the state guard (see readyToRun() usage note).</w:t>
            </w:r>
          </w:p>
        </w:tc>
      </w:tr>
      <w:tr w:rsidR="009526A2" w14:paraId="140B2BC6" w14:textId="77777777">
        <w:tc>
          <w:tcPr>
            <w:tcW w:w="500" w:type="dxa"/>
            <w:vAlign w:val="center"/>
          </w:tcPr>
          <w:p w14:paraId="48C2D708" w14:textId="77777777" w:rsidR="009526A2" w:rsidRDefault="005202E5" w:rsidP="004C1041">
            <w:pPr>
              <w:spacing w:after="30"/>
              <w:jc w:val="both"/>
            </w:pPr>
            <w:r>
              <w:rPr>
                <w:sz w:val="14"/>
              </w:rPr>
              <w:t>19</w:t>
            </w:r>
          </w:p>
        </w:tc>
        <w:tc>
          <w:tcPr>
            <w:tcW w:w="2050" w:type="dxa"/>
            <w:vAlign w:val="center"/>
          </w:tcPr>
          <w:p w14:paraId="75C02E30" w14:textId="77777777" w:rsidR="009526A2" w:rsidRDefault="005202E5" w:rsidP="004C1041">
            <w:pPr>
              <w:spacing w:after="30"/>
              <w:jc w:val="both"/>
            </w:pPr>
            <w:r>
              <w:rPr>
                <w:sz w:val="14"/>
              </w:rPr>
              <w:t>BatteryOver1pc</w:t>
            </w:r>
          </w:p>
        </w:tc>
        <w:tc>
          <w:tcPr>
            <w:tcW w:w="1600" w:type="dxa"/>
            <w:vAlign w:val="center"/>
          </w:tcPr>
          <w:p w14:paraId="68B8D0EF" w14:textId="77777777" w:rsidR="009526A2" w:rsidRDefault="005202E5" w:rsidP="004C1041">
            <w:pPr>
              <w:spacing w:after="30"/>
              <w:jc w:val="both"/>
            </w:pPr>
            <w:r>
              <w:rPr>
                <w:sz w:val="14"/>
              </w:rPr>
              <w:t>Device/pump/sensor</w:t>
            </w:r>
          </w:p>
        </w:tc>
        <w:tc>
          <w:tcPr>
            <w:tcW w:w="5210" w:type="dxa"/>
            <w:vAlign w:val="center"/>
          </w:tcPr>
          <w:p w14:paraId="15345770" w14:textId="77777777" w:rsidR="009526A2" w:rsidRDefault="005202E5" w:rsidP="004C1041">
            <w:pPr>
              <w:spacing w:after="30"/>
              <w:jc w:val="both"/>
            </w:pPr>
            <w:r>
              <w:rPr>
                <w:sz w:val="14"/>
              </w:rPr>
              <w:t>BatteryOver1%: when battery recovers above 1%, restore Current ProfileReal Keys on being on the named "Current Profile50" (the battery-drop profile) rather than a state flag: that name uniquely marks the battery state, since a hypo 50% is a *percentage* on ProfileReal (different name, profile_percentage==50). This replaced the old guard which required checkAutomationState("Profile","Batt1%") — a flag Battery1pc never set, so recovery never fired — and a "profile_percentage == 50" branch that would have wrongly matched (and cancelled) a hypo 50%. 5-min floor throttle added on top of the profile guard (see readyToRun() usage note).</w:t>
            </w:r>
          </w:p>
        </w:tc>
      </w:tr>
      <w:tr w:rsidR="009526A2" w14:paraId="3F091E4F" w14:textId="77777777">
        <w:tc>
          <w:tcPr>
            <w:tcW w:w="500" w:type="dxa"/>
            <w:vAlign w:val="center"/>
          </w:tcPr>
          <w:p w14:paraId="0B9AF45E" w14:textId="77777777" w:rsidR="009526A2" w:rsidRDefault="005202E5" w:rsidP="004C1041">
            <w:pPr>
              <w:spacing w:after="30"/>
              <w:jc w:val="both"/>
            </w:pPr>
            <w:r>
              <w:rPr>
                <w:sz w:val="14"/>
              </w:rPr>
              <w:t>20</w:t>
            </w:r>
          </w:p>
        </w:tc>
        <w:tc>
          <w:tcPr>
            <w:tcW w:w="2050" w:type="dxa"/>
            <w:vAlign w:val="center"/>
          </w:tcPr>
          <w:p w14:paraId="529D7EC8" w14:textId="77777777" w:rsidR="009526A2" w:rsidRDefault="005202E5" w:rsidP="004C1041">
            <w:pPr>
              <w:spacing w:after="30"/>
              <w:jc w:val="both"/>
            </w:pPr>
            <w:r>
              <w:rPr>
                <w:sz w:val="14"/>
              </w:rPr>
              <w:t>Bolus2</w:t>
            </w:r>
          </w:p>
        </w:tc>
        <w:tc>
          <w:tcPr>
            <w:tcW w:w="1600" w:type="dxa"/>
            <w:vAlign w:val="center"/>
          </w:tcPr>
          <w:p w14:paraId="7F15A72D" w14:textId="77777777" w:rsidR="009526A2" w:rsidRDefault="005202E5" w:rsidP="004C1041">
            <w:pPr>
              <w:spacing w:after="30"/>
              <w:jc w:val="both"/>
            </w:pPr>
            <w:r>
              <w:rPr>
                <w:sz w:val="14"/>
              </w:rPr>
              <w:t>Bolus/post-bolus</w:t>
            </w:r>
          </w:p>
        </w:tc>
        <w:tc>
          <w:tcPr>
            <w:tcW w:w="5210" w:type="dxa"/>
            <w:vAlign w:val="center"/>
          </w:tcPr>
          <w:p w14:paraId="7CBB7875" w14:textId="77777777" w:rsidR="009526A2" w:rsidRDefault="005202E5" w:rsidP="004C1041">
            <w:pPr>
              <w:spacing w:after="30"/>
              <w:jc w:val="both"/>
            </w:pPr>
            <w:r>
              <w:rPr>
                <w:sz w:val="14"/>
              </w:rPr>
              <w:t>Code port of "Bolus2": starts a brief 6.8mmol temp target after a bolus when BGL is falling fast post-bolus (branch 1), or when carbs are up and MJ is active shortly after a bolus (branch 2). Precondition: no TT active. No live-pump gate: the original's Note field was the user's own uncertainty comment ("not sure if auto needed"), not a virtual-pump restriction. SMS text kept literal ("BolusTTfor10mins") despite the action's actual 5 min duration — that mismatch is in the source automation, not introduced here. setAutomationState("Profile","Bolus") is an addition beyond the original screenshot's action list, per user instruction: this TT shares the exact same 6.8mmol value as the manually-set Activity TT, so without this marker ActivityProf50% could misread a brief 5-minute post-bolus TT as an Activity session and trigger its 180-minute 50% profile drop.</w:t>
            </w:r>
          </w:p>
        </w:tc>
      </w:tr>
      <w:tr w:rsidR="009526A2" w14:paraId="16B2A2F0" w14:textId="77777777">
        <w:tc>
          <w:tcPr>
            <w:tcW w:w="500" w:type="dxa"/>
            <w:vAlign w:val="center"/>
          </w:tcPr>
          <w:p w14:paraId="5BDC95A3" w14:textId="77777777" w:rsidR="009526A2" w:rsidRDefault="005202E5" w:rsidP="004C1041">
            <w:pPr>
              <w:spacing w:after="30"/>
              <w:jc w:val="both"/>
            </w:pPr>
            <w:r>
              <w:rPr>
                <w:sz w:val="14"/>
              </w:rPr>
              <w:t>21</w:t>
            </w:r>
          </w:p>
        </w:tc>
        <w:tc>
          <w:tcPr>
            <w:tcW w:w="2050" w:type="dxa"/>
            <w:vAlign w:val="center"/>
          </w:tcPr>
          <w:p w14:paraId="38657F5B" w14:textId="77777777" w:rsidR="009526A2" w:rsidRDefault="005202E5" w:rsidP="004C1041">
            <w:pPr>
              <w:spacing w:after="30"/>
              <w:jc w:val="both"/>
            </w:pPr>
            <w:r>
              <w:rPr>
                <w:sz w:val="14"/>
              </w:rPr>
              <w:t>BolusGiven</w:t>
            </w:r>
          </w:p>
        </w:tc>
        <w:tc>
          <w:tcPr>
            <w:tcW w:w="1600" w:type="dxa"/>
            <w:vAlign w:val="center"/>
          </w:tcPr>
          <w:p w14:paraId="28D3AA8A" w14:textId="77777777" w:rsidR="009526A2" w:rsidRDefault="005202E5" w:rsidP="004C1041">
            <w:pPr>
              <w:spacing w:after="30"/>
              <w:jc w:val="both"/>
            </w:pPr>
            <w:r>
              <w:rPr>
                <w:sz w:val="14"/>
              </w:rPr>
              <w:t>Bolus/post-bolus</w:t>
            </w:r>
          </w:p>
        </w:tc>
        <w:tc>
          <w:tcPr>
            <w:tcW w:w="5210" w:type="dxa"/>
            <w:vAlign w:val="center"/>
          </w:tcPr>
          <w:p w14:paraId="5B4239DC" w14:textId="77777777" w:rsidR="009526A2" w:rsidRDefault="005202E5" w:rsidP="004C1041">
            <w:pPr>
              <w:spacing w:after="30"/>
              <w:jc w:val="both"/>
            </w:pPr>
            <w:r>
              <w:rPr>
                <w:sz w:val="14"/>
              </w:rPr>
              <w:t>BolusGiven71_0.70: post-bolus response — boosts iobTH to 71%, acce 0.70, 110% for 10 min 10-min throttle. Three trigger blocks; only outer precondition is profile=100% + no TT. COB&gt;=9 / acce&gt;=0.20 / dura&lt;acce are per-block (postBolusGate) for the manual-</w:t>
            </w:r>
            <w:r>
              <w:rPr>
                <w:sz w:val="14"/>
              </w:rPr>
              <w:lastRenderedPageBreak/>
              <w:t>bolus branches (bg1/bg2); the SMB-driven branch (bg3) does NOT require them. ApsAutoIsfBoostAutomationsEnabled is the combined master switch for this WHOLE block (bg1/2/3) and BolusGivenMild below — one toggle disables both, per user request.</w:t>
            </w:r>
          </w:p>
        </w:tc>
      </w:tr>
      <w:tr w:rsidR="009526A2" w14:paraId="6D56305A" w14:textId="77777777">
        <w:tc>
          <w:tcPr>
            <w:tcW w:w="500" w:type="dxa"/>
            <w:vAlign w:val="center"/>
          </w:tcPr>
          <w:p w14:paraId="5E2187E2" w14:textId="77777777" w:rsidR="009526A2" w:rsidRDefault="005202E5" w:rsidP="004C1041">
            <w:pPr>
              <w:spacing w:after="30"/>
              <w:jc w:val="both"/>
            </w:pPr>
            <w:r>
              <w:rPr>
                <w:sz w:val="14"/>
              </w:rPr>
              <w:lastRenderedPageBreak/>
              <w:t>22</w:t>
            </w:r>
          </w:p>
        </w:tc>
        <w:tc>
          <w:tcPr>
            <w:tcW w:w="2050" w:type="dxa"/>
            <w:vAlign w:val="center"/>
          </w:tcPr>
          <w:p w14:paraId="4766D9DE" w14:textId="77777777" w:rsidR="009526A2" w:rsidRDefault="005202E5" w:rsidP="004C1041">
            <w:pPr>
              <w:spacing w:after="30"/>
              <w:jc w:val="both"/>
            </w:pPr>
            <w:r>
              <w:rPr>
                <w:sz w:val="14"/>
              </w:rPr>
              <w:t>BolusGivenBg3</w:t>
            </w:r>
          </w:p>
        </w:tc>
        <w:tc>
          <w:tcPr>
            <w:tcW w:w="1600" w:type="dxa"/>
            <w:vAlign w:val="center"/>
          </w:tcPr>
          <w:p w14:paraId="4FC101A6" w14:textId="77777777" w:rsidR="009526A2" w:rsidRDefault="005202E5" w:rsidP="004C1041">
            <w:pPr>
              <w:spacing w:after="30"/>
              <w:jc w:val="both"/>
            </w:pPr>
            <w:r>
              <w:rPr>
                <w:sz w:val="14"/>
              </w:rPr>
              <w:t>Bolus/post-bolus</w:t>
            </w:r>
          </w:p>
        </w:tc>
        <w:tc>
          <w:tcPr>
            <w:tcW w:w="5210" w:type="dxa"/>
            <w:vAlign w:val="center"/>
          </w:tcPr>
          <w:p w14:paraId="3A691BA4" w14:textId="77777777" w:rsidR="009526A2" w:rsidRDefault="005202E5" w:rsidP="004C1041">
            <w:pPr>
              <w:spacing w:after="30"/>
              <w:jc w:val="both"/>
            </w:pPr>
            <w:r>
              <w:rPr>
                <w:sz w:val="14"/>
              </w:rPr>
              <w:t>BolusGivenMild: gentle sibling of BolusGiven bg3. Strengthens SMB delivery on a *mild* delivery-driven rise (much lower gates), WITHOUT boosting the profile — it holds the daytime 5.0 target with a 2-min TT (which doubles as the timer for the delivery-ratio reset above) and raises the SMB delivery ratio to the configurable mild-boost base. Leaves iobTH / acce / ppWeight / profile untouched. Own 10-min throttle, independent of bg1/2/3. rawDelta5 capped BELOW bg3's 0.8mmol threshold so the two are mutually exclusive (one delta value can't satisfy both), preventing a same-loop double-fire (the no-TT precondition can't catch bg3's async-inserted TT within the same loop). ApsAutoIsfBoostAutomationsEnabled: same combined master switch as BolusGiven bg1/2/3 above. While SMBs are stacking (avg gap &lt;=70s), shift the whole band up 10% (x1.10) rather than blocking.</w:t>
            </w:r>
          </w:p>
        </w:tc>
      </w:tr>
      <w:tr w:rsidR="009526A2" w14:paraId="2146B455" w14:textId="77777777">
        <w:tc>
          <w:tcPr>
            <w:tcW w:w="500" w:type="dxa"/>
            <w:vAlign w:val="center"/>
          </w:tcPr>
          <w:p w14:paraId="1E89DB5E" w14:textId="77777777" w:rsidR="009526A2" w:rsidRDefault="005202E5" w:rsidP="004C1041">
            <w:pPr>
              <w:spacing w:after="30"/>
              <w:jc w:val="both"/>
            </w:pPr>
            <w:r>
              <w:rPr>
                <w:sz w:val="14"/>
              </w:rPr>
              <w:t>23</w:t>
            </w:r>
          </w:p>
        </w:tc>
        <w:tc>
          <w:tcPr>
            <w:tcW w:w="2050" w:type="dxa"/>
            <w:vAlign w:val="center"/>
          </w:tcPr>
          <w:p w14:paraId="29B16391" w14:textId="77777777" w:rsidR="009526A2" w:rsidRDefault="005202E5" w:rsidP="004C1041">
            <w:pPr>
              <w:spacing w:after="30"/>
              <w:jc w:val="both"/>
            </w:pPr>
            <w:r>
              <w:rPr>
                <w:sz w:val="14"/>
              </w:rPr>
              <w:t>BolusGivenMild</w:t>
            </w:r>
          </w:p>
        </w:tc>
        <w:tc>
          <w:tcPr>
            <w:tcW w:w="1600" w:type="dxa"/>
            <w:vAlign w:val="center"/>
          </w:tcPr>
          <w:p w14:paraId="154570EB" w14:textId="77777777" w:rsidR="009526A2" w:rsidRDefault="005202E5" w:rsidP="004C1041">
            <w:pPr>
              <w:spacing w:after="30"/>
              <w:jc w:val="both"/>
            </w:pPr>
            <w:r>
              <w:rPr>
                <w:sz w:val="14"/>
              </w:rPr>
              <w:t>Bolus/post-bolus</w:t>
            </w:r>
          </w:p>
        </w:tc>
        <w:tc>
          <w:tcPr>
            <w:tcW w:w="5210" w:type="dxa"/>
            <w:vAlign w:val="center"/>
          </w:tcPr>
          <w:p w14:paraId="2409A68A" w14:textId="77777777" w:rsidR="009526A2" w:rsidRDefault="005202E5" w:rsidP="004C1041">
            <w:pPr>
              <w:spacing w:after="30"/>
              <w:jc w:val="both"/>
            </w:pPr>
            <w:r>
              <w:rPr>
                <w:sz w:val="14"/>
              </w:rPr>
              <w:t>Safety is NOT reopened by this: the cumulative 30-min/10-min SMB caps in DetermineBasalAutoISF.kt (built from the Aug 6-7 hypo incident) trim/zero microBolus AFTER this fires regardless of time of day -- they're what actually prevents stacking, not this window. Deliberately NOT extended into the 00:00-06:00 overnight guard territory (NightIobCeiling, MJrec, etc.) -- see isTimeBetween()'s own doc comment for why endH=0/ endM=0 here means "runs to end of day," not "wraps past midnight." Cross-cooldown with mild: lastBolusMin/lastCarbMin only track manual boluses (BS.Type.NORMAL), never SMB — so mild firing doesn't touch that gate and couldn't otherwise block bg3 here. Without this, bg3's own IOB bump from a mild fire ~minutes ago could sit inside bg3's next 5-min iobChange5 window and look like fresh evidence for a second (redundant) boost.</w:t>
            </w:r>
          </w:p>
        </w:tc>
      </w:tr>
      <w:tr w:rsidR="009526A2" w14:paraId="5DF58F88" w14:textId="77777777">
        <w:tc>
          <w:tcPr>
            <w:tcW w:w="500" w:type="dxa"/>
            <w:vAlign w:val="center"/>
          </w:tcPr>
          <w:p w14:paraId="3080DD33" w14:textId="77777777" w:rsidR="009526A2" w:rsidRDefault="005202E5" w:rsidP="004C1041">
            <w:pPr>
              <w:spacing w:after="30"/>
              <w:jc w:val="both"/>
            </w:pPr>
            <w:r>
              <w:rPr>
                <w:sz w:val="14"/>
              </w:rPr>
              <w:t>24</w:t>
            </w:r>
          </w:p>
        </w:tc>
        <w:tc>
          <w:tcPr>
            <w:tcW w:w="2050" w:type="dxa"/>
            <w:vAlign w:val="center"/>
          </w:tcPr>
          <w:p w14:paraId="5AB2A978" w14:textId="77777777" w:rsidR="009526A2" w:rsidRDefault="005202E5" w:rsidP="004C1041">
            <w:pPr>
              <w:spacing w:after="30"/>
              <w:jc w:val="both"/>
            </w:pPr>
            <w:r>
              <w:rPr>
                <w:sz w:val="14"/>
              </w:rPr>
              <w:t>BolusGivenMildFailsafe</w:t>
            </w:r>
          </w:p>
        </w:tc>
        <w:tc>
          <w:tcPr>
            <w:tcW w:w="1600" w:type="dxa"/>
            <w:vAlign w:val="center"/>
          </w:tcPr>
          <w:p w14:paraId="131C466D" w14:textId="77777777" w:rsidR="009526A2" w:rsidRDefault="005202E5" w:rsidP="004C1041">
            <w:pPr>
              <w:spacing w:after="30"/>
              <w:jc w:val="both"/>
            </w:pPr>
            <w:r>
              <w:rPr>
                <w:sz w:val="14"/>
              </w:rPr>
              <w:t>Bolus/post-bolus</w:t>
            </w:r>
          </w:p>
        </w:tc>
        <w:tc>
          <w:tcPr>
            <w:tcW w:w="5210" w:type="dxa"/>
            <w:vAlign w:val="center"/>
          </w:tcPr>
          <w:p w14:paraId="3EC6714E" w14:textId="77777777" w:rsidR="009526A2" w:rsidRDefault="005202E5" w:rsidP="004C1041">
            <w:pPr>
              <w:spacing w:after="30"/>
              <w:jc w:val="both"/>
            </w:pPr>
            <w:r>
              <w:rPr>
                <w:sz w:val="14"/>
              </w:rPr>
              <w:t>BolusGivenMildFailsafe: safety-net sibling of BolusGivenMild for when SMBs simply haven't been delivering during a clearly-confirmed rise (sensor dropout, pod disconnect, etc.) -- not a delivery-ratio tuning scenario, a "the loop isn't acting at all" one. Requires ALL of Delta, SDelta, and AAPS's own longAvgDelta to independently confirm the rise (stricter than BolusGivenMild's own OR-based gate), near-zero IOB (nothing already in the pipe), and genuine SMB silence over a longer window (smbCount20Min() == 0, not the 5-min signal deliverySuppressedMild uses -- that shorter window can just be a normal gap between doses).</w:t>
            </w:r>
          </w:p>
        </w:tc>
      </w:tr>
      <w:tr w:rsidR="009526A2" w14:paraId="09954D49" w14:textId="77777777">
        <w:tc>
          <w:tcPr>
            <w:tcW w:w="500" w:type="dxa"/>
            <w:vAlign w:val="center"/>
          </w:tcPr>
          <w:p w14:paraId="30903836" w14:textId="77777777" w:rsidR="009526A2" w:rsidRDefault="005202E5" w:rsidP="004C1041">
            <w:pPr>
              <w:spacing w:after="30"/>
              <w:jc w:val="both"/>
            </w:pPr>
            <w:r>
              <w:rPr>
                <w:sz w:val="14"/>
              </w:rPr>
              <w:t>25</w:t>
            </w:r>
          </w:p>
        </w:tc>
        <w:tc>
          <w:tcPr>
            <w:tcW w:w="2050" w:type="dxa"/>
            <w:vAlign w:val="center"/>
          </w:tcPr>
          <w:p w14:paraId="27C9475C" w14:textId="77777777" w:rsidR="009526A2" w:rsidRDefault="005202E5" w:rsidP="004C1041">
            <w:pPr>
              <w:spacing w:after="30"/>
              <w:jc w:val="both"/>
            </w:pPr>
            <w:r>
              <w:rPr>
                <w:sz w:val="14"/>
              </w:rPr>
              <w:t>BoostToggleTT</w:t>
            </w:r>
          </w:p>
        </w:tc>
        <w:tc>
          <w:tcPr>
            <w:tcW w:w="1600" w:type="dxa"/>
            <w:vAlign w:val="center"/>
          </w:tcPr>
          <w:p w14:paraId="6FC362CB" w14:textId="77777777" w:rsidR="009526A2" w:rsidRDefault="005202E5" w:rsidP="004C1041">
            <w:pPr>
              <w:spacing w:after="30"/>
              <w:jc w:val="both"/>
            </w:pPr>
            <w:r>
              <w:rPr>
                <w:sz w:val="14"/>
              </w:rPr>
              <w:t>Command / setting relay</w:t>
            </w:r>
          </w:p>
        </w:tc>
        <w:tc>
          <w:tcPr>
            <w:tcW w:w="5210" w:type="dxa"/>
            <w:vAlign w:val="center"/>
          </w:tcPr>
          <w:p w14:paraId="35B205CD" w14:textId="77777777" w:rsidR="009526A2" w:rsidRDefault="005202E5" w:rsidP="004C1041">
            <w:pPr>
              <w:spacing w:after="30"/>
              <w:jc w:val="both"/>
            </w:pPr>
            <w:r>
              <w:rPr>
                <w:sz w:val="14"/>
              </w:rPr>
              <w:t>BoostToggleTT: manually setting a TT of 5.08 mmol is used as a remote toggle for ApsAutoIsfBoostAutomationsEnabled (the combined master switch for BolusGiven bg1/2/3 and BolusGivenMild) — not a real target. Same pattern and same tight 0.001mmol tolerance as SensorAgeToggleTT above (see its comment for why).</w:t>
            </w:r>
          </w:p>
        </w:tc>
      </w:tr>
      <w:tr w:rsidR="009526A2" w14:paraId="1C86CF93" w14:textId="77777777">
        <w:tc>
          <w:tcPr>
            <w:tcW w:w="500" w:type="dxa"/>
            <w:vAlign w:val="center"/>
          </w:tcPr>
          <w:p w14:paraId="3FC2ABC2" w14:textId="77777777" w:rsidR="009526A2" w:rsidRDefault="005202E5" w:rsidP="004C1041">
            <w:pPr>
              <w:spacing w:after="30"/>
              <w:jc w:val="both"/>
            </w:pPr>
            <w:r>
              <w:rPr>
                <w:sz w:val="14"/>
              </w:rPr>
              <w:t>26</w:t>
            </w:r>
          </w:p>
        </w:tc>
        <w:tc>
          <w:tcPr>
            <w:tcW w:w="2050" w:type="dxa"/>
            <w:vAlign w:val="center"/>
          </w:tcPr>
          <w:p w14:paraId="2A43FAD5" w14:textId="77777777" w:rsidR="009526A2" w:rsidRDefault="005202E5" w:rsidP="004C1041">
            <w:pPr>
              <w:spacing w:after="30"/>
              <w:jc w:val="both"/>
            </w:pPr>
            <w:r>
              <w:rPr>
                <w:sz w:val="14"/>
              </w:rPr>
              <w:t>CarbsStopTT1</w:t>
            </w:r>
          </w:p>
        </w:tc>
        <w:tc>
          <w:tcPr>
            <w:tcW w:w="1600" w:type="dxa"/>
            <w:vAlign w:val="center"/>
          </w:tcPr>
          <w:p w14:paraId="0CFA908E" w14:textId="77777777" w:rsidR="009526A2" w:rsidRDefault="005202E5" w:rsidP="004C1041">
            <w:pPr>
              <w:spacing w:after="30"/>
              <w:jc w:val="both"/>
            </w:pPr>
            <w:r>
              <w:rPr>
                <w:sz w:val="14"/>
              </w:rPr>
              <w:t>Operational automation</w:t>
            </w:r>
          </w:p>
        </w:tc>
        <w:tc>
          <w:tcPr>
            <w:tcW w:w="5210" w:type="dxa"/>
            <w:vAlign w:val="center"/>
          </w:tcPr>
          <w:p w14:paraId="03883C88" w14:textId="77777777" w:rsidR="009526A2" w:rsidRDefault="005202E5" w:rsidP="004C1041">
            <w:pPr>
              <w:spacing w:after="30"/>
              <w:jc w:val="both"/>
            </w:pPr>
            <w:r>
              <w:rPr>
                <w:sz w:val="14"/>
              </w:rPr>
              <w:t>carbsStopTT1ok4.4: cancel very-low TT (&lt;=4.4 mmol) when carbs active and rising Self-guarding: cancels TT so tt&lt;=79.3 is false next cycle. 5-min floor throttle added on top of the self-guard (see readyToRun() usage note).</w:t>
            </w:r>
          </w:p>
        </w:tc>
      </w:tr>
      <w:tr w:rsidR="009526A2" w14:paraId="17429E17" w14:textId="77777777">
        <w:tc>
          <w:tcPr>
            <w:tcW w:w="500" w:type="dxa"/>
            <w:vAlign w:val="center"/>
          </w:tcPr>
          <w:p w14:paraId="7AD60DA5" w14:textId="77777777" w:rsidR="009526A2" w:rsidRDefault="005202E5" w:rsidP="004C1041">
            <w:pPr>
              <w:spacing w:after="30"/>
              <w:jc w:val="both"/>
            </w:pPr>
            <w:r>
              <w:rPr>
                <w:sz w:val="14"/>
              </w:rPr>
              <w:t>27</w:t>
            </w:r>
          </w:p>
        </w:tc>
        <w:tc>
          <w:tcPr>
            <w:tcW w:w="2050" w:type="dxa"/>
            <w:vAlign w:val="center"/>
          </w:tcPr>
          <w:p w14:paraId="00D66B95" w14:textId="77777777" w:rsidR="009526A2" w:rsidRDefault="005202E5" w:rsidP="004C1041">
            <w:pPr>
              <w:spacing w:after="30"/>
              <w:jc w:val="both"/>
            </w:pPr>
            <w:r>
              <w:rPr>
                <w:sz w:val="14"/>
              </w:rPr>
              <w:t>CarbsStopTT57</w:t>
            </w:r>
          </w:p>
        </w:tc>
        <w:tc>
          <w:tcPr>
            <w:tcW w:w="1600" w:type="dxa"/>
            <w:vAlign w:val="center"/>
          </w:tcPr>
          <w:p w14:paraId="3CE9D153" w14:textId="77777777" w:rsidR="009526A2" w:rsidRDefault="005202E5" w:rsidP="004C1041">
            <w:pPr>
              <w:spacing w:after="30"/>
              <w:jc w:val="both"/>
            </w:pPr>
            <w:r>
              <w:rPr>
                <w:sz w:val="14"/>
              </w:rPr>
              <w:t>Operational automation</w:t>
            </w:r>
          </w:p>
        </w:tc>
        <w:tc>
          <w:tcPr>
            <w:tcW w:w="5210" w:type="dxa"/>
            <w:vAlign w:val="center"/>
          </w:tcPr>
          <w:p w14:paraId="71103EB5" w14:textId="77777777" w:rsidR="009526A2" w:rsidRDefault="005202E5" w:rsidP="004C1041">
            <w:pPr>
              <w:spacing w:after="30"/>
              <w:jc w:val="both"/>
            </w:pPr>
            <w:r>
              <w:rPr>
                <w:sz w:val="14"/>
              </w:rPr>
              <w:t>CarbsStopTT5.7: cancel 5.7 mmol TT when carbs up or recent bolus and BGL stable/rising Self-guarding: cancels TT so TT range checks fail next cycle. 5-min floor throttle added on top of the self-guard (see readyToRun() usage note).</w:t>
            </w:r>
          </w:p>
        </w:tc>
      </w:tr>
      <w:tr w:rsidR="009526A2" w14:paraId="1152962B" w14:textId="77777777">
        <w:tc>
          <w:tcPr>
            <w:tcW w:w="500" w:type="dxa"/>
            <w:vAlign w:val="center"/>
          </w:tcPr>
          <w:p w14:paraId="71B7A767" w14:textId="77777777" w:rsidR="009526A2" w:rsidRDefault="005202E5" w:rsidP="004C1041">
            <w:pPr>
              <w:spacing w:after="30"/>
              <w:jc w:val="both"/>
            </w:pPr>
            <w:r>
              <w:rPr>
                <w:sz w:val="14"/>
              </w:rPr>
              <w:t>28</w:t>
            </w:r>
          </w:p>
        </w:tc>
        <w:tc>
          <w:tcPr>
            <w:tcW w:w="2050" w:type="dxa"/>
            <w:vAlign w:val="center"/>
          </w:tcPr>
          <w:p w14:paraId="2D9E0C76" w14:textId="77777777" w:rsidR="009526A2" w:rsidRDefault="005202E5" w:rsidP="004C1041">
            <w:pPr>
              <w:spacing w:after="30"/>
              <w:jc w:val="both"/>
            </w:pPr>
            <w:r>
              <w:rPr>
                <w:sz w:val="14"/>
              </w:rPr>
              <w:t>CarbsTHoff</w:t>
            </w:r>
          </w:p>
        </w:tc>
        <w:tc>
          <w:tcPr>
            <w:tcW w:w="1600" w:type="dxa"/>
            <w:vAlign w:val="center"/>
          </w:tcPr>
          <w:p w14:paraId="2350D007" w14:textId="77777777" w:rsidR="009526A2" w:rsidRDefault="005202E5" w:rsidP="004C1041">
            <w:pPr>
              <w:spacing w:after="30"/>
              <w:jc w:val="both"/>
            </w:pPr>
            <w:r>
              <w:rPr>
                <w:sz w:val="14"/>
              </w:rPr>
              <w:t>Operational automation</w:t>
            </w:r>
          </w:p>
        </w:tc>
        <w:tc>
          <w:tcPr>
            <w:tcW w:w="5210" w:type="dxa"/>
            <w:vAlign w:val="center"/>
          </w:tcPr>
          <w:p w14:paraId="6E49691E" w14:textId="77777777" w:rsidR="009526A2" w:rsidRDefault="005202E5" w:rsidP="004C1041">
            <w:pPr>
              <w:spacing w:after="30"/>
              <w:jc w:val="both"/>
            </w:pPr>
            <w:r>
              <w:rPr>
                <w:sz w:val="14"/>
              </w:rPr>
              <w:t>CarbsTHoff: sets iobTH to 70% when post-carb BGL is falling or mid-range anomaly (was 50%; raised to 70 to match the daytime floor so it isn't just bumped up again). 5-min floor throttle added on top of the preconditions (see readyToRun() usage note).</w:t>
            </w:r>
          </w:p>
        </w:tc>
      </w:tr>
      <w:tr w:rsidR="009526A2" w14:paraId="276133D9" w14:textId="77777777">
        <w:tc>
          <w:tcPr>
            <w:tcW w:w="500" w:type="dxa"/>
            <w:vAlign w:val="center"/>
          </w:tcPr>
          <w:p w14:paraId="2857A340" w14:textId="77777777" w:rsidR="009526A2" w:rsidRDefault="005202E5" w:rsidP="004C1041">
            <w:pPr>
              <w:spacing w:after="30"/>
              <w:jc w:val="both"/>
            </w:pPr>
            <w:r>
              <w:rPr>
                <w:sz w:val="14"/>
              </w:rPr>
              <w:t>29</w:t>
            </w:r>
          </w:p>
        </w:tc>
        <w:tc>
          <w:tcPr>
            <w:tcW w:w="2050" w:type="dxa"/>
            <w:vAlign w:val="center"/>
          </w:tcPr>
          <w:p w14:paraId="451E877F" w14:textId="77777777" w:rsidR="009526A2" w:rsidRDefault="005202E5" w:rsidP="004C1041">
            <w:pPr>
              <w:spacing w:after="30"/>
              <w:jc w:val="both"/>
            </w:pPr>
            <w:r>
              <w:rPr>
                <w:sz w:val="14"/>
              </w:rPr>
              <w:t>CleanGraphTT</w:t>
            </w:r>
          </w:p>
        </w:tc>
        <w:tc>
          <w:tcPr>
            <w:tcW w:w="1600" w:type="dxa"/>
            <w:vAlign w:val="center"/>
          </w:tcPr>
          <w:p w14:paraId="3F40E449" w14:textId="77777777" w:rsidR="009526A2" w:rsidRDefault="005202E5" w:rsidP="004C1041">
            <w:pPr>
              <w:spacing w:after="30"/>
              <w:jc w:val="both"/>
            </w:pPr>
            <w:r>
              <w:rPr>
                <w:sz w:val="14"/>
              </w:rPr>
              <w:t>Command / setting relay</w:t>
            </w:r>
          </w:p>
        </w:tc>
        <w:tc>
          <w:tcPr>
            <w:tcW w:w="5210" w:type="dxa"/>
            <w:vAlign w:val="center"/>
          </w:tcPr>
          <w:p w14:paraId="3782937F" w14:textId="77777777" w:rsidR="009526A2" w:rsidRDefault="005202E5" w:rsidP="004C1041">
            <w:pPr>
              <w:spacing w:after="30"/>
              <w:jc w:val="both"/>
            </w:pPr>
            <w:r>
              <w:rPr>
                <w:sz w:val="14"/>
              </w:rPr>
              <w:t>CleanGraphTT: manually setting a TT of 5.042 mmol is used as a remote trigger for the "clean main graph" display combo (no SMB labels, no BGL arrowheads, solid uniform-green line) — the same combo as long-pressing the IOB icon then the Basal icon. Not a real target. Since this plugin has no dependency on core:graph (where the actual display state — showSmbLabels/ basalToggleIndex — lives), it can't set those companion fields directly; it just raises a one-shot flag that OverviewFragment's updateGraph() picks up and clears on its next run. Same tight 0.0001mmol tolerance/cancel/notify pattern as the other settings-nudge TTs above.</w:t>
            </w:r>
          </w:p>
        </w:tc>
      </w:tr>
      <w:tr w:rsidR="009526A2" w14:paraId="17502894" w14:textId="77777777">
        <w:tc>
          <w:tcPr>
            <w:tcW w:w="500" w:type="dxa"/>
            <w:vAlign w:val="center"/>
          </w:tcPr>
          <w:p w14:paraId="570ED4F6" w14:textId="77777777" w:rsidR="009526A2" w:rsidRDefault="005202E5" w:rsidP="004C1041">
            <w:pPr>
              <w:spacing w:after="30"/>
              <w:jc w:val="both"/>
            </w:pPr>
            <w:r>
              <w:rPr>
                <w:sz w:val="14"/>
              </w:rPr>
              <w:t>30</w:t>
            </w:r>
          </w:p>
        </w:tc>
        <w:tc>
          <w:tcPr>
            <w:tcW w:w="2050" w:type="dxa"/>
            <w:vAlign w:val="center"/>
          </w:tcPr>
          <w:p w14:paraId="6F0CC5FE" w14:textId="77777777" w:rsidR="009526A2" w:rsidRDefault="005202E5" w:rsidP="004C1041">
            <w:pPr>
              <w:spacing w:after="30"/>
              <w:jc w:val="both"/>
            </w:pPr>
            <w:r>
              <w:rPr>
                <w:sz w:val="14"/>
              </w:rPr>
              <w:t>CloudLogsUploadTT</w:t>
            </w:r>
          </w:p>
        </w:tc>
        <w:tc>
          <w:tcPr>
            <w:tcW w:w="1600" w:type="dxa"/>
            <w:vAlign w:val="center"/>
          </w:tcPr>
          <w:p w14:paraId="58149F4D" w14:textId="77777777" w:rsidR="009526A2" w:rsidRDefault="005202E5" w:rsidP="004C1041">
            <w:pPr>
              <w:spacing w:after="30"/>
              <w:jc w:val="both"/>
            </w:pPr>
            <w:r>
              <w:rPr>
                <w:sz w:val="14"/>
              </w:rPr>
              <w:t>Command / setting relay</w:t>
            </w:r>
          </w:p>
        </w:tc>
        <w:tc>
          <w:tcPr>
            <w:tcW w:w="5210" w:type="dxa"/>
            <w:vAlign w:val="center"/>
          </w:tcPr>
          <w:p w14:paraId="2A303AE5" w14:textId="77777777" w:rsidR="009526A2" w:rsidRDefault="005202E5" w:rsidP="004C1041">
            <w:pPr>
              <w:spacing w:after="30"/>
              <w:jc w:val="both"/>
            </w:pPr>
            <w:r>
              <w:rPr>
                <w:sz w:val="14"/>
              </w:rPr>
              <w:t>CloudLogsUploadTT: manually setting a TT of 5.140 mmol remotely triggers the same log upload as the "Send logs" button on the Maintenance screen (zips logs, sends to cloud storage if configured, else email) — for AAPSClient users who have no settings access to trigger it directly. Next value after Graph2ToggleTT's 5.138. Same activeTtNear()/cancel/notify pattern as the other remote-signal TTs above; no toggle state, just fires once per TT-set.</w:t>
            </w:r>
          </w:p>
        </w:tc>
      </w:tr>
      <w:tr w:rsidR="009526A2" w14:paraId="2DDBDBD3" w14:textId="77777777">
        <w:tc>
          <w:tcPr>
            <w:tcW w:w="500" w:type="dxa"/>
            <w:vAlign w:val="center"/>
          </w:tcPr>
          <w:p w14:paraId="793170E2" w14:textId="77777777" w:rsidR="009526A2" w:rsidRDefault="005202E5" w:rsidP="004C1041">
            <w:pPr>
              <w:spacing w:after="30"/>
              <w:jc w:val="both"/>
            </w:pPr>
            <w:r>
              <w:rPr>
                <w:sz w:val="14"/>
              </w:rPr>
              <w:t>31</w:t>
            </w:r>
          </w:p>
        </w:tc>
        <w:tc>
          <w:tcPr>
            <w:tcW w:w="2050" w:type="dxa"/>
            <w:vAlign w:val="center"/>
          </w:tcPr>
          <w:p w14:paraId="78C47400" w14:textId="77777777" w:rsidR="009526A2" w:rsidRDefault="005202E5" w:rsidP="004C1041">
            <w:pPr>
              <w:spacing w:after="30"/>
              <w:jc w:val="both"/>
            </w:pPr>
            <w:r>
              <w:rPr>
                <w:sz w:val="14"/>
              </w:rPr>
              <w:t>ConnectPod</w:t>
            </w:r>
          </w:p>
        </w:tc>
        <w:tc>
          <w:tcPr>
            <w:tcW w:w="1600" w:type="dxa"/>
            <w:vAlign w:val="center"/>
          </w:tcPr>
          <w:p w14:paraId="23A32567" w14:textId="77777777" w:rsidR="009526A2" w:rsidRDefault="005202E5" w:rsidP="004C1041">
            <w:pPr>
              <w:spacing w:after="30"/>
              <w:jc w:val="both"/>
            </w:pPr>
            <w:r>
              <w:rPr>
                <w:sz w:val="14"/>
              </w:rPr>
              <w:t>Device/pump/sensor</w:t>
            </w:r>
          </w:p>
        </w:tc>
        <w:tc>
          <w:tcPr>
            <w:tcW w:w="5210" w:type="dxa"/>
            <w:vAlign w:val="center"/>
          </w:tcPr>
          <w:p w14:paraId="44DEAE91" w14:textId="77777777" w:rsidR="009526A2" w:rsidRDefault="005202E5" w:rsidP="004C1041">
            <w:pPr>
              <w:spacing w:after="30"/>
              <w:jc w:val="both"/>
            </w:pPr>
            <w:r>
              <w:rPr>
                <w:sz w:val="14"/>
              </w:rPr>
              <w:t>Code port of "ConnectPod": alerts when the pump hasn't reported in &gt;=20 min during the day while the pod is still within its normal wear window. Mirrors TriggerPumpLastConnection (activePump.lastDataTime). Live-pump-only: "last connection to pump" is meaningless on the Virtual Pump.</w:t>
            </w:r>
          </w:p>
        </w:tc>
      </w:tr>
      <w:tr w:rsidR="009526A2" w14:paraId="388DC099" w14:textId="77777777">
        <w:tc>
          <w:tcPr>
            <w:tcW w:w="500" w:type="dxa"/>
            <w:vAlign w:val="center"/>
          </w:tcPr>
          <w:p w14:paraId="668CFDC0" w14:textId="77777777" w:rsidR="009526A2" w:rsidRDefault="005202E5" w:rsidP="004C1041">
            <w:pPr>
              <w:spacing w:after="30"/>
              <w:jc w:val="both"/>
            </w:pPr>
            <w:r>
              <w:rPr>
                <w:sz w:val="14"/>
              </w:rPr>
              <w:t>32</w:t>
            </w:r>
          </w:p>
        </w:tc>
        <w:tc>
          <w:tcPr>
            <w:tcW w:w="2050" w:type="dxa"/>
            <w:vAlign w:val="center"/>
          </w:tcPr>
          <w:p w14:paraId="49EF8F42" w14:textId="77777777" w:rsidR="009526A2" w:rsidRDefault="005202E5" w:rsidP="004C1041">
            <w:pPr>
              <w:spacing w:after="30"/>
              <w:jc w:val="both"/>
            </w:pPr>
            <w:r>
              <w:rPr>
                <w:sz w:val="14"/>
              </w:rPr>
              <w:t>DuraWeightDownTT</w:t>
            </w:r>
          </w:p>
        </w:tc>
        <w:tc>
          <w:tcPr>
            <w:tcW w:w="1600" w:type="dxa"/>
            <w:vAlign w:val="center"/>
          </w:tcPr>
          <w:p w14:paraId="0657AF05" w14:textId="77777777" w:rsidR="009526A2" w:rsidRDefault="005202E5" w:rsidP="004C1041">
            <w:pPr>
              <w:spacing w:after="30"/>
              <w:jc w:val="both"/>
            </w:pPr>
            <w:r>
              <w:rPr>
                <w:sz w:val="14"/>
              </w:rPr>
              <w:t>Command / setting relay</w:t>
            </w:r>
          </w:p>
        </w:tc>
        <w:tc>
          <w:tcPr>
            <w:tcW w:w="5210" w:type="dxa"/>
            <w:vAlign w:val="center"/>
          </w:tcPr>
          <w:p w14:paraId="6CE216B3" w14:textId="77777777" w:rsidR="009526A2" w:rsidRDefault="005202E5" w:rsidP="004C1041">
            <w:pPr>
              <w:spacing w:after="30"/>
              <w:jc w:val="both"/>
            </w:pPr>
            <w:r>
              <w:rPr>
                <w:sz w:val="14"/>
              </w:rPr>
              <w:t>DuraWeightDownTT: manually setting a TT of 5.22 mmol is used as a remote -0.1 nudge on ApsAutoIsfDuraWeightNormal (duraISFwt_orig), clamped to a min of 0.00 — not a real target. Same pattern/tight 0.001mmol tolerance as the other settings-nudge TTs above.</w:t>
            </w:r>
          </w:p>
        </w:tc>
      </w:tr>
      <w:tr w:rsidR="009526A2" w14:paraId="4D5ACEC4" w14:textId="77777777">
        <w:tc>
          <w:tcPr>
            <w:tcW w:w="500" w:type="dxa"/>
            <w:vAlign w:val="center"/>
          </w:tcPr>
          <w:p w14:paraId="312272E4" w14:textId="77777777" w:rsidR="009526A2" w:rsidRDefault="005202E5" w:rsidP="004C1041">
            <w:pPr>
              <w:spacing w:after="30"/>
              <w:jc w:val="both"/>
            </w:pPr>
            <w:r>
              <w:rPr>
                <w:sz w:val="14"/>
              </w:rPr>
              <w:t>33</w:t>
            </w:r>
          </w:p>
        </w:tc>
        <w:tc>
          <w:tcPr>
            <w:tcW w:w="2050" w:type="dxa"/>
            <w:vAlign w:val="center"/>
          </w:tcPr>
          <w:p w14:paraId="119E6F58" w14:textId="77777777" w:rsidR="009526A2" w:rsidRDefault="005202E5" w:rsidP="004C1041">
            <w:pPr>
              <w:spacing w:after="30"/>
              <w:jc w:val="both"/>
            </w:pPr>
            <w:r>
              <w:rPr>
                <w:sz w:val="14"/>
              </w:rPr>
              <w:t>DuraWeightUpTT</w:t>
            </w:r>
          </w:p>
        </w:tc>
        <w:tc>
          <w:tcPr>
            <w:tcW w:w="1600" w:type="dxa"/>
            <w:vAlign w:val="center"/>
          </w:tcPr>
          <w:p w14:paraId="062246A2" w14:textId="77777777" w:rsidR="009526A2" w:rsidRDefault="005202E5" w:rsidP="004C1041">
            <w:pPr>
              <w:spacing w:after="30"/>
              <w:jc w:val="both"/>
            </w:pPr>
            <w:r>
              <w:rPr>
                <w:sz w:val="14"/>
              </w:rPr>
              <w:t>Command / setting relay</w:t>
            </w:r>
          </w:p>
        </w:tc>
        <w:tc>
          <w:tcPr>
            <w:tcW w:w="5210" w:type="dxa"/>
            <w:vAlign w:val="center"/>
          </w:tcPr>
          <w:p w14:paraId="6BFC6926" w14:textId="77777777" w:rsidR="009526A2" w:rsidRDefault="005202E5" w:rsidP="004C1041">
            <w:pPr>
              <w:spacing w:after="30"/>
              <w:jc w:val="both"/>
            </w:pPr>
            <w:r>
              <w:rPr>
                <w:sz w:val="14"/>
              </w:rPr>
              <w:t>DuraWeightUpTT: manually setting a TT of 5.24 mmol is used as a remote +0.1 nudge on ApsAutoIsfDuraWeightNormal, clamped to a max of 3.00. Same pattern as DuraWeightDownTT above.</w:t>
            </w:r>
          </w:p>
        </w:tc>
      </w:tr>
      <w:tr w:rsidR="009526A2" w14:paraId="40669184" w14:textId="77777777">
        <w:tc>
          <w:tcPr>
            <w:tcW w:w="500" w:type="dxa"/>
            <w:vAlign w:val="center"/>
          </w:tcPr>
          <w:p w14:paraId="2FBB07B3" w14:textId="77777777" w:rsidR="009526A2" w:rsidRDefault="005202E5" w:rsidP="004C1041">
            <w:pPr>
              <w:spacing w:after="30"/>
              <w:jc w:val="both"/>
            </w:pPr>
            <w:r>
              <w:rPr>
                <w:sz w:val="14"/>
              </w:rPr>
              <w:t>34</w:t>
            </w:r>
          </w:p>
        </w:tc>
        <w:tc>
          <w:tcPr>
            <w:tcW w:w="2050" w:type="dxa"/>
            <w:vAlign w:val="center"/>
          </w:tcPr>
          <w:p w14:paraId="35233758" w14:textId="77777777" w:rsidR="009526A2" w:rsidRDefault="005202E5" w:rsidP="004C1041">
            <w:pPr>
              <w:spacing w:after="30"/>
              <w:jc w:val="both"/>
            </w:pPr>
            <w:r>
              <w:rPr>
                <w:sz w:val="14"/>
              </w:rPr>
              <w:t>EveningTH</w:t>
            </w:r>
          </w:p>
        </w:tc>
        <w:tc>
          <w:tcPr>
            <w:tcW w:w="1600" w:type="dxa"/>
            <w:vAlign w:val="center"/>
          </w:tcPr>
          <w:p w14:paraId="230EF23A" w14:textId="77777777" w:rsidR="009526A2" w:rsidRDefault="005202E5" w:rsidP="004C1041">
            <w:pPr>
              <w:spacing w:after="30"/>
              <w:jc w:val="both"/>
            </w:pPr>
            <w:r>
              <w:rPr>
                <w:sz w:val="14"/>
              </w:rPr>
              <w:t>Operational automation</w:t>
            </w:r>
          </w:p>
        </w:tc>
        <w:tc>
          <w:tcPr>
            <w:tcW w:w="5210" w:type="dxa"/>
            <w:vAlign w:val="center"/>
          </w:tcPr>
          <w:p w14:paraId="0F6F6AF2" w14:textId="77777777" w:rsidR="009526A2" w:rsidRDefault="005202E5" w:rsidP="004C1041">
            <w:pPr>
              <w:spacing w:after="30"/>
              <w:jc w:val="both"/>
            </w:pPr>
            <w:r>
              <w:rPr>
                <w:sz w:val="14"/>
              </w:rPr>
              <w:t xml:space="preserve">NightIobCeiling: caps iobTH at 18% from midnight to 06:00, independent of BGL Companion to EveningIobCeiling above, same ceiling-not-setter shape (only ever lowers), but a far tighter value because overnight there are no carbs to cover -- IOB that would be routine after a meal is dangerous at 03:00. Motivated by the night of 6-&gt;7 Aug 2026, where BGL reached 3.5 and stayed there 04:00-05:30. Two SMB bursts caused it: 23:10-23:18 (~1.50U, IOB 0.36 -&gt; 2.00) and 01:08-01:15 (~1.30U, IOB 1.43 -&gt; 2.71), both at ~60s intervals with COB already decayed to 0 and BGL only 7.2-8.6. NightAcce covers 01:00-06:00 and sets iobTH to 18 already, but could not fire for either burst because it requires BGL &lt;= 6.0mmol -- and BGL was 8.5. That BGL gate is the reason the overnight </w:t>
            </w:r>
            <w:r>
              <w:rPr>
                <w:sz w:val="14"/>
              </w:rPr>
              <w:lastRenderedPageBreak/>
              <w:t>protection was unreachable, which is why this block deliberately has NO BGL condition at all.</w:t>
            </w:r>
          </w:p>
        </w:tc>
      </w:tr>
      <w:tr w:rsidR="009526A2" w14:paraId="33F7EE75" w14:textId="77777777">
        <w:tc>
          <w:tcPr>
            <w:tcW w:w="500" w:type="dxa"/>
            <w:vAlign w:val="center"/>
          </w:tcPr>
          <w:p w14:paraId="39E9595C" w14:textId="77777777" w:rsidR="009526A2" w:rsidRDefault="005202E5" w:rsidP="004C1041">
            <w:pPr>
              <w:spacing w:after="30"/>
              <w:jc w:val="both"/>
            </w:pPr>
            <w:r>
              <w:rPr>
                <w:sz w:val="14"/>
              </w:rPr>
              <w:lastRenderedPageBreak/>
              <w:t>35</w:t>
            </w:r>
          </w:p>
        </w:tc>
        <w:tc>
          <w:tcPr>
            <w:tcW w:w="2050" w:type="dxa"/>
            <w:vAlign w:val="center"/>
          </w:tcPr>
          <w:p w14:paraId="4815E12F" w14:textId="77777777" w:rsidR="009526A2" w:rsidRDefault="005202E5" w:rsidP="004C1041">
            <w:pPr>
              <w:spacing w:after="30"/>
              <w:jc w:val="both"/>
            </w:pPr>
            <w:r>
              <w:rPr>
                <w:sz w:val="14"/>
              </w:rPr>
              <w:t>ExerciseLimitAcce</w:t>
            </w:r>
          </w:p>
        </w:tc>
        <w:tc>
          <w:tcPr>
            <w:tcW w:w="1600" w:type="dxa"/>
            <w:vAlign w:val="center"/>
          </w:tcPr>
          <w:p w14:paraId="0A6C9BD9" w14:textId="77777777" w:rsidR="009526A2" w:rsidRDefault="005202E5" w:rsidP="004C1041">
            <w:pPr>
              <w:spacing w:after="30"/>
              <w:jc w:val="both"/>
            </w:pPr>
            <w:r>
              <w:rPr>
                <w:sz w:val="14"/>
              </w:rPr>
              <w:t>Operational automation</w:t>
            </w:r>
          </w:p>
        </w:tc>
        <w:tc>
          <w:tcPr>
            <w:tcW w:w="5210" w:type="dxa"/>
            <w:vAlign w:val="center"/>
          </w:tcPr>
          <w:p w14:paraId="03A38A29" w14:textId="77777777" w:rsidR="009526A2" w:rsidRDefault="005202E5" w:rsidP="004C1041">
            <w:pPr>
              <w:spacing w:after="30"/>
              <w:jc w:val="both"/>
            </w:pPr>
            <w:r>
              <w:rPr>
                <w:sz w:val="14"/>
              </w:rPr>
              <w:t>Code port of "Exercise limit Acce": alerts when a fast rise coincides with high recent step activity. No live-pump gate: the original's Note field was empty.</w:t>
            </w:r>
          </w:p>
        </w:tc>
      </w:tr>
      <w:tr w:rsidR="009526A2" w14:paraId="69DAF4D4" w14:textId="77777777">
        <w:tc>
          <w:tcPr>
            <w:tcW w:w="500" w:type="dxa"/>
            <w:vAlign w:val="center"/>
          </w:tcPr>
          <w:p w14:paraId="4983D4BF" w14:textId="77777777" w:rsidR="009526A2" w:rsidRDefault="005202E5" w:rsidP="004C1041">
            <w:pPr>
              <w:spacing w:after="30"/>
              <w:jc w:val="both"/>
            </w:pPr>
            <w:r>
              <w:rPr>
                <w:sz w:val="14"/>
              </w:rPr>
              <w:t>36</w:t>
            </w:r>
          </w:p>
        </w:tc>
        <w:tc>
          <w:tcPr>
            <w:tcW w:w="2050" w:type="dxa"/>
            <w:vAlign w:val="center"/>
          </w:tcPr>
          <w:p w14:paraId="61857FD9" w14:textId="77777777" w:rsidR="009526A2" w:rsidRDefault="005202E5" w:rsidP="004C1041">
            <w:pPr>
              <w:spacing w:after="30"/>
              <w:jc w:val="both"/>
            </w:pPr>
            <w:r>
              <w:rPr>
                <w:sz w:val="14"/>
              </w:rPr>
              <w:t>ExportSettingsPodActivation</w:t>
            </w:r>
          </w:p>
        </w:tc>
        <w:tc>
          <w:tcPr>
            <w:tcW w:w="1600" w:type="dxa"/>
            <w:vAlign w:val="center"/>
          </w:tcPr>
          <w:p w14:paraId="59868737" w14:textId="77777777" w:rsidR="009526A2" w:rsidRDefault="005202E5" w:rsidP="004C1041">
            <w:pPr>
              <w:spacing w:after="30"/>
              <w:jc w:val="both"/>
            </w:pPr>
            <w:r>
              <w:rPr>
                <w:sz w:val="14"/>
              </w:rPr>
              <w:t>Device/pump/sensor</w:t>
            </w:r>
          </w:p>
        </w:tc>
        <w:tc>
          <w:tcPr>
            <w:tcW w:w="5210" w:type="dxa"/>
            <w:vAlign w:val="center"/>
          </w:tcPr>
          <w:p w14:paraId="18FE2B97" w14:textId="77777777" w:rsidR="009526A2" w:rsidRDefault="005202E5" w:rsidP="004C1041">
            <w:pPr>
              <w:spacing w:after="30"/>
              <w:jc w:val="both"/>
            </w:pPr>
            <w:r>
              <w:rPr>
                <w:sz w:val="14"/>
              </w:rPr>
              <w:t>Code port of "ExportSettingsPodActivation": triggers a real encrypted settings backup (exportSettingsFor, faithfully mirroring ActionSettingsExport) when a new pod has been activated since the last export — mirrors TriggerPodChange's own "Pod activated" check (last CANNULA_CHANGE more recent than last SETTINGS_EXPORT). Live-pump-only, matching the original's note.</w:t>
            </w:r>
          </w:p>
        </w:tc>
      </w:tr>
      <w:tr w:rsidR="009526A2" w14:paraId="4884E0D3" w14:textId="77777777">
        <w:tc>
          <w:tcPr>
            <w:tcW w:w="500" w:type="dxa"/>
            <w:vAlign w:val="center"/>
          </w:tcPr>
          <w:p w14:paraId="0FEF52F8" w14:textId="77777777" w:rsidR="009526A2" w:rsidRDefault="005202E5" w:rsidP="004C1041">
            <w:pPr>
              <w:spacing w:after="30"/>
              <w:jc w:val="both"/>
            </w:pPr>
            <w:r>
              <w:rPr>
                <w:sz w:val="14"/>
              </w:rPr>
              <w:t>37</w:t>
            </w:r>
          </w:p>
        </w:tc>
        <w:tc>
          <w:tcPr>
            <w:tcW w:w="2050" w:type="dxa"/>
            <w:vAlign w:val="center"/>
          </w:tcPr>
          <w:p w14:paraId="6B4EA16C" w14:textId="77777777" w:rsidR="009526A2" w:rsidRDefault="005202E5" w:rsidP="004C1041">
            <w:pPr>
              <w:spacing w:after="30"/>
              <w:jc w:val="both"/>
            </w:pPr>
            <w:r>
              <w:rPr>
                <w:sz w:val="14"/>
              </w:rPr>
              <w:t>Extra50</w:t>
            </w:r>
          </w:p>
        </w:tc>
        <w:tc>
          <w:tcPr>
            <w:tcW w:w="1600" w:type="dxa"/>
            <w:vAlign w:val="center"/>
          </w:tcPr>
          <w:p w14:paraId="4293A851" w14:textId="77777777" w:rsidR="009526A2" w:rsidRDefault="005202E5" w:rsidP="004C1041">
            <w:pPr>
              <w:spacing w:after="30"/>
              <w:jc w:val="both"/>
            </w:pPr>
            <w:r>
              <w:rPr>
                <w:sz w:val="14"/>
              </w:rPr>
              <w:t>Hypoglycaemia protection</w:t>
            </w:r>
          </w:p>
        </w:tc>
        <w:tc>
          <w:tcPr>
            <w:tcW w:w="5210" w:type="dxa"/>
            <w:vAlign w:val="center"/>
          </w:tcPr>
          <w:p w14:paraId="35ACFD79" w14:textId="77777777" w:rsidR="009526A2" w:rsidRDefault="005202E5" w:rsidP="004C1041">
            <w:pPr>
              <w:spacing w:after="30"/>
              <w:jc w:val="both"/>
            </w:pPr>
            <w:r>
              <w:rPr>
                <w:sz w:val="14"/>
              </w:rPr>
              <w:t>Extra50%: deepens hypo protection (acce→0.07, iobTH→50%) when BGL falling on 100% profile 5-min floor throttle added on top of the state guard (see readyToRun() usage note).</w:t>
            </w:r>
          </w:p>
        </w:tc>
      </w:tr>
      <w:tr w:rsidR="009526A2" w14:paraId="69E5BBD2" w14:textId="77777777">
        <w:tc>
          <w:tcPr>
            <w:tcW w:w="500" w:type="dxa"/>
            <w:vAlign w:val="center"/>
          </w:tcPr>
          <w:p w14:paraId="2CB1DEA3" w14:textId="77777777" w:rsidR="009526A2" w:rsidRDefault="005202E5" w:rsidP="004C1041">
            <w:pPr>
              <w:spacing w:after="30"/>
              <w:jc w:val="both"/>
            </w:pPr>
            <w:r>
              <w:rPr>
                <w:sz w:val="14"/>
              </w:rPr>
              <w:t>38</w:t>
            </w:r>
          </w:p>
        </w:tc>
        <w:tc>
          <w:tcPr>
            <w:tcW w:w="2050" w:type="dxa"/>
            <w:vAlign w:val="center"/>
          </w:tcPr>
          <w:p w14:paraId="3EB6E0D7" w14:textId="77777777" w:rsidR="009526A2" w:rsidRDefault="005202E5" w:rsidP="004C1041">
            <w:pPr>
              <w:spacing w:after="30"/>
              <w:jc w:val="both"/>
            </w:pPr>
            <w:r>
              <w:rPr>
                <w:sz w:val="14"/>
              </w:rPr>
              <w:t>GentleHypoRisk</w:t>
            </w:r>
          </w:p>
        </w:tc>
        <w:tc>
          <w:tcPr>
            <w:tcW w:w="1600" w:type="dxa"/>
            <w:vAlign w:val="center"/>
          </w:tcPr>
          <w:p w14:paraId="08DC78D7" w14:textId="77777777" w:rsidR="009526A2" w:rsidRDefault="005202E5" w:rsidP="004C1041">
            <w:pPr>
              <w:spacing w:after="30"/>
              <w:jc w:val="both"/>
            </w:pPr>
            <w:r>
              <w:rPr>
                <w:sz w:val="14"/>
              </w:rPr>
              <w:t>Hypoglycaemia protection</w:t>
            </w:r>
          </w:p>
        </w:tc>
        <w:tc>
          <w:tcPr>
            <w:tcW w:w="5210" w:type="dxa"/>
            <w:vAlign w:val="center"/>
          </w:tcPr>
          <w:p w14:paraId="0D1496B1" w14:textId="77777777" w:rsidR="009526A2" w:rsidRDefault="005202E5" w:rsidP="004C1041">
            <w:pPr>
              <w:spacing w:after="30"/>
              <w:jc w:val="both"/>
            </w:pPr>
            <w:r>
              <w:rPr>
                <w:sz w:val="14"/>
              </w:rPr>
              <w:t>GentleHypoRiskOver4.5: escalates from prepare50 state (weight 0.07) to Skittles state (0.02) Guard: acce weight 0.03–0.08 (only fires when prepare50 is active; Skittles weight 0.02 falls below). 30-min throttle via readyToRun/markRun. Uses UKF-smoothed raw/noise CGM for additional safety checks.</w:t>
            </w:r>
          </w:p>
        </w:tc>
      </w:tr>
      <w:tr w:rsidR="009526A2" w14:paraId="4FD1592F" w14:textId="77777777">
        <w:tc>
          <w:tcPr>
            <w:tcW w:w="500" w:type="dxa"/>
            <w:vAlign w:val="center"/>
          </w:tcPr>
          <w:p w14:paraId="2D6357FC" w14:textId="77777777" w:rsidR="009526A2" w:rsidRDefault="005202E5" w:rsidP="004C1041">
            <w:pPr>
              <w:spacing w:after="30"/>
              <w:jc w:val="both"/>
            </w:pPr>
            <w:r>
              <w:rPr>
                <w:sz w:val="14"/>
              </w:rPr>
              <w:t>39</w:t>
            </w:r>
          </w:p>
        </w:tc>
        <w:tc>
          <w:tcPr>
            <w:tcW w:w="2050" w:type="dxa"/>
            <w:vAlign w:val="center"/>
          </w:tcPr>
          <w:p w14:paraId="57331937" w14:textId="77777777" w:rsidR="009526A2" w:rsidRDefault="005202E5" w:rsidP="004C1041">
            <w:pPr>
              <w:spacing w:after="30"/>
              <w:jc w:val="both"/>
            </w:pPr>
            <w:r>
              <w:rPr>
                <w:sz w:val="14"/>
              </w:rPr>
              <w:t>Graph2ToggleTT</w:t>
            </w:r>
          </w:p>
        </w:tc>
        <w:tc>
          <w:tcPr>
            <w:tcW w:w="1600" w:type="dxa"/>
            <w:vAlign w:val="center"/>
          </w:tcPr>
          <w:p w14:paraId="5E5B356F" w14:textId="77777777" w:rsidR="009526A2" w:rsidRDefault="005202E5" w:rsidP="004C1041">
            <w:pPr>
              <w:spacing w:after="30"/>
              <w:jc w:val="both"/>
            </w:pPr>
            <w:r>
              <w:rPr>
                <w:sz w:val="14"/>
              </w:rPr>
              <w:t>Command / setting relay</w:t>
            </w:r>
          </w:p>
        </w:tc>
        <w:tc>
          <w:tcPr>
            <w:tcW w:w="5210" w:type="dxa"/>
            <w:vAlign w:val="center"/>
          </w:tcPr>
          <w:p w14:paraId="6C1DD716" w14:textId="77777777" w:rsidR="009526A2" w:rsidRDefault="005202E5" w:rsidP="004C1041">
            <w:pPr>
              <w:spacing w:after="30"/>
              <w:jc w:val="both"/>
            </w:pPr>
            <w:r>
              <w:rPr>
                <w:sz w:val="14"/>
              </w:rPr>
              <w:t>Graph2ToggleTT: manually setting a TT of 5.138 mmol is used as a remote toggle for ApsAutoIsfShowCarbModelCurve (the "graph2" carb model curve display) — not a real target. Next value after TodOffset2200UpTT's 5.136 in the settings-nudge TT cluster. Same activeTtNear()/cancel/notify/toggle pattern as SensorAgeToggleTT/BoostToggleTT above.</w:t>
            </w:r>
          </w:p>
        </w:tc>
      </w:tr>
      <w:tr w:rsidR="009526A2" w14:paraId="7D4A56C9" w14:textId="77777777">
        <w:tc>
          <w:tcPr>
            <w:tcW w:w="500" w:type="dxa"/>
            <w:vAlign w:val="center"/>
          </w:tcPr>
          <w:p w14:paraId="2D573305" w14:textId="77777777" w:rsidR="009526A2" w:rsidRDefault="005202E5" w:rsidP="004C1041">
            <w:pPr>
              <w:spacing w:after="30"/>
              <w:jc w:val="both"/>
            </w:pPr>
            <w:r>
              <w:rPr>
                <w:sz w:val="14"/>
              </w:rPr>
              <w:t>40</w:t>
            </w:r>
          </w:p>
        </w:tc>
        <w:tc>
          <w:tcPr>
            <w:tcW w:w="2050" w:type="dxa"/>
            <w:vAlign w:val="center"/>
          </w:tcPr>
          <w:p w14:paraId="054D2395" w14:textId="77777777" w:rsidR="009526A2" w:rsidRDefault="005202E5" w:rsidP="004C1041">
            <w:pPr>
              <w:spacing w:after="30"/>
              <w:jc w:val="both"/>
            </w:pPr>
            <w:r>
              <w:rPr>
                <w:sz w:val="14"/>
              </w:rPr>
              <w:t>Graph5ToggleTT</w:t>
            </w:r>
          </w:p>
        </w:tc>
        <w:tc>
          <w:tcPr>
            <w:tcW w:w="1600" w:type="dxa"/>
            <w:vAlign w:val="center"/>
          </w:tcPr>
          <w:p w14:paraId="7B5AB9A8" w14:textId="77777777" w:rsidR="009526A2" w:rsidRDefault="005202E5" w:rsidP="004C1041">
            <w:pPr>
              <w:spacing w:after="30"/>
              <w:jc w:val="both"/>
            </w:pPr>
            <w:r>
              <w:rPr>
                <w:sz w:val="14"/>
              </w:rPr>
              <w:t>Command / setting relay</w:t>
            </w:r>
          </w:p>
        </w:tc>
        <w:tc>
          <w:tcPr>
            <w:tcW w:w="5210" w:type="dxa"/>
            <w:vAlign w:val="center"/>
          </w:tcPr>
          <w:p w14:paraId="62915A84" w14:textId="77777777" w:rsidR="009526A2" w:rsidRDefault="005202E5" w:rsidP="004C1041">
            <w:pPr>
              <w:spacing w:after="30"/>
              <w:jc w:val="both"/>
            </w:pPr>
            <w:r>
              <w:rPr>
                <w:sz w:val="14"/>
              </w:rPr>
              <w:t>Graph5ToggleTT: manually setting a TT of 5.142 mmol is used as a remote toggle for ApsAutoIsfShowGraph5 (the 5th graph — a fixed clone of the main graph, minus basal) — not a real target. Next value after Graph2ToggleTT's 5.138 / CloudLogsUploadTT's 5.140. Same activeTtNear()/cancel/notify/toggle pattern as Graph2ToggleTT above. Independent switch — deliberately does not touch graphs 2/3/4's own settings.</w:t>
            </w:r>
          </w:p>
        </w:tc>
      </w:tr>
      <w:tr w:rsidR="009526A2" w14:paraId="4641B0AD" w14:textId="77777777">
        <w:tc>
          <w:tcPr>
            <w:tcW w:w="500" w:type="dxa"/>
            <w:vAlign w:val="center"/>
          </w:tcPr>
          <w:p w14:paraId="27F05F3F" w14:textId="77777777" w:rsidR="009526A2" w:rsidRDefault="005202E5" w:rsidP="004C1041">
            <w:pPr>
              <w:spacing w:after="30"/>
              <w:jc w:val="both"/>
            </w:pPr>
            <w:r>
              <w:rPr>
                <w:sz w:val="14"/>
              </w:rPr>
              <w:t>41</w:t>
            </w:r>
          </w:p>
        </w:tc>
        <w:tc>
          <w:tcPr>
            <w:tcW w:w="2050" w:type="dxa"/>
            <w:vAlign w:val="center"/>
          </w:tcPr>
          <w:p w14:paraId="4B82C209" w14:textId="77777777" w:rsidR="009526A2" w:rsidRDefault="005202E5" w:rsidP="004C1041">
            <w:pPr>
              <w:spacing w:after="30"/>
              <w:jc w:val="both"/>
            </w:pPr>
            <w:r>
              <w:rPr>
                <w:sz w:val="14"/>
              </w:rPr>
              <w:t>High6PP</w:t>
            </w:r>
          </w:p>
        </w:tc>
        <w:tc>
          <w:tcPr>
            <w:tcW w:w="1600" w:type="dxa"/>
            <w:vAlign w:val="center"/>
          </w:tcPr>
          <w:p w14:paraId="725ABE6A" w14:textId="77777777" w:rsidR="009526A2" w:rsidRDefault="005202E5" w:rsidP="004C1041">
            <w:pPr>
              <w:spacing w:after="30"/>
              <w:jc w:val="both"/>
            </w:pPr>
            <w:r>
              <w:rPr>
                <w:sz w:val="14"/>
              </w:rPr>
              <w:t>Operational automation</w:t>
            </w:r>
          </w:p>
        </w:tc>
        <w:tc>
          <w:tcPr>
            <w:tcW w:w="5210" w:type="dxa"/>
            <w:vAlign w:val="center"/>
          </w:tcPr>
          <w:p w14:paraId="1E47DEF9" w14:textId="77777777" w:rsidR="009526A2" w:rsidRDefault="005202E5" w:rsidP="004C1041">
            <w:pPr>
              <w:spacing w:after="30"/>
              <w:jc w:val="both"/>
            </w:pPr>
            <w:r>
              <w:rPr>
                <w:sz w:val="14"/>
              </w:rPr>
              <w:t>Code port of "High6PP": brief 120% profile boost across 3 condition blocks when BGL is high with controlled delta and a low/no temp target tolerance. Note: "TT now &lt;=4.2 tolerant". Precondition: profile=100%. Daytime-only outer gate (09:00-21:00) — each branch below still has its own (narrower or equal) window, so this just bounds all three to the same daytime range without changing their individual per-branch windows. 30-min floor throttle. Also requires recentLibreOver12(48): this boost increases insulin delivery in response to a perceived high, so it's gated on genuine confirmation (raw Libre &gt;12.0mmol) within the last 48h -- without that, a borderline/moderate reading isn't enough on its own to warrant it.</w:t>
            </w:r>
          </w:p>
        </w:tc>
      </w:tr>
      <w:tr w:rsidR="009526A2" w14:paraId="445750EC" w14:textId="77777777">
        <w:tc>
          <w:tcPr>
            <w:tcW w:w="500" w:type="dxa"/>
            <w:vAlign w:val="center"/>
          </w:tcPr>
          <w:p w14:paraId="6123BBDB" w14:textId="77777777" w:rsidR="009526A2" w:rsidRDefault="005202E5" w:rsidP="004C1041">
            <w:pPr>
              <w:spacing w:after="30"/>
              <w:jc w:val="both"/>
            </w:pPr>
            <w:r>
              <w:rPr>
                <w:sz w:val="14"/>
              </w:rPr>
              <w:t>42</w:t>
            </w:r>
          </w:p>
        </w:tc>
        <w:tc>
          <w:tcPr>
            <w:tcW w:w="2050" w:type="dxa"/>
            <w:vAlign w:val="center"/>
          </w:tcPr>
          <w:p w14:paraId="32EAA6B0" w14:textId="77777777" w:rsidR="009526A2" w:rsidRDefault="005202E5" w:rsidP="004C1041">
            <w:pPr>
              <w:spacing w:after="30"/>
              <w:jc w:val="both"/>
            </w:pPr>
            <w:r>
              <w:rPr>
                <w:sz w:val="14"/>
              </w:rPr>
              <w:t>High6PPoff</w:t>
            </w:r>
          </w:p>
        </w:tc>
        <w:tc>
          <w:tcPr>
            <w:tcW w:w="1600" w:type="dxa"/>
            <w:vAlign w:val="center"/>
          </w:tcPr>
          <w:p w14:paraId="6F097784" w14:textId="77777777" w:rsidR="009526A2" w:rsidRDefault="005202E5" w:rsidP="004C1041">
            <w:pPr>
              <w:spacing w:after="30"/>
              <w:jc w:val="both"/>
            </w:pPr>
            <w:r>
              <w:rPr>
                <w:sz w:val="14"/>
              </w:rPr>
              <w:t>Operational automation</w:t>
            </w:r>
          </w:p>
        </w:tc>
        <w:tc>
          <w:tcPr>
            <w:tcW w:w="5210" w:type="dxa"/>
            <w:vAlign w:val="center"/>
          </w:tcPr>
          <w:p w14:paraId="593AEB07" w14:textId="77777777" w:rsidR="009526A2" w:rsidRDefault="005202E5" w:rsidP="004C1041">
            <w:pPr>
              <w:spacing w:after="30"/>
              <w:jc w:val="both"/>
            </w:pPr>
            <w:r>
              <w:rPr>
                <w:sz w:val="14"/>
              </w:rPr>
              <w:t>Code port of "High6PPoff": exits the 120% boost when either no TT exists at 120%, or BGL/delta have stabilised in the evening window at 120%. No live-pump gate: the original's Note field was empty.</w:t>
            </w:r>
          </w:p>
        </w:tc>
      </w:tr>
      <w:tr w:rsidR="009526A2" w14:paraId="51412810" w14:textId="77777777">
        <w:tc>
          <w:tcPr>
            <w:tcW w:w="500" w:type="dxa"/>
            <w:vAlign w:val="center"/>
          </w:tcPr>
          <w:p w14:paraId="64C83E5B" w14:textId="77777777" w:rsidR="009526A2" w:rsidRDefault="005202E5" w:rsidP="004C1041">
            <w:pPr>
              <w:spacing w:after="30"/>
              <w:jc w:val="both"/>
            </w:pPr>
            <w:r>
              <w:rPr>
                <w:sz w:val="14"/>
              </w:rPr>
              <w:t>43</w:t>
            </w:r>
          </w:p>
        </w:tc>
        <w:tc>
          <w:tcPr>
            <w:tcW w:w="2050" w:type="dxa"/>
            <w:vAlign w:val="center"/>
          </w:tcPr>
          <w:p w14:paraId="710D13FB" w14:textId="77777777" w:rsidR="009526A2" w:rsidRDefault="005202E5" w:rsidP="004C1041">
            <w:pPr>
              <w:spacing w:after="30"/>
              <w:jc w:val="both"/>
            </w:pPr>
            <w:r>
              <w:rPr>
                <w:sz w:val="14"/>
              </w:rPr>
              <w:t>HighNight00AM</w:t>
            </w:r>
          </w:p>
        </w:tc>
        <w:tc>
          <w:tcPr>
            <w:tcW w:w="1600" w:type="dxa"/>
            <w:vAlign w:val="center"/>
          </w:tcPr>
          <w:p w14:paraId="1DC465BE" w14:textId="77777777" w:rsidR="009526A2" w:rsidRDefault="005202E5" w:rsidP="004C1041">
            <w:pPr>
              <w:spacing w:after="30"/>
              <w:jc w:val="both"/>
            </w:pPr>
            <w:r>
              <w:rPr>
                <w:sz w:val="14"/>
              </w:rPr>
              <w:t>Operational automation</w:t>
            </w:r>
          </w:p>
        </w:tc>
        <w:tc>
          <w:tcPr>
            <w:tcW w:w="5210" w:type="dxa"/>
            <w:vAlign w:val="center"/>
          </w:tcPr>
          <w:p w14:paraId="127FF0AF" w14:textId="77777777" w:rsidR="009526A2" w:rsidRDefault="005202E5" w:rsidP="004C1041">
            <w:pPr>
              <w:spacing w:after="30"/>
              <w:jc w:val="both"/>
            </w:pPr>
            <w:r>
              <w:rPr>
                <w:sz w:val="14"/>
              </w:rPr>
              <w:t>HighNight00AM: overnight high BGL (&gt;=7.0 mmol) — switch to ProfileReal, set hypo TT 4.2 Fires 01:00–05:45 when glucose elevated and gently rising/flat, iobTH&lt;=50 OR old cannula + MJ state. Threshold lowered from 9.0 to 7.0 mmol (least-invasive first step on the overnight 6-6.5mmol plateau): NightAcce backs off at &lt;=6.0mmol and OffHighProf reverts this automation's own ProfileReal switch once BG falls under 7.5mmol falling, so 7.0 sits with working room on both sides of that existing pair -- low enough to actually engage before BG settles into the 6.0-9.0mmol dead zone where nothing else in this file corrects, high enough to leave NightAcce's own floor and OffHighProf's own revert gate alone. Revisit the exact number after a few nights. 60-min floor throttle added on top of the preconditions (see readyToRun() usage note). DISABLED.</w:t>
            </w:r>
          </w:p>
        </w:tc>
      </w:tr>
      <w:tr w:rsidR="009526A2" w14:paraId="068AB129" w14:textId="77777777">
        <w:tc>
          <w:tcPr>
            <w:tcW w:w="500" w:type="dxa"/>
            <w:vAlign w:val="center"/>
          </w:tcPr>
          <w:p w14:paraId="4BAADA62" w14:textId="77777777" w:rsidR="009526A2" w:rsidRDefault="005202E5" w:rsidP="004C1041">
            <w:pPr>
              <w:spacing w:after="30"/>
              <w:jc w:val="both"/>
            </w:pPr>
            <w:r>
              <w:rPr>
                <w:sz w:val="14"/>
              </w:rPr>
              <w:t>44</w:t>
            </w:r>
          </w:p>
        </w:tc>
        <w:tc>
          <w:tcPr>
            <w:tcW w:w="2050" w:type="dxa"/>
            <w:vAlign w:val="center"/>
          </w:tcPr>
          <w:p w14:paraId="7488C301" w14:textId="77777777" w:rsidR="009526A2" w:rsidRDefault="005202E5" w:rsidP="004C1041">
            <w:pPr>
              <w:spacing w:after="30"/>
              <w:jc w:val="both"/>
            </w:pPr>
            <w:r>
              <w:rPr>
                <w:sz w:val="14"/>
              </w:rPr>
              <w:t>HighOldPod</w:t>
            </w:r>
          </w:p>
        </w:tc>
        <w:tc>
          <w:tcPr>
            <w:tcW w:w="1600" w:type="dxa"/>
            <w:vAlign w:val="center"/>
          </w:tcPr>
          <w:p w14:paraId="3DAE02A9" w14:textId="77777777" w:rsidR="009526A2" w:rsidRDefault="005202E5" w:rsidP="004C1041">
            <w:pPr>
              <w:spacing w:after="30"/>
              <w:jc w:val="both"/>
            </w:pPr>
            <w:r>
              <w:rPr>
                <w:sz w:val="14"/>
              </w:rPr>
              <w:t>Device/pump/sensor</w:t>
            </w:r>
          </w:p>
        </w:tc>
        <w:tc>
          <w:tcPr>
            <w:tcW w:w="5210" w:type="dxa"/>
            <w:vAlign w:val="center"/>
          </w:tcPr>
          <w:p w14:paraId="57A8ECA1" w14:textId="77777777" w:rsidR="009526A2" w:rsidRDefault="005202E5" w:rsidP="004C1041">
            <w:pPr>
              <w:spacing w:after="30"/>
              <w:jc w:val="both"/>
            </w:pPr>
            <w:r>
              <w:rPr>
                <w:sz w:val="14"/>
              </w:rPr>
              <w:t>HighOldPod: sets a brief TT 5.0 + 110% profile when cannula is stale (&gt;=60h) or fresh (&lt;=6h) Preconditions: no TT, profile=100%. Guards: MJ=NOMJremains state + bolus &gt;=90 min ago. 5-min floor throttle added on top of the preconditions (see readyToRun() usage note).</w:t>
            </w:r>
          </w:p>
        </w:tc>
      </w:tr>
      <w:tr w:rsidR="009526A2" w14:paraId="0734683B" w14:textId="77777777">
        <w:tc>
          <w:tcPr>
            <w:tcW w:w="500" w:type="dxa"/>
            <w:vAlign w:val="center"/>
          </w:tcPr>
          <w:p w14:paraId="11BB2F1D" w14:textId="77777777" w:rsidR="009526A2" w:rsidRDefault="005202E5" w:rsidP="004C1041">
            <w:pPr>
              <w:spacing w:after="30"/>
              <w:jc w:val="both"/>
            </w:pPr>
            <w:r>
              <w:rPr>
                <w:sz w:val="14"/>
              </w:rPr>
              <w:t>45</w:t>
            </w:r>
          </w:p>
        </w:tc>
        <w:tc>
          <w:tcPr>
            <w:tcW w:w="2050" w:type="dxa"/>
            <w:vAlign w:val="center"/>
          </w:tcPr>
          <w:p w14:paraId="550B2E5F" w14:textId="77777777" w:rsidR="009526A2" w:rsidRDefault="005202E5" w:rsidP="004C1041">
            <w:pPr>
              <w:spacing w:after="30"/>
              <w:jc w:val="both"/>
            </w:pPr>
            <w:r>
              <w:rPr>
                <w:sz w:val="14"/>
              </w:rPr>
              <w:t>HighPP130Off</w:t>
            </w:r>
          </w:p>
        </w:tc>
        <w:tc>
          <w:tcPr>
            <w:tcW w:w="1600" w:type="dxa"/>
            <w:vAlign w:val="center"/>
          </w:tcPr>
          <w:p w14:paraId="28FECD40" w14:textId="77777777" w:rsidR="009526A2" w:rsidRDefault="005202E5" w:rsidP="004C1041">
            <w:pPr>
              <w:spacing w:after="30"/>
              <w:jc w:val="both"/>
            </w:pPr>
            <w:r>
              <w:rPr>
                <w:sz w:val="14"/>
              </w:rPr>
              <w:t>Operational automation</w:t>
            </w:r>
          </w:p>
        </w:tc>
        <w:tc>
          <w:tcPr>
            <w:tcW w:w="5210" w:type="dxa"/>
            <w:vAlign w:val="center"/>
          </w:tcPr>
          <w:p w14:paraId="5214E8D1" w14:textId="77777777" w:rsidR="009526A2" w:rsidRDefault="005202E5" w:rsidP="004C1041">
            <w:pPr>
              <w:spacing w:after="30"/>
              <w:jc w:val="both"/>
            </w:pPr>
            <w:r>
              <w:rPr>
                <w:sz w:val="14"/>
              </w:rPr>
              <w:t>Code port of "HighPP130Off": exits the 130%/110% boost across 3 exit conditions (stabilised no-TT, falling with TT, or simply no-TT at all while boosted). Note: "or 110%".</w:t>
            </w:r>
          </w:p>
        </w:tc>
      </w:tr>
      <w:tr w:rsidR="009526A2" w14:paraId="755C0E03" w14:textId="77777777">
        <w:tc>
          <w:tcPr>
            <w:tcW w:w="500" w:type="dxa"/>
            <w:vAlign w:val="center"/>
          </w:tcPr>
          <w:p w14:paraId="008F4BCC" w14:textId="77777777" w:rsidR="009526A2" w:rsidRDefault="005202E5" w:rsidP="004C1041">
            <w:pPr>
              <w:spacing w:after="30"/>
              <w:jc w:val="both"/>
            </w:pPr>
            <w:r>
              <w:rPr>
                <w:sz w:val="14"/>
              </w:rPr>
              <w:t>46</w:t>
            </w:r>
          </w:p>
        </w:tc>
        <w:tc>
          <w:tcPr>
            <w:tcW w:w="2050" w:type="dxa"/>
            <w:vAlign w:val="center"/>
          </w:tcPr>
          <w:p w14:paraId="145B729B" w14:textId="77777777" w:rsidR="009526A2" w:rsidRDefault="005202E5" w:rsidP="004C1041">
            <w:pPr>
              <w:spacing w:after="30"/>
              <w:jc w:val="both"/>
            </w:pPr>
            <w:r>
              <w:rPr>
                <w:sz w:val="14"/>
              </w:rPr>
              <w:t>HigherIsfRangeWeightDownTT</w:t>
            </w:r>
          </w:p>
        </w:tc>
        <w:tc>
          <w:tcPr>
            <w:tcW w:w="1600" w:type="dxa"/>
            <w:vAlign w:val="center"/>
          </w:tcPr>
          <w:p w14:paraId="13485F35" w14:textId="77777777" w:rsidR="009526A2" w:rsidRDefault="005202E5" w:rsidP="004C1041">
            <w:pPr>
              <w:spacing w:after="30"/>
              <w:jc w:val="both"/>
            </w:pPr>
            <w:r>
              <w:rPr>
                <w:sz w:val="14"/>
              </w:rPr>
              <w:t>Command / setting relay</w:t>
            </w:r>
          </w:p>
        </w:tc>
        <w:tc>
          <w:tcPr>
            <w:tcW w:w="5210" w:type="dxa"/>
            <w:vAlign w:val="center"/>
          </w:tcPr>
          <w:p w14:paraId="5A792A63" w14:textId="77777777" w:rsidR="009526A2" w:rsidRDefault="005202E5" w:rsidP="004C1041">
            <w:pPr>
              <w:spacing w:after="30"/>
              <w:jc w:val="both"/>
            </w:pPr>
            <w:r>
              <w:rPr>
                <w:sz w:val="14"/>
              </w:rPr>
              <w:t>HigherIsfRangeWeightDownTT: manually setting a TT of 5.068 mmol is used as a remote -0.1 nudge on ApsAutoIsfHighBgWeight (higher_ISFrange_weight), clamped to a min of 0.0 — not a real target. Same pattern/tight 0.0001mmol tolerance as the other settings-nudge TTs above.</w:t>
            </w:r>
          </w:p>
        </w:tc>
      </w:tr>
      <w:tr w:rsidR="009526A2" w14:paraId="282CD30D" w14:textId="77777777">
        <w:tc>
          <w:tcPr>
            <w:tcW w:w="500" w:type="dxa"/>
            <w:vAlign w:val="center"/>
          </w:tcPr>
          <w:p w14:paraId="67927CC7" w14:textId="77777777" w:rsidR="009526A2" w:rsidRDefault="005202E5" w:rsidP="004C1041">
            <w:pPr>
              <w:spacing w:after="30"/>
              <w:jc w:val="both"/>
            </w:pPr>
            <w:r>
              <w:rPr>
                <w:sz w:val="14"/>
              </w:rPr>
              <w:t>47</w:t>
            </w:r>
          </w:p>
        </w:tc>
        <w:tc>
          <w:tcPr>
            <w:tcW w:w="2050" w:type="dxa"/>
            <w:vAlign w:val="center"/>
          </w:tcPr>
          <w:p w14:paraId="79C9C983" w14:textId="77777777" w:rsidR="009526A2" w:rsidRDefault="005202E5" w:rsidP="004C1041">
            <w:pPr>
              <w:spacing w:after="30"/>
              <w:jc w:val="both"/>
            </w:pPr>
            <w:r>
              <w:rPr>
                <w:sz w:val="14"/>
              </w:rPr>
              <w:t>HigherIsfRangeWeightUpTT</w:t>
            </w:r>
          </w:p>
        </w:tc>
        <w:tc>
          <w:tcPr>
            <w:tcW w:w="1600" w:type="dxa"/>
            <w:vAlign w:val="center"/>
          </w:tcPr>
          <w:p w14:paraId="4D44A405" w14:textId="77777777" w:rsidR="009526A2" w:rsidRDefault="005202E5" w:rsidP="004C1041">
            <w:pPr>
              <w:spacing w:after="30"/>
              <w:jc w:val="both"/>
            </w:pPr>
            <w:r>
              <w:rPr>
                <w:sz w:val="14"/>
              </w:rPr>
              <w:t>Command / setting relay</w:t>
            </w:r>
          </w:p>
        </w:tc>
        <w:tc>
          <w:tcPr>
            <w:tcW w:w="5210" w:type="dxa"/>
            <w:vAlign w:val="center"/>
          </w:tcPr>
          <w:p w14:paraId="5D55305A" w14:textId="77777777" w:rsidR="009526A2" w:rsidRDefault="005202E5" w:rsidP="004C1041">
            <w:pPr>
              <w:spacing w:after="30"/>
              <w:jc w:val="both"/>
            </w:pPr>
            <w:r>
              <w:rPr>
                <w:sz w:val="14"/>
              </w:rPr>
              <w:t>HigherIsfRangeWeightUpTT: manually setting a TT of 5.070 mmol is used as a remote +0.1 nudge on ApsAutoIsfHighBgWeight, clamped to a max of 2.0. Same pattern as HigherIsfRangeWeightDownTT above.</w:t>
            </w:r>
          </w:p>
        </w:tc>
      </w:tr>
      <w:tr w:rsidR="009526A2" w14:paraId="65700336" w14:textId="77777777">
        <w:tc>
          <w:tcPr>
            <w:tcW w:w="500" w:type="dxa"/>
            <w:vAlign w:val="center"/>
          </w:tcPr>
          <w:p w14:paraId="5AA951D8" w14:textId="77777777" w:rsidR="009526A2" w:rsidRDefault="005202E5" w:rsidP="004C1041">
            <w:pPr>
              <w:spacing w:after="30"/>
              <w:jc w:val="both"/>
            </w:pPr>
            <w:r>
              <w:rPr>
                <w:sz w:val="14"/>
              </w:rPr>
              <w:t>48</w:t>
            </w:r>
          </w:p>
        </w:tc>
        <w:tc>
          <w:tcPr>
            <w:tcW w:w="2050" w:type="dxa"/>
            <w:vAlign w:val="center"/>
          </w:tcPr>
          <w:p w14:paraId="2CB5A72F" w14:textId="77777777" w:rsidR="009526A2" w:rsidRDefault="005202E5" w:rsidP="004C1041">
            <w:pPr>
              <w:spacing w:after="30"/>
              <w:jc w:val="both"/>
            </w:pPr>
            <w:r>
              <w:rPr>
                <w:sz w:val="14"/>
              </w:rPr>
              <w:t>LibreOffsetDownTT</w:t>
            </w:r>
          </w:p>
        </w:tc>
        <w:tc>
          <w:tcPr>
            <w:tcW w:w="1600" w:type="dxa"/>
            <w:vAlign w:val="center"/>
          </w:tcPr>
          <w:p w14:paraId="4FDB7623" w14:textId="77777777" w:rsidR="009526A2" w:rsidRDefault="005202E5" w:rsidP="004C1041">
            <w:pPr>
              <w:spacing w:after="30"/>
              <w:jc w:val="both"/>
            </w:pPr>
            <w:r>
              <w:rPr>
                <w:sz w:val="14"/>
              </w:rPr>
              <w:t>Command / setting relay</w:t>
            </w:r>
          </w:p>
        </w:tc>
        <w:tc>
          <w:tcPr>
            <w:tcW w:w="5210" w:type="dxa"/>
            <w:vAlign w:val="center"/>
          </w:tcPr>
          <w:p w14:paraId="3150022B" w14:textId="77777777" w:rsidR="009526A2" w:rsidRDefault="005202E5" w:rsidP="004C1041">
            <w:pPr>
              <w:spacing w:after="30"/>
              <w:jc w:val="both"/>
            </w:pPr>
            <w:r>
              <w:rPr>
                <w:sz w:val="14"/>
              </w:rPr>
              <w:t>LibreOffsetDownTT: manually setting a TT of 5.032 mmol is used as a remote -0.05 nudge on ApsAutoIsfLibreOffsetOrig (LibreOffset_orig), clamped to a min of 1.20 — not a real target. Same pattern/tight 0.0001mmol tolerance as the other settings-nudge TTs above. If FslCalOffset currently equals its own baseline, nudge both together. Note suffix uses takeLast(4) (not the usual 2) since this setting is &gt;=1.0 — the one outlier allowed to run to 6 total chars ("Ld1.25") rather than dropping the leading digit, so the note stays unambiguous on its own.</w:t>
            </w:r>
          </w:p>
        </w:tc>
      </w:tr>
      <w:tr w:rsidR="009526A2" w14:paraId="3A4BD421" w14:textId="77777777">
        <w:tc>
          <w:tcPr>
            <w:tcW w:w="500" w:type="dxa"/>
            <w:vAlign w:val="center"/>
          </w:tcPr>
          <w:p w14:paraId="1538156C" w14:textId="77777777" w:rsidR="009526A2" w:rsidRDefault="005202E5" w:rsidP="004C1041">
            <w:pPr>
              <w:spacing w:after="30"/>
              <w:jc w:val="both"/>
            </w:pPr>
            <w:r>
              <w:rPr>
                <w:sz w:val="14"/>
              </w:rPr>
              <w:t>49</w:t>
            </w:r>
          </w:p>
        </w:tc>
        <w:tc>
          <w:tcPr>
            <w:tcW w:w="2050" w:type="dxa"/>
            <w:vAlign w:val="center"/>
          </w:tcPr>
          <w:p w14:paraId="239A8BCE" w14:textId="77777777" w:rsidR="009526A2" w:rsidRDefault="005202E5" w:rsidP="004C1041">
            <w:pPr>
              <w:spacing w:after="30"/>
              <w:jc w:val="both"/>
            </w:pPr>
            <w:r>
              <w:rPr>
                <w:sz w:val="14"/>
              </w:rPr>
              <w:t>LibreOffsetUpTT</w:t>
            </w:r>
          </w:p>
        </w:tc>
        <w:tc>
          <w:tcPr>
            <w:tcW w:w="1600" w:type="dxa"/>
            <w:vAlign w:val="center"/>
          </w:tcPr>
          <w:p w14:paraId="7AF220D2" w14:textId="77777777" w:rsidR="009526A2" w:rsidRDefault="005202E5" w:rsidP="004C1041">
            <w:pPr>
              <w:spacing w:after="30"/>
              <w:jc w:val="both"/>
            </w:pPr>
            <w:r>
              <w:rPr>
                <w:sz w:val="14"/>
              </w:rPr>
              <w:t>Command / setting relay</w:t>
            </w:r>
          </w:p>
        </w:tc>
        <w:tc>
          <w:tcPr>
            <w:tcW w:w="5210" w:type="dxa"/>
            <w:vAlign w:val="center"/>
          </w:tcPr>
          <w:p w14:paraId="35E200F7" w14:textId="77777777" w:rsidR="009526A2" w:rsidRDefault="005202E5" w:rsidP="004C1041">
            <w:pPr>
              <w:spacing w:after="30"/>
              <w:jc w:val="both"/>
            </w:pPr>
            <w:r>
              <w:rPr>
                <w:sz w:val="14"/>
              </w:rPr>
              <w:t>LibreOffsetUpTT: manually setting a TT of 5.034 mmol is used as a remote +0.05 nudge on ApsAutoIsfLibreOffsetOrig, clamped to a max of 1.60. Same pattern as LibreOffsetDownTT above.</w:t>
            </w:r>
          </w:p>
        </w:tc>
      </w:tr>
      <w:tr w:rsidR="009526A2" w14:paraId="15366A76" w14:textId="77777777">
        <w:tc>
          <w:tcPr>
            <w:tcW w:w="500" w:type="dxa"/>
            <w:vAlign w:val="center"/>
          </w:tcPr>
          <w:p w14:paraId="0A15CC02" w14:textId="77777777" w:rsidR="009526A2" w:rsidRDefault="005202E5" w:rsidP="004C1041">
            <w:pPr>
              <w:spacing w:after="30"/>
              <w:jc w:val="both"/>
            </w:pPr>
            <w:r>
              <w:rPr>
                <w:sz w:val="14"/>
              </w:rPr>
              <w:t>50</w:t>
            </w:r>
          </w:p>
        </w:tc>
        <w:tc>
          <w:tcPr>
            <w:tcW w:w="2050" w:type="dxa"/>
            <w:vAlign w:val="center"/>
          </w:tcPr>
          <w:p w14:paraId="0140304A" w14:textId="77777777" w:rsidR="009526A2" w:rsidRDefault="005202E5" w:rsidP="004C1041">
            <w:pPr>
              <w:spacing w:after="30"/>
              <w:jc w:val="both"/>
            </w:pPr>
            <w:r>
              <w:rPr>
                <w:sz w:val="14"/>
              </w:rPr>
              <w:t>LibreUkf1ToggleTT</w:t>
            </w:r>
          </w:p>
        </w:tc>
        <w:tc>
          <w:tcPr>
            <w:tcW w:w="1600" w:type="dxa"/>
            <w:vAlign w:val="center"/>
          </w:tcPr>
          <w:p w14:paraId="168925E8" w14:textId="77777777" w:rsidR="009526A2" w:rsidRDefault="005202E5" w:rsidP="004C1041">
            <w:pPr>
              <w:spacing w:after="30"/>
              <w:jc w:val="both"/>
            </w:pPr>
            <w:r>
              <w:rPr>
                <w:sz w:val="14"/>
              </w:rPr>
              <w:t>Command / setting relay</w:t>
            </w:r>
          </w:p>
        </w:tc>
        <w:tc>
          <w:tcPr>
            <w:tcW w:w="5210" w:type="dxa"/>
            <w:vAlign w:val="center"/>
          </w:tcPr>
          <w:p w14:paraId="267FF067" w14:textId="77777777" w:rsidR="009526A2" w:rsidRDefault="005202E5" w:rsidP="004C1041">
            <w:pPr>
              <w:spacing w:after="30"/>
              <w:jc w:val="both"/>
            </w:pPr>
            <w:r>
              <w:rPr>
                <w:sz w:val="14"/>
              </w:rPr>
              <w:t xml:space="preserve">LibreUkf1ToggleTT: 5.152 is the "Tog UKFset1" row in the IOB double-tap popup. Its old sibling LibreUkf2ToggleTT (5.154) is removed -- UKFset2 toggling moved to list2's "Graph: UKF2" entry (see GraphToggleEntry.syncedLiveKey in OverviewFragment.kt). The mutual-exclusion write here (turning UKFset1 on used to also force FslUseUkfLibreSpecialSmoothing off) was removed 2026-08-15 for the same reason it was dropped from list2's popup: that flag no longer has any dosing effect (XdripSourcePlugin.kt/NsIncomingDataProcessor.kt call smoothLibreSpecialRealtime() </w:t>
            </w:r>
            <w:r>
              <w:rPr>
                <w:sz w:val="14"/>
              </w:rPr>
              <w:lastRenderedPageBreak/>
              <w:t>only for its graph-history side effect and discard the return value) -- it now only gates whether UKF2's graph history accumulates. Silently clearing it here every time UKFset1 got toggled on was the actual cause of UKF2's graph never accumulating points: the two settings are independent now, so toggling one must not touch the other.</w:t>
            </w:r>
          </w:p>
        </w:tc>
      </w:tr>
      <w:tr w:rsidR="009526A2" w14:paraId="1CAADC24" w14:textId="77777777">
        <w:tc>
          <w:tcPr>
            <w:tcW w:w="500" w:type="dxa"/>
            <w:vAlign w:val="center"/>
          </w:tcPr>
          <w:p w14:paraId="639EF430" w14:textId="77777777" w:rsidR="009526A2" w:rsidRDefault="005202E5" w:rsidP="004C1041">
            <w:pPr>
              <w:spacing w:after="30"/>
              <w:jc w:val="both"/>
            </w:pPr>
            <w:r>
              <w:rPr>
                <w:sz w:val="14"/>
              </w:rPr>
              <w:lastRenderedPageBreak/>
              <w:t>51</w:t>
            </w:r>
          </w:p>
        </w:tc>
        <w:tc>
          <w:tcPr>
            <w:tcW w:w="2050" w:type="dxa"/>
            <w:vAlign w:val="center"/>
          </w:tcPr>
          <w:p w14:paraId="640ACA49" w14:textId="77777777" w:rsidR="009526A2" w:rsidRDefault="005202E5" w:rsidP="004C1041">
            <w:pPr>
              <w:spacing w:after="30"/>
              <w:jc w:val="both"/>
            </w:pPr>
            <w:r>
              <w:rPr>
                <w:sz w:val="14"/>
              </w:rPr>
              <w:t>LibreUkf2ToggleTT</w:t>
            </w:r>
          </w:p>
        </w:tc>
        <w:tc>
          <w:tcPr>
            <w:tcW w:w="1600" w:type="dxa"/>
            <w:vAlign w:val="center"/>
          </w:tcPr>
          <w:p w14:paraId="0CFF49CF" w14:textId="77777777" w:rsidR="009526A2" w:rsidRDefault="005202E5" w:rsidP="004C1041">
            <w:pPr>
              <w:spacing w:after="30"/>
              <w:jc w:val="both"/>
            </w:pPr>
            <w:r>
              <w:rPr>
                <w:sz w:val="14"/>
              </w:rPr>
              <w:t>Command / setting relay</w:t>
            </w:r>
          </w:p>
        </w:tc>
        <w:tc>
          <w:tcPr>
            <w:tcW w:w="5210" w:type="dxa"/>
            <w:vAlign w:val="center"/>
          </w:tcPr>
          <w:p w14:paraId="38BF4445" w14:textId="77777777" w:rsidR="009526A2" w:rsidRDefault="005202E5" w:rsidP="004C1041">
            <w:pPr>
              <w:spacing w:after="30"/>
              <w:jc w:val="both"/>
            </w:pPr>
            <w:r>
              <w:rPr>
                <w:sz w:val="14"/>
              </w:rPr>
              <w:t>Retired/unassigned legacy relay key. Code 5.154 was freed when UKF2 graph history was made continuously current without a graph checkbox changing the live dosing engine. No active List/TT handler presently uses it; it remains in the coded-name registry so an old native automation title can still be classified for review.</w:t>
            </w:r>
          </w:p>
        </w:tc>
      </w:tr>
      <w:tr w:rsidR="009526A2" w14:paraId="4EA28BAD" w14:textId="77777777">
        <w:tc>
          <w:tcPr>
            <w:tcW w:w="500" w:type="dxa"/>
            <w:vAlign w:val="center"/>
          </w:tcPr>
          <w:p w14:paraId="61CC1915" w14:textId="77777777" w:rsidR="009526A2" w:rsidRDefault="005202E5" w:rsidP="004C1041">
            <w:pPr>
              <w:spacing w:after="30"/>
              <w:jc w:val="both"/>
            </w:pPr>
            <w:r>
              <w:rPr>
                <w:sz w:val="14"/>
              </w:rPr>
              <w:t>52</w:t>
            </w:r>
          </w:p>
        </w:tc>
        <w:tc>
          <w:tcPr>
            <w:tcW w:w="2050" w:type="dxa"/>
            <w:vAlign w:val="center"/>
          </w:tcPr>
          <w:p w14:paraId="6DEB29D2" w14:textId="77777777" w:rsidR="009526A2" w:rsidRDefault="005202E5" w:rsidP="004C1041">
            <w:pPr>
              <w:spacing w:after="30"/>
              <w:jc w:val="both"/>
            </w:pPr>
            <w:r>
              <w:rPr>
                <w:sz w:val="14"/>
              </w:rPr>
              <w:t>LibreSlopeDownTT</w:t>
            </w:r>
          </w:p>
        </w:tc>
        <w:tc>
          <w:tcPr>
            <w:tcW w:w="1600" w:type="dxa"/>
            <w:vAlign w:val="center"/>
          </w:tcPr>
          <w:p w14:paraId="71B04C68" w14:textId="77777777" w:rsidR="009526A2" w:rsidRDefault="005202E5" w:rsidP="004C1041">
            <w:pPr>
              <w:spacing w:after="30"/>
              <w:jc w:val="both"/>
            </w:pPr>
            <w:r>
              <w:rPr>
                <w:sz w:val="14"/>
              </w:rPr>
              <w:t>Command / setting relay</w:t>
            </w:r>
          </w:p>
        </w:tc>
        <w:tc>
          <w:tcPr>
            <w:tcW w:w="5210" w:type="dxa"/>
            <w:vAlign w:val="center"/>
          </w:tcPr>
          <w:p w14:paraId="13701A02" w14:textId="77777777" w:rsidR="009526A2" w:rsidRDefault="005202E5" w:rsidP="004C1041">
            <w:pPr>
              <w:spacing w:after="30"/>
              <w:jc w:val="both"/>
            </w:pPr>
            <w:r>
              <w:rPr>
                <w:sz w:val="14"/>
              </w:rPr>
              <w:t>LibreSlopeDownTT: manually setting a TT of 5.026 mmol is used as a remote -0.01 nudge on ApsAutoIsfLibreSlopeOrig (LibreSlope_orig), clamped to a min of 0.60 — not a real target. Same pattern/tight 0.0001mmol tolerance as the other settings-nudge TTs above. If FslCalSlope (the live setting) currently equals its own baseline, nudge both together.</w:t>
            </w:r>
          </w:p>
        </w:tc>
      </w:tr>
      <w:tr w:rsidR="009526A2" w14:paraId="70C6BB55" w14:textId="77777777">
        <w:tc>
          <w:tcPr>
            <w:tcW w:w="500" w:type="dxa"/>
            <w:vAlign w:val="center"/>
          </w:tcPr>
          <w:p w14:paraId="4CD55A97" w14:textId="77777777" w:rsidR="009526A2" w:rsidRDefault="005202E5" w:rsidP="004C1041">
            <w:pPr>
              <w:spacing w:after="30"/>
              <w:jc w:val="both"/>
            </w:pPr>
            <w:r>
              <w:rPr>
                <w:sz w:val="14"/>
              </w:rPr>
              <w:t>53</w:t>
            </w:r>
          </w:p>
        </w:tc>
        <w:tc>
          <w:tcPr>
            <w:tcW w:w="2050" w:type="dxa"/>
            <w:vAlign w:val="center"/>
          </w:tcPr>
          <w:p w14:paraId="30013E87" w14:textId="77777777" w:rsidR="009526A2" w:rsidRDefault="005202E5" w:rsidP="004C1041">
            <w:pPr>
              <w:spacing w:after="30"/>
              <w:jc w:val="both"/>
            </w:pPr>
            <w:r>
              <w:rPr>
                <w:sz w:val="14"/>
              </w:rPr>
              <w:t>LibreSlopeUpTT</w:t>
            </w:r>
          </w:p>
        </w:tc>
        <w:tc>
          <w:tcPr>
            <w:tcW w:w="1600" w:type="dxa"/>
            <w:vAlign w:val="center"/>
          </w:tcPr>
          <w:p w14:paraId="3AC89B8F" w14:textId="77777777" w:rsidR="009526A2" w:rsidRDefault="005202E5" w:rsidP="004C1041">
            <w:pPr>
              <w:spacing w:after="30"/>
              <w:jc w:val="both"/>
            </w:pPr>
            <w:r>
              <w:rPr>
                <w:sz w:val="14"/>
              </w:rPr>
              <w:t>Command / setting relay</w:t>
            </w:r>
          </w:p>
        </w:tc>
        <w:tc>
          <w:tcPr>
            <w:tcW w:w="5210" w:type="dxa"/>
            <w:vAlign w:val="center"/>
          </w:tcPr>
          <w:p w14:paraId="3D04809C" w14:textId="77777777" w:rsidR="009526A2" w:rsidRDefault="005202E5" w:rsidP="004C1041">
            <w:pPr>
              <w:spacing w:after="30"/>
              <w:jc w:val="both"/>
            </w:pPr>
            <w:r>
              <w:rPr>
                <w:sz w:val="14"/>
              </w:rPr>
              <w:t>LibreSlopeUpTT: manually setting a TT of 5.028 mmol is used as a remote +0.01 nudge on ApsAutoIsfLibreSlopeOrig, clamped to a max of 1.00. Same pattern as LibreSlopeDownTT above.</w:t>
            </w:r>
          </w:p>
        </w:tc>
      </w:tr>
      <w:tr w:rsidR="009526A2" w14:paraId="5E0A0474" w14:textId="77777777">
        <w:tc>
          <w:tcPr>
            <w:tcW w:w="500" w:type="dxa"/>
            <w:vAlign w:val="center"/>
          </w:tcPr>
          <w:p w14:paraId="130DA3D8" w14:textId="77777777" w:rsidR="009526A2" w:rsidRDefault="005202E5" w:rsidP="004C1041">
            <w:pPr>
              <w:spacing w:after="30"/>
              <w:jc w:val="both"/>
            </w:pPr>
            <w:r>
              <w:rPr>
                <w:sz w:val="14"/>
              </w:rPr>
              <w:t>54</w:t>
            </w:r>
          </w:p>
        </w:tc>
        <w:tc>
          <w:tcPr>
            <w:tcW w:w="2050" w:type="dxa"/>
            <w:vAlign w:val="center"/>
          </w:tcPr>
          <w:p w14:paraId="0D53419B" w14:textId="77777777" w:rsidR="009526A2" w:rsidRDefault="005202E5" w:rsidP="004C1041">
            <w:pPr>
              <w:spacing w:after="30"/>
              <w:jc w:val="both"/>
            </w:pPr>
            <w:r>
              <w:rPr>
                <w:sz w:val="14"/>
              </w:rPr>
              <w:t>MJ2old</w:t>
            </w:r>
          </w:p>
        </w:tc>
        <w:tc>
          <w:tcPr>
            <w:tcW w:w="1600" w:type="dxa"/>
            <w:vAlign w:val="center"/>
          </w:tcPr>
          <w:p w14:paraId="4E088A42" w14:textId="77777777" w:rsidR="009526A2" w:rsidRDefault="005202E5" w:rsidP="004C1041">
            <w:pPr>
              <w:spacing w:after="30"/>
              <w:jc w:val="both"/>
            </w:pPr>
            <w:r>
              <w:rPr>
                <w:sz w:val="14"/>
              </w:rPr>
              <w:t>Mounjaro state</w:t>
            </w:r>
          </w:p>
        </w:tc>
        <w:tc>
          <w:tcPr>
            <w:tcW w:w="5210" w:type="dxa"/>
            <w:vAlign w:val="center"/>
          </w:tcPr>
          <w:p w14:paraId="38ACF399" w14:textId="77777777" w:rsidR="009526A2" w:rsidRDefault="005202E5" w:rsidP="004C1041">
            <w:pPr>
              <w:spacing w:after="30"/>
              <w:jc w:val="both"/>
            </w:pPr>
            <w:r>
              <w:rPr>
                <w:sz w:val="14"/>
              </w:rPr>
              <w:t>MJ2 old: advances MJ state from "MJ active" → MJ2 at 02:10–03:10 AM</w:t>
            </w:r>
          </w:p>
        </w:tc>
      </w:tr>
      <w:tr w:rsidR="009526A2" w14:paraId="6B89DC6E" w14:textId="77777777">
        <w:tc>
          <w:tcPr>
            <w:tcW w:w="500" w:type="dxa"/>
            <w:vAlign w:val="center"/>
          </w:tcPr>
          <w:p w14:paraId="4159C81B" w14:textId="77777777" w:rsidR="009526A2" w:rsidRDefault="005202E5" w:rsidP="004C1041">
            <w:pPr>
              <w:spacing w:after="30"/>
              <w:jc w:val="both"/>
            </w:pPr>
            <w:r>
              <w:rPr>
                <w:sz w:val="14"/>
              </w:rPr>
              <w:t>55</w:t>
            </w:r>
          </w:p>
        </w:tc>
        <w:tc>
          <w:tcPr>
            <w:tcW w:w="2050" w:type="dxa"/>
            <w:vAlign w:val="center"/>
          </w:tcPr>
          <w:p w14:paraId="2C5E9837" w14:textId="77777777" w:rsidR="009526A2" w:rsidRDefault="005202E5" w:rsidP="004C1041">
            <w:pPr>
              <w:spacing w:after="30"/>
              <w:jc w:val="both"/>
            </w:pPr>
            <w:r>
              <w:rPr>
                <w:sz w:val="14"/>
              </w:rPr>
              <w:t>MJ3old</w:t>
            </w:r>
          </w:p>
        </w:tc>
        <w:tc>
          <w:tcPr>
            <w:tcW w:w="1600" w:type="dxa"/>
            <w:vAlign w:val="center"/>
          </w:tcPr>
          <w:p w14:paraId="440238BE" w14:textId="77777777" w:rsidR="009526A2" w:rsidRDefault="005202E5" w:rsidP="004C1041">
            <w:pPr>
              <w:spacing w:after="30"/>
              <w:jc w:val="both"/>
            </w:pPr>
            <w:r>
              <w:rPr>
                <w:sz w:val="14"/>
              </w:rPr>
              <w:t>Mounjaro state</w:t>
            </w:r>
          </w:p>
        </w:tc>
        <w:tc>
          <w:tcPr>
            <w:tcW w:w="5210" w:type="dxa"/>
            <w:vAlign w:val="center"/>
          </w:tcPr>
          <w:p w14:paraId="2447A4CC" w14:textId="77777777" w:rsidR="009526A2" w:rsidRDefault="005202E5" w:rsidP="004C1041">
            <w:pPr>
              <w:spacing w:after="30"/>
              <w:jc w:val="both"/>
            </w:pPr>
            <w:r>
              <w:rPr>
                <w:sz w:val="14"/>
              </w:rPr>
              <w:t>MJ3 old: advances MJ state from MJ2 → MJ3 at 01:05–02:05 AM</w:t>
            </w:r>
          </w:p>
        </w:tc>
      </w:tr>
      <w:tr w:rsidR="009526A2" w14:paraId="60E67B64" w14:textId="77777777">
        <w:tc>
          <w:tcPr>
            <w:tcW w:w="500" w:type="dxa"/>
            <w:vAlign w:val="center"/>
          </w:tcPr>
          <w:p w14:paraId="22DA5C40" w14:textId="77777777" w:rsidR="009526A2" w:rsidRDefault="005202E5" w:rsidP="004C1041">
            <w:pPr>
              <w:spacing w:after="30"/>
              <w:jc w:val="both"/>
            </w:pPr>
            <w:r>
              <w:rPr>
                <w:sz w:val="14"/>
              </w:rPr>
              <w:t>56</w:t>
            </w:r>
          </w:p>
        </w:tc>
        <w:tc>
          <w:tcPr>
            <w:tcW w:w="2050" w:type="dxa"/>
            <w:vAlign w:val="center"/>
          </w:tcPr>
          <w:p w14:paraId="2E11D97E" w14:textId="77777777" w:rsidR="009526A2" w:rsidRDefault="005202E5" w:rsidP="004C1041">
            <w:pPr>
              <w:spacing w:after="30"/>
              <w:jc w:val="both"/>
            </w:pPr>
            <w:r>
              <w:rPr>
                <w:sz w:val="14"/>
              </w:rPr>
              <w:t>MJ4</w:t>
            </w:r>
          </w:p>
        </w:tc>
        <w:tc>
          <w:tcPr>
            <w:tcW w:w="1600" w:type="dxa"/>
            <w:vAlign w:val="center"/>
          </w:tcPr>
          <w:p w14:paraId="7DD1933B" w14:textId="77777777" w:rsidR="009526A2" w:rsidRDefault="005202E5" w:rsidP="004C1041">
            <w:pPr>
              <w:spacing w:after="30"/>
              <w:jc w:val="both"/>
            </w:pPr>
            <w:r>
              <w:rPr>
                <w:sz w:val="14"/>
              </w:rPr>
              <w:t>Validation/test</w:t>
            </w:r>
          </w:p>
        </w:tc>
        <w:tc>
          <w:tcPr>
            <w:tcW w:w="5210" w:type="dxa"/>
            <w:vAlign w:val="center"/>
          </w:tcPr>
          <w:p w14:paraId="6C0A442E" w14:textId="77777777" w:rsidR="009526A2" w:rsidRDefault="005202E5" w:rsidP="004C1041">
            <w:pPr>
              <w:spacing w:after="30"/>
              <w:jc w:val="both"/>
            </w:pPr>
            <w:r>
              <w:rPr>
                <w:sz w:val="14"/>
              </w:rPr>
              <w:t>Code port of the "Test" automation (MJ=MJ4). Self-guarding: state change prevents re-fire. 5-min floor throttle (see readyToRun() usage note near its declaration).</w:t>
            </w:r>
          </w:p>
        </w:tc>
      </w:tr>
      <w:tr w:rsidR="009526A2" w14:paraId="5D6D3BDE" w14:textId="77777777">
        <w:tc>
          <w:tcPr>
            <w:tcW w:w="500" w:type="dxa"/>
            <w:vAlign w:val="center"/>
          </w:tcPr>
          <w:p w14:paraId="05188DB7" w14:textId="77777777" w:rsidR="009526A2" w:rsidRDefault="005202E5" w:rsidP="004C1041">
            <w:pPr>
              <w:spacing w:after="30"/>
              <w:jc w:val="both"/>
            </w:pPr>
            <w:r>
              <w:rPr>
                <w:sz w:val="14"/>
              </w:rPr>
              <w:t>57</w:t>
            </w:r>
          </w:p>
        </w:tc>
        <w:tc>
          <w:tcPr>
            <w:tcW w:w="2050" w:type="dxa"/>
            <w:vAlign w:val="center"/>
          </w:tcPr>
          <w:p w14:paraId="1A01458D" w14:textId="77777777" w:rsidR="009526A2" w:rsidRDefault="005202E5" w:rsidP="004C1041">
            <w:pPr>
              <w:spacing w:after="30"/>
              <w:jc w:val="both"/>
            </w:pPr>
            <w:r>
              <w:rPr>
                <w:sz w:val="14"/>
              </w:rPr>
              <w:t>MJ5</w:t>
            </w:r>
          </w:p>
        </w:tc>
        <w:tc>
          <w:tcPr>
            <w:tcW w:w="1600" w:type="dxa"/>
            <w:vAlign w:val="center"/>
          </w:tcPr>
          <w:p w14:paraId="3DD6022C" w14:textId="77777777" w:rsidR="009526A2" w:rsidRDefault="005202E5" w:rsidP="004C1041">
            <w:pPr>
              <w:spacing w:after="30"/>
              <w:jc w:val="both"/>
            </w:pPr>
            <w:r>
              <w:rPr>
                <w:sz w:val="14"/>
              </w:rPr>
              <w:t>Validation/test</w:t>
            </w:r>
          </w:p>
        </w:tc>
        <w:tc>
          <w:tcPr>
            <w:tcW w:w="5210" w:type="dxa"/>
            <w:vAlign w:val="center"/>
          </w:tcPr>
          <w:p w14:paraId="561E248E" w14:textId="77777777" w:rsidR="009526A2" w:rsidRDefault="005202E5" w:rsidP="004C1041">
            <w:pPr>
              <w:spacing w:after="30"/>
              <w:jc w:val="both"/>
            </w:pPr>
            <w:r>
              <w:rPr>
                <w:sz w:val="14"/>
              </w:rPr>
              <w:t>Code port of the "Test2" automation (MJ=MJ5): also switches to Current ProfileReal for 30 min.</w:t>
            </w:r>
          </w:p>
        </w:tc>
      </w:tr>
      <w:tr w:rsidR="009526A2" w14:paraId="5E22F0DE" w14:textId="77777777">
        <w:tc>
          <w:tcPr>
            <w:tcW w:w="500" w:type="dxa"/>
            <w:vAlign w:val="center"/>
          </w:tcPr>
          <w:p w14:paraId="429E9D26" w14:textId="77777777" w:rsidR="009526A2" w:rsidRDefault="005202E5" w:rsidP="004C1041">
            <w:pPr>
              <w:spacing w:after="30"/>
              <w:jc w:val="both"/>
            </w:pPr>
            <w:r>
              <w:rPr>
                <w:sz w:val="14"/>
              </w:rPr>
              <w:t>58</w:t>
            </w:r>
          </w:p>
        </w:tc>
        <w:tc>
          <w:tcPr>
            <w:tcW w:w="2050" w:type="dxa"/>
            <w:vAlign w:val="center"/>
          </w:tcPr>
          <w:p w14:paraId="59FF8B0D" w14:textId="77777777" w:rsidR="009526A2" w:rsidRDefault="005202E5" w:rsidP="004C1041">
            <w:pPr>
              <w:spacing w:after="30"/>
              <w:jc w:val="both"/>
            </w:pPr>
            <w:r>
              <w:rPr>
                <w:sz w:val="14"/>
              </w:rPr>
              <w:t>MJoff</w:t>
            </w:r>
          </w:p>
        </w:tc>
        <w:tc>
          <w:tcPr>
            <w:tcW w:w="1600" w:type="dxa"/>
            <w:vAlign w:val="center"/>
          </w:tcPr>
          <w:p w14:paraId="3B86602B" w14:textId="77777777" w:rsidR="009526A2" w:rsidRDefault="005202E5" w:rsidP="004C1041">
            <w:pPr>
              <w:spacing w:after="30"/>
              <w:jc w:val="both"/>
            </w:pPr>
            <w:r>
              <w:rPr>
                <w:sz w:val="14"/>
              </w:rPr>
              <w:t>Mounjaro state</w:t>
            </w:r>
          </w:p>
        </w:tc>
        <w:tc>
          <w:tcPr>
            <w:tcW w:w="5210" w:type="dxa"/>
            <w:vAlign w:val="center"/>
          </w:tcPr>
          <w:p w14:paraId="2D24216C" w14:textId="77777777" w:rsidR="009526A2" w:rsidRDefault="005202E5" w:rsidP="004C1041">
            <w:pPr>
              <w:spacing w:after="30"/>
              <w:jc w:val="both"/>
            </w:pPr>
            <w:r>
              <w:rPr>
                <w:sz w:val="14"/>
              </w:rPr>
              <w:t>MJoff old: exits MJ cycle when MJ3 active Block 1: 12:00–21:04 with BGL &gt;= 10.5 mmol. Block 2: midnight 00:00–01:00.</w:t>
            </w:r>
          </w:p>
        </w:tc>
      </w:tr>
      <w:tr w:rsidR="009526A2" w14:paraId="03A965DB" w14:textId="77777777">
        <w:tc>
          <w:tcPr>
            <w:tcW w:w="500" w:type="dxa"/>
            <w:vAlign w:val="center"/>
          </w:tcPr>
          <w:p w14:paraId="7D7F5D2C" w14:textId="77777777" w:rsidR="009526A2" w:rsidRDefault="005202E5" w:rsidP="004C1041">
            <w:pPr>
              <w:spacing w:after="30"/>
              <w:jc w:val="both"/>
            </w:pPr>
            <w:r>
              <w:rPr>
                <w:sz w:val="14"/>
              </w:rPr>
              <w:t>59</w:t>
            </w:r>
          </w:p>
        </w:tc>
        <w:tc>
          <w:tcPr>
            <w:tcW w:w="2050" w:type="dxa"/>
            <w:vAlign w:val="center"/>
          </w:tcPr>
          <w:p w14:paraId="1A2649BD" w14:textId="77777777" w:rsidR="009526A2" w:rsidRDefault="005202E5" w:rsidP="004C1041">
            <w:pPr>
              <w:spacing w:after="30"/>
              <w:jc w:val="both"/>
            </w:pPr>
            <w:r>
              <w:rPr>
                <w:sz w:val="14"/>
              </w:rPr>
              <w:t>MJrecentCurrProfAcce</w:t>
            </w:r>
          </w:p>
        </w:tc>
        <w:tc>
          <w:tcPr>
            <w:tcW w:w="1600" w:type="dxa"/>
            <w:vAlign w:val="center"/>
          </w:tcPr>
          <w:p w14:paraId="49E788BD" w14:textId="77777777" w:rsidR="009526A2" w:rsidRDefault="005202E5" w:rsidP="004C1041">
            <w:pPr>
              <w:spacing w:after="30"/>
              <w:jc w:val="both"/>
            </w:pPr>
            <w:r>
              <w:rPr>
                <w:sz w:val="14"/>
              </w:rPr>
              <w:t>Mounjaro state</w:t>
            </w:r>
          </w:p>
        </w:tc>
        <w:tc>
          <w:tcPr>
            <w:tcW w:w="5210" w:type="dxa"/>
            <w:vAlign w:val="center"/>
          </w:tcPr>
          <w:p w14:paraId="52759386" w14:textId="77777777" w:rsidR="009526A2" w:rsidRDefault="005202E5" w:rsidP="004C1041">
            <w:pPr>
              <w:spacing w:after="30"/>
              <w:jc w:val="both"/>
            </w:pPr>
            <w:r>
              <w:rPr>
                <w:sz w:val="14"/>
              </w:rPr>
              <w:t>Code port of "MJ recent or Steps CurrProf Acce" (title kept the stale "Steps" reference, dropped here since the actual condition tree has no steps-count check at all — confirmed against the current automation dialog). No live-pump gate: the original's Note field was empty (no "not virtual pump" restriction specified for this one). Throttle raised 5 -&gt; 480 min (8h) to serve as this block's SELF-LATCH, replacing the removed "!onCurrentProfile" gate. That gate was doing double duty: the switchProfileIfNeeded call below used to satisfy it, which is what stopped the block re-firing every 5 min for the rest of the 00:00-08:00 window. Dropping the profile switch (see below) removes that latch with it.</w:t>
            </w:r>
          </w:p>
        </w:tc>
      </w:tr>
      <w:tr w:rsidR="009526A2" w14:paraId="2868C6BD" w14:textId="77777777">
        <w:tc>
          <w:tcPr>
            <w:tcW w:w="500" w:type="dxa"/>
            <w:vAlign w:val="center"/>
          </w:tcPr>
          <w:p w14:paraId="14B544CC" w14:textId="77777777" w:rsidR="009526A2" w:rsidRDefault="005202E5" w:rsidP="004C1041">
            <w:pPr>
              <w:spacing w:after="30"/>
              <w:jc w:val="both"/>
            </w:pPr>
            <w:r>
              <w:rPr>
                <w:sz w:val="14"/>
              </w:rPr>
              <w:t>60</w:t>
            </w:r>
          </w:p>
        </w:tc>
        <w:tc>
          <w:tcPr>
            <w:tcW w:w="2050" w:type="dxa"/>
            <w:vAlign w:val="center"/>
          </w:tcPr>
          <w:p w14:paraId="091D0F78" w14:textId="77777777" w:rsidR="009526A2" w:rsidRDefault="005202E5" w:rsidP="004C1041">
            <w:pPr>
              <w:spacing w:after="30"/>
              <w:jc w:val="both"/>
            </w:pPr>
            <w:r>
              <w:rPr>
                <w:sz w:val="14"/>
              </w:rPr>
              <w:t>MildBoostDownTT</w:t>
            </w:r>
          </w:p>
        </w:tc>
        <w:tc>
          <w:tcPr>
            <w:tcW w:w="1600" w:type="dxa"/>
            <w:vAlign w:val="center"/>
          </w:tcPr>
          <w:p w14:paraId="3AE71B67" w14:textId="77777777" w:rsidR="009526A2" w:rsidRDefault="005202E5" w:rsidP="004C1041">
            <w:pPr>
              <w:spacing w:after="30"/>
              <w:jc w:val="both"/>
            </w:pPr>
            <w:r>
              <w:rPr>
                <w:sz w:val="14"/>
              </w:rPr>
              <w:t>Command / setting relay</w:t>
            </w:r>
          </w:p>
        </w:tc>
        <w:tc>
          <w:tcPr>
            <w:tcW w:w="5210" w:type="dxa"/>
            <w:vAlign w:val="center"/>
          </w:tcPr>
          <w:p w14:paraId="4F1309B8" w14:textId="77777777" w:rsidR="009526A2" w:rsidRDefault="005202E5" w:rsidP="004C1041">
            <w:pPr>
              <w:spacing w:after="30"/>
              <w:jc w:val="both"/>
            </w:pPr>
            <w:r>
              <w:rPr>
                <w:sz w:val="14"/>
              </w:rPr>
              <w:t>MildBoostDownTT: manually setting a TT of 5.052 mmol is used as a remote -0.01 nudge on ApsAutoIsfMildBoostRatio alone (unlike SmbDeliveryDownTT/5.002, which nudges it together with ApsAutoIsfSmbDeliveryBaseline), clamped to its own min of 0.1 — not a real target. Same pattern/tight 0.0001mmol tolerance as the other settings-nudge TTs above.</w:t>
            </w:r>
          </w:p>
        </w:tc>
      </w:tr>
      <w:tr w:rsidR="009526A2" w14:paraId="54F668BA" w14:textId="77777777">
        <w:tc>
          <w:tcPr>
            <w:tcW w:w="500" w:type="dxa"/>
            <w:vAlign w:val="center"/>
          </w:tcPr>
          <w:p w14:paraId="569D13E8" w14:textId="77777777" w:rsidR="009526A2" w:rsidRDefault="005202E5" w:rsidP="004C1041">
            <w:pPr>
              <w:spacing w:after="30"/>
              <w:jc w:val="both"/>
            </w:pPr>
            <w:r>
              <w:rPr>
                <w:sz w:val="14"/>
              </w:rPr>
              <w:t>61</w:t>
            </w:r>
          </w:p>
        </w:tc>
        <w:tc>
          <w:tcPr>
            <w:tcW w:w="2050" w:type="dxa"/>
            <w:vAlign w:val="center"/>
          </w:tcPr>
          <w:p w14:paraId="63117D8D" w14:textId="77777777" w:rsidR="009526A2" w:rsidRDefault="005202E5" w:rsidP="004C1041">
            <w:pPr>
              <w:spacing w:after="30"/>
              <w:jc w:val="both"/>
            </w:pPr>
            <w:r>
              <w:rPr>
                <w:sz w:val="14"/>
              </w:rPr>
              <w:t>MildBoostUpTT</w:t>
            </w:r>
          </w:p>
        </w:tc>
        <w:tc>
          <w:tcPr>
            <w:tcW w:w="1600" w:type="dxa"/>
            <w:vAlign w:val="center"/>
          </w:tcPr>
          <w:p w14:paraId="310A74FF" w14:textId="77777777" w:rsidR="009526A2" w:rsidRDefault="005202E5" w:rsidP="004C1041">
            <w:pPr>
              <w:spacing w:after="30"/>
              <w:jc w:val="both"/>
            </w:pPr>
            <w:r>
              <w:rPr>
                <w:sz w:val="14"/>
              </w:rPr>
              <w:t>Command / setting relay</w:t>
            </w:r>
          </w:p>
        </w:tc>
        <w:tc>
          <w:tcPr>
            <w:tcW w:w="5210" w:type="dxa"/>
            <w:vAlign w:val="center"/>
          </w:tcPr>
          <w:p w14:paraId="79372E41" w14:textId="77777777" w:rsidR="009526A2" w:rsidRDefault="005202E5" w:rsidP="004C1041">
            <w:pPr>
              <w:spacing w:after="30"/>
              <w:jc w:val="both"/>
            </w:pPr>
            <w:r>
              <w:rPr>
                <w:sz w:val="14"/>
              </w:rPr>
              <w:t>MildBoostUpTT: manually setting a TT of 5.054 mmol is used as a remote +0.01 nudge on ApsAutoIsfMildBoostRatio alone, clamped to its own max of 0.5. Same pattern as MildBoostDownTT above.</w:t>
            </w:r>
          </w:p>
        </w:tc>
      </w:tr>
      <w:tr w:rsidR="009526A2" w14:paraId="7722D2B5" w14:textId="77777777">
        <w:tc>
          <w:tcPr>
            <w:tcW w:w="500" w:type="dxa"/>
            <w:vAlign w:val="center"/>
          </w:tcPr>
          <w:p w14:paraId="0C1C7DD1" w14:textId="77777777" w:rsidR="009526A2" w:rsidRDefault="005202E5" w:rsidP="004C1041">
            <w:pPr>
              <w:spacing w:after="30"/>
              <w:jc w:val="both"/>
            </w:pPr>
            <w:r>
              <w:rPr>
                <w:sz w:val="14"/>
              </w:rPr>
              <w:t>62</w:t>
            </w:r>
          </w:p>
        </w:tc>
        <w:tc>
          <w:tcPr>
            <w:tcW w:w="2050" w:type="dxa"/>
            <w:vAlign w:val="center"/>
          </w:tcPr>
          <w:p w14:paraId="3C137106" w14:textId="77777777" w:rsidR="009526A2" w:rsidRDefault="005202E5" w:rsidP="004C1041">
            <w:pPr>
              <w:spacing w:after="30"/>
              <w:jc w:val="both"/>
            </w:pPr>
            <w:r>
              <w:rPr>
                <w:sz w:val="14"/>
              </w:rPr>
              <w:t>MoreMJ</w:t>
            </w:r>
          </w:p>
        </w:tc>
        <w:tc>
          <w:tcPr>
            <w:tcW w:w="1600" w:type="dxa"/>
            <w:vAlign w:val="center"/>
          </w:tcPr>
          <w:p w14:paraId="50E3D290" w14:textId="77777777" w:rsidR="009526A2" w:rsidRDefault="005202E5" w:rsidP="004C1041">
            <w:pPr>
              <w:spacing w:after="30"/>
              <w:jc w:val="both"/>
            </w:pPr>
            <w:r>
              <w:rPr>
                <w:sz w:val="14"/>
              </w:rPr>
              <w:t>Mounjaro state</w:t>
            </w:r>
          </w:p>
        </w:tc>
        <w:tc>
          <w:tcPr>
            <w:tcW w:w="5210" w:type="dxa"/>
            <w:vAlign w:val="center"/>
          </w:tcPr>
          <w:p w14:paraId="4F11C0EB" w14:textId="77777777" w:rsidR="009526A2" w:rsidRDefault="005202E5" w:rsidP="004C1041">
            <w:pPr>
              <w:spacing w:after="30"/>
              <w:jc w:val="both"/>
            </w:pPr>
            <w:r>
              <w:rPr>
                <w:sz w:val="14"/>
              </w:rPr>
              <w:t>Code port of "MoreMJ": advances MJ state to MJ3 when acce weight is very low, activity is low, glucose is falling low on the 50% profile with no carbs and IOB still present. No live-pump gate: the original's Note field was empty. Outer window 06:00-00:00 (isTimeBetween(6,0,0,0) = 6am through end of day): MoreMJ should not apply overnight 00:00-06:00 at all -- this is the structural fix for the flip against MJoff's midnight block (00:00-01:00), since MoreMJ now simply cannot fire in that window regardless of the noRecentHighTrigger OR-path below (which has no time-of-day/BG gate of its own). Hysteresis: also locked out for 65 min after MJoff last fired (readyToRun on the "MJoff" timestamp) -- kept as a second line of defense for MJoff's OTHER block (12:00-21:04, high BG), which is inside this 06:00-00:00 window and so isn't covered by the gate above.</w:t>
            </w:r>
          </w:p>
        </w:tc>
      </w:tr>
      <w:tr w:rsidR="009526A2" w14:paraId="51852688" w14:textId="77777777">
        <w:tc>
          <w:tcPr>
            <w:tcW w:w="500" w:type="dxa"/>
            <w:vAlign w:val="center"/>
          </w:tcPr>
          <w:p w14:paraId="0DFA53B5" w14:textId="77777777" w:rsidR="009526A2" w:rsidRDefault="005202E5" w:rsidP="004C1041">
            <w:pPr>
              <w:spacing w:after="30"/>
              <w:jc w:val="both"/>
            </w:pPr>
            <w:r>
              <w:rPr>
                <w:sz w:val="14"/>
              </w:rPr>
              <w:t>63</w:t>
            </w:r>
          </w:p>
        </w:tc>
        <w:tc>
          <w:tcPr>
            <w:tcW w:w="2050" w:type="dxa"/>
            <w:vAlign w:val="center"/>
          </w:tcPr>
          <w:p w14:paraId="5769F43C" w14:textId="77777777" w:rsidR="009526A2" w:rsidRDefault="005202E5" w:rsidP="004C1041">
            <w:pPr>
              <w:spacing w:after="30"/>
              <w:jc w:val="both"/>
            </w:pPr>
            <w:r>
              <w:rPr>
                <w:sz w:val="14"/>
              </w:rPr>
              <w:t>NightAcce</w:t>
            </w:r>
          </w:p>
        </w:tc>
        <w:tc>
          <w:tcPr>
            <w:tcW w:w="1600" w:type="dxa"/>
            <w:vAlign w:val="center"/>
          </w:tcPr>
          <w:p w14:paraId="16CB8574" w14:textId="77777777" w:rsidR="009526A2" w:rsidRDefault="005202E5" w:rsidP="004C1041">
            <w:pPr>
              <w:spacing w:after="30"/>
              <w:jc w:val="both"/>
            </w:pPr>
            <w:r>
              <w:rPr>
                <w:sz w:val="14"/>
              </w:rPr>
              <w:t>Operational automation</w:t>
            </w:r>
          </w:p>
        </w:tc>
        <w:tc>
          <w:tcPr>
            <w:tcW w:w="5210" w:type="dxa"/>
            <w:vAlign w:val="center"/>
          </w:tcPr>
          <w:p w14:paraId="18CB7CF3" w14:textId="77777777" w:rsidR="009526A2" w:rsidRDefault="005202E5" w:rsidP="004C1041">
            <w:pPr>
              <w:spacing w:after="30"/>
              <w:jc w:val="both"/>
            </w:pPr>
            <w:r>
              <w:rPr>
                <w:sz w:val="14"/>
              </w:rPr>
              <w:t>Code port of "NightAcce_0.35TH18": overnight iobTH/acce reset to 18%/0.35 (plus a settings-export backup, reusing exportSettingsFor) when iobTH sits outside the 18% band, no carbs are active, and BGL is low. No live-pump gate: the original's Note field was empty.</w:t>
            </w:r>
          </w:p>
        </w:tc>
      </w:tr>
      <w:tr w:rsidR="009526A2" w14:paraId="35DAEF7C" w14:textId="77777777">
        <w:tc>
          <w:tcPr>
            <w:tcW w:w="500" w:type="dxa"/>
            <w:vAlign w:val="center"/>
          </w:tcPr>
          <w:p w14:paraId="7C240858" w14:textId="77777777" w:rsidR="009526A2" w:rsidRDefault="005202E5" w:rsidP="004C1041">
            <w:pPr>
              <w:spacing w:after="30"/>
              <w:jc w:val="both"/>
            </w:pPr>
            <w:r>
              <w:rPr>
                <w:sz w:val="14"/>
              </w:rPr>
              <w:t>64</w:t>
            </w:r>
          </w:p>
        </w:tc>
        <w:tc>
          <w:tcPr>
            <w:tcW w:w="2050" w:type="dxa"/>
            <w:vAlign w:val="center"/>
          </w:tcPr>
          <w:p w14:paraId="0D61091D" w14:textId="77777777" w:rsidR="009526A2" w:rsidRDefault="005202E5" w:rsidP="004C1041">
            <w:pPr>
              <w:spacing w:after="30"/>
              <w:jc w:val="both"/>
            </w:pPr>
            <w:r>
              <w:rPr>
                <w:sz w:val="14"/>
              </w:rPr>
              <w:t>Not50Recently</w:t>
            </w:r>
          </w:p>
        </w:tc>
        <w:tc>
          <w:tcPr>
            <w:tcW w:w="1600" w:type="dxa"/>
            <w:vAlign w:val="center"/>
          </w:tcPr>
          <w:p w14:paraId="5EA75BCD" w14:textId="77777777" w:rsidR="009526A2" w:rsidRDefault="005202E5" w:rsidP="004C1041">
            <w:pPr>
              <w:spacing w:after="30"/>
              <w:jc w:val="both"/>
            </w:pPr>
            <w:r>
              <w:rPr>
                <w:sz w:val="14"/>
              </w:rPr>
              <w:t>Operational automation</w:t>
            </w:r>
          </w:p>
        </w:tc>
        <w:tc>
          <w:tcPr>
            <w:tcW w:w="5210" w:type="dxa"/>
            <w:vAlign w:val="center"/>
          </w:tcPr>
          <w:p w14:paraId="55799F23" w14:textId="77777777" w:rsidR="009526A2" w:rsidRDefault="005202E5" w:rsidP="004C1041">
            <w:pPr>
              <w:spacing w:after="30"/>
              <w:jc w:val="both"/>
            </w:pPr>
            <w:r>
              <w:rPr>
                <w:sz w:val="14"/>
              </w:rPr>
              <w:t>Not50%Recently: clears 50recent flag once profile is back at 100% and BGL rising</w:t>
            </w:r>
          </w:p>
        </w:tc>
      </w:tr>
      <w:tr w:rsidR="009526A2" w14:paraId="74FB0493" w14:textId="77777777">
        <w:tc>
          <w:tcPr>
            <w:tcW w:w="500" w:type="dxa"/>
            <w:vAlign w:val="center"/>
          </w:tcPr>
          <w:p w14:paraId="2B2245DC" w14:textId="77777777" w:rsidR="009526A2" w:rsidRDefault="005202E5" w:rsidP="004C1041">
            <w:pPr>
              <w:spacing w:after="30"/>
              <w:jc w:val="both"/>
            </w:pPr>
            <w:r>
              <w:rPr>
                <w:sz w:val="14"/>
              </w:rPr>
              <w:t>65</w:t>
            </w:r>
          </w:p>
        </w:tc>
        <w:tc>
          <w:tcPr>
            <w:tcW w:w="2050" w:type="dxa"/>
            <w:vAlign w:val="center"/>
          </w:tcPr>
          <w:p w14:paraId="5CDECC48" w14:textId="77777777" w:rsidR="009526A2" w:rsidRDefault="005202E5" w:rsidP="004C1041">
            <w:pPr>
              <w:spacing w:after="30"/>
              <w:jc w:val="both"/>
            </w:pPr>
            <w:r>
              <w:rPr>
                <w:sz w:val="14"/>
              </w:rPr>
              <w:t>OffHighProf</w:t>
            </w:r>
          </w:p>
        </w:tc>
        <w:tc>
          <w:tcPr>
            <w:tcW w:w="1600" w:type="dxa"/>
            <w:vAlign w:val="center"/>
          </w:tcPr>
          <w:p w14:paraId="6A4FCB4F" w14:textId="77777777" w:rsidR="009526A2" w:rsidRDefault="005202E5" w:rsidP="004C1041">
            <w:pPr>
              <w:spacing w:after="30"/>
              <w:jc w:val="both"/>
            </w:pPr>
            <w:r>
              <w:rPr>
                <w:sz w:val="14"/>
              </w:rPr>
              <w:t>Operational automation</w:t>
            </w:r>
          </w:p>
        </w:tc>
        <w:tc>
          <w:tcPr>
            <w:tcW w:w="5210" w:type="dxa"/>
            <w:vAlign w:val="center"/>
          </w:tcPr>
          <w:p w14:paraId="123777C9" w14:textId="77777777" w:rsidR="009526A2" w:rsidRDefault="005202E5" w:rsidP="004C1041">
            <w:pPr>
              <w:spacing w:after="30"/>
              <w:jc w:val="both"/>
            </w:pPr>
            <w:r>
              <w:rPr>
                <w:sz w:val="14"/>
              </w:rPr>
              <w:t>OffHighProf: overnight BGL falling on non-standard profile → drop to acce 0.18 / iobTH 18% Fires when NOT on the Low profile (i.e. on a named high/steroid profile), Steroids Off, no TT. 30-min floor throttle matches the temporary low-profile duration and prevents another profile-changing block from re-arming OffP-1/OffP-2 within that protection window.</w:t>
            </w:r>
          </w:p>
        </w:tc>
      </w:tr>
      <w:tr w:rsidR="009526A2" w14:paraId="4EC5EDEA" w14:textId="77777777">
        <w:tc>
          <w:tcPr>
            <w:tcW w:w="500" w:type="dxa"/>
            <w:vAlign w:val="center"/>
          </w:tcPr>
          <w:p w14:paraId="5CEB8232" w14:textId="77777777" w:rsidR="009526A2" w:rsidRDefault="005202E5" w:rsidP="004C1041">
            <w:pPr>
              <w:spacing w:after="30"/>
              <w:jc w:val="both"/>
            </w:pPr>
            <w:r>
              <w:rPr>
                <w:sz w:val="14"/>
              </w:rPr>
              <w:t>66</w:t>
            </w:r>
          </w:p>
        </w:tc>
        <w:tc>
          <w:tcPr>
            <w:tcW w:w="2050" w:type="dxa"/>
            <w:vAlign w:val="center"/>
          </w:tcPr>
          <w:p w14:paraId="51EEAFAD" w14:textId="77777777" w:rsidR="009526A2" w:rsidRDefault="005202E5" w:rsidP="004C1041">
            <w:pPr>
              <w:spacing w:after="30"/>
              <w:jc w:val="both"/>
            </w:pPr>
            <w:r>
              <w:rPr>
                <w:sz w:val="14"/>
              </w:rPr>
              <w:t>OldPod2</w:t>
            </w:r>
          </w:p>
        </w:tc>
        <w:tc>
          <w:tcPr>
            <w:tcW w:w="1600" w:type="dxa"/>
            <w:vAlign w:val="center"/>
          </w:tcPr>
          <w:p w14:paraId="4CD64ED2" w14:textId="77777777" w:rsidR="009526A2" w:rsidRDefault="005202E5" w:rsidP="004C1041">
            <w:pPr>
              <w:spacing w:after="30"/>
              <w:jc w:val="both"/>
            </w:pPr>
            <w:r>
              <w:rPr>
                <w:sz w:val="14"/>
              </w:rPr>
              <w:t>Device/pump/sensor</w:t>
            </w:r>
          </w:p>
        </w:tc>
        <w:tc>
          <w:tcPr>
            <w:tcW w:w="5210" w:type="dxa"/>
            <w:vAlign w:val="center"/>
          </w:tcPr>
          <w:p w14:paraId="549AB95C"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 fuzzyEquals, not ==: acceHigh has no exact float representation at values like 0.95, so "acceW == acceHigh" could read false after the round-trip and this recovery would never fire (acce stuck at its boosted level). Same float trap as the DelOff reset. Requires that a pod boost ACTUALLY happened, which this block never checked despite its name and the comment above both describing it as undoing RecentPod/OldPod2. Its only real condition was "acce is at High and no TT is running" -- a state AcceUp0.5 produces exactly (it sets acce to High and starts no TT), so this fired immediately after every AcceUp0.5 and undid it.</w:t>
            </w:r>
          </w:p>
        </w:tc>
      </w:tr>
      <w:tr w:rsidR="009526A2" w14:paraId="5151E6FE" w14:textId="77777777">
        <w:tc>
          <w:tcPr>
            <w:tcW w:w="500" w:type="dxa"/>
            <w:vAlign w:val="center"/>
          </w:tcPr>
          <w:p w14:paraId="1A450EA4" w14:textId="77777777" w:rsidR="009526A2" w:rsidRDefault="005202E5" w:rsidP="004C1041">
            <w:pPr>
              <w:spacing w:after="30"/>
              <w:jc w:val="both"/>
            </w:pPr>
            <w:r>
              <w:rPr>
                <w:sz w:val="14"/>
              </w:rPr>
              <w:t>67</w:t>
            </w:r>
          </w:p>
        </w:tc>
        <w:tc>
          <w:tcPr>
            <w:tcW w:w="2050" w:type="dxa"/>
            <w:vAlign w:val="center"/>
          </w:tcPr>
          <w:p w14:paraId="664F5AE1" w14:textId="77777777" w:rsidR="009526A2" w:rsidRDefault="005202E5" w:rsidP="004C1041">
            <w:pPr>
              <w:spacing w:after="30"/>
              <w:jc w:val="both"/>
            </w:pPr>
            <w:r>
              <w:rPr>
                <w:sz w:val="14"/>
              </w:rPr>
              <w:t>PP50Off</w:t>
            </w:r>
          </w:p>
        </w:tc>
        <w:tc>
          <w:tcPr>
            <w:tcW w:w="1600" w:type="dxa"/>
            <w:vAlign w:val="center"/>
          </w:tcPr>
          <w:p w14:paraId="0D5E5783" w14:textId="77777777" w:rsidR="009526A2" w:rsidRDefault="005202E5" w:rsidP="004C1041">
            <w:pPr>
              <w:spacing w:after="30"/>
              <w:jc w:val="both"/>
            </w:pPr>
            <w:r>
              <w:rPr>
                <w:sz w:val="14"/>
              </w:rPr>
              <w:t>Operational automation</w:t>
            </w:r>
          </w:p>
        </w:tc>
        <w:tc>
          <w:tcPr>
            <w:tcW w:w="5210" w:type="dxa"/>
            <w:vAlign w:val="center"/>
          </w:tcPr>
          <w:p w14:paraId="774FF409" w14:textId="77777777" w:rsidR="009526A2" w:rsidRDefault="005202E5" w:rsidP="004C1041">
            <w:pPr>
              <w:spacing w:after="30"/>
              <w:jc w:val="both"/>
            </w:pPr>
            <w:r>
              <w:rPr>
                <w:sz w:val="14"/>
              </w:rPr>
              <w:t>PP50.Off: replaces "PP50.Off CurrProfReal 70_0.70 0.35" automation Exits the 50% prepare state: restores full profile, resets acce weight, clears LowBG=50recent. Guard: LowBG=50recent state must be set; firing sets LowBG=NO50rec so it won't re-trigger. 5-min floor throttle added on top of the state guard (see readyToRun() usage note).</w:t>
            </w:r>
          </w:p>
        </w:tc>
      </w:tr>
      <w:tr w:rsidR="009526A2" w14:paraId="0C73C956" w14:textId="77777777">
        <w:tc>
          <w:tcPr>
            <w:tcW w:w="500" w:type="dxa"/>
            <w:vAlign w:val="center"/>
          </w:tcPr>
          <w:p w14:paraId="4E178380" w14:textId="77777777" w:rsidR="009526A2" w:rsidRDefault="005202E5" w:rsidP="004C1041">
            <w:pPr>
              <w:spacing w:after="30"/>
              <w:jc w:val="both"/>
            </w:pPr>
            <w:r>
              <w:rPr>
                <w:sz w:val="14"/>
              </w:rPr>
              <w:t>68</w:t>
            </w:r>
          </w:p>
        </w:tc>
        <w:tc>
          <w:tcPr>
            <w:tcW w:w="2050" w:type="dxa"/>
            <w:vAlign w:val="center"/>
          </w:tcPr>
          <w:p w14:paraId="771CAE8C" w14:textId="77777777" w:rsidR="009526A2" w:rsidRDefault="005202E5" w:rsidP="004C1041">
            <w:pPr>
              <w:spacing w:after="30"/>
              <w:jc w:val="both"/>
            </w:pPr>
            <w:r>
              <w:rPr>
                <w:sz w:val="14"/>
              </w:rPr>
              <w:t>PeakInsulinTimeDownTT</w:t>
            </w:r>
          </w:p>
        </w:tc>
        <w:tc>
          <w:tcPr>
            <w:tcW w:w="1600" w:type="dxa"/>
            <w:vAlign w:val="center"/>
          </w:tcPr>
          <w:p w14:paraId="22612407" w14:textId="77777777" w:rsidR="009526A2" w:rsidRDefault="005202E5" w:rsidP="004C1041">
            <w:pPr>
              <w:spacing w:after="30"/>
              <w:jc w:val="both"/>
            </w:pPr>
            <w:r>
              <w:rPr>
                <w:sz w:val="14"/>
              </w:rPr>
              <w:t>Command / setting relay</w:t>
            </w:r>
          </w:p>
        </w:tc>
        <w:tc>
          <w:tcPr>
            <w:tcW w:w="5210" w:type="dxa"/>
            <w:vAlign w:val="center"/>
          </w:tcPr>
          <w:p w14:paraId="03AFDB11" w14:textId="77777777" w:rsidR="009526A2" w:rsidRDefault="005202E5" w:rsidP="004C1041">
            <w:pPr>
              <w:spacing w:after="30"/>
              <w:jc w:val="both"/>
            </w:pPr>
            <w:r>
              <w:rPr>
                <w:sz w:val="14"/>
              </w:rPr>
              <w:t xml:space="preserve">PeakInsulinTimeDownTT: manually setting a TT of 5.074 mmol is used as a remote -5 nudge on InsulinOrefPeak (peak insulin activity time, minutes), clamped to its own min </w:t>
            </w:r>
            <w:r>
              <w:rPr>
                <w:sz w:val="14"/>
              </w:rPr>
              <w:lastRenderedPageBreak/>
              <w:t>(35) — not a real target. Same pattern/tight 0.0001mmol tolerance as the other settings-nudge TTs above.</w:t>
            </w:r>
          </w:p>
        </w:tc>
      </w:tr>
      <w:tr w:rsidR="009526A2" w14:paraId="387D3B20" w14:textId="77777777">
        <w:tc>
          <w:tcPr>
            <w:tcW w:w="500" w:type="dxa"/>
            <w:vAlign w:val="center"/>
          </w:tcPr>
          <w:p w14:paraId="50FF9785" w14:textId="77777777" w:rsidR="009526A2" w:rsidRDefault="005202E5" w:rsidP="004C1041">
            <w:pPr>
              <w:spacing w:after="30"/>
              <w:jc w:val="both"/>
            </w:pPr>
            <w:r>
              <w:rPr>
                <w:sz w:val="14"/>
              </w:rPr>
              <w:lastRenderedPageBreak/>
              <w:t>69</w:t>
            </w:r>
          </w:p>
        </w:tc>
        <w:tc>
          <w:tcPr>
            <w:tcW w:w="2050" w:type="dxa"/>
            <w:vAlign w:val="center"/>
          </w:tcPr>
          <w:p w14:paraId="7864BAC1" w14:textId="77777777" w:rsidR="009526A2" w:rsidRDefault="005202E5" w:rsidP="004C1041">
            <w:pPr>
              <w:spacing w:after="30"/>
              <w:jc w:val="both"/>
            </w:pPr>
            <w:r>
              <w:rPr>
                <w:sz w:val="14"/>
              </w:rPr>
              <w:t>PeakInsulinTimeUpTT</w:t>
            </w:r>
          </w:p>
        </w:tc>
        <w:tc>
          <w:tcPr>
            <w:tcW w:w="1600" w:type="dxa"/>
            <w:vAlign w:val="center"/>
          </w:tcPr>
          <w:p w14:paraId="4B5D7E77" w14:textId="77777777" w:rsidR="009526A2" w:rsidRDefault="005202E5" w:rsidP="004C1041">
            <w:pPr>
              <w:spacing w:after="30"/>
              <w:jc w:val="both"/>
            </w:pPr>
            <w:r>
              <w:rPr>
                <w:sz w:val="14"/>
              </w:rPr>
              <w:t>Command / setting relay</w:t>
            </w:r>
          </w:p>
        </w:tc>
        <w:tc>
          <w:tcPr>
            <w:tcW w:w="5210" w:type="dxa"/>
            <w:vAlign w:val="center"/>
          </w:tcPr>
          <w:p w14:paraId="5CC97AEA" w14:textId="77777777" w:rsidR="009526A2" w:rsidRDefault="005202E5" w:rsidP="004C1041">
            <w:pPr>
              <w:spacing w:after="30"/>
              <w:jc w:val="both"/>
            </w:pPr>
            <w:r>
              <w:rPr>
                <w:sz w:val="14"/>
              </w:rPr>
              <w:t>PeakInsulinTimeUpTT: manually setting a TT of 5.076 mmol is used as a remote +5 nudge on InsulinOrefPeak, clamped to its own max (120). Same pattern as PeakInsulinTimeDownTT above.</w:t>
            </w:r>
          </w:p>
        </w:tc>
      </w:tr>
      <w:tr w:rsidR="009526A2" w14:paraId="154AA30E" w14:textId="77777777">
        <w:tc>
          <w:tcPr>
            <w:tcW w:w="500" w:type="dxa"/>
            <w:vAlign w:val="center"/>
          </w:tcPr>
          <w:p w14:paraId="3752057B" w14:textId="77777777" w:rsidR="009526A2" w:rsidRDefault="005202E5" w:rsidP="004C1041">
            <w:pPr>
              <w:spacing w:after="30"/>
              <w:jc w:val="both"/>
            </w:pPr>
            <w:r>
              <w:rPr>
                <w:sz w:val="14"/>
              </w:rPr>
              <w:t>70</w:t>
            </w:r>
          </w:p>
        </w:tc>
        <w:tc>
          <w:tcPr>
            <w:tcW w:w="2050" w:type="dxa"/>
            <w:vAlign w:val="center"/>
          </w:tcPr>
          <w:p w14:paraId="60A904C4" w14:textId="77777777" w:rsidR="009526A2" w:rsidRDefault="005202E5" w:rsidP="004C1041">
            <w:pPr>
              <w:spacing w:after="30"/>
              <w:jc w:val="both"/>
            </w:pPr>
            <w:r>
              <w:rPr>
                <w:sz w:val="14"/>
              </w:rPr>
              <w:t>Pod1</w:t>
            </w:r>
          </w:p>
        </w:tc>
        <w:tc>
          <w:tcPr>
            <w:tcW w:w="1600" w:type="dxa"/>
            <w:vAlign w:val="center"/>
          </w:tcPr>
          <w:p w14:paraId="4F28BF2D" w14:textId="77777777" w:rsidR="009526A2" w:rsidRDefault="005202E5" w:rsidP="004C1041">
            <w:pPr>
              <w:spacing w:after="30"/>
              <w:jc w:val="both"/>
            </w:pPr>
            <w:r>
              <w:rPr>
                <w:sz w:val="14"/>
              </w:rPr>
              <w:t>Device/pump/sensor</w:t>
            </w:r>
          </w:p>
        </w:tc>
        <w:tc>
          <w:tcPr>
            <w:tcW w:w="5210" w:type="dxa"/>
            <w:vAlign w:val="center"/>
          </w:tcPr>
          <w:p w14:paraId="693AF15E" w14:textId="77777777" w:rsidR="009526A2" w:rsidRDefault="005202E5" w:rsidP="004C1041">
            <w:pPr>
              <w:spacing w:after="30"/>
              <w:jc w:val="both"/>
            </w:pPr>
            <w:r>
              <w:rPr>
                <w:sz w:val="14"/>
              </w:rPr>
              <w:t>Code port of "POD 79 hours": narrow ~0.1h match window during 07:00 AM-11:59 PM. Live-pump-only, matching the original's note. (Original had a 2nd OR-branch, "Time BTW 12:03 AM &amp; 12:03 AM", which is a zero-width/dead window under isTimeBetween's semantics — dropped per instruction, this now matches Pod2's single-AND-group structure.)</w:t>
            </w:r>
          </w:p>
        </w:tc>
      </w:tr>
      <w:tr w:rsidR="009526A2" w14:paraId="1144A598" w14:textId="77777777">
        <w:tc>
          <w:tcPr>
            <w:tcW w:w="500" w:type="dxa"/>
            <w:vAlign w:val="center"/>
          </w:tcPr>
          <w:p w14:paraId="6B5E05E2" w14:textId="77777777" w:rsidR="009526A2" w:rsidRDefault="005202E5" w:rsidP="004C1041">
            <w:pPr>
              <w:spacing w:after="30"/>
              <w:jc w:val="both"/>
            </w:pPr>
            <w:r>
              <w:rPr>
                <w:sz w:val="14"/>
              </w:rPr>
              <w:t>71</w:t>
            </w:r>
          </w:p>
        </w:tc>
        <w:tc>
          <w:tcPr>
            <w:tcW w:w="2050" w:type="dxa"/>
            <w:vAlign w:val="center"/>
          </w:tcPr>
          <w:p w14:paraId="111498FA" w14:textId="77777777" w:rsidR="009526A2" w:rsidRDefault="005202E5" w:rsidP="004C1041">
            <w:pPr>
              <w:spacing w:after="30"/>
              <w:jc w:val="both"/>
            </w:pPr>
            <w:r>
              <w:rPr>
                <w:sz w:val="14"/>
              </w:rPr>
              <w:t>Pod2</w:t>
            </w:r>
          </w:p>
        </w:tc>
        <w:tc>
          <w:tcPr>
            <w:tcW w:w="1600" w:type="dxa"/>
            <w:vAlign w:val="center"/>
          </w:tcPr>
          <w:p w14:paraId="5E3D7B9F" w14:textId="77777777" w:rsidR="009526A2" w:rsidRDefault="005202E5" w:rsidP="004C1041">
            <w:pPr>
              <w:spacing w:after="30"/>
              <w:jc w:val="both"/>
            </w:pPr>
            <w:r>
              <w:rPr>
                <w:sz w:val="14"/>
              </w:rPr>
              <w:t>Device/pump/sensor</w:t>
            </w:r>
          </w:p>
        </w:tc>
        <w:tc>
          <w:tcPr>
            <w:tcW w:w="5210" w:type="dxa"/>
            <w:vAlign w:val="center"/>
          </w:tcPr>
          <w:p w14:paraId="77BC6391" w14:textId="77777777" w:rsidR="009526A2" w:rsidRDefault="005202E5" w:rsidP="004C1041">
            <w:pPr>
              <w:spacing w:after="30"/>
              <w:jc w:val="both"/>
            </w:pPr>
            <w:r>
              <w:rPr>
                <w:sz w:val="14"/>
              </w:rPr>
              <w:t>Code port of "POD 78 hours": narrow ~0.1h match window during 08:00 AM-11:59 PM, permanently switches to Current ProfileReal and flags Profile state PP130. Live-pump-only, matching the original's note.</w:t>
            </w:r>
          </w:p>
        </w:tc>
      </w:tr>
      <w:tr w:rsidR="009526A2" w14:paraId="79A1D904" w14:textId="77777777">
        <w:tc>
          <w:tcPr>
            <w:tcW w:w="500" w:type="dxa"/>
            <w:vAlign w:val="center"/>
          </w:tcPr>
          <w:p w14:paraId="11916BB3" w14:textId="77777777" w:rsidR="009526A2" w:rsidRDefault="005202E5" w:rsidP="004C1041">
            <w:pPr>
              <w:spacing w:after="30"/>
              <w:jc w:val="both"/>
            </w:pPr>
            <w:r>
              <w:rPr>
                <w:sz w:val="14"/>
              </w:rPr>
              <w:t>72</w:t>
            </w:r>
          </w:p>
        </w:tc>
        <w:tc>
          <w:tcPr>
            <w:tcW w:w="2050" w:type="dxa"/>
            <w:vAlign w:val="center"/>
          </w:tcPr>
          <w:p w14:paraId="12DD5D57" w14:textId="77777777" w:rsidR="009526A2" w:rsidRDefault="005202E5" w:rsidP="004C1041">
            <w:pPr>
              <w:spacing w:after="30"/>
              <w:jc w:val="both"/>
            </w:pPr>
            <w:r>
              <w:rPr>
                <w:sz w:val="14"/>
              </w:rPr>
              <w:t>PodChangeHighPP130</w:t>
            </w:r>
          </w:p>
        </w:tc>
        <w:tc>
          <w:tcPr>
            <w:tcW w:w="1600" w:type="dxa"/>
            <w:vAlign w:val="center"/>
          </w:tcPr>
          <w:p w14:paraId="515285A2" w14:textId="77777777" w:rsidR="009526A2" w:rsidRDefault="005202E5" w:rsidP="004C1041">
            <w:pPr>
              <w:spacing w:after="30"/>
              <w:jc w:val="both"/>
            </w:pPr>
            <w:r>
              <w:rPr>
                <w:sz w:val="14"/>
              </w:rPr>
              <w:t>Device/pump/sensor</w:t>
            </w:r>
          </w:p>
        </w:tc>
        <w:tc>
          <w:tcPr>
            <w:tcW w:w="5210" w:type="dxa"/>
            <w:vAlign w:val="center"/>
          </w:tcPr>
          <w:p w14:paraId="65DD6613" w14:textId="77777777" w:rsidR="009526A2" w:rsidRDefault="005202E5" w:rsidP="004C1041">
            <w:pPr>
              <w:spacing w:after="30"/>
              <w:jc w:val="both"/>
            </w:pPr>
            <w:r>
              <w:rPr>
                <w:sz w:val="14"/>
              </w:rPr>
              <w:t>Code port of "PodChangeHighPP130": brief 130% profile boost around a pod change (fresh &lt;=2h or stale &gt;=78h) when BGL is high and rising, 10am-6pm. Live-pump-only, matching the original's note. Precondition: profile=100%. Also requires a genuine recent high (raw Libre &gt;12.0mmol within 48h) -- without that recent confirmation the boost isn't warranted.</w:t>
            </w:r>
          </w:p>
        </w:tc>
      </w:tr>
      <w:tr w:rsidR="009526A2" w14:paraId="28D03AFF" w14:textId="77777777">
        <w:tc>
          <w:tcPr>
            <w:tcW w:w="500" w:type="dxa"/>
            <w:vAlign w:val="center"/>
          </w:tcPr>
          <w:p w14:paraId="510F60CB" w14:textId="77777777" w:rsidR="009526A2" w:rsidRDefault="005202E5" w:rsidP="004C1041">
            <w:pPr>
              <w:spacing w:after="30"/>
              <w:jc w:val="both"/>
            </w:pPr>
            <w:r>
              <w:rPr>
                <w:sz w:val="14"/>
              </w:rPr>
              <w:t>73</w:t>
            </w:r>
          </w:p>
        </w:tc>
        <w:tc>
          <w:tcPr>
            <w:tcW w:w="2050" w:type="dxa"/>
            <w:vAlign w:val="center"/>
          </w:tcPr>
          <w:p w14:paraId="56012CC7" w14:textId="77777777" w:rsidR="009526A2" w:rsidRDefault="005202E5" w:rsidP="004C1041">
            <w:pPr>
              <w:spacing w:after="30"/>
              <w:jc w:val="both"/>
            </w:pPr>
            <w:r>
              <w:rPr>
                <w:sz w:val="14"/>
              </w:rPr>
              <w:t>PpWeightDownTT</w:t>
            </w:r>
          </w:p>
        </w:tc>
        <w:tc>
          <w:tcPr>
            <w:tcW w:w="1600" w:type="dxa"/>
            <w:vAlign w:val="center"/>
          </w:tcPr>
          <w:p w14:paraId="061FB0C1" w14:textId="77777777" w:rsidR="009526A2" w:rsidRDefault="005202E5" w:rsidP="004C1041">
            <w:pPr>
              <w:spacing w:after="30"/>
              <w:jc w:val="both"/>
            </w:pPr>
            <w:r>
              <w:rPr>
                <w:sz w:val="14"/>
              </w:rPr>
              <w:t>Command / setting relay</w:t>
            </w:r>
          </w:p>
        </w:tc>
        <w:tc>
          <w:tcPr>
            <w:tcW w:w="5210" w:type="dxa"/>
            <w:vAlign w:val="center"/>
          </w:tcPr>
          <w:p w14:paraId="08CC8328" w14:textId="77777777" w:rsidR="009526A2" w:rsidRDefault="005202E5" w:rsidP="004C1041">
            <w:pPr>
              <w:spacing w:after="30"/>
              <w:jc w:val="both"/>
            </w:pPr>
            <w:r>
              <w:rPr>
                <w:sz w:val="14"/>
              </w:rPr>
              <w:t>PpWeightDownTT: manually setting a TT of 5.12 mmol is used as a remote -0.01 nudge on ApsAutoIsfPpWeightNormal (ppISFwt_orig), clamped to its own min (0.0) — not a real target. Same pattern/tight 0.001mmol tolerance as the SmbDelivery*/SensorAge/Boost toggle TTs above.</w:t>
            </w:r>
          </w:p>
        </w:tc>
      </w:tr>
      <w:tr w:rsidR="009526A2" w14:paraId="5A76245A" w14:textId="77777777">
        <w:tc>
          <w:tcPr>
            <w:tcW w:w="500" w:type="dxa"/>
            <w:vAlign w:val="center"/>
          </w:tcPr>
          <w:p w14:paraId="57741B95" w14:textId="77777777" w:rsidR="009526A2" w:rsidRDefault="005202E5" w:rsidP="004C1041">
            <w:pPr>
              <w:spacing w:after="30"/>
              <w:jc w:val="both"/>
            </w:pPr>
            <w:r>
              <w:rPr>
                <w:sz w:val="14"/>
              </w:rPr>
              <w:t>74</w:t>
            </w:r>
          </w:p>
        </w:tc>
        <w:tc>
          <w:tcPr>
            <w:tcW w:w="2050" w:type="dxa"/>
            <w:vAlign w:val="center"/>
          </w:tcPr>
          <w:p w14:paraId="1C52FFE5" w14:textId="77777777" w:rsidR="009526A2" w:rsidRDefault="005202E5" w:rsidP="004C1041">
            <w:pPr>
              <w:spacing w:after="30"/>
              <w:jc w:val="both"/>
            </w:pPr>
            <w:r>
              <w:rPr>
                <w:sz w:val="14"/>
              </w:rPr>
              <w:t>PpWeightHighDownTT</w:t>
            </w:r>
          </w:p>
        </w:tc>
        <w:tc>
          <w:tcPr>
            <w:tcW w:w="1600" w:type="dxa"/>
            <w:vAlign w:val="center"/>
          </w:tcPr>
          <w:p w14:paraId="372FA2B9" w14:textId="77777777" w:rsidR="009526A2" w:rsidRDefault="005202E5" w:rsidP="004C1041">
            <w:pPr>
              <w:spacing w:after="30"/>
              <w:jc w:val="both"/>
            </w:pPr>
            <w:r>
              <w:rPr>
                <w:sz w:val="14"/>
              </w:rPr>
              <w:t>Command / setting relay</w:t>
            </w:r>
          </w:p>
        </w:tc>
        <w:tc>
          <w:tcPr>
            <w:tcW w:w="5210" w:type="dxa"/>
            <w:vAlign w:val="center"/>
          </w:tcPr>
          <w:p w14:paraId="39826554" w14:textId="77777777" w:rsidR="009526A2" w:rsidRDefault="005202E5" w:rsidP="004C1041">
            <w:pPr>
              <w:spacing w:after="30"/>
              <w:jc w:val="both"/>
            </w:pPr>
            <w:r>
              <w:rPr>
                <w:sz w:val="14"/>
              </w:rPr>
              <w:t>PpWeightHighDownTT: manually setting a TT of 5.056 mmol is used as a remote -0.01 nudge on ApsAutoIsfPpWeightHigh (ppISFwt_high — the boosted value the 7 fast-rise automations set, previously a hardcoded 0.15 literal in each), clamped to its own min (0.0) — not a real target. Same pattern/tight 0.0001mmol tolerance as the other settings-nudge TTs above. No dual-update: unlike PpWeightNormal/PpWeight, this only ever gets written into the live weight transiently when a boost automation actually fires, not continuously.</w:t>
            </w:r>
          </w:p>
        </w:tc>
      </w:tr>
      <w:tr w:rsidR="009526A2" w14:paraId="75C6CA97" w14:textId="77777777">
        <w:tc>
          <w:tcPr>
            <w:tcW w:w="500" w:type="dxa"/>
            <w:vAlign w:val="center"/>
          </w:tcPr>
          <w:p w14:paraId="015D6C90" w14:textId="77777777" w:rsidR="009526A2" w:rsidRDefault="005202E5" w:rsidP="004C1041">
            <w:pPr>
              <w:spacing w:after="30"/>
              <w:jc w:val="both"/>
            </w:pPr>
            <w:r>
              <w:rPr>
                <w:sz w:val="14"/>
              </w:rPr>
              <w:t>75</w:t>
            </w:r>
          </w:p>
        </w:tc>
        <w:tc>
          <w:tcPr>
            <w:tcW w:w="2050" w:type="dxa"/>
            <w:vAlign w:val="center"/>
          </w:tcPr>
          <w:p w14:paraId="781A77F2" w14:textId="77777777" w:rsidR="009526A2" w:rsidRDefault="005202E5" w:rsidP="004C1041">
            <w:pPr>
              <w:spacing w:after="30"/>
              <w:jc w:val="both"/>
            </w:pPr>
            <w:r>
              <w:rPr>
                <w:sz w:val="14"/>
              </w:rPr>
              <w:t>PpWeightHighUpTT</w:t>
            </w:r>
          </w:p>
        </w:tc>
        <w:tc>
          <w:tcPr>
            <w:tcW w:w="1600" w:type="dxa"/>
            <w:vAlign w:val="center"/>
          </w:tcPr>
          <w:p w14:paraId="2A78827E" w14:textId="77777777" w:rsidR="009526A2" w:rsidRDefault="005202E5" w:rsidP="004C1041">
            <w:pPr>
              <w:spacing w:after="30"/>
              <w:jc w:val="both"/>
            </w:pPr>
            <w:r>
              <w:rPr>
                <w:sz w:val="14"/>
              </w:rPr>
              <w:t>Command / setting relay</w:t>
            </w:r>
          </w:p>
        </w:tc>
        <w:tc>
          <w:tcPr>
            <w:tcW w:w="5210" w:type="dxa"/>
            <w:vAlign w:val="center"/>
          </w:tcPr>
          <w:p w14:paraId="6C32D94A" w14:textId="77777777" w:rsidR="009526A2" w:rsidRDefault="005202E5" w:rsidP="004C1041">
            <w:pPr>
              <w:spacing w:after="30"/>
              <w:jc w:val="both"/>
            </w:pPr>
            <w:r>
              <w:rPr>
                <w:sz w:val="14"/>
              </w:rPr>
              <w:t>PpWeightHighUpTT: manually setting a TT of 5.058 mmol is used as a remote +0.01 nudge on ApsAutoIsfPpWeightHigh, clamped to its own max (0.15). Same pattern as PpWeightHighDownTT above.</w:t>
            </w:r>
          </w:p>
        </w:tc>
      </w:tr>
      <w:tr w:rsidR="009526A2" w14:paraId="21962A66" w14:textId="77777777">
        <w:tc>
          <w:tcPr>
            <w:tcW w:w="500" w:type="dxa"/>
            <w:vAlign w:val="center"/>
          </w:tcPr>
          <w:p w14:paraId="6656F378" w14:textId="77777777" w:rsidR="009526A2" w:rsidRDefault="005202E5" w:rsidP="004C1041">
            <w:pPr>
              <w:spacing w:after="30"/>
              <w:jc w:val="both"/>
            </w:pPr>
            <w:r>
              <w:rPr>
                <w:sz w:val="14"/>
              </w:rPr>
              <w:t>76</w:t>
            </w:r>
          </w:p>
        </w:tc>
        <w:tc>
          <w:tcPr>
            <w:tcW w:w="2050" w:type="dxa"/>
            <w:vAlign w:val="center"/>
          </w:tcPr>
          <w:p w14:paraId="30C74319" w14:textId="77777777" w:rsidR="009526A2" w:rsidRDefault="005202E5" w:rsidP="004C1041">
            <w:pPr>
              <w:spacing w:after="30"/>
              <w:jc w:val="both"/>
            </w:pPr>
            <w:r>
              <w:rPr>
                <w:sz w:val="14"/>
              </w:rPr>
              <w:t>PpWeightRevertUnder8_5</w:t>
            </w:r>
          </w:p>
        </w:tc>
        <w:tc>
          <w:tcPr>
            <w:tcW w:w="1600" w:type="dxa"/>
            <w:vAlign w:val="center"/>
          </w:tcPr>
          <w:p w14:paraId="6765DD43" w14:textId="77777777" w:rsidR="009526A2" w:rsidRDefault="005202E5" w:rsidP="004C1041">
            <w:pPr>
              <w:spacing w:after="30"/>
              <w:jc w:val="both"/>
            </w:pPr>
            <w:r>
              <w:rPr>
                <w:sz w:val="14"/>
              </w:rPr>
              <w:t>Command / setting relay</w:t>
            </w:r>
          </w:p>
        </w:tc>
        <w:tc>
          <w:tcPr>
            <w:tcW w:w="5210" w:type="dxa"/>
            <w:vAlign w:val="center"/>
          </w:tcPr>
          <w:p w14:paraId="49E6429C" w14:textId="77777777" w:rsidR="009526A2" w:rsidRDefault="005202E5" w:rsidP="004C1041">
            <w:pPr>
              <w:spacing w:after="30"/>
              <w:jc w:val="both"/>
            </w:pPr>
            <w:r>
              <w:rPr>
                <w:sz w:val="14"/>
              </w:rPr>
              <w:t>PpWeightRevertUnder8_5: genuine automatic (not TT-triggered) counterpart to the boost automations that set ApsAutoIsfPpWeight to 0.15 (BolusGiven, BolusGivenMild, High6PP, HighOldPod, PodChangeHighPP130, OldPod2, RecentPod) — always-on, fires whenever the live PP weight currently differs from its own baseline (ApsAutoIsfPpWeightNormal) AND either BG is back under 8.5mmol OR recent activity is high enough — same recentSteps5Minutes/ recentSteps30Minutes thresholds (100/200) already used as the movement-guard BLOCKER in BolusGiven/BolusGivenMild/bg3's own fire conditions, plus bg3's own extra recentSteps60Minutes (300) gate, all reused here as POSITIVE triggers instead: active movement is independent evidence the elevated PP weight is no longer needed.</w:t>
            </w:r>
          </w:p>
        </w:tc>
      </w:tr>
      <w:tr w:rsidR="009526A2" w14:paraId="0A177DEB" w14:textId="77777777">
        <w:tc>
          <w:tcPr>
            <w:tcW w:w="500" w:type="dxa"/>
            <w:vAlign w:val="center"/>
          </w:tcPr>
          <w:p w14:paraId="18E548B9" w14:textId="77777777" w:rsidR="009526A2" w:rsidRDefault="005202E5" w:rsidP="004C1041">
            <w:pPr>
              <w:spacing w:after="30"/>
              <w:jc w:val="both"/>
            </w:pPr>
            <w:r>
              <w:rPr>
                <w:sz w:val="14"/>
              </w:rPr>
              <w:t>77</w:t>
            </w:r>
          </w:p>
        </w:tc>
        <w:tc>
          <w:tcPr>
            <w:tcW w:w="2050" w:type="dxa"/>
            <w:vAlign w:val="center"/>
          </w:tcPr>
          <w:p w14:paraId="2F23A77E" w14:textId="77777777" w:rsidR="009526A2" w:rsidRDefault="005202E5" w:rsidP="004C1041">
            <w:pPr>
              <w:spacing w:after="30"/>
              <w:jc w:val="both"/>
            </w:pPr>
            <w:r>
              <w:rPr>
                <w:sz w:val="14"/>
              </w:rPr>
              <w:t>PpWeightUpTT</w:t>
            </w:r>
          </w:p>
        </w:tc>
        <w:tc>
          <w:tcPr>
            <w:tcW w:w="1600" w:type="dxa"/>
            <w:vAlign w:val="center"/>
          </w:tcPr>
          <w:p w14:paraId="05DD4ECA" w14:textId="77777777" w:rsidR="009526A2" w:rsidRDefault="005202E5" w:rsidP="004C1041">
            <w:pPr>
              <w:spacing w:after="30"/>
              <w:jc w:val="both"/>
            </w:pPr>
            <w:r>
              <w:rPr>
                <w:sz w:val="14"/>
              </w:rPr>
              <w:t>Command / setting relay</w:t>
            </w:r>
          </w:p>
        </w:tc>
        <w:tc>
          <w:tcPr>
            <w:tcW w:w="5210" w:type="dxa"/>
            <w:vAlign w:val="center"/>
          </w:tcPr>
          <w:p w14:paraId="16244FD6" w14:textId="77777777" w:rsidR="009526A2" w:rsidRDefault="005202E5" w:rsidP="004C1041">
            <w:pPr>
              <w:spacing w:after="30"/>
              <w:jc w:val="both"/>
            </w:pPr>
            <w:r>
              <w:rPr>
                <w:sz w:val="14"/>
              </w:rPr>
              <w:t>PpWeightUpTT: manually setting a TT of 5.14 mmol is used as a remote +0.01 nudge on ApsAutoIsfPpWeightNormal, clamped to its own max (0.15). Same pattern as PpWeightDownTT above.</w:t>
            </w:r>
          </w:p>
        </w:tc>
      </w:tr>
      <w:tr w:rsidR="009526A2" w14:paraId="5DCB3DBD" w14:textId="77777777">
        <w:tc>
          <w:tcPr>
            <w:tcW w:w="500" w:type="dxa"/>
            <w:vAlign w:val="center"/>
          </w:tcPr>
          <w:p w14:paraId="42464430" w14:textId="77777777" w:rsidR="009526A2" w:rsidRDefault="005202E5" w:rsidP="004C1041">
            <w:pPr>
              <w:spacing w:after="30"/>
              <w:jc w:val="both"/>
            </w:pPr>
            <w:r>
              <w:rPr>
                <w:sz w:val="14"/>
              </w:rPr>
              <w:t>78</w:t>
            </w:r>
          </w:p>
        </w:tc>
        <w:tc>
          <w:tcPr>
            <w:tcW w:w="2050" w:type="dxa"/>
            <w:vAlign w:val="center"/>
          </w:tcPr>
          <w:p w14:paraId="1CB2B889" w14:textId="77777777" w:rsidR="009526A2" w:rsidRDefault="005202E5" w:rsidP="004C1041">
            <w:pPr>
              <w:spacing w:after="30"/>
              <w:jc w:val="both"/>
            </w:pPr>
            <w:r>
              <w:rPr>
                <w:sz w:val="14"/>
              </w:rPr>
              <w:t>PreSoakSensor24hrs</w:t>
            </w:r>
          </w:p>
        </w:tc>
        <w:tc>
          <w:tcPr>
            <w:tcW w:w="1600" w:type="dxa"/>
            <w:vAlign w:val="center"/>
          </w:tcPr>
          <w:p w14:paraId="0F5E241C" w14:textId="77777777" w:rsidR="009526A2" w:rsidRDefault="005202E5" w:rsidP="004C1041">
            <w:pPr>
              <w:spacing w:after="30"/>
              <w:jc w:val="both"/>
            </w:pPr>
            <w:r>
              <w:rPr>
                <w:sz w:val="14"/>
              </w:rPr>
              <w:t>Device/pump/sensor</w:t>
            </w:r>
          </w:p>
        </w:tc>
        <w:tc>
          <w:tcPr>
            <w:tcW w:w="5210" w:type="dxa"/>
            <w:vAlign w:val="center"/>
          </w:tcPr>
          <w:p w14:paraId="299BEC76" w14:textId="77777777" w:rsidR="009526A2" w:rsidRDefault="005202E5" w:rsidP="004C1041">
            <w:pPr>
              <w:spacing w:after="30"/>
              <w:jc w:val="both"/>
            </w:pPr>
            <w:r>
              <w:rPr>
                <w:sz w:val="14"/>
              </w:rPr>
              <w:t>Code port of "PreSoakSENSOR24hrs": reminds to pre-soak a new sensor ~14.0 or ~14.5 days into the current sensor's life. Two narrow ~0.1h match windows, each gated on cannula age &lt;=80h (skip if the pod is also near end of life). Live-pump-only, matching the original's note.</w:t>
            </w:r>
          </w:p>
        </w:tc>
      </w:tr>
      <w:tr w:rsidR="009526A2" w14:paraId="53DF2E45" w14:textId="77777777">
        <w:tc>
          <w:tcPr>
            <w:tcW w:w="500" w:type="dxa"/>
            <w:vAlign w:val="center"/>
          </w:tcPr>
          <w:p w14:paraId="590C5174" w14:textId="77777777" w:rsidR="009526A2" w:rsidRDefault="005202E5" w:rsidP="004C1041">
            <w:pPr>
              <w:spacing w:after="30"/>
              <w:jc w:val="both"/>
            </w:pPr>
            <w:r>
              <w:rPr>
                <w:sz w:val="14"/>
              </w:rPr>
              <w:t>79</w:t>
            </w:r>
          </w:p>
        </w:tc>
        <w:tc>
          <w:tcPr>
            <w:tcW w:w="2050" w:type="dxa"/>
            <w:vAlign w:val="center"/>
          </w:tcPr>
          <w:p w14:paraId="489DA828" w14:textId="77777777" w:rsidR="009526A2" w:rsidRDefault="005202E5" w:rsidP="004C1041">
            <w:pPr>
              <w:spacing w:after="30"/>
              <w:jc w:val="both"/>
            </w:pPr>
            <w:r>
              <w:rPr>
                <w:sz w:val="14"/>
              </w:rPr>
              <w:t>PrepareSet50</w:t>
            </w:r>
          </w:p>
        </w:tc>
        <w:tc>
          <w:tcPr>
            <w:tcW w:w="1600" w:type="dxa"/>
            <w:vAlign w:val="center"/>
          </w:tcPr>
          <w:p w14:paraId="6348D847" w14:textId="77777777" w:rsidR="009526A2" w:rsidRDefault="005202E5" w:rsidP="004C1041">
            <w:pPr>
              <w:spacing w:after="30"/>
              <w:jc w:val="both"/>
            </w:pPr>
            <w:r>
              <w:rPr>
                <w:sz w:val="14"/>
              </w:rPr>
              <w:t>Hypoglycaemia protection</w:t>
            </w:r>
          </w:p>
        </w:tc>
        <w:tc>
          <w:tcPr>
            <w:tcW w:w="5210" w:type="dxa"/>
            <w:vAlign w:val="center"/>
          </w:tcPr>
          <w:p w14:paraId="7C9DFC26" w14:textId="77777777" w:rsidR="009526A2" w:rsidRDefault="005202E5" w:rsidP="004C1041">
            <w:pPr>
              <w:spacing w:after="30"/>
              <w:jc w:val="both"/>
            </w:pPr>
            <w:r>
              <w:rPr>
                <w:sz w:val="14"/>
              </w:rPr>
              <w:t>prepare Set50%: replaces "prepare Set50%0.07 50%" automation Precondition guard: profile_percentage == 100. Once the 50% profile switch fires, profile_percentage becomes 50 on the next loop cycle and the block stops running. All 4 blocks also check Profile pct = 100 in the original; the outer guard handles that. 5-min floor throttle added on top of the precondition (see readyToRun() usage note).</w:t>
            </w:r>
          </w:p>
        </w:tc>
      </w:tr>
      <w:tr w:rsidR="009526A2" w14:paraId="3EABC9E0" w14:textId="77777777">
        <w:tc>
          <w:tcPr>
            <w:tcW w:w="500" w:type="dxa"/>
            <w:vAlign w:val="center"/>
          </w:tcPr>
          <w:p w14:paraId="33FEFFA2" w14:textId="77777777" w:rsidR="009526A2" w:rsidRDefault="005202E5" w:rsidP="004C1041">
            <w:pPr>
              <w:spacing w:after="30"/>
              <w:jc w:val="both"/>
            </w:pPr>
            <w:r>
              <w:rPr>
                <w:sz w:val="14"/>
              </w:rPr>
              <w:t>80</w:t>
            </w:r>
          </w:p>
        </w:tc>
        <w:tc>
          <w:tcPr>
            <w:tcW w:w="2050" w:type="dxa"/>
            <w:vAlign w:val="center"/>
          </w:tcPr>
          <w:p w14:paraId="58A1B946" w14:textId="77777777" w:rsidR="009526A2" w:rsidRDefault="005202E5" w:rsidP="004C1041">
            <w:pPr>
              <w:spacing w:after="30"/>
              <w:jc w:val="both"/>
            </w:pPr>
            <w:r>
              <w:rPr>
                <w:sz w:val="14"/>
              </w:rPr>
              <w:t>RecentPod</w:t>
            </w:r>
          </w:p>
        </w:tc>
        <w:tc>
          <w:tcPr>
            <w:tcW w:w="1600" w:type="dxa"/>
            <w:vAlign w:val="center"/>
          </w:tcPr>
          <w:p w14:paraId="4F4DA0F3" w14:textId="77777777" w:rsidR="009526A2" w:rsidRDefault="005202E5" w:rsidP="004C1041">
            <w:pPr>
              <w:spacing w:after="30"/>
              <w:jc w:val="both"/>
            </w:pPr>
            <w:r>
              <w:rPr>
                <w:sz w:val="14"/>
              </w:rPr>
              <w:t>Device/pump/sensor</w:t>
            </w:r>
          </w:p>
        </w:tc>
        <w:tc>
          <w:tcPr>
            <w:tcW w:w="5210" w:type="dxa"/>
            <w:vAlign w:val="center"/>
          </w:tcPr>
          <w:p w14:paraId="7024610B" w14:textId="77777777" w:rsidR="009526A2" w:rsidRDefault="005202E5" w:rsidP="004C1041">
            <w:pPr>
              <w:spacing w:after="30"/>
              <w:jc w:val="both"/>
            </w:pPr>
            <w:r>
              <w:rPr>
                <w:sz w:val="14"/>
              </w:rPr>
              <w:t>Code port of "RecentPod": brief 130% profile boost + 4.2mmol TT when cannula is very fresh/stale, carbs are up, and BGL is rising with headroom on IOB. Live-pump-only, matching the original's note. Preconditions: profile=100%, no TT. Also requires a genuine recent high (raw Libre &gt;12.0mmol within 48h) -- without that recent confirmation the boost isn't warranted.</w:t>
            </w:r>
          </w:p>
        </w:tc>
      </w:tr>
      <w:tr w:rsidR="009526A2" w14:paraId="6C9D4036" w14:textId="77777777">
        <w:tc>
          <w:tcPr>
            <w:tcW w:w="500" w:type="dxa"/>
            <w:vAlign w:val="center"/>
          </w:tcPr>
          <w:p w14:paraId="5F6C58FC" w14:textId="77777777" w:rsidR="009526A2" w:rsidRDefault="005202E5" w:rsidP="004C1041">
            <w:pPr>
              <w:spacing w:after="30"/>
              <w:jc w:val="both"/>
            </w:pPr>
            <w:r>
              <w:rPr>
                <w:sz w:val="14"/>
              </w:rPr>
              <w:t>81</w:t>
            </w:r>
          </w:p>
        </w:tc>
        <w:tc>
          <w:tcPr>
            <w:tcW w:w="2050" w:type="dxa"/>
            <w:vAlign w:val="center"/>
          </w:tcPr>
          <w:p w14:paraId="5A9EA7BE" w14:textId="77777777" w:rsidR="009526A2" w:rsidRDefault="005202E5" w:rsidP="004C1041">
            <w:pPr>
              <w:spacing w:after="30"/>
              <w:jc w:val="both"/>
            </w:pPr>
            <w:r>
              <w:rPr>
                <w:sz w:val="14"/>
              </w:rPr>
              <w:t>RecentPodOff</w:t>
            </w:r>
          </w:p>
        </w:tc>
        <w:tc>
          <w:tcPr>
            <w:tcW w:w="1600" w:type="dxa"/>
            <w:vAlign w:val="center"/>
          </w:tcPr>
          <w:p w14:paraId="139608F4" w14:textId="77777777" w:rsidR="009526A2" w:rsidRDefault="005202E5" w:rsidP="004C1041">
            <w:pPr>
              <w:spacing w:after="30"/>
              <w:jc w:val="both"/>
            </w:pPr>
            <w:r>
              <w:rPr>
                <w:sz w:val="14"/>
              </w:rPr>
              <w:t>Device/pump/sensor</w:t>
            </w:r>
          </w:p>
        </w:tc>
        <w:tc>
          <w:tcPr>
            <w:tcW w:w="5210" w:type="dxa"/>
            <w:vAlign w:val="center"/>
          </w:tcPr>
          <w:p w14:paraId="7DE245D0"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w:t>
            </w:r>
          </w:p>
        </w:tc>
      </w:tr>
      <w:tr w:rsidR="009526A2" w14:paraId="011253BB" w14:textId="77777777">
        <w:tc>
          <w:tcPr>
            <w:tcW w:w="500" w:type="dxa"/>
            <w:vAlign w:val="center"/>
          </w:tcPr>
          <w:p w14:paraId="67B53700" w14:textId="77777777" w:rsidR="009526A2" w:rsidRDefault="005202E5" w:rsidP="004C1041">
            <w:pPr>
              <w:spacing w:after="30"/>
              <w:jc w:val="both"/>
            </w:pPr>
            <w:r>
              <w:rPr>
                <w:sz w:val="14"/>
              </w:rPr>
              <w:t>82</w:t>
            </w:r>
          </w:p>
        </w:tc>
        <w:tc>
          <w:tcPr>
            <w:tcW w:w="2050" w:type="dxa"/>
            <w:vAlign w:val="center"/>
          </w:tcPr>
          <w:p w14:paraId="2E0BDDAF" w14:textId="77777777" w:rsidR="009526A2" w:rsidRDefault="005202E5" w:rsidP="004C1041">
            <w:pPr>
              <w:spacing w:after="30"/>
              <w:jc w:val="both"/>
            </w:pPr>
            <w:r>
              <w:rPr>
                <w:sz w:val="14"/>
              </w:rPr>
              <w:t>SemiTwilightAcce</w:t>
            </w:r>
          </w:p>
        </w:tc>
        <w:tc>
          <w:tcPr>
            <w:tcW w:w="1600" w:type="dxa"/>
            <w:vAlign w:val="center"/>
          </w:tcPr>
          <w:p w14:paraId="18443E85" w14:textId="77777777" w:rsidR="009526A2" w:rsidRDefault="005202E5" w:rsidP="004C1041">
            <w:pPr>
              <w:spacing w:after="30"/>
              <w:jc w:val="both"/>
            </w:pPr>
            <w:r>
              <w:rPr>
                <w:sz w:val="14"/>
              </w:rPr>
              <w:t>Operational automation</w:t>
            </w:r>
          </w:p>
        </w:tc>
        <w:tc>
          <w:tcPr>
            <w:tcW w:w="5210" w:type="dxa"/>
            <w:vAlign w:val="center"/>
          </w:tcPr>
          <w:p w14:paraId="0D1F33C9" w14:textId="77777777" w:rsidR="009526A2" w:rsidRDefault="005202E5" w:rsidP="004C1041">
            <w:pPr>
              <w:spacing w:after="30"/>
              <w:jc w:val="both"/>
            </w:pPr>
            <w:r>
              <w:rPr>
                <w:sz w:val="14"/>
              </w:rPr>
              <w:t>Code port of "SemiTwilightAcce_0.50TH16": drops acce weight to 0.50 and iobTH to 16% across 3 morning branches. Branch 3's iobTH check was screenshotted as AND(&gt;17, &lt;=15) — impossible as an AND (self-contradictory, always false). Per user confirmation the actual condition was a single "iobTH percent = 16" equality check, misread off the screenshot as two separate threshold rows. No live-pump gate: the original's Note field was empty.</w:t>
            </w:r>
          </w:p>
        </w:tc>
      </w:tr>
      <w:tr w:rsidR="009526A2" w14:paraId="09B73D22" w14:textId="77777777">
        <w:tc>
          <w:tcPr>
            <w:tcW w:w="500" w:type="dxa"/>
            <w:vAlign w:val="center"/>
          </w:tcPr>
          <w:p w14:paraId="3722D8C4" w14:textId="77777777" w:rsidR="009526A2" w:rsidRDefault="005202E5" w:rsidP="004C1041">
            <w:pPr>
              <w:spacing w:after="30"/>
              <w:jc w:val="both"/>
            </w:pPr>
            <w:r>
              <w:rPr>
                <w:sz w:val="14"/>
              </w:rPr>
              <w:t>83</w:t>
            </w:r>
          </w:p>
        </w:tc>
        <w:tc>
          <w:tcPr>
            <w:tcW w:w="2050" w:type="dxa"/>
            <w:vAlign w:val="center"/>
          </w:tcPr>
          <w:p w14:paraId="4EE2BB02" w14:textId="77777777" w:rsidR="009526A2" w:rsidRDefault="005202E5" w:rsidP="004C1041">
            <w:pPr>
              <w:spacing w:after="30"/>
              <w:jc w:val="both"/>
            </w:pPr>
            <w:r>
              <w:rPr>
                <w:sz w:val="14"/>
              </w:rPr>
              <w:t>SensorAgeCodeToggleTT</w:t>
            </w:r>
          </w:p>
        </w:tc>
        <w:tc>
          <w:tcPr>
            <w:tcW w:w="1600" w:type="dxa"/>
            <w:vAlign w:val="center"/>
          </w:tcPr>
          <w:p w14:paraId="6B2D1EEE" w14:textId="77777777" w:rsidR="009526A2" w:rsidRDefault="005202E5" w:rsidP="004C1041">
            <w:pPr>
              <w:spacing w:after="30"/>
              <w:jc w:val="both"/>
            </w:pPr>
            <w:r>
              <w:rPr>
                <w:sz w:val="14"/>
              </w:rPr>
              <w:t>Command / setting relay</w:t>
            </w:r>
          </w:p>
        </w:tc>
        <w:tc>
          <w:tcPr>
            <w:tcW w:w="5210" w:type="dxa"/>
            <w:vAlign w:val="center"/>
          </w:tcPr>
          <w:p w14:paraId="3D087D2F" w14:textId="77777777" w:rsidR="009526A2" w:rsidRDefault="005202E5" w:rsidP="004C1041">
            <w:pPr>
              <w:spacing w:after="30"/>
              <w:jc w:val="both"/>
            </w:pPr>
            <w:r>
              <w:rPr>
                <w:sz w:val="14"/>
              </w:rPr>
              <w:t>SensorAgeCodeToggleTT: master execution toggle for the complete SensorAge calibration routine, separate from the existing 5.006 aging-sensor adjustment preference toggle.</w:t>
            </w:r>
          </w:p>
        </w:tc>
      </w:tr>
      <w:tr w:rsidR="009526A2" w14:paraId="7ED86F18" w14:textId="77777777">
        <w:tc>
          <w:tcPr>
            <w:tcW w:w="500" w:type="dxa"/>
            <w:vAlign w:val="center"/>
          </w:tcPr>
          <w:p w14:paraId="55B0F8A6" w14:textId="77777777" w:rsidR="009526A2" w:rsidRDefault="005202E5" w:rsidP="004C1041">
            <w:pPr>
              <w:spacing w:after="30"/>
              <w:jc w:val="both"/>
            </w:pPr>
            <w:r>
              <w:rPr>
                <w:sz w:val="14"/>
              </w:rPr>
              <w:t>84</w:t>
            </w:r>
          </w:p>
        </w:tc>
        <w:tc>
          <w:tcPr>
            <w:tcW w:w="2050" w:type="dxa"/>
            <w:vAlign w:val="center"/>
          </w:tcPr>
          <w:p w14:paraId="013FD419" w14:textId="77777777" w:rsidR="009526A2" w:rsidRDefault="005202E5" w:rsidP="004C1041">
            <w:pPr>
              <w:spacing w:after="30"/>
              <w:jc w:val="both"/>
            </w:pPr>
            <w:r>
              <w:rPr>
                <w:sz w:val="14"/>
              </w:rPr>
              <w:t>SensorAgeToggleTT</w:t>
            </w:r>
          </w:p>
        </w:tc>
        <w:tc>
          <w:tcPr>
            <w:tcW w:w="1600" w:type="dxa"/>
            <w:vAlign w:val="center"/>
          </w:tcPr>
          <w:p w14:paraId="08B863C1" w14:textId="77777777" w:rsidR="009526A2" w:rsidRDefault="005202E5" w:rsidP="004C1041">
            <w:pPr>
              <w:spacing w:after="30"/>
              <w:jc w:val="both"/>
            </w:pPr>
            <w:r>
              <w:rPr>
                <w:sz w:val="14"/>
              </w:rPr>
              <w:t>Command / setting relay</w:t>
            </w:r>
          </w:p>
        </w:tc>
        <w:tc>
          <w:tcPr>
            <w:tcW w:w="5210" w:type="dxa"/>
            <w:vAlign w:val="center"/>
          </w:tcPr>
          <w:p w14:paraId="24D79E16" w14:textId="77777777" w:rsidR="009526A2" w:rsidRDefault="005202E5" w:rsidP="004C1041">
            <w:pPr>
              <w:spacing w:after="30"/>
              <w:jc w:val="both"/>
            </w:pPr>
            <w:r>
              <w:rPr>
                <w:sz w:val="14"/>
              </w:rPr>
              <w:t xml:space="preserve">SensorAgeToggleTT: manually setting a TT of 5.06 mmol is used as a remote toggle for the OldSensorAdj enable switch (ApsAutoIsfOldSensorAdjEnabled) — not a real target. Flips the switch, then immediately cancels the TT so it never actually affects dosing. activeTtNear() (not a hand-rolled mg/dL literal) is deliberate here — see its own doc comment on why the exact mmol-&gt;mg/dL conversion constant matters for matching a manually-set TT. Tight 0.001mmol tolerance (not the old 0.02) — this now sits in a cluster with SmbDeliveryDownTT (5.02), SmbDeliveryUpTT (5.04), and BoostToggleTT </w:t>
            </w:r>
            <w:r>
              <w:rPr>
                <w:sz w:val="14"/>
              </w:rPr>
              <w:lastRenderedPageBreak/>
              <w:t>(5.08), all only 0.02mmol apart from their neighbors, so a loose tolerance would make adjacent windows overlap. Small throttle purely as a defense against double-toggling if the cancel hasn't fully propagated by the next cycle — the cancel itself is what actually prevents re-firing in normal operation.</w:t>
            </w:r>
          </w:p>
        </w:tc>
      </w:tr>
      <w:tr w:rsidR="009526A2" w14:paraId="420D12E1" w14:textId="77777777">
        <w:tc>
          <w:tcPr>
            <w:tcW w:w="500" w:type="dxa"/>
            <w:vAlign w:val="center"/>
          </w:tcPr>
          <w:p w14:paraId="502ADDA6" w14:textId="77777777" w:rsidR="009526A2" w:rsidRDefault="005202E5" w:rsidP="004C1041">
            <w:pPr>
              <w:spacing w:after="30"/>
              <w:jc w:val="both"/>
            </w:pPr>
            <w:r>
              <w:rPr>
                <w:sz w:val="14"/>
              </w:rPr>
              <w:lastRenderedPageBreak/>
              <w:t>85</w:t>
            </w:r>
          </w:p>
        </w:tc>
        <w:tc>
          <w:tcPr>
            <w:tcW w:w="2050" w:type="dxa"/>
            <w:vAlign w:val="center"/>
          </w:tcPr>
          <w:p w14:paraId="1785F728" w14:textId="77777777" w:rsidR="009526A2" w:rsidRDefault="005202E5" w:rsidP="004C1041">
            <w:pPr>
              <w:spacing w:after="30"/>
              <w:jc w:val="both"/>
            </w:pPr>
            <w:r>
              <w:rPr>
                <w:sz w:val="14"/>
              </w:rPr>
              <w:t>SensorS1hr</w:t>
            </w:r>
          </w:p>
        </w:tc>
        <w:tc>
          <w:tcPr>
            <w:tcW w:w="1600" w:type="dxa"/>
            <w:vAlign w:val="center"/>
          </w:tcPr>
          <w:p w14:paraId="096788CF" w14:textId="77777777" w:rsidR="009526A2" w:rsidRDefault="005202E5" w:rsidP="004C1041">
            <w:pPr>
              <w:spacing w:after="30"/>
              <w:jc w:val="both"/>
            </w:pPr>
            <w:r>
              <w:rPr>
                <w:sz w:val="14"/>
              </w:rPr>
              <w:t>Device/pump/sensor</w:t>
            </w:r>
          </w:p>
        </w:tc>
        <w:tc>
          <w:tcPr>
            <w:tcW w:w="5210" w:type="dxa"/>
            <w:vAlign w:val="center"/>
          </w:tcPr>
          <w:p w14:paraId="63F8276B" w14:textId="77777777" w:rsidR="009526A2" w:rsidRDefault="005202E5" w:rsidP="004C1041">
            <w:pPr>
              <w:spacing w:after="30"/>
              <w:jc w:val="both"/>
            </w:pPr>
            <w:r>
              <w:rPr>
                <w:sz w:val="14"/>
              </w:rPr>
              <w:t>Code port of "SENSOR at 14.9 days": narrow ~0.1h match window, gated on cannula age &lt;=80h. Live-pump-only, matching the original's note.</w:t>
            </w:r>
          </w:p>
        </w:tc>
      </w:tr>
      <w:tr w:rsidR="009526A2" w14:paraId="24C7570B" w14:textId="77777777">
        <w:tc>
          <w:tcPr>
            <w:tcW w:w="500" w:type="dxa"/>
            <w:vAlign w:val="center"/>
          </w:tcPr>
          <w:p w14:paraId="0A9A27DE" w14:textId="77777777" w:rsidR="009526A2" w:rsidRDefault="005202E5" w:rsidP="004C1041">
            <w:pPr>
              <w:spacing w:after="30"/>
              <w:jc w:val="both"/>
            </w:pPr>
            <w:r>
              <w:rPr>
                <w:sz w:val="14"/>
              </w:rPr>
              <w:t>86</w:t>
            </w:r>
          </w:p>
        </w:tc>
        <w:tc>
          <w:tcPr>
            <w:tcW w:w="2050" w:type="dxa"/>
            <w:vAlign w:val="center"/>
          </w:tcPr>
          <w:p w14:paraId="56F8393A" w14:textId="77777777" w:rsidR="009526A2" w:rsidRDefault="005202E5" w:rsidP="004C1041">
            <w:pPr>
              <w:spacing w:after="30"/>
              <w:jc w:val="both"/>
            </w:pPr>
            <w:r>
              <w:rPr>
                <w:sz w:val="14"/>
              </w:rPr>
              <w:t>SensorS2hr</w:t>
            </w:r>
          </w:p>
        </w:tc>
        <w:tc>
          <w:tcPr>
            <w:tcW w:w="1600" w:type="dxa"/>
            <w:vAlign w:val="center"/>
          </w:tcPr>
          <w:p w14:paraId="0BB84E26" w14:textId="77777777" w:rsidR="009526A2" w:rsidRDefault="005202E5" w:rsidP="004C1041">
            <w:pPr>
              <w:spacing w:after="30"/>
              <w:jc w:val="both"/>
            </w:pPr>
            <w:r>
              <w:rPr>
                <w:sz w:val="14"/>
              </w:rPr>
              <w:t>Device/pump/sensor</w:t>
            </w:r>
          </w:p>
        </w:tc>
        <w:tc>
          <w:tcPr>
            <w:tcW w:w="5210" w:type="dxa"/>
            <w:vAlign w:val="center"/>
          </w:tcPr>
          <w:p w14:paraId="389AC6BF" w14:textId="77777777" w:rsidR="009526A2" w:rsidRDefault="005202E5" w:rsidP="004C1041">
            <w:pPr>
              <w:spacing w:after="30"/>
              <w:jc w:val="both"/>
            </w:pPr>
            <w:r>
              <w:rPr>
                <w:sz w:val="14"/>
              </w:rPr>
              <w:t>Code port of "SENSOR at 14 days 22 hours due": narrow ~0.1h match window, gated on cannula age &lt;=80h. Live-pump-only, matching the original's note.</w:t>
            </w:r>
          </w:p>
        </w:tc>
      </w:tr>
      <w:tr w:rsidR="009526A2" w14:paraId="26E8A9E9" w14:textId="77777777">
        <w:tc>
          <w:tcPr>
            <w:tcW w:w="500" w:type="dxa"/>
            <w:vAlign w:val="center"/>
          </w:tcPr>
          <w:p w14:paraId="0E6309AE" w14:textId="77777777" w:rsidR="009526A2" w:rsidRDefault="005202E5" w:rsidP="004C1041">
            <w:pPr>
              <w:spacing w:after="30"/>
              <w:jc w:val="both"/>
            </w:pPr>
            <w:r>
              <w:rPr>
                <w:sz w:val="14"/>
              </w:rPr>
              <w:t>87</w:t>
            </w:r>
          </w:p>
        </w:tc>
        <w:tc>
          <w:tcPr>
            <w:tcW w:w="2050" w:type="dxa"/>
            <w:vAlign w:val="center"/>
          </w:tcPr>
          <w:p w14:paraId="08771309" w14:textId="77777777" w:rsidR="009526A2" w:rsidRDefault="005202E5" w:rsidP="004C1041">
            <w:pPr>
              <w:spacing w:after="30"/>
              <w:jc w:val="both"/>
            </w:pPr>
            <w:r>
              <w:rPr>
                <w:sz w:val="14"/>
              </w:rPr>
              <w:t>Shower12</w:t>
            </w:r>
          </w:p>
        </w:tc>
        <w:tc>
          <w:tcPr>
            <w:tcW w:w="1600" w:type="dxa"/>
            <w:vAlign w:val="center"/>
          </w:tcPr>
          <w:p w14:paraId="5B21E3EF" w14:textId="77777777" w:rsidR="009526A2" w:rsidRDefault="005202E5" w:rsidP="004C1041">
            <w:pPr>
              <w:spacing w:after="30"/>
              <w:jc w:val="both"/>
            </w:pPr>
            <w:r>
              <w:rPr>
                <w:sz w:val="14"/>
              </w:rPr>
              <w:t>Operational automation</w:t>
            </w:r>
          </w:p>
        </w:tc>
        <w:tc>
          <w:tcPr>
            <w:tcW w:w="5210" w:type="dxa"/>
            <w:vAlign w:val="center"/>
          </w:tcPr>
          <w:p w14:paraId="3E323359" w14:textId="77777777" w:rsidR="009526A2" w:rsidRDefault="005202E5" w:rsidP="004C1041">
            <w:pPr>
              <w:spacing w:after="30"/>
              <w:jc w:val="both"/>
            </w:pPr>
            <w:r>
              <w:rPr>
                <w:sz w:val="14"/>
              </w:rPr>
              <w:t>Shower12: drops iobTH to 12% during quiet morning rise (no steps, no COB, long post-bolus) 5-min floor throttle added on top of the preconditions (see readyToRun() usage note).</w:t>
            </w:r>
          </w:p>
        </w:tc>
      </w:tr>
      <w:tr w:rsidR="009526A2" w14:paraId="6688762B" w14:textId="77777777">
        <w:tc>
          <w:tcPr>
            <w:tcW w:w="500" w:type="dxa"/>
            <w:vAlign w:val="center"/>
          </w:tcPr>
          <w:p w14:paraId="46CB1B8C" w14:textId="77777777" w:rsidR="009526A2" w:rsidRDefault="005202E5" w:rsidP="004C1041">
            <w:pPr>
              <w:spacing w:after="30"/>
              <w:jc w:val="both"/>
            </w:pPr>
            <w:r>
              <w:rPr>
                <w:sz w:val="14"/>
              </w:rPr>
              <w:t>88</w:t>
            </w:r>
          </w:p>
        </w:tc>
        <w:tc>
          <w:tcPr>
            <w:tcW w:w="2050" w:type="dxa"/>
            <w:vAlign w:val="center"/>
          </w:tcPr>
          <w:p w14:paraId="78ECA3C5" w14:textId="77777777" w:rsidR="009526A2" w:rsidRDefault="005202E5" w:rsidP="004C1041">
            <w:pPr>
              <w:spacing w:after="30"/>
              <w:jc w:val="both"/>
            </w:pPr>
            <w:r>
              <w:rPr>
                <w:sz w:val="14"/>
              </w:rPr>
              <w:t>SkittlesHypoRisk</w:t>
            </w:r>
          </w:p>
        </w:tc>
        <w:tc>
          <w:tcPr>
            <w:tcW w:w="1600" w:type="dxa"/>
            <w:vAlign w:val="center"/>
          </w:tcPr>
          <w:p w14:paraId="2953BB92" w14:textId="77777777" w:rsidR="009526A2" w:rsidRDefault="005202E5" w:rsidP="004C1041">
            <w:pPr>
              <w:spacing w:after="30"/>
              <w:jc w:val="both"/>
            </w:pPr>
            <w:r>
              <w:rPr>
                <w:sz w:val="14"/>
              </w:rPr>
              <w:t>Hypoglycaemia protection</w:t>
            </w:r>
          </w:p>
        </w:tc>
        <w:tc>
          <w:tcPr>
            <w:tcW w:w="5210" w:type="dxa"/>
            <w:vAlign w:val="center"/>
          </w:tcPr>
          <w:p w14:paraId="0C4FA563" w14:textId="77777777" w:rsidR="009526A2" w:rsidRDefault="005202E5" w:rsidP="004C1041">
            <w:pPr>
              <w:spacing w:after="30"/>
              <w:jc w:val="both"/>
            </w:pPr>
            <w:r>
              <w:rPr>
                <w:sz w:val="14"/>
              </w:rPr>
              <w:t>Skittles hypo-risk: replaces SkittlesTT3CurrP02, SkittlesA3ok8.0,5.0,6.0, Skittles3ok2BG9.0 Primary guard: startTempTargetIfNeeded() no-ops when a TT is already active, so the 7 condition blocks are evaluated every loop cycle but actions only fire once per TT period. All glucose/delta thresholds in mg/dL; originals in mmol/L noted in comments. 5-min floor throttle added on top of the TT-existence self-guard (see readyToRun() usage note).</w:t>
            </w:r>
          </w:p>
        </w:tc>
      </w:tr>
      <w:tr w:rsidR="009526A2" w14:paraId="4EA9661A" w14:textId="77777777">
        <w:tc>
          <w:tcPr>
            <w:tcW w:w="500" w:type="dxa"/>
            <w:vAlign w:val="center"/>
          </w:tcPr>
          <w:p w14:paraId="1C2A3A19" w14:textId="77777777" w:rsidR="009526A2" w:rsidRDefault="005202E5" w:rsidP="004C1041">
            <w:pPr>
              <w:spacing w:after="30"/>
              <w:jc w:val="both"/>
            </w:pPr>
            <w:r>
              <w:rPr>
                <w:sz w:val="14"/>
              </w:rPr>
              <w:t>89</w:t>
            </w:r>
          </w:p>
        </w:tc>
        <w:tc>
          <w:tcPr>
            <w:tcW w:w="2050" w:type="dxa"/>
            <w:vAlign w:val="center"/>
          </w:tcPr>
          <w:p w14:paraId="1B0388D5" w14:textId="77777777" w:rsidR="009526A2" w:rsidRDefault="005202E5" w:rsidP="004C1041">
            <w:pPr>
              <w:spacing w:after="30"/>
              <w:jc w:val="both"/>
            </w:pPr>
            <w:r>
              <w:rPr>
                <w:sz w:val="14"/>
              </w:rPr>
              <w:t>SmbDeliveryDownTT</w:t>
            </w:r>
          </w:p>
        </w:tc>
        <w:tc>
          <w:tcPr>
            <w:tcW w:w="1600" w:type="dxa"/>
            <w:vAlign w:val="center"/>
          </w:tcPr>
          <w:p w14:paraId="71A50C3F" w14:textId="77777777" w:rsidR="009526A2" w:rsidRDefault="005202E5" w:rsidP="004C1041">
            <w:pPr>
              <w:spacing w:after="30"/>
              <w:jc w:val="both"/>
            </w:pPr>
            <w:r>
              <w:rPr>
                <w:sz w:val="14"/>
              </w:rPr>
              <w:t>Command / setting relay</w:t>
            </w:r>
          </w:p>
        </w:tc>
        <w:tc>
          <w:tcPr>
            <w:tcW w:w="5210" w:type="dxa"/>
            <w:vAlign w:val="center"/>
          </w:tcPr>
          <w:p w14:paraId="63D3C7EB" w14:textId="77777777" w:rsidR="009526A2" w:rsidRDefault="005202E5" w:rsidP="004C1041">
            <w:pPr>
              <w:spacing w:after="30"/>
              <w:jc w:val="both"/>
            </w:pPr>
            <w:r>
              <w:rPr>
                <w:sz w:val="14"/>
              </w:rPr>
              <w:t>SmbDeliveryDownTT: manually setting a TT of 5.02 mmol is used as a remote -0.01 nudge on both SMB delivery settings (ApsAutoIsfSmbDeliveryBaseline, ApsAutoIsfMildBoostRatio) — not a real target. Clamped to each key's own min (0.1 for both). Same activeTtNear()/cancel/notify pattern as SensorAgeToggleTT/BoostToggleTT above. Tight 0.001mmol tolerance (not the usual 0.02) — 5.02 and 5.04 (SmbDeliveryUpTT) are only 0.02mmol apart, so 0.02 tolerance would make their windows overlap each other (and creep into 5.0's own "own boost TT" territory).</w:t>
            </w:r>
          </w:p>
        </w:tc>
      </w:tr>
      <w:tr w:rsidR="009526A2" w14:paraId="474C7AB9" w14:textId="77777777">
        <w:tc>
          <w:tcPr>
            <w:tcW w:w="500" w:type="dxa"/>
            <w:vAlign w:val="center"/>
          </w:tcPr>
          <w:p w14:paraId="53BEC438" w14:textId="77777777" w:rsidR="009526A2" w:rsidRDefault="005202E5" w:rsidP="004C1041">
            <w:pPr>
              <w:spacing w:after="30"/>
              <w:jc w:val="both"/>
            </w:pPr>
            <w:r>
              <w:rPr>
                <w:sz w:val="14"/>
              </w:rPr>
              <w:t>90</w:t>
            </w:r>
          </w:p>
        </w:tc>
        <w:tc>
          <w:tcPr>
            <w:tcW w:w="2050" w:type="dxa"/>
            <w:vAlign w:val="center"/>
          </w:tcPr>
          <w:p w14:paraId="587A6AD7" w14:textId="77777777" w:rsidR="009526A2" w:rsidRDefault="005202E5" w:rsidP="004C1041">
            <w:pPr>
              <w:spacing w:after="30"/>
              <w:jc w:val="both"/>
            </w:pPr>
            <w:r>
              <w:rPr>
                <w:sz w:val="14"/>
              </w:rPr>
              <w:t>SmbDeliveryUpTT</w:t>
            </w:r>
          </w:p>
        </w:tc>
        <w:tc>
          <w:tcPr>
            <w:tcW w:w="1600" w:type="dxa"/>
            <w:vAlign w:val="center"/>
          </w:tcPr>
          <w:p w14:paraId="6B61936B" w14:textId="77777777" w:rsidR="009526A2" w:rsidRDefault="005202E5" w:rsidP="004C1041">
            <w:pPr>
              <w:spacing w:after="30"/>
              <w:jc w:val="both"/>
            </w:pPr>
            <w:r>
              <w:rPr>
                <w:sz w:val="14"/>
              </w:rPr>
              <w:t>Command / setting relay</w:t>
            </w:r>
          </w:p>
        </w:tc>
        <w:tc>
          <w:tcPr>
            <w:tcW w:w="5210" w:type="dxa"/>
            <w:vAlign w:val="center"/>
          </w:tcPr>
          <w:p w14:paraId="19615D7E" w14:textId="77777777" w:rsidR="009526A2" w:rsidRDefault="005202E5" w:rsidP="004C1041">
            <w:pPr>
              <w:spacing w:after="30"/>
              <w:jc w:val="both"/>
            </w:pPr>
            <w:r>
              <w:rPr>
                <w:sz w:val="14"/>
              </w:rPr>
              <w:t>SmbDeliveryUpTT: manually setting a TT of 5.04 mmol is used as a remote +0.01 nudge on both SMB delivery settings, clamped to each key's own max (0.5 for both). Same pattern and same tight 0.001mmol tolerance as SmbDeliveryDownTT above.</w:t>
            </w:r>
          </w:p>
        </w:tc>
      </w:tr>
      <w:tr w:rsidR="009526A2" w14:paraId="3B9186C7" w14:textId="77777777">
        <w:tc>
          <w:tcPr>
            <w:tcW w:w="500" w:type="dxa"/>
            <w:vAlign w:val="center"/>
          </w:tcPr>
          <w:p w14:paraId="5C0CDDC7" w14:textId="77777777" w:rsidR="009526A2" w:rsidRDefault="005202E5" w:rsidP="004C1041">
            <w:pPr>
              <w:spacing w:after="30"/>
              <w:jc w:val="both"/>
            </w:pPr>
            <w:r>
              <w:rPr>
                <w:sz w:val="14"/>
              </w:rPr>
              <w:t>91</w:t>
            </w:r>
          </w:p>
        </w:tc>
        <w:tc>
          <w:tcPr>
            <w:tcW w:w="2050" w:type="dxa"/>
            <w:vAlign w:val="center"/>
          </w:tcPr>
          <w:p w14:paraId="74A4FB93" w14:textId="77777777" w:rsidR="009526A2" w:rsidRDefault="005202E5" w:rsidP="004C1041">
            <w:pPr>
              <w:spacing w:after="30"/>
              <w:jc w:val="both"/>
            </w:pPr>
            <w:r>
              <w:rPr>
                <w:sz w:val="14"/>
              </w:rPr>
              <w:t>SmbOffsetDownTT</w:t>
            </w:r>
          </w:p>
        </w:tc>
        <w:tc>
          <w:tcPr>
            <w:tcW w:w="1600" w:type="dxa"/>
            <w:vAlign w:val="center"/>
          </w:tcPr>
          <w:p w14:paraId="78541FE6" w14:textId="77777777" w:rsidR="009526A2" w:rsidRDefault="005202E5" w:rsidP="004C1041">
            <w:pPr>
              <w:spacing w:after="30"/>
              <w:jc w:val="both"/>
            </w:pPr>
            <w:r>
              <w:rPr>
                <w:sz w:val="14"/>
              </w:rPr>
              <w:t>Command / setting relay</w:t>
            </w:r>
          </w:p>
        </w:tc>
        <w:tc>
          <w:tcPr>
            <w:tcW w:w="5210" w:type="dxa"/>
            <w:vAlign w:val="center"/>
          </w:tcPr>
          <w:p w14:paraId="4E58B12A" w14:textId="77777777" w:rsidR="009526A2" w:rsidRDefault="005202E5" w:rsidP="004C1041">
            <w:pPr>
              <w:spacing w:after="30"/>
              <w:jc w:val="both"/>
            </w:pPr>
            <w:r>
              <w:rPr>
                <w:sz w:val="14"/>
              </w:rPr>
              <w:t>SmbOffsetDownTT: manually setting a TT of 5.36 mmol is used as a remote -0.1 nudge on ApsAutoIsfSmbOffsetOverride (SMBoffset), clamped to a min of 0.50 — not a real target. Same pattern/tight 0.001mmol tolerance as the other settings-nudge TTs above.</w:t>
            </w:r>
          </w:p>
        </w:tc>
      </w:tr>
      <w:tr w:rsidR="009526A2" w14:paraId="470B1454" w14:textId="77777777">
        <w:tc>
          <w:tcPr>
            <w:tcW w:w="500" w:type="dxa"/>
            <w:vAlign w:val="center"/>
          </w:tcPr>
          <w:p w14:paraId="58EC570F" w14:textId="77777777" w:rsidR="009526A2" w:rsidRDefault="005202E5" w:rsidP="004C1041">
            <w:pPr>
              <w:spacing w:after="30"/>
              <w:jc w:val="both"/>
            </w:pPr>
            <w:r>
              <w:rPr>
                <w:sz w:val="14"/>
              </w:rPr>
              <w:t>92</w:t>
            </w:r>
          </w:p>
        </w:tc>
        <w:tc>
          <w:tcPr>
            <w:tcW w:w="2050" w:type="dxa"/>
            <w:vAlign w:val="center"/>
          </w:tcPr>
          <w:p w14:paraId="7DD4C153" w14:textId="77777777" w:rsidR="009526A2" w:rsidRDefault="005202E5" w:rsidP="004C1041">
            <w:pPr>
              <w:spacing w:after="30"/>
              <w:jc w:val="both"/>
            </w:pPr>
            <w:r>
              <w:rPr>
                <w:sz w:val="14"/>
              </w:rPr>
              <w:t>SmbOffsetUpTT</w:t>
            </w:r>
          </w:p>
        </w:tc>
        <w:tc>
          <w:tcPr>
            <w:tcW w:w="1600" w:type="dxa"/>
            <w:vAlign w:val="center"/>
          </w:tcPr>
          <w:p w14:paraId="6609760D" w14:textId="77777777" w:rsidR="009526A2" w:rsidRDefault="005202E5" w:rsidP="004C1041">
            <w:pPr>
              <w:spacing w:after="30"/>
              <w:jc w:val="both"/>
            </w:pPr>
            <w:r>
              <w:rPr>
                <w:sz w:val="14"/>
              </w:rPr>
              <w:t>Command / setting relay</w:t>
            </w:r>
          </w:p>
        </w:tc>
        <w:tc>
          <w:tcPr>
            <w:tcW w:w="5210" w:type="dxa"/>
            <w:vAlign w:val="center"/>
          </w:tcPr>
          <w:p w14:paraId="1402B5F4" w14:textId="77777777" w:rsidR="009526A2" w:rsidRDefault="005202E5" w:rsidP="004C1041">
            <w:pPr>
              <w:spacing w:after="30"/>
              <w:jc w:val="both"/>
            </w:pPr>
            <w:r>
              <w:rPr>
                <w:sz w:val="14"/>
              </w:rPr>
              <w:t>SmbOffsetUpTT: manually setting a TT of 5.38 mmol is used as a remote +0.1 nudge on ApsAutoIsfSmbOffsetOverride, clamped to a max of 1.50. Same pattern as SmbOffsetDownTT above.</w:t>
            </w:r>
          </w:p>
        </w:tc>
      </w:tr>
      <w:tr w:rsidR="009526A2" w14:paraId="3BCCC7C9" w14:textId="77777777">
        <w:tc>
          <w:tcPr>
            <w:tcW w:w="500" w:type="dxa"/>
            <w:vAlign w:val="center"/>
          </w:tcPr>
          <w:p w14:paraId="0F17A752" w14:textId="77777777" w:rsidR="009526A2" w:rsidRDefault="005202E5" w:rsidP="004C1041">
            <w:pPr>
              <w:spacing w:after="30"/>
              <w:jc w:val="both"/>
            </w:pPr>
            <w:r>
              <w:rPr>
                <w:sz w:val="14"/>
              </w:rPr>
              <w:t>93</w:t>
            </w:r>
          </w:p>
        </w:tc>
        <w:tc>
          <w:tcPr>
            <w:tcW w:w="2050" w:type="dxa"/>
            <w:vAlign w:val="center"/>
          </w:tcPr>
          <w:p w14:paraId="197AAF3C" w14:textId="77777777" w:rsidR="009526A2" w:rsidRDefault="005202E5" w:rsidP="004C1041">
            <w:pPr>
              <w:spacing w:after="30"/>
              <w:jc w:val="both"/>
            </w:pPr>
            <w:r>
              <w:rPr>
                <w:sz w:val="14"/>
              </w:rPr>
              <w:t>StepsSteroidsOff</w:t>
            </w:r>
          </w:p>
        </w:tc>
        <w:tc>
          <w:tcPr>
            <w:tcW w:w="1600" w:type="dxa"/>
            <w:vAlign w:val="center"/>
          </w:tcPr>
          <w:p w14:paraId="12A15E5A" w14:textId="77777777" w:rsidR="009526A2" w:rsidRDefault="005202E5" w:rsidP="004C1041">
            <w:pPr>
              <w:spacing w:after="30"/>
              <w:jc w:val="both"/>
            </w:pPr>
            <w:r>
              <w:rPr>
                <w:sz w:val="14"/>
              </w:rPr>
              <w:t>Steroid state</w:t>
            </w:r>
          </w:p>
        </w:tc>
        <w:tc>
          <w:tcPr>
            <w:tcW w:w="5210" w:type="dxa"/>
            <w:vAlign w:val="center"/>
          </w:tcPr>
          <w:p w14:paraId="53AD5618" w14:textId="77777777" w:rsidR="009526A2" w:rsidRDefault="005202E5" w:rsidP="004C1041">
            <w:pPr>
              <w:spacing w:after="30"/>
              <w:jc w:val="both"/>
            </w:pPr>
            <w:r>
              <w:rPr>
                <w:sz w:val="14"/>
              </w:rPr>
              <w:t>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w:t>
            </w:r>
          </w:p>
        </w:tc>
      </w:tr>
      <w:tr w:rsidR="009526A2" w14:paraId="07913222" w14:textId="77777777">
        <w:tc>
          <w:tcPr>
            <w:tcW w:w="500" w:type="dxa"/>
            <w:vAlign w:val="center"/>
          </w:tcPr>
          <w:p w14:paraId="3A194788" w14:textId="77777777" w:rsidR="009526A2" w:rsidRDefault="005202E5" w:rsidP="004C1041">
            <w:pPr>
              <w:spacing w:after="30"/>
              <w:jc w:val="both"/>
            </w:pPr>
            <w:r>
              <w:rPr>
                <w:sz w:val="14"/>
              </w:rPr>
              <w:t>94</w:t>
            </w:r>
          </w:p>
        </w:tc>
        <w:tc>
          <w:tcPr>
            <w:tcW w:w="2050" w:type="dxa"/>
            <w:vAlign w:val="center"/>
          </w:tcPr>
          <w:p w14:paraId="76D9FA41" w14:textId="77777777" w:rsidR="009526A2" w:rsidRDefault="005202E5" w:rsidP="004C1041">
            <w:pPr>
              <w:spacing w:after="30"/>
              <w:jc w:val="both"/>
            </w:pPr>
            <w:r>
              <w:rPr>
                <w:sz w:val="14"/>
              </w:rPr>
              <w:t>T80Off3ok</w:t>
            </w:r>
          </w:p>
        </w:tc>
        <w:tc>
          <w:tcPr>
            <w:tcW w:w="1600" w:type="dxa"/>
            <w:vAlign w:val="center"/>
          </w:tcPr>
          <w:p w14:paraId="23628541" w14:textId="77777777" w:rsidR="009526A2" w:rsidRDefault="005202E5" w:rsidP="004C1041">
            <w:pPr>
              <w:spacing w:after="30"/>
              <w:jc w:val="both"/>
            </w:pPr>
            <w:r>
              <w:rPr>
                <w:sz w:val="14"/>
              </w:rPr>
              <w:t>Operational automation</w:t>
            </w:r>
          </w:p>
        </w:tc>
        <w:tc>
          <w:tcPr>
            <w:tcW w:w="5210" w:type="dxa"/>
            <w:vAlign w:val="center"/>
          </w:tcPr>
          <w:p w14:paraId="159EC8FC" w14:textId="77777777" w:rsidR="009526A2" w:rsidRDefault="005202E5" w:rsidP="004C1041">
            <w:pPr>
              <w:spacing w:after="30"/>
              <w:jc w:val="both"/>
            </w:pPr>
            <w:r>
              <w:rPr>
                <w:sz w:val="14"/>
              </w:rPr>
              <w:t>T8.0Off3ok: exit criteria for the manually-set "hyp" temp target (8.0mmol for 20 min via GUI, per user confirmation — a separate TT from the 6.5-7.6mmol Activity band above). The screenshot's "Temp Target" bound checks were a misread per user correction: the real check is glucose reaching the TT's own 8.0mmol value, so this guards on the TT itself (~8.0mmol, same ±1.8mg/dL tolerance style as the 5.7mmol block). The inner OR keeps its original two-branch tradeoff — a lower glucose floor (6.5mmol) needs a steeper rise (0.3mmol) to compensate, vs a higher floor (7.0mmol) only needing a gentler rise (0.2mmol) — with no extra top-level glucose gate stacked on top of it. Original action list was just "Send SMS" + "Stop temp target". 5-min floor throttle added on top of the TT-existence self-guard (see readyToRun() usage note).</w:t>
            </w:r>
          </w:p>
        </w:tc>
      </w:tr>
      <w:tr w:rsidR="009526A2" w14:paraId="2B6EBADA" w14:textId="77777777">
        <w:tc>
          <w:tcPr>
            <w:tcW w:w="500" w:type="dxa"/>
            <w:vAlign w:val="center"/>
          </w:tcPr>
          <w:p w14:paraId="683CF9DF" w14:textId="77777777" w:rsidR="009526A2" w:rsidRDefault="005202E5" w:rsidP="004C1041">
            <w:pPr>
              <w:spacing w:after="30"/>
              <w:jc w:val="both"/>
            </w:pPr>
            <w:r>
              <w:rPr>
                <w:sz w:val="14"/>
              </w:rPr>
              <w:t>95</w:t>
            </w:r>
          </w:p>
        </w:tc>
        <w:tc>
          <w:tcPr>
            <w:tcW w:w="2050" w:type="dxa"/>
            <w:vAlign w:val="center"/>
          </w:tcPr>
          <w:p w14:paraId="064AD0B5" w14:textId="77777777" w:rsidR="009526A2" w:rsidRDefault="005202E5" w:rsidP="004C1041">
            <w:pPr>
              <w:spacing w:after="30"/>
              <w:jc w:val="both"/>
            </w:pPr>
            <w:r>
              <w:rPr>
                <w:sz w:val="14"/>
              </w:rPr>
              <w:t>TT57Reversal</w:t>
            </w:r>
          </w:p>
        </w:tc>
        <w:tc>
          <w:tcPr>
            <w:tcW w:w="1600" w:type="dxa"/>
            <w:vAlign w:val="center"/>
          </w:tcPr>
          <w:p w14:paraId="7F356A6B" w14:textId="77777777" w:rsidR="009526A2" w:rsidRDefault="005202E5" w:rsidP="004C1041">
            <w:pPr>
              <w:spacing w:after="30"/>
              <w:jc w:val="both"/>
            </w:pPr>
            <w:r>
              <w:rPr>
                <w:sz w:val="14"/>
              </w:rPr>
              <w:t>Operational automation</w:t>
            </w:r>
          </w:p>
        </w:tc>
        <w:tc>
          <w:tcPr>
            <w:tcW w:w="5210" w:type="dxa"/>
            <w:vAlign w:val="center"/>
          </w:tcPr>
          <w:p w14:paraId="3F4093B1" w14:textId="77777777" w:rsidR="009526A2" w:rsidRDefault="005202E5" w:rsidP="004C1041">
            <w:pPr>
              <w:spacing w:after="30"/>
              <w:jc w:val="both"/>
            </w:pPr>
            <w:r>
              <w:rPr>
                <w:sz w:val="14"/>
              </w:rPr>
              <w:t>TT 5.7 reversal block: replaces TToff2/3/4/5 and HypoTTOff1 automations, plus TT5.8New1/2/3 — screenshotted as "TT=5.8mmol" but ported here against the same 5.7 mmol guard per user confirmation (nothing in this file ever sets a 5.8 mmol TT; CarbsStopTT5.7's own cb3 branch already treats 102.7-104.5 mg/dL, i.e. 5.7-5.8 mmol, as the same TT). Primary guard: activeTtMgdl() must be ~5.7 mmol/L. Once TT is cancelled the guard fails, so these conditions self-prevent re-firing without needing readyToRun() throttle. All glucose/delta thresholds in mg/dL; originals in mmol/L in comments. 5-min floor throttle added on top of the TT-existence self-guard (see readyToRun() usage note).</w:t>
            </w:r>
          </w:p>
        </w:tc>
      </w:tr>
      <w:tr w:rsidR="009526A2" w14:paraId="0A1DE4C1" w14:textId="77777777">
        <w:tc>
          <w:tcPr>
            <w:tcW w:w="500" w:type="dxa"/>
            <w:vAlign w:val="center"/>
          </w:tcPr>
          <w:p w14:paraId="520316F5" w14:textId="77777777" w:rsidR="009526A2" w:rsidRDefault="005202E5" w:rsidP="004C1041">
            <w:pPr>
              <w:spacing w:after="30"/>
              <w:jc w:val="both"/>
            </w:pPr>
            <w:r>
              <w:rPr>
                <w:sz w:val="14"/>
              </w:rPr>
              <w:t>96</w:t>
            </w:r>
          </w:p>
        </w:tc>
        <w:tc>
          <w:tcPr>
            <w:tcW w:w="2050" w:type="dxa"/>
            <w:vAlign w:val="center"/>
          </w:tcPr>
          <w:p w14:paraId="5B94A612" w14:textId="77777777" w:rsidR="009526A2" w:rsidRDefault="005202E5" w:rsidP="004C1041">
            <w:pPr>
              <w:spacing w:after="30"/>
              <w:jc w:val="both"/>
            </w:pPr>
            <w:r>
              <w:rPr>
                <w:sz w:val="14"/>
              </w:rPr>
              <w:t>Test3</w:t>
            </w:r>
          </w:p>
        </w:tc>
        <w:tc>
          <w:tcPr>
            <w:tcW w:w="1600" w:type="dxa"/>
            <w:vAlign w:val="center"/>
          </w:tcPr>
          <w:p w14:paraId="70B3DE0C" w14:textId="77777777" w:rsidR="009526A2" w:rsidRDefault="005202E5" w:rsidP="004C1041">
            <w:pPr>
              <w:spacing w:after="30"/>
              <w:jc w:val="both"/>
            </w:pPr>
            <w:r>
              <w:rPr>
                <w:sz w:val="14"/>
              </w:rPr>
              <w:t>Validation/test</w:t>
            </w:r>
          </w:p>
        </w:tc>
        <w:tc>
          <w:tcPr>
            <w:tcW w:w="5210" w:type="dxa"/>
            <w:vAlign w:val="center"/>
          </w:tcPr>
          <w:p w14:paraId="3F5A6693" w14:textId="77777777" w:rsidR="009526A2" w:rsidRDefault="005202E5" w:rsidP="004C1041">
            <w:pPr>
              <w:spacing w:after="30"/>
              <w:jc w:val="both"/>
            </w:pPr>
            <w:r>
              <w:rPr>
                <w:sz w:val="14"/>
              </w:rPr>
              <w:t>Code port of the "Test3" automation (MJ=MJ6): validates the state-check -&gt; notification -&gt; state-set mechanics, including the graph-announcement fix (addGraphAnnouncement). Original screenshot's "Min interval (min): 1" is below the 5-min floor now applied across all ported automations that lack their own interval, so this uses 5 rather than 1. Self-guarding: the state-set action moves MJ away from MJ6, so it fires once per cycle that reaches MJ6.</w:t>
            </w:r>
          </w:p>
        </w:tc>
      </w:tr>
      <w:tr w:rsidR="009526A2" w14:paraId="78FB6280" w14:textId="77777777">
        <w:tc>
          <w:tcPr>
            <w:tcW w:w="500" w:type="dxa"/>
            <w:vAlign w:val="center"/>
          </w:tcPr>
          <w:p w14:paraId="37DD814D" w14:textId="77777777" w:rsidR="009526A2" w:rsidRDefault="005202E5" w:rsidP="004C1041">
            <w:pPr>
              <w:spacing w:after="30"/>
              <w:jc w:val="both"/>
            </w:pPr>
            <w:r>
              <w:rPr>
                <w:sz w:val="14"/>
              </w:rPr>
              <w:t>97</w:t>
            </w:r>
          </w:p>
        </w:tc>
        <w:tc>
          <w:tcPr>
            <w:tcW w:w="2050" w:type="dxa"/>
            <w:vAlign w:val="center"/>
          </w:tcPr>
          <w:p w14:paraId="47B641DC" w14:textId="77777777" w:rsidR="009526A2" w:rsidRDefault="005202E5" w:rsidP="004C1041">
            <w:pPr>
              <w:spacing w:after="30"/>
              <w:jc w:val="both"/>
            </w:pPr>
            <w:r>
              <w:rPr>
                <w:sz w:val="14"/>
              </w:rPr>
              <w:t>TodOffset0002DownTT</w:t>
            </w:r>
          </w:p>
        </w:tc>
        <w:tc>
          <w:tcPr>
            <w:tcW w:w="1600" w:type="dxa"/>
            <w:vAlign w:val="center"/>
          </w:tcPr>
          <w:p w14:paraId="36097B6D" w14:textId="77777777" w:rsidR="009526A2" w:rsidRDefault="005202E5" w:rsidP="004C1041">
            <w:pPr>
              <w:spacing w:after="30"/>
              <w:jc w:val="both"/>
            </w:pPr>
            <w:r>
              <w:rPr>
                <w:sz w:val="14"/>
              </w:rPr>
              <w:t>Command / setting relay</w:t>
            </w:r>
          </w:p>
        </w:tc>
        <w:tc>
          <w:tcPr>
            <w:tcW w:w="5210" w:type="dxa"/>
            <w:vAlign w:val="center"/>
          </w:tcPr>
          <w:p w14:paraId="24D0CAA8"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5F09E89C" w14:textId="77777777">
        <w:tc>
          <w:tcPr>
            <w:tcW w:w="500" w:type="dxa"/>
            <w:vAlign w:val="center"/>
          </w:tcPr>
          <w:p w14:paraId="5EFEAFAD" w14:textId="77777777" w:rsidR="009526A2" w:rsidRDefault="005202E5" w:rsidP="004C1041">
            <w:pPr>
              <w:spacing w:after="30"/>
              <w:jc w:val="both"/>
            </w:pPr>
            <w:r>
              <w:rPr>
                <w:sz w:val="14"/>
              </w:rPr>
              <w:t>98</w:t>
            </w:r>
          </w:p>
        </w:tc>
        <w:tc>
          <w:tcPr>
            <w:tcW w:w="2050" w:type="dxa"/>
            <w:vAlign w:val="center"/>
          </w:tcPr>
          <w:p w14:paraId="6BA65E54" w14:textId="77777777" w:rsidR="009526A2" w:rsidRDefault="005202E5" w:rsidP="004C1041">
            <w:pPr>
              <w:spacing w:after="30"/>
              <w:jc w:val="both"/>
            </w:pPr>
            <w:r>
              <w:rPr>
                <w:sz w:val="14"/>
              </w:rPr>
              <w:t>TodOffset0002UpTT</w:t>
            </w:r>
          </w:p>
        </w:tc>
        <w:tc>
          <w:tcPr>
            <w:tcW w:w="1600" w:type="dxa"/>
            <w:vAlign w:val="center"/>
          </w:tcPr>
          <w:p w14:paraId="687DBE97" w14:textId="77777777" w:rsidR="009526A2" w:rsidRDefault="005202E5" w:rsidP="004C1041">
            <w:pPr>
              <w:spacing w:after="30"/>
              <w:jc w:val="both"/>
            </w:pPr>
            <w:r>
              <w:rPr>
                <w:sz w:val="14"/>
              </w:rPr>
              <w:t>Command / setting relay</w:t>
            </w:r>
          </w:p>
        </w:tc>
        <w:tc>
          <w:tcPr>
            <w:tcW w:w="5210" w:type="dxa"/>
            <w:vAlign w:val="center"/>
          </w:tcPr>
          <w:p w14:paraId="3B058D48"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20553BA" w14:textId="77777777">
        <w:tc>
          <w:tcPr>
            <w:tcW w:w="500" w:type="dxa"/>
            <w:vAlign w:val="center"/>
          </w:tcPr>
          <w:p w14:paraId="1A2D8044" w14:textId="77777777" w:rsidR="009526A2" w:rsidRDefault="005202E5" w:rsidP="004C1041">
            <w:pPr>
              <w:spacing w:after="30"/>
              <w:jc w:val="both"/>
            </w:pPr>
            <w:r>
              <w:rPr>
                <w:sz w:val="14"/>
              </w:rPr>
              <w:t>99</w:t>
            </w:r>
          </w:p>
        </w:tc>
        <w:tc>
          <w:tcPr>
            <w:tcW w:w="2050" w:type="dxa"/>
            <w:vAlign w:val="center"/>
          </w:tcPr>
          <w:p w14:paraId="5E9E7124" w14:textId="77777777" w:rsidR="009526A2" w:rsidRDefault="005202E5" w:rsidP="004C1041">
            <w:pPr>
              <w:spacing w:after="30"/>
              <w:jc w:val="both"/>
            </w:pPr>
            <w:r>
              <w:rPr>
                <w:sz w:val="14"/>
              </w:rPr>
              <w:t>TodOffset0204DownTT</w:t>
            </w:r>
          </w:p>
        </w:tc>
        <w:tc>
          <w:tcPr>
            <w:tcW w:w="1600" w:type="dxa"/>
            <w:vAlign w:val="center"/>
          </w:tcPr>
          <w:p w14:paraId="7F675401" w14:textId="77777777" w:rsidR="009526A2" w:rsidRDefault="005202E5" w:rsidP="004C1041">
            <w:pPr>
              <w:spacing w:after="30"/>
              <w:jc w:val="both"/>
            </w:pPr>
            <w:r>
              <w:rPr>
                <w:sz w:val="14"/>
              </w:rPr>
              <w:t>Command / setting relay</w:t>
            </w:r>
          </w:p>
        </w:tc>
        <w:tc>
          <w:tcPr>
            <w:tcW w:w="5210" w:type="dxa"/>
            <w:vAlign w:val="center"/>
          </w:tcPr>
          <w:p w14:paraId="3A0EBA14"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w:t>
            </w:r>
            <w:r>
              <w:rPr>
                <w:sz w:val="14"/>
              </w:rPr>
              <w:lastRenderedPageBreak/>
              <w:t>22h, T8=22-00h. Same pattern/tight 0.0001mmol tolerance as the other settings-nudge TTs above.</w:t>
            </w:r>
          </w:p>
        </w:tc>
      </w:tr>
      <w:tr w:rsidR="009526A2" w14:paraId="03783269" w14:textId="77777777">
        <w:tc>
          <w:tcPr>
            <w:tcW w:w="500" w:type="dxa"/>
            <w:vAlign w:val="center"/>
          </w:tcPr>
          <w:p w14:paraId="0169E4D6" w14:textId="77777777" w:rsidR="009526A2" w:rsidRDefault="005202E5" w:rsidP="004C1041">
            <w:pPr>
              <w:spacing w:after="30"/>
              <w:jc w:val="both"/>
            </w:pPr>
            <w:r>
              <w:rPr>
                <w:sz w:val="14"/>
              </w:rPr>
              <w:lastRenderedPageBreak/>
              <w:t>100</w:t>
            </w:r>
          </w:p>
        </w:tc>
        <w:tc>
          <w:tcPr>
            <w:tcW w:w="2050" w:type="dxa"/>
            <w:vAlign w:val="center"/>
          </w:tcPr>
          <w:p w14:paraId="567C862F" w14:textId="77777777" w:rsidR="009526A2" w:rsidRDefault="005202E5" w:rsidP="004C1041">
            <w:pPr>
              <w:spacing w:after="30"/>
              <w:jc w:val="both"/>
            </w:pPr>
            <w:r>
              <w:rPr>
                <w:sz w:val="14"/>
              </w:rPr>
              <w:t>TodOffset0204UpTT</w:t>
            </w:r>
          </w:p>
        </w:tc>
        <w:tc>
          <w:tcPr>
            <w:tcW w:w="1600" w:type="dxa"/>
            <w:vAlign w:val="center"/>
          </w:tcPr>
          <w:p w14:paraId="0234ABDF" w14:textId="77777777" w:rsidR="009526A2" w:rsidRDefault="005202E5" w:rsidP="004C1041">
            <w:pPr>
              <w:spacing w:after="30"/>
              <w:jc w:val="both"/>
            </w:pPr>
            <w:r>
              <w:rPr>
                <w:sz w:val="14"/>
              </w:rPr>
              <w:t>Command / setting relay</w:t>
            </w:r>
          </w:p>
        </w:tc>
        <w:tc>
          <w:tcPr>
            <w:tcW w:w="5210" w:type="dxa"/>
            <w:vAlign w:val="center"/>
          </w:tcPr>
          <w:p w14:paraId="39B22D14"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56465DC7" w14:textId="77777777">
        <w:tc>
          <w:tcPr>
            <w:tcW w:w="500" w:type="dxa"/>
            <w:vAlign w:val="center"/>
          </w:tcPr>
          <w:p w14:paraId="35329DF8" w14:textId="77777777" w:rsidR="009526A2" w:rsidRDefault="005202E5" w:rsidP="004C1041">
            <w:pPr>
              <w:spacing w:after="30"/>
              <w:jc w:val="both"/>
            </w:pPr>
            <w:r>
              <w:rPr>
                <w:sz w:val="14"/>
              </w:rPr>
              <w:t>101</w:t>
            </w:r>
          </w:p>
        </w:tc>
        <w:tc>
          <w:tcPr>
            <w:tcW w:w="2050" w:type="dxa"/>
            <w:vAlign w:val="center"/>
          </w:tcPr>
          <w:p w14:paraId="71E2F2EE" w14:textId="77777777" w:rsidR="009526A2" w:rsidRDefault="005202E5" w:rsidP="004C1041">
            <w:pPr>
              <w:spacing w:after="30"/>
              <w:jc w:val="both"/>
            </w:pPr>
            <w:r>
              <w:rPr>
                <w:sz w:val="14"/>
              </w:rPr>
              <w:t>TodOffset0406DownTT</w:t>
            </w:r>
          </w:p>
        </w:tc>
        <w:tc>
          <w:tcPr>
            <w:tcW w:w="1600" w:type="dxa"/>
            <w:vAlign w:val="center"/>
          </w:tcPr>
          <w:p w14:paraId="2A8E8B60" w14:textId="77777777" w:rsidR="009526A2" w:rsidRDefault="005202E5" w:rsidP="004C1041">
            <w:pPr>
              <w:spacing w:after="30"/>
              <w:jc w:val="both"/>
            </w:pPr>
            <w:r>
              <w:rPr>
                <w:sz w:val="14"/>
              </w:rPr>
              <w:t>Command / setting relay</w:t>
            </w:r>
          </w:p>
        </w:tc>
        <w:tc>
          <w:tcPr>
            <w:tcW w:w="5210" w:type="dxa"/>
            <w:vAlign w:val="center"/>
          </w:tcPr>
          <w:p w14:paraId="39859F8B"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05FFD30B" w14:textId="77777777">
        <w:tc>
          <w:tcPr>
            <w:tcW w:w="500" w:type="dxa"/>
            <w:vAlign w:val="center"/>
          </w:tcPr>
          <w:p w14:paraId="648883AB" w14:textId="77777777" w:rsidR="009526A2" w:rsidRDefault="005202E5" w:rsidP="004C1041">
            <w:pPr>
              <w:spacing w:after="30"/>
              <w:jc w:val="both"/>
            </w:pPr>
            <w:r>
              <w:rPr>
                <w:sz w:val="14"/>
              </w:rPr>
              <w:t>102</w:t>
            </w:r>
          </w:p>
        </w:tc>
        <w:tc>
          <w:tcPr>
            <w:tcW w:w="2050" w:type="dxa"/>
            <w:vAlign w:val="center"/>
          </w:tcPr>
          <w:p w14:paraId="643011EF" w14:textId="77777777" w:rsidR="009526A2" w:rsidRDefault="005202E5" w:rsidP="004C1041">
            <w:pPr>
              <w:spacing w:after="30"/>
              <w:jc w:val="both"/>
            </w:pPr>
            <w:r>
              <w:rPr>
                <w:sz w:val="14"/>
              </w:rPr>
              <w:t>TodOffset0406UpTT</w:t>
            </w:r>
          </w:p>
        </w:tc>
        <w:tc>
          <w:tcPr>
            <w:tcW w:w="1600" w:type="dxa"/>
            <w:vAlign w:val="center"/>
          </w:tcPr>
          <w:p w14:paraId="232CDD5C" w14:textId="77777777" w:rsidR="009526A2" w:rsidRDefault="005202E5" w:rsidP="004C1041">
            <w:pPr>
              <w:spacing w:after="30"/>
              <w:jc w:val="both"/>
            </w:pPr>
            <w:r>
              <w:rPr>
                <w:sz w:val="14"/>
              </w:rPr>
              <w:t>Command / setting relay</w:t>
            </w:r>
          </w:p>
        </w:tc>
        <w:tc>
          <w:tcPr>
            <w:tcW w:w="5210" w:type="dxa"/>
            <w:vAlign w:val="center"/>
          </w:tcPr>
          <w:p w14:paraId="0B34DC9B"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AD2AA81" w14:textId="77777777">
        <w:tc>
          <w:tcPr>
            <w:tcW w:w="500" w:type="dxa"/>
            <w:vAlign w:val="center"/>
          </w:tcPr>
          <w:p w14:paraId="42501155" w14:textId="77777777" w:rsidR="009526A2" w:rsidRDefault="005202E5" w:rsidP="004C1041">
            <w:pPr>
              <w:spacing w:after="30"/>
              <w:jc w:val="both"/>
            </w:pPr>
            <w:r>
              <w:rPr>
                <w:sz w:val="14"/>
              </w:rPr>
              <w:t>103</w:t>
            </w:r>
          </w:p>
        </w:tc>
        <w:tc>
          <w:tcPr>
            <w:tcW w:w="2050" w:type="dxa"/>
            <w:vAlign w:val="center"/>
          </w:tcPr>
          <w:p w14:paraId="14B5B689" w14:textId="77777777" w:rsidR="009526A2" w:rsidRDefault="005202E5" w:rsidP="004C1041">
            <w:pPr>
              <w:spacing w:after="30"/>
              <w:jc w:val="both"/>
            </w:pPr>
            <w:r>
              <w:rPr>
                <w:sz w:val="14"/>
              </w:rPr>
              <w:t>TodOffset0609DownTT</w:t>
            </w:r>
          </w:p>
        </w:tc>
        <w:tc>
          <w:tcPr>
            <w:tcW w:w="1600" w:type="dxa"/>
            <w:vAlign w:val="center"/>
          </w:tcPr>
          <w:p w14:paraId="1A285248" w14:textId="77777777" w:rsidR="009526A2" w:rsidRDefault="005202E5" w:rsidP="004C1041">
            <w:pPr>
              <w:spacing w:after="30"/>
              <w:jc w:val="both"/>
            </w:pPr>
            <w:r>
              <w:rPr>
                <w:sz w:val="14"/>
              </w:rPr>
              <w:t>Command / setting relay</w:t>
            </w:r>
          </w:p>
        </w:tc>
        <w:tc>
          <w:tcPr>
            <w:tcW w:w="5210" w:type="dxa"/>
            <w:vAlign w:val="center"/>
          </w:tcPr>
          <w:p w14:paraId="17E94397"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7EA2EAB" w14:textId="77777777">
        <w:tc>
          <w:tcPr>
            <w:tcW w:w="500" w:type="dxa"/>
            <w:vAlign w:val="center"/>
          </w:tcPr>
          <w:p w14:paraId="2EE40EFA" w14:textId="77777777" w:rsidR="009526A2" w:rsidRDefault="005202E5" w:rsidP="004C1041">
            <w:pPr>
              <w:spacing w:after="30"/>
              <w:jc w:val="both"/>
            </w:pPr>
            <w:r>
              <w:rPr>
                <w:sz w:val="14"/>
              </w:rPr>
              <w:t>104</w:t>
            </w:r>
          </w:p>
        </w:tc>
        <w:tc>
          <w:tcPr>
            <w:tcW w:w="2050" w:type="dxa"/>
            <w:vAlign w:val="center"/>
          </w:tcPr>
          <w:p w14:paraId="7E1F46E3" w14:textId="77777777" w:rsidR="009526A2" w:rsidRDefault="005202E5" w:rsidP="004C1041">
            <w:pPr>
              <w:spacing w:after="30"/>
              <w:jc w:val="both"/>
            </w:pPr>
            <w:r>
              <w:rPr>
                <w:sz w:val="14"/>
              </w:rPr>
              <w:t>TodOffset0609UpTT</w:t>
            </w:r>
          </w:p>
        </w:tc>
        <w:tc>
          <w:tcPr>
            <w:tcW w:w="1600" w:type="dxa"/>
            <w:vAlign w:val="center"/>
          </w:tcPr>
          <w:p w14:paraId="10EF69E7" w14:textId="77777777" w:rsidR="009526A2" w:rsidRDefault="005202E5" w:rsidP="004C1041">
            <w:pPr>
              <w:spacing w:after="30"/>
              <w:jc w:val="both"/>
            </w:pPr>
            <w:r>
              <w:rPr>
                <w:sz w:val="14"/>
              </w:rPr>
              <w:t>Command / setting relay</w:t>
            </w:r>
          </w:p>
        </w:tc>
        <w:tc>
          <w:tcPr>
            <w:tcW w:w="5210" w:type="dxa"/>
            <w:vAlign w:val="center"/>
          </w:tcPr>
          <w:p w14:paraId="4BBE8B13"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0279B29D" w14:textId="77777777">
        <w:tc>
          <w:tcPr>
            <w:tcW w:w="500" w:type="dxa"/>
            <w:vAlign w:val="center"/>
          </w:tcPr>
          <w:p w14:paraId="1E0D3D00" w14:textId="77777777" w:rsidR="009526A2" w:rsidRDefault="005202E5" w:rsidP="004C1041">
            <w:pPr>
              <w:spacing w:after="30"/>
              <w:jc w:val="both"/>
            </w:pPr>
            <w:r>
              <w:rPr>
                <w:sz w:val="14"/>
              </w:rPr>
              <w:t>105</w:t>
            </w:r>
          </w:p>
        </w:tc>
        <w:tc>
          <w:tcPr>
            <w:tcW w:w="2050" w:type="dxa"/>
            <w:vAlign w:val="center"/>
          </w:tcPr>
          <w:p w14:paraId="7CE9EB88" w14:textId="77777777" w:rsidR="009526A2" w:rsidRDefault="005202E5" w:rsidP="004C1041">
            <w:pPr>
              <w:spacing w:after="30"/>
              <w:jc w:val="both"/>
            </w:pPr>
            <w:r>
              <w:rPr>
                <w:sz w:val="14"/>
              </w:rPr>
              <w:t>TodOffset0912DownTT</w:t>
            </w:r>
          </w:p>
        </w:tc>
        <w:tc>
          <w:tcPr>
            <w:tcW w:w="1600" w:type="dxa"/>
            <w:vAlign w:val="center"/>
          </w:tcPr>
          <w:p w14:paraId="34FDCC00" w14:textId="77777777" w:rsidR="009526A2" w:rsidRDefault="005202E5" w:rsidP="004C1041">
            <w:pPr>
              <w:spacing w:after="30"/>
              <w:jc w:val="both"/>
            </w:pPr>
            <w:r>
              <w:rPr>
                <w:sz w:val="14"/>
              </w:rPr>
              <w:t>Command / setting relay</w:t>
            </w:r>
          </w:p>
        </w:tc>
        <w:tc>
          <w:tcPr>
            <w:tcW w:w="5210" w:type="dxa"/>
            <w:vAlign w:val="center"/>
          </w:tcPr>
          <w:p w14:paraId="0787DEC4"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160B46D9" w14:textId="77777777">
        <w:tc>
          <w:tcPr>
            <w:tcW w:w="500" w:type="dxa"/>
            <w:vAlign w:val="center"/>
          </w:tcPr>
          <w:p w14:paraId="11C5E75C" w14:textId="77777777" w:rsidR="009526A2" w:rsidRDefault="005202E5" w:rsidP="004C1041">
            <w:pPr>
              <w:spacing w:after="30"/>
              <w:jc w:val="both"/>
            </w:pPr>
            <w:r>
              <w:rPr>
                <w:sz w:val="14"/>
              </w:rPr>
              <w:t>106</w:t>
            </w:r>
          </w:p>
        </w:tc>
        <w:tc>
          <w:tcPr>
            <w:tcW w:w="2050" w:type="dxa"/>
            <w:vAlign w:val="center"/>
          </w:tcPr>
          <w:p w14:paraId="70498259" w14:textId="77777777" w:rsidR="009526A2" w:rsidRDefault="005202E5" w:rsidP="004C1041">
            <w:pPr>
              <w:spacing w:after="30"/>
              <w:jc w:val="both"/>
            </w:pPr>
            <w:r>
              <w:rPr>
                <w:sz w:val="14"/>
              </w:rPr>
              <w:t>TodOffset0912UpTT</w:t>
            </w:r>
          </w:p>
        </w:tc>
        <w:tc>
          <w:tcPr>
            <w:tcW w:w="1600" w:type="dxa"/>
            <w:vAlign w:val="center"/>
          </w:tcPr>
          <w:p w14:paraId="4F1A7D94" w14:textId="77777777" w:rsidR="009526A2" w:rsidRDefault="005202E5" w:rsidP="004C1041">
            <w:pPr>
              <w:spacing w:after="30"/>
              <w:jc w:val="both"/>
            </w:pPr>
            <w:r>
              <w:rPr>
                <w:sz w:val="14"/>
              </w:rPr>
              <w:t>Command / setting relay</w:t>
            </w:r>
          </w:p>
        </w:tc>
        <w:tc>
          <w:tcPr>
            <w:tcW w:w="5210" w:type="dxa"/>
            <w:vAlign w:val="center"/>
          </w:tcPr>
          <w:p w14:paraId="46506A50"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06E3EA69" w14:textId="77777777">
        <w:tc>
          <w:tcPr>
            <w:tcW w:w="500" w:type="dxa"/>
            <w:vAlign w:val="center"/>
          </w:tcPr>
          <w:p w14:paraId="49A9A6C2" w14:textId="77777777" w:rsidR="009526A2" w:rsidRDefault="005202E5" w:rsidP="004C1041">
            <w:pPr>
              <w:spacing w:after="30"/>
              <w:jc w:val="both"/>
            </w:pPr>
            <w:r>
              <w:rPr>
                <w:sz w:val="14"/>
              </w:rPr>
              <w:t>107</w:t>
            </w:r>
          </w:p>
        </w:tc>
        <w:tc>
          <w:tcPr>
            <w:tcW w:w="2050" w:type="dxa"/>
            <w:vAlign w:val="center"/>
          </w:tcPr>
          <w:p w14:paraId="0C6F3599" w14:textId="77777777" w:rsidR="009526A2" w:rsidRDefault="005202E5" w:rsidP="004C1041">
            <w:pPr>
              <w:spacing w:after="30"/>
              <w:jc w:val="both"/>
            </w:pPr>
            <w:r>
              <w:rPr>
                <w:sz w:val="14"/>
              </w:rPr>
              <w:t>TodOffset1218DownTT</w:t>
            </w:r>
          </w:p>
        </w:tc>
        <w:tc>
          <w:tcPr>
            <w:tcW w:w="1600" w:type="dxa"/>
            <w:vAlign w:val="center"/>
          </w:tcPr>
          <w:p w14:paraId="2167EF3F" w14:textId="77777777" w:rsidR="009526A2" w:rsidRDefault="005202E5" w:rsidP="004C1041">
            <w:pPr>
              <w:spacing w:after="30"/>
              <w:jc w:val="both"/>
            </w:pPr>
            <w:r>
              <w:rPr>
                <w:sz w:val="14"/>
              </w:rPr>
              <w:t>Command / setting relay</w:t>
            </w:r>
          </w:p>
        </w:tc>
        <w:tc>
          <w:tcPr>
            <w:tcW w:w="5210" w:type="dxa"/>
            <w:vAlign w:val="center"/>
          </w:tcPr>
          <w:p w14:paraId="2B52145C"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1DC885DE" w14:textId="77777777">
        <w:tc>
          <w:tcPr>
            <w:tcW w:w="500" w:type="dxa"/>
            <w:vAlign w:val="center"/>
          </w:tcPr>
          <w:p w14:paraId="70A48194" w14:textId="77777777" w:rsidR="009526A2" w:rsidRDefault="005202E5" w:rsidP="004C1041">
            <w:pPr>
              <w:spacing w:after="30"/>
              <w:jc w:val="both"/>
            </w:pPr>
            <w:r>
              <w:rPr>
                <w:sz w:val="14"/>
              </w:rPr>
              <w:t>108</w:t>
            </w:r>
          </w:p>
        </w:tc>
        <w:tc>
          <w:tcPr>
            <w:tcW w:w="2050" w:type="dxa"/>
            <w:vAlign w:val="center"/>
          </w:tcPr>
          <w:p w14:paraId="720BF6E2" w14:textId="77777777" w:rsidR="009526A2" w:rsidRDefault="005202E5" w:rsidP="004C1041">
            <w:pPr>
              <w:spacing w:after="30"/>
              <w:jc w:val="both"/>
            </w:pPr>
            <w:r>
              <w:rPr>
                <w:sz w:val="14"/>
              </w:rPr>
              <w:t>TodOffset1218UpTT</w:t>
            </w:r>
          </w:p>
        </w:tc>
        <w:tc>
          <w:tcPr>
            <w:tcW w:w="1600" w:type="dxa"/>
            <w:vAlign w:val="center"/>
          </w:tcPr>
          <w:p w14:paraId="500B4080" w14:textId="77777777" w:rsidR="009526A2" w:rsidRDefault="005202E5" w:rsidP="004C1041">
            <w:pPr>
              <w:spacing w:after="30"/>
              <w:jc w:val="both"/>
            </w:pPr>
            <w:r>
              <w:rPr>
                <w:sz w:val="14"/>
              </w:rPr>
              <w:t>Command / setting relay</w:t>
            </w:r>
          </w:p>
        </w:tc>
        <w:tc>
          <w:tcPr>
            <w:tcW w:w="5210" w:type="dxa"/>
            <w:vAlign w:val="center"/>
          </w:tcPr>
          <w:p w14:paraId="5AB646D7"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6DFDA585" w14:textId="77777777">
        <w:tc>
          <w:tcPr>
            <w:tcW w:w="500" w:type="dxa"/>
            <w:vAlign w:val="center"/>
          </w:tcPr>
          <w:p w14:paraId="30C44E5F" w14:textId="77777777" w:rsidR="009526A2" w:rsidRDefault="005202E5" w:rsidP="004C1041">
            <w:pPr>
              <w:spacing w:after="30"/>
              <w:jc w:val="both"/>
            </w:pPr>
            <w:r>
              <w:rPr>
                <w:sz w:val="14"/>
              </w:rPr>
              <w:t>109</w:t>
            </w:r>
          </w:p>
        </w:tc>
        <w:tc>
          <w:tcPr>
            <w:tcW w:w="2050" w:type="dxa"/>
            <w:vAlign w:val="center"/>
          </w:tcPr>
          <w:p w14:paraId="75FF593E" w14:textId="77777777" w:rsidR="009526A2" w:rsidRDefault="005202E5" w:rsidP="004C1041">
            <w:pPr>
              <w:spacing w:after="30"/>
              <w:jc w:val="both"/>
            </w:pPr>
            <w:r>
              <w:rPr>
                <w:sz w:val="14"/>
              </w:rPr>
              <w:t>TodOffset1822DownTT</w:t>
            </w:r>
          </w:p>
        </w:tc>
        <w:tc>
          <w:tcPr>
            <w:tcW w:w="1600" w:type="dxa"/>
            <w:vAlign w:val="center"/>
          </w:tcPr>
          <w:p w14:paraId="600F8B58" w14:textId="77777777" w:rsidR="009526A2" w:rsidRDefault="005202E5" w:rsidP="004C1041">
            <w:pPr>
              <w:spacing w:after="30"/>
              <w:jc w:val="both"/>
            </w:pPr>
            <w:r>
              <w:rPr>
                <w:sz w:val="14"/>
              </w:rPr>
              <w:t>Command / setting relay</w:t>
            </w:r>
          </w:p>
        </w:tc>
        <w:tc>
          <w:tcPr>
            <w:tcW w:w="5210" w:type="dxa"/>
            <w:vAlign w:val="center"/>
          </w:tcPr>
          <w:p w14:paraId="4F61977E"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723C02EF" w14:textId="77777777">
        <w:tc>
          <w:tcPr>
            <w:tcW w:w="500" w:type="dxa"/>
            <w:vAlign w:val="center"/>
          </w:tcPr>
          <w:p w14:paraId="36C3DCF9" w14:textId="77777777" w:rsidR="009526A2" w:rsidRDefault="005202E5" w:rsidP="004C1041">
            <w:pPr>
              <w:spacing w:after="30"/>
              <w:jc w:val="both"/>
            </w:pPr>
            <w:r>
              <w:rPr>
                <w:sz w:val="14"/>
              </w:rPr>
              <w:t>110</w:t>
            </w:r>
          </w:p>
        </w:tc>
        <w:tc>
          <w:tcPr>
            <w:tcW w:w="2050" w:type="dxa"/>
            <w:vAlign w:val="center"/>
          </w:tcPr>
          <w:p w14:paraId="13010777" w14:textId="77777777" w:rsidR="009526A2" w:rsidRDefault="005202E5" w:rsidP="004C1041">
            <w:pPr>
              <w:spacing w:after="30"/>
              <w:jc w:val="both"/>
            </w:pPr>
            <w:r>
              <w:rPr>
                <w:sz w:val="14"/>
              </w:rPr>
              <w:t>TodOffset1822UpTT</w:t>
            </w:r>
          </w:p>
        </w:tc>
        <w:tc>
          <w:tcPr>
            <w:tcW w:w="1600" w:type="dxa"/>
            <w:vAlign w:val="center"/>
          </w:tcPr>
          <w:p w14:paraId="29880CE4" w14:textId="77777777" w:rsidR="009526A2" w:rsidRDefault="005202E5" w:rsidP="004C1041">
            <w:pPr>
              <w:spacing w:after="30"/>
              <w:jc w:val="both"/>
            </w:pPr>
            <w:r>
              <w:rPr>
                <w:sz w:val="14"/>
              </w:rPr>
              <w:t>Command / setting relay</w:t>
            </w:r>
          </w:p>
        </w:tc>
        <w:tc>
          <w:tcPr>
            <w:tcW w:w="5210" w:type="dxa"/>
            <w:vAlign w:val="center"/>
          </w:tcPr>
          <w:p w14:paraId="63634431"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6FDAF6C0" w14:textId="77777777">
        <w:tc>
          <w:tcPr>
            <w:tcW w:w="500" w:type="dxa"/>
            <w:vAlign w:val="center"/>
          </w:tcPr>
          <w:p w14:paraId="034983B0" w14:textId="77777777" w:rsidR="009526A2" w:rsidRDefault="005202E5" w:rsidP="004C1041">
            <w:pPr>
              <w:spacing w:after="30"/>
              <w:jc w:val="both"/>
            </w:pPr>
            <w:r>
              <w:rPr>
                <w:sz w:val="14"/>
              </w:rPr>
              <w:t>111</w:t>
            </w:r>
          </w:p>
        </w:tc>
        <w:tc>
          <w:tcPr>
            <w:tcW w:w="2050" w:type="dxa"/>
            <w:vAlign w:val="center"/>
          </w:tcPr>
          <w:p w14:paraId="364DA9F7" w14:textId="77777777" w:rsidR="009526A2" w:rsidRDefault="005202E5" w:rsidP="004C1041">
            <w:pPr>
              <w:spacing w:after="30"/>
              <w:jc w:val="both"/>
            </w:pPr>
            <w:r>
              <w:rPr>
                <w:sz w:val="14"/>
              </w:rPr>
              <w:t>TodOffset2200DownTT</w:t>
            </w:r>
          </w:p>
        </w:tc>
        <w:tc>
          <w:tcPr>
            <w:tcW w:w="1600" w:type="dxa"/>
            <w:vAlign w:val="center"/>
          </w:tcPr>
          <w:p w14:paraId="5C7E36F5" w14:textId="77777777" w:rsidR="009526A2" w:rsidRDefault="005202E5" w:rsidP="004C1041">
            <w:pPr>
              <w:spacing w:after="30"/>
              <w:jc w:val="both"/>
            </w:pPr>
            <w:r>
              <w:rPr>
                <w:sz w:val="14"/>
              </w:rPr>
              <w:t>Command / setting relay</w:t>
            </w:r>
          </w:p>
        </w:tc>
        <w:tc>
          <w:tcPr>
            <w:tcW w:w="5210" w:type="dxa"/>
            <w:vAlign w:val="center"/>
          </w:tcPr>
          <w:p w14:paraId="710F37C2"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4328954B" w14:textId="77777777">
        <w:tc>
          <w:tcPr>
            <w:tcW w:w="500" w:type="dxa"/>
            <w:vAlign w:val="center"/>
          </w:tcPr>
          <w:p w14:paraId="3E390588" w14:textId="77777777" w:rsidR="009526A2" w:rsidRDefault="005202E5" w:rsidP="004C1041">
            <w:pPr>
              <w:spacing w:after="30"/>
              <w:jc w:val="both"/>
            </w:pPr>
            <w:r>
              <w:rPr>
                <w:sz w:val="14"/>
              </w:rPr>
              <w:t>112</w:t>
            </w:r>
          </w:p>
        </w:tc>
        <w:tc>
          <w:tcPr>
            <w:tcW w:w="2050" w:type="dxa"/>
            <w:vAlign w:val="center"/>
          </w:tcPr>
          <w:p w14:paraId="2C960DE5" w14:textId="77777777" w:rsidR="009526A2" w:rsidRDefault="005202E5" w:rsidP="004C1041">
            <w:pPr>
              <w:spacing w:after="30"/>
              <w:jc w:val="both"/>
            </w:pPr>
            <w:r>
              <w:rPr>
                <w:sz w:val="14"/>
              </w:rPr>
              <w:t>TodOffset2200UpTT</w:t>
            </w:r>
          </w:p>
        </w:tc>
        <w:tc>
          <w:tcPr>
            <w:tcW w:w="1600" w:type="dxa"/>
            <w:vAlign w:val="center"/>
          </w:tcPr>
          <w:p w14:paraId="139FDBB7" w14:textId="77777777" w:rsidR="009526A2" w:rsidRDefault="005202E5" w:rsidP="004C1041">
            <w:pPr>
              <w:spacing w:after="30"/>
              <w:jc w:val="both"/>
            </w:pPr>
            <w:r>
              <w:rPr>
                <w:sz w:val="14"/>
              </w:rPr>
              <w:t>Command / setting relay</w:t>
            </w:r>
          </w:p>
        </w:tc>
        <w:tc>
          <w:tcPr>
            <w:tcW w:w="5210" w:type="dxa"/>
            <w:vAlign w:val="center"/>
          </w:tcPr>
          <w:p w14:paraId="76BCC6EE"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1AE20E57" w14:textId="77777777">
        <w:tc>
          <w:tcPr>
            <w:tcW w:w="500" w:type="dxa"/>
            <w:vAlign w:val="center"/>
          </w:tcPr>
          <w:p w14:paraId="06F42967" w14:textId="77777777" w:rsidR="009526A2" w:rsidRDefault="005202E5" w:rsidP="004C1041">
            <w:pPr>
              <w:spacing w:after="30"/>
              <w:jc w:val="both"/>
            </w:pPr>
            <w:r>
              <w:rPr>
                <w:sz w:val="14"/>
              </w:rPr>
              <w:t>113</w:t>
            </w:r>
          </w:p>
        </w:tc>
        <w:tc>
          <w:tcPr>
            <w:tcW w:w="2050" w:type="dxa"/>
            <w:vAlign w:val="center"/>
          </w:tcPr>
          <w:p w14:paraId="5FE50F03" w14:textId="77777777" w:rsidR="009526A2" w:rsidRDefault="005202E5" w:rsidP="004C1041">
            <w:pPr>
              <w:spacing w:after="30"/>
              <w:jc w:val="both"/>
            </w:pPr>
            <w:r>
              <w:rPr>
                <w:sz w:val="14"/>
              </w:rPr>
              <w:t>TwilightTH15Acce</w:t>
            </w:r>
          </w:p>
        </w:tc>
        <w:tc>
          <w:tcPr>
            <w:tcW w:w="1600" w:type="dxa"/>
            <w:vAlign w:val="center"/>
          </w:tcPr>
          <w:p w14:paraId="717DC193" w14:textId="77777777" w:rsidR="009526A2" w:rsidRDefault="005202E5" w:rsidP="004C1041">
            <w:pPr>
              <w:spacing w:after="30"/>
              <w:jc w:val="both"/>
            </w:pPr>
            <w:r>
              <w:rPr>
                <w:sz w:val="14"/>
              </w:rPr>
              <w:t>Operational automation</w:t>
            </w:r>
          </w:p>
        </w:tc>
        <w:tc>
          <w:tcPr>
            <w:tcW w:w="5210" w:type="dxa"/>
            <w:vAlign w:val="center"/>
          </w:tcPr>
          <w:p w14:paraId="00781C4B" w14:textId="77777777" w:rsidR="009526A2" w:rsidRDefault="005202E5" w:rsidP="004C1041">
            <w:pPr>
              <w:spacing w:after="30"/>
              <w:jc w:val="both"/>
            </w:pPr>
            <w:r>
              <w:rPr>
                <w:sz w:val="14"/>
              </w:rPr>
              <w:t>Code port of "TwilightTH15Acce0.50": drops iobTH to 15% and acce weight to 0.50 during a quiet early morning (low steps, flat/falling BGL) while iobTH sits in the 17-39% band. No live-pump gate: the original's Note field was empty.</w:t>
            </w:r>
          </w:p>
        </w:tc>
      </w:tr>
      <w:tr w:rsidR="009526A2" w14:paraId="5F7FF032" w14:textId="77777777">
        <w:tc>
          <w:tcPr>
            <w:tcW w:w="500" w:type="dxa"/>
            <w:vAlign w:val="center"/>
          </w:tcPr>
          <w:p w14:paraId="6D4CCFB5" w14:textId="77777777" w:rsidR="009526A2" w:rsidRDefault="005202E5" w:rsidP="004C1041">
            <w:pPr>
              <w:spacing w:after="30"/>
              <w:jc w:val="both"/>
            </w:pPr>
            <w:r>
              <w:rPr>
                <w:sz w:val="14"/>
              </w:rPr>
              <w:t>114</w:t>
            </w:r>
          </w:p>
        </w:tc>
        <w:tc>
          <w:tcPr>
            <w:tcW w:w="2050" w:type="dxa"/>
            <w:vAlign w:val="center"/>
          </w:tcPr>
          <w:p w14:paraId="36C94F9F" w14:textId="77777777" w:rsidR="009526A2" w:rsidRDefault="005202E5" w:rsidP="004C1041">
            <w:pPr>
              <w:spacing w:after="30"/>
              <w:jc w:val="both"/>
            </w:pPr>
            <w:r>
              <w:rPr>
                <w:sz w:val="14"/>
              </w:rPr>
              <w:t>Usual2forTH</w:t>
            </w:r>
          </w:p>
        </w:tc>
        <w:tc>
          <w:tcPr>
            <w:tcW w:w="1600" w:type="dxa"/>
            <w:vAlign w:val="center"/>
          </w:tcPr>
          <w:p w14:paraId="6400688B" w14:textId="77777777" w:rsidR="009526A2" w:rsidRDefault="005202E5" w:rsidP="004C1041">
            <w:pPr>
              <w:spacing w:after="30"/>
              <w:jc w:val="both"/>
            </w:pPr>
            <w:r>
              <w:rPr>
                <w:sz w:val="14"/>
              </w:rPr>
              <w:t>Operational automation</w:t>
            </w:r>
          </w:p>
        </w:tc>
        <w:tc>
          <w:tcPr>
            <w:tcW w:w="5210" w:type="dxa"/>
            <w:vAlign w:val="center"/>
          </w:tcPr>
          <w:p w14:paraId="7EB777E8" w14:textId="77777777" w:rsidR="009526A2" w:rsidRDefault="005202E5" w:rsidP="004C1041">
            <w:pPr>
              <w:spacing w:after="30"/>
              <w:jc w:val="both"/>
            </w:pPr>
            <w:r>
              <w:rPr>
                <w:sz w:val="14"/>
              </w:rPr>
              <w:t>Usual2forTH70: restores iobTH=70 and acce weight=0.50 when BGL has recovered Replaces "Usual2forTH70 CurrProfReal0.35" automation. Guard: profile at 100% (not in 50% state), iobTH still reduced (&lt;70), no TT, BGL &gt;= 5.5mmol. Self-guarding: sets iobTH=70 so condition iobThresholdPercent&lt;70 fails next cycle. 5-min floor throttle added on top of the self-guard (see readyToRun() usage note).</w:t>
            </w:r>
          </w:p>
        </w:tc>
      </w:tr>
      <w:tr w:rsidR="009526A2" w14:paraId="3DE8F121" w14:textId="77777777">
        <w:tc>
          <w:tcPr>
            <w:tcW w:w="500" w:type="dxa"/>
            <w:vAlign w:val="center"/>
          </w:tcPr>
          <w:p w14:paraId="4A2EA42D" w14:textId="77777777" w:rsidR="009526A2" w:rsidRDefault="005202E5" w:rsidP="004C1041">
            <w:pPr>
              <w:spacing w:after="30"/>
              <w:jc w:val="both"/>
            </w:pPr>
            <w:r>
              <w:rPr>
                <w:sz w:val="14"/>
              </w:rPr>
              <w:t>115</w:t>
            </w:r>
          </w:p>
        </w:tc>
        <w:tc>
          <w:tcPr>
            <w:tcW w:w="2050" w:type="dxa"/>
            <w:vAlign w:val="center"/>
          </w:tcPr>
          <w:p w14:paraId="7A5D2F68" w14:textId="77777777" w:rsidR="009526A2" w:rsidRDefault="005202E5" w:rsidP="004C1041">
            <w:pPr>
              <w:spacing w:after="30"/>
              <w:jc w:val="both"/>
            </w:pPr>
            <w:r>
              <w:rPr>
                <w:sz w:val="14"/>
              </w:rPr>
              <w:t>VirtualPseudoWizard</w:t>
            </w:r>
          </w:p>
        </w:tc>
        <w:tc>
          <w:tcPr>
            <w:tcW w:w="1600" w:type="dxa"/>
            <w:vAlign w:val="center"/>
          </w:tcPr>
          <w:p w14:paraId="63F0998C" w14:textId="77777777" w:rsidR="009526A2" w:rsidRDefault="005202E5" w:rsidP="004C1041">
            <w:pPr>
              <w:spacing w:after="30"/>
              <w:jc w:val="both"/>
            </w:pPr>
            <w:r>
              <w:rPr>
                <w:sz w:val="14"/>
              </w:rPr>
              <w:t>Bolus/post-bolus</w:t>
            </w:r>
          </w:p>
        </w:tc>
        <w:tc>
          <w:tcPr>
            <w:tcW w:w="5210" w:type="dxa"/>
            <w:vAlign w:val="center"/>
          </w:tcPr>
          <w:p w14:paraId="203F77F0" w14:textId="77777777" w:rsidR="009526A2" w:rsidRDefault="005202E5" w:rsidP="004C1041">
            <w:pPr>
              <w:spacing w:after="30"/>
              <w:jc w:val="both"/>
            </w:pPr>
            <w:r>
              <w:rPr>
                <w:sz w:val="14"/>
              </w:rPr>
              <w:t xml:space="preserve">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 Experimental correction bolus for retrospective testing on Virtual Pump only. This is intentionally hard-gated twice (eligibility and immediately </w:t>
            </w:r>
            <w:r>
              <w:rPr>
                <w:sz w:val="14"/>
              </w:rPr>
              <w:lastRenderedPageBreak/>
              <w:t>before queueing) so installing this branch on a real-pump build cannot deliver it. It runs the normal constrained Wizard in the background with a pseudo-COB input, but records carbs=0: no fake carb treatment is made.</w:t>
            </w:r>
          </w:p>
        </w:tc>
      </w:tr>
      <w:tr w:rsidR="009526A2" w14:paraId="3F4E47F2" w14:textId="77777777">
        <w:tc>
          <w:tcPr>
            <w:tcW w:w="500" w:type="dxa"/>
            <w:vAlign w:val="center"/>
          </w:tcPr>
          <w:p w14:paraId="2C7748A5" w14:textId="77777777" w:rsidR="009526A2" w:rsidRDefault="005202E5" w:rsidP="004C1041">
            <w:pPr>
              <w:spacing w:after="30"/>
              <w:jc w:val="both"/>
            </w:pPr>
            <w:r>
              <w:rPr>
                <w:sz w:val="14"/>
              </w:rPr>
              <w:lastRenderedPageBreak/>
              <w:t>116</w:t>
            </w:r>
          </w:p>
        </w:tc>
        <w:tc>
          <w:tcPr>
            <w:tcW w:w="2050" w:type="dxa"/>
            <w:vAlign w:val="center"/>
          </w:tcPr>
          <w:p w14:paraId="772AAA9E" w14:textId="77777777" w:rsidR="009526A2" w:rsidRDefault="005202E5" w:rsidP="004C1041">
            <w:pPr>
              <w:spacing w:after="30"/>
              <w:jc w:val="both"/>
            </w:pPr>
            <w:r>
              <w:rPr>
                <w:sz w:val="14"/>
              </w:rPr>
              <w:t>WizardPctDownTT</w:t>
            </w:r>
          </w:p>
        </w:tc>
        <w:tc>
          <w:tcPr>
            <w:tcW w:w="1600" w:type="dxa"/>
            <w:vAlign w:val="center"/>
          </w:tcPr>
          <w:p w14:paraId="3AE076F2" w14:textId="77777777" w:rsidR="009526A2" w:rsidRDefault="005202E5" w:rsidP="004C1041">
            <w:pPr>
              <w:spacing w:after="30"/>
              <w:jc w:val="both"/>
            </w:pPr>
            <w:r>
              <w:rPr>
                <w:sz w:val="14"/>
              </w:rPr>
              <w:t>Command / setting relay</w:t>
            </w:r>
          </w:p>
        </w:tc>
        <w:tc>
          <w:tcPr>
            <w:tcW w:w="5210" w:type="dxa"/>
            <w:vAlign w:val="center"/>
          </w:tcPr>
          <w:p w14:paraId="503FEC04" w14:textId="77777777" w:rsidR="009526A2" w:rsidRDefault="005202E5" w:rsidP="004C1041">
            <w:pPr>
              <w:spacing w:after="30"/>
              <w:jc w:val="both"/>
            </w:pPr>
            <w:r>
              <w:rPr>
                <w:sz w:val="14"/>
              </w:rPr>
              <w:t>WizardPctDownTT: manually setting a TT of 5.046 mmol is used as a remote -5 nudge on OverviewBolusPercentage (Wizard bolus %), clamped to a min of 50 — not a real target. Same pattern/tight 0.0001mmol tolerance as the other settings-nudge TTs above.</w:t>
            </w:r>
          </w:p>
        </w:tc>
      </w:tr>
      <w:tr w:rsidR="009526A2" w14:paraId="1EDECDA9" w14:textId="77777777">
        <w:tc>
          <w:tcPr>
            <w:tcW w:w="500" w:type="dxa"/>
            <w:vAlign w:val="center"/>
          </w:tcPr>
          <w:p w14:paraId="392AD75F" w14:textId="77777777" w:rsidR="009526A2" w:rsidRDefault="005202E5" w:rsidP="004C1041">
            <w:pPr>
              <w:spacing w:after="30"/>
              <w:jc w:val="both"/>
            </w:pPr>
            <w:r>
              <w:rPr>
                <w:sz w:val="14"/>
              </w:rPr>
              <w:t>117</w:t>
            </w:r>
          </w:p>
        </w:tc>
        <w:tc>
          <w:tcPr>
            <w:tcW w:w="2050" w:type="dxa"/>
            <w:vAlign w:val="center"/>
          </w:tcPr>
          <w:p w14:paraId="3B9523CA" w14:textId="77777777" w:rsidR="009526A2" w:rsidRDefault="005202E5" w:rsidP="004C1041">
            <w:pPr>
              <w:spacing w:after="30"/>
              <w:jc w:val="both"/>
            </w:pPr>
            <w:r>
              <w:rPr>
                <w:sz w:val="14"/>
              </w:rPr>
              <w:t>WizardPctUpTT</w:t>
            </w:r>
          </w:p>
        </w:tc>
        <w:tc>
          <w:tcPr>
            <w:tcW w:w="1600" w:type="dxa"/>
            <w:vAlign w:val="center"/>
          </w:tcPr>
          <w:p w14:paraId="638AD2C6" w14:textId="77777777" w:rsidR="009526A2" w:rsidRDefault="005202E5" w:rsidP="004C1041">
            <w:pPr>
              <w:spacing w:after="30"/>
              <w:jc w:val="both"/>
            </w:pPr>
            <w:r>
              <w:rPr>
                <w:sz w:val="14"/>
              </w:rPr>
              <w:t>Command / setting relay</w:t>
            </w:r>
          </w:p>
        </w:tc>
        <w:tc>
          <w:tcPr>
            <w:tcW w:w="5210" w:type="dxa"/>
            <w:vAlign w:val="center"/>
          </w:tcPr>
          <w:p w14:paraId="5FC4E054" w14:textId="77777777" w:rsidR="009526A2" w:rsidRDefault="005202E5" w:rsidP="004C1041">
            <w:pPr>
              <w:spacing w:after="30"/>
              <w:jc w:val="both"/>
            </w:pPr>
            <w:r>
              <w:rPr>
                <w:sz w:val="14"/>
              </w:rPr>
              <w:t>WizardPctUpTT: manually setting a TT of 5.048 mmol is used as a remote +5 nudge on OverviewBolusPercentage, clamped to a max of 100. Same pattern as WizardPctDownTT above.</w:t>
            </w:r>
          </w:p>
        </w:tc>
      </w:tr>
      <w:tr w:rsidR="009526A2" w14:paraId="1D1E449F" w14:textId="77777777">
        <w:tc>
          <w:tcPr>
            <w:tcW w:w="500" w:type="dxa"/>
            <w:vAlign w:val="center"/>
          </w:tcPr>
          <w:p w14:paraId="64848962" w14:textId="77777777" w:rsidR="009526A2" w:rsidRDefault="005202E5" w:rsidP="004C1041">
            <w:pPr>
              <w:spacing w:after="30"/>
              <w:jc w:val="both"/>
            </w:pPr>
            <w:r>
              <w:rPr>
                <w:sz w:val="14"/>
              </w:rPr>
              <w:t>118</w:t>
            </w:r>
          </w:p>
        </w:tc>
        <w:tc>
          <w:tcPr>
            <w:tcW w:w="2050" w:type="dxa"/>
            <w:vAlign w:val="center"/>
          </w:tcPr>
          <w:p w14:paraId="4B976F42" w14:textId="77777777" w:rsidR="009526A2" w:rsidRDefault="005202E5" w:rsidP="004C1041">
            <w:pPr>
              <w:spacing w:after="30"/>
              <w:jc w:val="both"/>
            </w:pPr>
            <w:r>
              <w:rPr>
                <w:sz w:val="14"/>
              </w:rPr>
              <w:t>iobTHDaytimeFloor</w:t>
            </w:r>
          </w:p>
        </w:tc>
        <w:tc>
          <w:tcPr>
            <w:tcW w:w="1600" w:type="dxa"/>
            <w:vAlign w:val="center"/>
          </w:tcPr>
          <w:p w14:paraId="0B941E15" w14:textId="77777777" w:rsidR="009526A2" w:rsidRDefault="005202E5" w:rsidP="004C1041">
            <w:pPr>
              <w:spacing w:after="30"/>
              <w:jc w:val="both"/>
            </w:pPr>
            <w:r>
              <w:rPr>
                <w:sz w:val="14"/>
              </w:rPr>
              <w:t>Hypoglycaemia protection</w:t>
            </w:r>
          </w:p>
        </w:tc>
        <w:tc>
          <w:tcPr>
            <w:tcW w:w="5210" w:type="dxa"/>
            <w:vAlign w:val="center"/>
          </w:tcPr>
          <w:p w14:paraId="4C52BCB5" w14:textId="77777777" w:rsidR="009526A2" w:rsidRDefault="005202E5" w:rsidP="004C1041">
            <w:pPr>
              <w:spacing w:after="30"/>
              <w:jc w:val="both"/>
            </w:pPr>
            <w:r>
              <w:rPr>
                <w:sz w:val="14"/>
              </w:rPr>
              <w:t>iobTHDaytimeFloor: enforces a daytime iobTH% floor so it can't stay stranded at a back-off level (as seen: stuck at 18% → SMBs throttled, low IOB). During the day, in a clearly-normal state, restore iobTH to the usual 70% whenever it has dropped to 50% or below. rescues from &lt;= 50% (bumps 12/15/16/18/…/50 up to 70; leaves intentional 51+ alone) requires profile 100%, LowBG=NO50rec (not in a back-off), no active TT, Steroids Off, runs 08:00-22:00 only; EvCap owns 22:00-midnight, so the two cannot raise/lower iobTH against each other. BGL &gt;= 6.5 mmol and not falling. 30-min throttle.</w:t>
            </w:r>
          </w:p>
        </w:tc>
      </w:tr>
    </w:tbl>
    <w:p w14:paraId="2D3B4B93" w14:textId="77777777" w:rsidR="005202E5" w:rsidRDefault="005202E5" w:rsidP="004C1041">
      <w:pPr>
        <w:jc w:val="both"/>
      </w:pPr>
    </w:p>
    <w:sectPr w:rsidR="005202E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abstractNum w:abstractNumId="1" w15:restartNumberingAfterBreak="0">
    <w:nsid w:val="7ABE198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86744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0C7796"/>
    <w:rsid w:val="000D26FB"/>
    <w:rsid w:val="00195D47"/>
    <w:rsid w:val="001B6F6E"/>
    <w:rsid w:val="001E64C6"/>
    <w:rsid w:val="00265472"/>
    <w:rsid w:val="003D38EE"/>
    <w:rsid w:val="004C1041"/>
    <w:rsid w:val="005202E5"/>
    <w:rsid w:val="006B07F6"/>
    <w:rsid w:val="008D42FA"/>
    <w:rsid w:val="0091482D"/>
    <w:rsid w:val="00936EB2"/>
    <w:rsid w:val="009526A2"/>
    <w:rsid w:val="00B827B4"/>
    <w:rsid w:val="00D547FA"/>
    <w:rsid w:val="00D92253"/>
    <w:rsid w:val="00EE2DF5"/>
    <w:rsid w:val="00F14AD1"/>
    <w:rsid w:val="00F16D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C9CF1"/>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u w:val="single"/>
    </w:rPr>
  </w:style>
  <w:style w:type="paragraph" w:styleId="Heading2">
    <w:name w:val="heading 2"/>
    <w:uiPriority w:val="9"/>
    <w:unhideWhenUsed/>
    <w:qFormat/>
    <w:pPr>
      <w:keepNext/>
      <w:spacing w:before="240" w:after="240"/>
      <w:ind w:left="360"/>
      <w:outlineLvl w:val="1"/>
    </w:pPr>
    <w:rPr>
      <w:color w:val="2E74B5"/>
      <w:sz w:val="26"/>
      <w:szCs w:val="26"/>
    </w:rPr>
  </w:style>
  <w:style w:type="paragraph" w:styleId="Heading3">
    <w:name w:val="heading 3"/>
    <w:uiPriority w:val="9"/>
    <w:semiHidden/>
    <w:unhideWhenUsed/>
    <w:qFormat/>
    <w:pPr>
      <w:keepNext/>
      <w:spacing w:before="240" w:after="240"/>
      <w:ind w:left="720"/>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C1041"/>
    <w:rPr>
      <w:color w:val="605E5C"/>
      <w:shd w:val="clear" w:color="auto" w:fill="E1DFDD"/>
    </w:rPr>
  </w:style>
  <w:style w:type="character" w:styleId="FollowedHyperlink">
    <w:name w:val="FollowedHyperlink"/>
    <w:basedOn w:val="DefaultParagraphFont"/>
    <w:uiPriority w:val="99"/>
    <w:semiHidden/>
    <w:unhideWhenUsed/>
    <w:rsid w:val="00EE2D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26206</Words>
  <Characters>149380</Characters>
  <Application>Microsoft Office Word</Application>
  <DocSecurity>0</DocSecurity>
  <Lines>1244</Lines>
  <Paragraphs>350</Paragraphs>
  <ScaleCrop>false</ScaleCrop>
  <Company/>
  <LinksUpToDate>false</LinksUpToDate>
  <CharactersWithSpaces>175236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2026-08-19T13:17:00Z</cp:lastPrinted>
  <dcterms:created xsi:type="dcterms:W3CDTF">2026-08-20T17:02:00Z</dcterms:created>
  <dcterms:modified xsi:type="dcterms:W3CDTF">2026-08-20T17:02:00Z</dcterms:modified>
</cp:coreProperties>
</file>