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E34ADC" w14:textId="13D2167A" w:rsidR="00F16DB1" w:rsidRDefault="001E64C6" w:rsidP="000C7796">
      <w:pPr>
        <w:pStyle w:val="Title"/>
        <w:spacing w:after="100"/>
      </w:pPr>
      <w:r>
        <w:t>AutoISF Fork —Operations Manual</w:t>
      </w:r>
    </w:p>
    <w:p w14:paraId="46BBB0FD" w14:textId="77777777" w:rsidR="00F16DB1" w:rsidRDefault="001E64C6" w:rsidP="004C1041">
      <w:pPr>
        <w:spacing w:after="160"/>
        <w:jc w:val="both"/>
      </w:pPr>
      <w:r>
        <w:rPr>
          <w:i/>
          <w:iCs/>
        </w:rPr>
        <w:t>UKF3426 (live/production branch). Companion to “AutoISF Settings Reference” — this document covers behavior, mechanisms, and gotchas that aren't obvious from the settings screens alone: what's different from stock AndroidAPS, what “Automation States” actually requires, how settings import interacts with them, which day-to-day settings carry outsized real-world effect, the steroid and GLP-1 (“Mounjaro”) situations specifically, and how native Automation-tab triggers coexist with this fork's own hand-coded automations.</w:t>
      </w:r>
    </w:p>
    <w:p w14:paraId="2981B64C" w14:textId="77777777" w:rsidR="003D38EE" w:rsidRDefault="005202E5" w:rsidP="004C1041">
      <w:pPr>
        <w:pStyle w:val="Heading1"/>
        <w:spacing w:after="160"/>
        <w:jc w:val="both"/>
      </w:pPr>
      <w:r>
        <w:rPr>
          <w:b/>
          <w:sz w:val="40"/>
        </w:rPr>
        <w:t>Introduction: Most significant new features</w:t>
      </w:r>
    </w:p>
    <w:p w14:paraId="703B5A06" w14:textId="77777777" w:rsidR="003D38EE" w:rsidRDefault="005202E5" w:rsidP="004C1041">
      <w:pPr>
        <w:spacing w:after="120"/>
        <w:jc w:val="both"/>
      </w:pPr>
      <w:r>
        <w:rPr>
          <w:sz w:val="24"/>
        </w:rPr>
        <w:t>This manual concentrates on the operational changes that most distinguish this AutoISF fork from stock AAPS and that are most likely to affect daily use:</w:t>
      </w:r>
    </w:p>
    <w:p w14:paraId="2FF97EE8" w14:textId="08F0A90E" w:rsidR="003D38EE" w:rsidRDefault="005202E5" w:rsidP="004C1041">
      <w:pPr>
        <w:numPr>
          <w:ilvl w:val="0"/>
          <w:numId w:val="1"/>
        </w:numPr>
        <w:spacing w:after="60"/>
        <w:jc w:val="both"/>
      </w:pPr>
      <w:hyperlink w:anchor="sec034">
        <w:r w:rsidR="004C1041">
          <w:rPr>
            <w:color w:val="0563C1"/>
            <w:sz w:val="24"/>
            <w:szCs w:val="24"/>
            <w:u w:val="single"/>
          </w:rPr>
          <w:t>Full description of the bolus calculator changes; split and delayed bolus, safer calculation</w:t>
        </w:r>
      </w:hyperlink>
      <w:r w:rsidR="004C1041">
        <w:t xml:space="preserve">; </w:t>
      </w:r>
    </w:p>
    <w:p w14:paraId="11866553" w14:textId="4167AC2B" w:rsidR="003D38EE" w:rsidRDefault="005202E5" w:rsidP="004C1041">
      <w:pPr>
        <w:numPr>
          <w:ilvl w:val="0"/>
          <w:numId w:val="1"/>
        </w:numPr>
        <w:spacing w:after="60"/>
        <w:jc w:val="both"/>
      </w:pPr>
      <w:hyperlink w:anchor="sec035">
        <w:r w:rsidR="004C1041">
          <w:rPr>
            <w:color w:val="0563C1"/>
            <w:sz w:val="24"/>
            <w:szCs w:val="24"/>
            <w:u w:val="single"/>
          </w:rPr>
          <w:t>Lists 1 and 2: full descriptionsl rapid access to settings</w:t>
        </w:r>
      </w:hyperlink>
    </w:p>
    <w:p w14:paraId="6BE9C8DD" w14:textId="700CA834" w:rsidR="003D38EE" w:rsidRDefault="005202E5" w:rsidP="004C1041">
      <w:pPr>
        <w:numPr>
          <w:ilvl w:val="0"/>
          <w:numId w:val="1"/>
        </w:numPr>
        <w:spacing w:after="60"/>
        <w:jc w:val="both"/>
      </w:pPr>
      <w:hyperlink w:anchor="sec006">
        <w:r>
          <w:rPr>
            <w:color w:val="0563C1"/>
            <w:sz w:val="24"/>
            <w:szCs w:val="24"/>
            <w:u w:val="single"/>
          </w:rPr>
          <w:t>Settings Import Features — Especially With States.</w:t>
        </w:r>
      </w:hyperlink>
    </w:p>
    <w:p w14:paraId="02CBAA78" w14:textId="461ED549" w:rsidR="003D38EE" w:rsidRDefault="005202E5" w:rsidP="004C1041">
      <w:pPr>
        <w:numPr>
          <w:ilvl w:val="0"/>
          <w:numId w:val="1"/>
        </w:numPr>
        <w:spacing w:after="60"/>
        <w:jc w:val="both"/>
      </w:pPr>
      <w:hyperlink w:anchor="sec036">
        <w:r w:rsidR="004C1041">
          <w:rPr>
            <w:color w:val="0563C1"/>
            <w:sz w:val="24"/>
            <w:szCs w:val="24"/>
            <w:u w:val="single"/>
          </w:rPr>
          <w:t>AIV tablepopup, automatic backup with logs and settings immediately and 6 hourly</w:t>
        </w:r>
      </w:hyperlink>
    </w:p>
    <w:p w14:paraId="5A576B86" w14:textId="21E5176A" w:rsidR="003D38EE" w:rsidRDefault="005202E5" w:rsidP="004C1041">
      <w:pPr>
        <w:numPr>
          <w:ilvl w:val="0"/>
          <w:numId w:val="1"/>
        </w:numPr>
        <w:spacing w:after="60"/>
        <w:jc w:val="both"/>
      </w:pPr>
      <w:hyperlink w:anchor="sec025">
        <w:r w:rsidR="004C1041">
          <w:rPr>
            <w:color w:val="0563C1"/>
            <w:sz w:val="24"/>
            <w:szCs w:val="24"/>
            <w:u w:val="single"/>
          </w:rPr>
          <w:t>Mechanism For Ignoring Or Invoking Native Automations; new ones now self-healing for the coded automations' own states.</w:t>
        </w:r>
      </w:hyperlink>
    </w:p>
    <w:p w14:paraId="290A191A" w14:textId="3025A393" w:rsidR="003D38EE" w:rsidRDefault="005202E5" w:rsidP="004C1041">
      <w:pPr>
        <w:numPr>
          <w:ilvl w:val="0"/>
          <w:numId w:val="1"/>
        </w:numPr>
        <w:spacing w:after="60"/>
        <w:jc w:val="both"/>
      </w:pPr>
      <w:hyperlink w:anchor="sec012">
        <w:r>
          <w:rPr>
            <w:color w:val="0563C1"/>
            <w:sz w:val="24"/>
            <w:szCs w:val="24"/>
            <w:u w:val="single"/>
          </w:rPr>
          <w:t>Tier 3 UAM Boost criteria, output limits and duration.</w:t>
        </w:r>
      </w:hyperlink>
    </w:p>
    <w:p w14:paraId="0371CA3F" w14:textId="537FA892" w:rsidR="003D38EE" w:rsidRDefault="005202E5" w:rsidP="004C1041">
      <w:pPr>
        <w:numPr>
          <w:ilvl w:val="0"/>
          <w:numId w:val="1"/>
        </w:numPr>
        <w:spacing w:after="60"/>
        <w:jc w:val="both"/>
      </w:pPr>
      <w:hyperlink w:anchor="sec012">
        <w:r>
          <w:rPr>
            <w:color w:val="0563C1"/>
            <w:sz w:val="24"/>
            <w:szCs w:val="24"/>
            <w:u w:val="single"/>
          </w:rPr>
          <w:t>BolusGiven strong-boost effects.</w:t>
        </w:r>
      </w:hyperlink>
    </w:p>
    <w:p w14:paraId="3F689785" w14:textId="478242B1" w:rsidR="003D38EE" w:rsidRDefault="005202E5" w:rsidP="004C1041">
      <w:pPr>
        <w:numPr>
          <w:ilvl w:val="0"/>
          <w:numId w:val="1"/>
        </w:numPr>
        <w:spacing w:after="60"/>
        <w:jc w:val="both"/>
      </w:pPr>
      <w:hyperlink w:anchor="sec012">
        <w:r>
          <w:rPr>
            <w:color w:val="0563C1"/>
            <w:sz w:val="24"/>
            <w:szCs w:val="24"/>
            <w:u w:val="single"/>
          </w:rPr>
          <w:t>BolusGivenMild and Mild Failsafe behavior.</w:t>
        </w:r>
      </w:hyperlink>
    </w:p>
    <w:p w14:paraId="2A89B1D8" w14:textId="5D89154B" w:rsidR="003D38EE" w:rsidRDefault="005202E5" w:rsidP="004C1041">
      <w:pPr>
        <w:numPr>
          <w:ilvl w:val="0"/>
          <w:numId w:val="1"/>
        </w:numPr>
        <w:spacing w:after="60"/>
        <w:jc w:val="both"/>
      </w:pPr>
      <w:hyperlink w:anchor="sec016">
        <w:r>
          <w:rPr>
            <w:color w:val="0563C1"/>
            <w:sz w:val="24"/>
            <w:szCs w:val="24"/>
            <w:u w:val="single"/>
          </w:rPr>
          <w:t>Steroid-management initiation and escalation.</w:t>
        </w:r>
      </w:hyperlink>
    </w:p>
    <w:p w14:paraId="7F786DDA" w14:textId="58B89A81" w:rsidR="003D38EE" w:rsidRDefault="005202E5" w:rsidP="004C1041">
      <w:pPr>
        <w:numPr>
          <w:ilvl w:val="0"/>
          <w:numId w:val="1"/>
        </w:numPr>
        <w:spacing w:after="60"/>
        <w:jc w:val="both"/>
      </w:pPr>
      <w:hyperlink w:anchor="sec019">
        <w:r>
          <w:rPr>
            <w:color w:val="0563C1"/>
            <w:sz w:val="24"/>
            <w:szCs w:val="24"/>
            <w:u w:val="single"/>
          </w:rPr>
          <w:t>The Mounjaro three-day reduced-insulin cycle.</w:t>
        </w:r>
      </w:hyperlink>
    </w:p>
    <w:p w14:paraId="4A1B41DA" w14:textId="17C7CE9D" w:rsidR="003D38EE" w:rsidRDefault="005202E5" w:rsidP="004C1041">
      <w:pPr>
        <w:numPr>
          <w:ilvl w:val="0"/>
          <w:numId w:val="1"/>
        </w:numPr>
        <w:spacing w:after="60"/>
        <w:jc w:val="both"/>
      </w:pPr>
      <w:hyperlink w:anchor="sec023">
        <w:r>
          <w:rPr>
            <w:color w:val="0563C1"/>
            <w:sz w:val="24"/>
            <w:szCs w:val="24"/>
            <w:u w:val="single"/>
          </w:rPr>
          <w:t>Hypoglycaemia warnings and protective overrides.</w:t>
        </w:r>
      </w:hyperlink>
    </w:p>
    <w:p w14:paraId="12BA1334" w14:textId="3AE76BBA" w:rsidR="003D38EE" w:rsidRDefault="005202E5" w:rsidP="004C1041">
      <w:pPr>
        <w:numPr>
          <w:ilvl w:val="0"/>
          <w:numId w:val="1"/>
        </w:numPr>
        <w:spacing w:after="60"/>
        <w:jc w:val="both"/>
      </w:pPr>
      <w:hyperlink w:anchor="sec037">
        <w:r>
          <w:rPr>
            <w:color w:val="0563C1"/>
            <w:sz w:val="24"/>
            <w:szCs w:val="24"/>
            <w:u w:val="single"/>
          </w:rPr>
          <w:t>GUI display changes.</w:t>
        </w:r>
      </w:hyperlink>
    </w:p>
    <w:p w14:paraId="077F5E8D" w14:textId="6FD3EB0F" w:rsidR="009526A2" w:rsidRDefault="005202E5" w:rsidP="004C1041">
      <w:pPr>
        <w:numPr>
          <w:ilvl w:val="0"/>
          <w:numId w:val="1"/>
        </w:numPr>
        <w:spacing w:after="60"/>
        <w:jc w:val="both"/>
      </w:pPr>
      <w:hyperlink w:anchor="sec10_hypo_causes_outcomes">
        <w:r>
          <w:rPr>
            <w:color w:val="0563C1"/>
            <w:sz w:val="24"/>
            <w:szCs w:val="24"/>
            <w:u w:val="single"/>
          </w:rPr>
          <w:t>Hypoglycaemia warning causes and outcomes.</w:t>
        </w:r>
      </w:hyperlink>
    </w:p>
    <w:p w14:paraId="79EAC091" w14:textId="497F0354" w:rsidR="004C1041" w:rsidRDefault="005202E5" w:rsidP="004C1041">
      <w:pPr>
        <w:numPr>
          <w:ilvl w:val="0"/>
          <w:numId w:val="1"/>
        </w:numPr>
        <w:spacing w:after="60"/>
        <w:jc w:val="both"/>
      </w:pPr>
      <w:hyperlink w:anchor="sec11_ukf">
        <w:r w:rsidRPr="004C1041">
          <w:rPr>
            <w:color w:val="0563C1"/>
            <w:sz w:val="24"/>
            <w:szCs w:val="24"/>
            <w:u w:val="single"/>
          </w:rPr>
          <w:t>UKF formulas, roles and initial comparison assessment.</w:t>
        </w:r>
      </w:hyperlink>
    </w:p>
    <w:p w14:paraId="7C1D115D" w14:textId="725B4F0B" w:rsidR="004C1041" w:rsidRDefault="004C1041" w:rsidP="000C7796">
      <w:pPr>
        <w:numPr>
          <w:ilvl w:val="0"/>
          <w:numId w:val="1"/>
        </w:numPr>
        <w:spacing w:after="60"/>
      </w:pPr>
      <w:hyperlink w:anchor="sec12_battery">
        <w:r w:rsidRPr="004C1041">
          <w:rPr>
            <w:color w:val="0563C1"/>
            <w:sz w:val="24"/>
            <w:szCs w:val="24"/>
            <w:u w:val="single"/>
          </w:rPr>
          <w:t>Battery 1% automation and profile recovery.</w:t>
        </w:r>
      </w:hyperlink>
      <w:r>
        <w:br/>
      </w:r>
    </w:p>
    <w:p w14:paraId="108B19A5" w14:textId="19F771D4" w:rsidR="004C1041" w:rsidRPr="004C1041" w:rsidRDefault="004C1041" w:rsidP="000C7796">
      <w:pPr>
        <w:spacing w:after="60"/>
        <w:ind w:left="720"/>
        <w:rPr>
          <w:b/>
          <w:color w:val="2E74B5"/>
          <w:sz w:val="40"/>
          <w:szCs w:val="32"/>
          <w:u w:val="single"/>
        </w:rPr>
      </w:pPr>
      <w:r>
        <w:br/>
      </w:r>
      <w:bookmarkStart w:id="0" w:name="here"/>
      <w:bookmarkEnd w:id="0"/>
      <w:r w:rsidRPr="004C1041">
        <w:rPr>
          <w:b/>
          <w:color w:val="2E74B5"/>
          <w:sz w:val="40"/>
          <w:szCs w:val="32"/>
          <w:u w:val="single"/>
        </w:rPr>
        <w:t>Appendix B — Contents</w:t>
      </w:r>
      <w:r>
        <w:rPr>
          <w:b/>
          <w:color w:val="2E74B5"/>
          <w:sz w:val="40"/>
          <w:szCs w:val="32"/>
          <w:u w:val="single"/>
        </w:rPr>
        <w:br/>
      </w:r>
    </w:p>
    <w:p w14:paraId="43637801" w14:textId="40CF62AF" w:rsidR="004C1041" w:rsidRDefault="004C1041" w:rsidP="004C1041">
      <w:pPr>
        <w:jc w:val="both"/>
      </w:pPr>
      <w:hyperlink w:anchor="sec001">
        <w:r>
          <w:rPr>
            <w:rStyle w:val="Hyperlink"/>
          </w:rPr>
          <w:t>Introduction: Most significant new features</w:t>
        </w:r>
      </w:hyperlink>
    </w:p>
    <w:p w14:paraId="59FF8685" w14:textId="6231A2F6" w:rsidR="004C1041" w:rsidRDefault="004C1041" w:rsidP="004C1041">
      <w:pPr>
        <w:jc w:val="both"/>
      </w:pPr>
      <w:hyperlink w:anchor="sec002">
        <w:r>
          <w:rPr>
            <w:rStyle w:val="Hyperlink"/>
          </w:rPr>
          <w:t>1. Requirements for “Automation States”</w:t>
        </w:r>
      </w:hyperlink>
    </w:p>
    <w:p w14:paraId="3AD87316" w14:textId="7BC60E8E" w:rsidR="004C1041" w:rsidRDefault="004C1041" w:rsidP="004C1041">
      <w:pPr>
        <w:jc w:val="both"/>
      </w:pPr>
      <w:r>
        <w:t xml:space="preserve">  </w:t>
      </w:r>
      <w:hyperlink w:anchor="sec003">
        <w:r>
          <w:rPr>
            <w:rStyle w:val="Hyperlink"/>
          </w:rPr>
          <w:t>a. It has a master on/off switch, and things silently do nothing when it's off</w:t>
        </w:r>
      </w:hyperlink>
    </w:p>
    <w:p w14:paraId="1CC3D382" w14:textId="67924E06" w:rsidR="004C1041" w:rsidRDefault="004C1041" w:rsidP="004C1041">
      <w:pPr>
        <w:jc w:val="both"/>
      </w:pPr>
      <w:r>
        <w:t xml:space="preserve">  </w:t>
      </w:r>
      <w:hyperlink w:anchor="sec004">
        <w:r>
          <w:rPr>
            <w:rStyle w:val="Hyperlink"/>
          </w:rPr>
          <w:t>b. Fixed 2026-08-19: this is now self-healing for the coded automations' own states</w:t>
        </w:r>
      </w:hyperlink>
    </w:p>
    <w:p w14:paraId="1F95E4C4" w14:textId="01C506B3" w:rsidR="004C1041" w:rsidRDefault="004C1041" w:rsidP="004C1041">
      <w:pPr>
        <w:jc w:val="both"/>
      </w:pPr>
      <w:r>
        <w:t xml:space="preserve">  </w:t>
      </w:r>
      <w:hyperlink w:anchor="sec005">
        <w:r>
          <w:rPr>
            <w:rStyle w:val="Hyperlink"/>
          </w:rPr>
          <w:t>c. A second, related gap: declaring the value list still isn't the same as the state having a value</w:t>
        </w:r>
      </w:hyperlink>
    </w:p>
    <w:p w14:paraId="5475F211" w14:textId="27B39F3B" w:rsidR="004C1041" w:rsidRDefault="004C1041" w:rsidP="004C1041">
      <w:pPr>
        <w:jc w:val="both"/>
      </w:pPr>
      <w:hyperlink w:anchor="sec006">
        <w:r>
          <w:rPr>
            <w:rStyle w:val="Hyperlink"/>
          </w:rPr>
          <w:t>2. Settings Import Features — Especially With States</w:t>
        </w:r>
      </w:hyperlink>
    </w:p>
    <w:p w14:paraId="4BD45F3A" w14:textId="1261C1D9" w:rsidR="004C1041" w:rsidRDefault="004C1041" w:rsidP="004C1041">
      <w:pPr>
        <w:jc w:val="both"/>
      </w:pPr>
      <w:r>
        <w:t xml:space="preserve">  </w:t>
      </w:r>
      <w:hyperlink w:anchor="sec007">
        <w:r>
          <w:rPr>
            <w:rStyle w:val="Hyperlink"/>
          </w:rPr>
          <w:t>a. Automation States are force-disabled after every import — by design, not a bug</w:t>
        </w:r>
      </w:hyperlink>
    </w:p>
    <w:p w14:paraId="2D5600E0" w14:textId="4B6C79DA" w:rsidR="004C1041" w:rsidRDefault="004C1041" w:rsidP="004C1041">
      <w:pPr>
        <w:jc w:val="both"/>
      </w:pPr>
      <w:r>
        <w:t xml:space="preserve">  </w:t>
      </w:r>
      <w:hyperlink w:anchor="sec008">
        <w:r>
          <w:rPr>
            <w:rStyle w:val="Hyperlink"/>
          </w:rPr>
          <w:t>b. Import restores states wholesale — where “states I never made myself” can come from</w:t>
        </w:r>
      </w:hyperlink>
    </w:p>
    <w:p w14:paraId="576C4BD1" w14:textId="51653679" w:rsidR="004C1041" w:rsidRDefault="004C1041" w:rsidP="004C1041">
      <w:pPr>
        <w:jc w:val="both"/>
      </w:pPr>
      <w:r>
        <w:t xml:space="preserve">  </w:t>
      </w:r>
      <w:hyperlink w:anchor="sec009">
        <w:r>
          <w:rPr>
            <w:rStyle w:val="Hyperlink"/>
          </w:rPr>
          <w:t>c. Four “Keep current…” checkboxes not present in stock AAPS</w:t>
        </w:r>
      </w:hyperlink>
    </w:p>
    <w:p w14:paraId="70A584D6" w14:textId="7D904FE9" w:rsidR="004C1041" w:rsidRDefault="004C1041" w:rsidP="004C1041">
      <w:pPr>
        <w:jc w:val="both"/>
      </w:pPr>
      <w:hyperlink w:anchor="sec010">
        <w:r>
          <w:rPr>
            <w:rStyle w:val="Hyperlink"/>
          </w:rPr>
          <w:t>3. Settings That Materially Affect Day-to-Day Function</w:t>
        </w:r>
      </w:hyperlink>
    </w:p>
    <w:p w14:paraId="18E605DF" w14:textId="2A319CBC" w:rsidR="004C1041" w:rsidRDefault="004C1041" w:rsidP="004C1041">
      <w:pPr>
        <w:jc w:val="both"/>
      </w:pPr>
      <w:r>
        <w:t xml:space="preserve">  </w:t>
      </w:r>
      <w:hyperlink w:anchor="sec011">
        <w:r>
          <w:rPr>
            <w:rStyle w:val="Hyperlink"/>
          </w:rPr>
          <w:t>a. The SMB delivery brake</w:t>
        </w:r>
      </w:hyperlink>
    </w:p>
    <w:p w14:paraId="4B7C06DD" w14:textId="33E02731" w:rsidR="004C1041" w:rsidRDefault="004C1041" w:rsidP="004C1041">
      <w:pPr>
        <w:jc w:val="both"/>
      </w:pPr>
      <w:r>
        <w:t xml:space="preserve">  </w:t>
      </w:r>
      <w:hyperlink w:anchor="sec012">
        <w:r>
          <w:rPr>
            <w:rStyle w:val="Hyperlink"/>
          </w:rPr>
          <w:t>b. Tier 3 UAM Boost: criteria, output, and duration</w:t>
        </w:r>
      </w:hyperlink>
    </w:p>
    <w:p w14:paraId="702037BB" w14:textId="3F600A36" w:rsidR="004C1041" w:rsidRDefault="004C1041" w:rsidP="004C1041">
      <w:pPr>
        <w:jc w:val="both"/>
      </w:pPr>
      <w:r>
        <w:t xml:space="preserve">  </w:t>
      </w:r>
      <w:hyperlink w:anchor="sec013">
        <w:r>
          <w:rPr>
            <w:rStyle w:val="Hyperlink"/>
          </w:rPr>
          <w:t>c. The weight system's Resting/Boosted pairs</w:t>
        </w:r>
      </w:hyperlink>
    </w:p>
    <w:p w14:paraId="1F06ECE8" w14:textId="2BAEB3AC" w:rsidR="004C1041" w:rsidRDefault="004C1041" w:rsidP="004C1041">
      <w:pPr>
        <w:jc w:val="both"/>
      </w:pPr>
      <w:r>
        <w:t xml:space="preserve">  </w:t>
      </w:r>
      <w:hyperlink w:anchor="sec014">
        <w:r>
          <w:rPr>
            <w:rStyle w:val="Hyperlink"/>
          </w:rPr>
          <w:t>d. TDD factor / sensitivity toggles</w:t>
        </w:r>
      </w:hyperlink>
    </w:p>
    <w:p w14:paraId="67BB5061" w14:textId="0375B7E5" w:rsidR="004C1041" w:rsidRDefault="004C1041" w:rsidP="004C1041">
      <w:pPr>
        <w:jc w:val="both"/>
      </w:pPr>
      <w:r>
        <w:t xml:space="preserve">  </w:t>
      </w:r>
      <w:hyperlink w:anchor="sec015">
        <w:r>
          <w:rPr>
            <w:rStyle w:val="Hyperlink"/>
          </w:rPr>
          <w:t>e. The overnight safety-guard architecture</w:t>
        </w:r>
      </w:hyperlink>
    </w:p>
    <w:p w14:paraId="180779C0" w14:textId="1CF904B4" w:rsidR="004C1041" w:rsidRDefault="004C1041" w:rsidP="004C1041">
      <w:pPr>
        <w:jc w:val="both"/>
      </w:pPr>
      <w:hyperlink w:anchor="sec016">
        <w:r>
          <w:rPr>
            <w:rStyle w:val="Hyperlink"/>
          </w:rPr>
          <w:t>4. Setting: If Steroids Are Needed</w:t>
        </w:r>
      </w:hyperlink>
    </w:p>
    <w:p w14:paraId="71D66C6D" w14:textId="70BFC8FF" w:rsidR="004C1041" w:rsidRDefault="004C1041" w:rsidP="004C1041">
      <w:pPr>
        <w:jc w:val="both"/>
      </w:pPr>
      <w:r>
        <w:t xml:space="preserve">  </w:t>
      </w:r>
      <w:hyperlink w:anchor="sec017">
        <w:r>
          <w:rPr>
            <w:rStyle w:val="Hyperlink"/>
          </w:rPr>
          <w:t>a. Turning it on</w:t>
        </w:r>
      </w:hyperlink>
    </w:p>
    <w:p w14:paraId="4A0A7BD8" w14:textId="6B9794D2" w:rsidR="004C1041" w:rsidRDefault="004C1041" w:rsidP="004C1041">
      <w:pPr>
        <w:jc w:val="both"/>
      </w:pPr>
      <w:r>
        <w:t xml:space="preserve">  </w:t>
      </w:r>
      <w:hyperlink w:anchor="sec018">
        <w:r>
          <w:rPr>
            <w:rStyle w:val="Hyperlink"/>
          </w:rPr>
          <w:t>b. The escalation ladder</w:t>
        </w:r>
      </w:hyperlink>
    </w:p>
    <w:p w14:paraId="0F3DFD31" w14:textId="5DA4560A" w:rsidR="004C1041" w:rsidRDefault="004C1041" w:rsidP="004C1041">
      <w:pPr>
        <w:jc w:val="both"/>
      </w:pPr>
      <w:hyperlink w:anchor="sec019">
        <w:r>
          <w:rPr>
            <w:rStyle w:val="Hyperlink"/>
          </w:rPr>
          <w:t>5. Mounjaro (MJ): three-day reduced-insulin cycle</w:t>
        </w:r>
      </w:hyperlink>
    </w:p>
    <w:p w14:paraId="5826ED9B" w14:textId="1760C87B" w:rsidR="004C1041" w:rsidRDefault="004C1041" w:rsidP="004C1041">
      <w:pPr>
        <w:jc w:val="both"/>
      </w:pPr>
      <w:r>
        <w:t xml:space="preserve">  </w:t>
      </w:r>
      <w:hyperlink w:anchor="sec020">
        <w:r>
          <w:rPr>
            <w:rStyle w:val="Hyperlink"/>
          </w:rPr>
          <w:t>a. Starting the cycle</w:t>
        </w:r>
      </w:hyperlink>
    </w:p>
    <w:p w14:paraId="687644F9" w14:textId="1CCB24C8" w:rsidR="004C1041" w:rsidRDefault="004C1041" w:rsidP="004C1041">
      <w:pPr>
        <w:jc w:val="both"/>
      </w:pPr>
      <w:r>
        <w:t xml:space="preserve">  </w:t>
      </w:r>
      <w:hyperlink w:anchor="sec021">
        <w:r>
          <w:rPr>
            <w:rStyle w:val="Hyperlink"/>
          </w:rPr>
          <w:t>b. Day-by-day state progression</w:t>
        </w:r>
      </w:hyperlink>
    </w:p>
    <w:p w14:paraId="1C40F35A" w14:textId="435E054C" w:rsidR="004C1041" w:rsidRDefault="004C1041" w:rsidP="004C1041">
      <w:pPr>
        <w:jc w:val="both"/>
      </w:pPr>
      <w:r>
        <w:t xml:space="preserve">  </w:t>
      </w:r>
      <w:hyperlink w:anchor="sec022">
        <w:r>
          <w:rPr>
            <w:rStyle w:val="Hyperlink"/>
          </w:rPr>
          <w:t>c. What changes while MJ remains active</w:t>
        </w:r>
      </w:hyperlink>
    </w:p>
    <w:p w14:paraId="02C496F2" w14:textId="128085DA" w:rsidR="004C1041" w:rsidRDefault="004C1041" w:rsidP="004C1041">
      <w:pPr>
        <w:jc w:val="both"/>
      </w:pPr>
      <w:r>
        <w:t xml:space="preserve">  </w:t>
      </w:r>
      <w:hyperlink w:anchor="sec023">
        <w:r>
          <w:rPr>
            <w:rStyle w:val="Hyperlink"/>
          </w:rPr>
          <w:t>d. Hypoglycaemia warnings and protective overrides</w:t>
        </w:r>
      </w:hyperlink>
    </w:p>
    <w:p w14:paraId="4ADF6DD2" w14:textId="5DEB05E9" w:rsidR="004C1041" w:rsidRDefault="004C1041" w:rsidP="004C1041">
      <w:pPr>
        <w:jc w:val="both"/>
      </w:pPr>
      <w:r>
        <w:t xml:space="preserve">  </w:t>
      </w:r>
      <w:hyperlink w:anchor="sec024">
        <w:r>
          <w:rPr>
            <w:rStyle w:val="Hyperlink"/>
          </w:rPr>
          <w:t>e. Automatic exit and manual restoration</w:t>
        </w:r>
      </w:hyperlink>
    </w:p>
    <w:p w14:paraId="7884FC10" w14:textId="0E14445C" w:rsidR="004C1041" w:rsidRDefault="004C1041" w:rsidP="004C1041">
      <w:pPr>
        <w:jc w:val="both"/>
      </w:pPr>
      <w:hyperlink w:anchor="sec025">
        <w:r>
          <w:rPr>
            <w:rStyle w:val="Hyperlink"/>
          </w:rPr>
          <w:t>6. Mechanism For Ignoring Or Invoking Native Automations</w:t>
        </w:r>
      </w:hyperlink>
    </w:p>
    <w:p w14:paraId="20C6DC70" w14:textId="23732C4C" w:rsidR="004C1041" w:rsidRDefault="004C1041" w:rsidP="004C1041">
      <w:pPr>
        <w:jc w:val="both"/>
      </w:pPr>
      <w:r>
        <w:t xml:space="preserve">  </w:t>
      </w:r>
      <w:hyperlink w:anchor="sec026">
        <w:r>
          <w:rPr>
            <w:rStyle w:val="Hyperlink"/>
          </w:rPr>
          <w:t>a. The reconciliation mechanism</w:t>
        </w:r>
      </w:hyperlink>
    </w:p>
    <w:p w14:paraId="08037A73" w14:textId="388E345F" w:rsidR="004C1041" w:rsidRDefault="004C1041" w:rsidP="004C1041">
      <w:pPr>
        <w:jc w:val="both"/>
      </w:pPr>
      <w:r>
        <w:t xml:space="preserve">  </w:t>
      </w:r>
      <w:hyperlink w:anchor="sec027">
        <w:r>
          <w:rPr>
            <w:rStyle w:val="Hyperlink"/>
          </w:rPr>
          <w:t>b. The suppression only applies while AutoISF is actually the active algorithm</w:t>
        </w:r>
      </w:hyperlink>
    </w:p>
    <w:p w14:paraId="087D4561" w14:textId="261B4495" w:rsidR="004C1041" w:rsidRDefault="004C1041" w:rsidP="004C1041">
      <w:pPr>
        <w:jc w:val="both"/>
      </w:pPr>
      <w:hyperlink w:anchor="sec028">
        <w:r>
          <w:rPr>
            <w:rStyle w:val="Hyperlink"/>
          </w:rPr>
          <w:t>7. Other Idiosyncrasies Worth Knowing</w:t>
        </w:r>
      </w:hyperlink>
    </w:p>
    <w:p w14:paraId="48DB452C" w14:textId="72E5B695" w:rsidR="004C1041" w:rsidRDefault="004C1041" w:rsidP="004C1041">
      <w:pPr>
        <w:jc w:val="both"/>
      </w:pPr>
      <w:r>
        <w:t xml:space="preserve">  </w:t>
      </w:r>
      <w:hyperlink w:anchor="sec029">
        <w:r>
          <w:rPr>
            <w:rStyle w:val="Hyperlink"/>
          </w:rPr>
          <w:t>a. CarePortal note codes as a compact diagnostic language</w:t>
        </w:r>
      </w:hyperlink>
    </w:p>
    <w:p w14:paraId="1EF985E6" w14:textId="494FA499" w:rsidR="004C1041" w:rsidRDefault="004C1041" w:rsidP="004C1041">
      <w:pPr>
        <w:jc w:val="both"/>
      </w:pPr>
      <w:r>
        <w:t xml:space="preserve">  </w:t>
      </w:r>
      <w:hyperlink w:anchor="sec030">
        <w:r>
          <w:rPr>
            <w:rStyle w:val="Hyperlink"/>
          </w:rPr>
          <w:t>b. MJ as the fork's other major state machine</w:t>
        </w:r>
      </w:hyperlink>
    </w:p>
    <w:p w14:paraId="65928505" w14:textId="7C81A414" w:rsidR="004C1041" w:rsidRDefault="004C1041" w:rsidP="004C1041">
      <w:pPr>
        <w:jc w:val="both"/>
      </w:pPr>
      <w:r>
        <w:t xml:space="preserve">  </w:t>
      </w:r>
      <w:hyperlink w:anchor="sec031">
        <w:r>
          <w:rPr>
            <w:rStyle w:val="Hyperlink"/>
          </w:rPr>
          <w:t>c. The AIV/UKFcheck export pipeline has more moving parts than it looks</w:t>
        </w:r>
      </w:hyperlink>
    </w:p>
    <w:p w14:paraId="4106010F" w14:textId="22308528" w:rsidR="004C1041" w:rsidRDefault="004C1041" w:rsidP="004C1041">
      <w:pPr>
        <w:jc w:val="both"/>
      </w:pPr>
      <w:r>
        <w:t xml:space="preserve">  </w:t>
      </w:r>
      <w:hyperlink w:anchor="sec032">
        <w:r>
          <w:rPr>
            <w:rStyle w:val="Hyperlink"/>
          </w:rPr>
          <w:t>d. A concrete regression pattern worth remembering</w:t>
        </w:r>
      </w:hyperlink>
    </w:p>
    <w:p w14:paraId="1E637A09" w14:textId="1D538C7A" w:rsidR="004C1041" w:rsidRDefault="004C1041" w:rsidP="004C1041">
      <w:pPr>
        <w:jc w:val="both"/>
      </w:pPr>
      <w:hyperlink w:anchor="sec033">
        <w:r>
          <w:rPr>
            <w:rStyle w:val="Hyperlink"/>
          </w:rPr>
          <w:t>8. Manual controls and AIV history</w:t>
        </w:r>
      </w:hyperlink>
    </w:p>
    <w:p w14:paraId="694D8016" w14:textId="3AF378A1" w:rsidR="004C1041" w:rsidRDefault="004C1041" w:rsidP="004C1041">
      <w:pPr>
        <w:jc w:val="both"/>
      </w:pPr>
      <w:r>
        <w:t xml:space="preserve">  </w:t>
      </w:r>
      <w:hyperlink w:anchor="sec034">
        <w:r>
          <w:rPr>
            <w:rStyle w:val="Hyperlink"/>
          </w:rPr>
          <w:t>a. Bolus calculator: screen, calculation and follow-up dosing</w:t>
        </w:r>
      </w:hyperlink>
    </w:p>
    <w:p w14:paraId="5D37BD82" w14:textId="071D3E68" w:rsidR="004C1041" w:rsidRDefault="004C1041" w:rsidP="004C1041">
      <w:pPr>
        <w:jc w:val="both"/>
      </w:pPr>
      <w:r>
        <w:t xml:space="preserve">  </w:t>
      </w:r>
      <w:hyperlink w:anchor="sec035">
        <w:r>
          <w:rPr>
            <w:rStyle w:val="Hyperlink"/>
          </w:rPr>
          <w:t>b. Lists 1 and 2: mechanism, current status and confirmation</w:t>
        </w:r>
      </w:hyperlink>
    </w:p>
    <w:p w14:paraId="3E6E052F" w14:textId="135CA644" w:rsidR="004C1041" w:rsidRDefault="004C1041" w:rsidP="004C1041">
      <w:pPr>
        <w:jc w:val="both"/>
      </w:pPr>
      <w:r>
        <w:t xml:space="preserve">  </w:t>
      </w:r>
      <w:hyperlink w:anchor="sec036">
        <w:r>
          <w:rPr>
            <w:rStyle w:val="Hyperlink"/>
          </w:rPr>
          <w:t>c. AIV table: popup population and backup/export behavior</w:t>
        </w:r>
      </w:hyperlink>
    </w:p>
    <w:p w14:paraId="1DC9B790" w14:textId="4FEA1974" w:rsidR="004C1041" w:rsidRDefault="004C1041" w:rsidP="004C1041">
      <w:pPr>
        <w:spacing w:after="40"/>
        <w:ind w:left="360"/>
        <w:jc w:val="both"/>
      </w:pPr>
      <w:hyperlink w:anchor="sec8_list_tt_catalogue">
        <w:r>
          <w:rPr>
            <w:color w:val="0563C1"/>
            <w:u w:val="single"/>
          </w:rPr>
          <w:t>d. List 1 and List 2 temporary-target command catalogue</w:t>
        </w:r>
      </w:hyperlink>
    </w:p>
    <w:p w14:paraId="5E93E0D5" w14:textId="2FF57388" w:rsidR="004C1041" w:rsidRDefault="004C1041" w:rsidP="004C1041">
      <w:pPr>
        <w:jc w:val="both"/>
      </w:pPr>
      <w:hyperlink w:anchor="sec037">
        <w:r>
          <w:rPr>
            <w:rStyle w:val="Hyperlink"/>
          </w:rPr>
          <w:t>9. GUI display changes</w:t>
        </w:r>
      </w:hyperlink>
    </w:p>
    <w:p w14:paraId="6A253D31" w14:textId="0F8BDC6F" w:rsidR="004C1041" w:rsidRDefault="004C1041" w:rsidP="004C1041">
      <w:pPr>
        <w:jc w:val="both"/>
      </w:pPr>
      <w:r>
        <w:t xml:space="preserve">  </w:t>
      </w:r>
      <w:hyperlink w:anchor="sec038">
        <w:r>
          <w:rPr>
            <w:rStyle w:val="Hyperlink"/>
          </w:rPr>
          <w:t>a. Graph types and the triggers for each</w:t>
        </w:r>
      </w:hyperlink>
    </w:p>
    <w:p w14:paraId="31A97DA2" w14:textId="6900AEE7" w:rsidR="004C1041" w:rsidRDefault="004C1041" w:rsidP="004C1041">
      <w:pPr>
        <w:jc w:val="both"/>
      </w:pPr>
      <w:r>
        <w:t xml:space="preserve">  </w:t>
      </w:r>
      <w:hyperlink w:anchor="sec039">
        <w:r>
          <w:rPr>
            <w:rStyle w:val="Hyperlink"/>
          </w:rPr>
          <w:t>b. Colour changes driven by AutoISF input</w:t>
        </w:r>
      </w:hyperlink>
    </w:p>
    <w:p w14:paraId="4E457ADB" w14:textId="4D8EE070" w:rsidR="004C1041" w:rsidRDefault="004C1041" w:rsidP="004C1041">
      <w:pPr>
        <w:jc w:val="both"/>
      </w:pPr>
      <w:r>
        <w:t xml:space="preserve">  </w:t>
      </w:r>
      <w:hyperlink w:anchor="sec040">
        <w:r>
          <w:rPr>
            <w:rStyle w:val="Hyperlink"/>
          </w:rPr>
          <w:t>c. Information shown on each graph</w:t>
        </w:r>
      </w:hyperlink>
    </w:p>
    <w:p w14:paraId="5A86F694" w14:textId="5C4DBD67" w:rsidR="004C1041" w:rsidRDefault="004C1041" w:rsidP="004C1041">
      <w:pPr>
        <w:spacing w:after="40"/>
        <w:jc w:val="both"/>
      </w:pPr>
      <w:hyperlink w:anchor="sec10_progress_outcomes">
        <w:r>
          <w:rPr>
            <w:color w:val="0563C1"/>
            <w:u w:val="single"/>
          </w:rPr>
          <w:t>10. Factors affecting progress and hypoglycaemia outcomes</w:t>
        </w:r>
      </w:hyperlink>
    </w:p>
    <w:p w14:paraId="06AE6F80" w14:textId="09410E95" w:rsidR="004C1041" w:rsidRDefault="004C1041" w:rsidP="004C1041">
      <w:pPr>
        <w:spacing w:after="40"/>
        <w:ind w:left="360"/>
        <w:jc w:val="both"/>
      </w:pPr>
      <w:hyperlink w:anchor="sec10_pod_age">
        <w:r>
          <w:rPr>
            <w:color w:val="0563C1"/>
            <w:u w:val="single"/>
          </w:rPr>
          <w:t>a. Pod age and pump-type qualification</w:t>
        </w:r>
      </w:hyperlink>
    </w:p>
    <w:p w14:paraId="6CF82BE8" w14:textId="6637E1A7" w:rsidR="004C1041" w:rsidRDefault="004C1041" w:rsidP="004C1041">
      <w:pPr>
        <w:spacing w:after="40"/>
        <w:ind w:left="360"/>
        <w:jc w:val="both"/>
      </w:pPr>
      <w:hyperlink w:anchor="sec10_bolus_hp">
        <w:r>
          <w:rPr>
            <w:color w:val="0563C1"/>
            <w:u w:val="single"/>
          </w:rPr>
          <w:t>b. Projected HP at bolus-calculator initiation</w:t>
        </w:r>
      </w:hyperlink>
    </w:p>
    <w:p w14:paraId="07B95C25" w14:textId="7C1633C1" w:rsidR="004C1041" w:rsidRDefault="004C1041" w:rsidP="004C1041">
      <w:pPr>
        <w:spacing w:after="40"/>
        <w:ind w:left="360"/>
        <w:jc w:val="both"/>
      </w:pPr>
      <w:hyperlink w:anchor="sec10_recent50_progress">
        <w:r>
          <w:rPr>
            <w:color w:val="0563C1"/>
            <w:u w:val="single"/>
          </w:rPr>
          <w:t>c. Effects of 50recent, a 50% profile and a hypo temporary target on progress</w:t>
        </w:r>
      </w:hyperlink>
    </w:p>
    <w:p w14:paraId="6D10AA77" w14:textId="0E4E94BF" w:rsidR="004C1041" w:rsidRDefault="004C1041" w:rsidP="004C1041">
      <w:pPr>
        <w:spacing w:after="40"/>
        <w:ind w:left="360"/>
        <w:jc w:val="both"/>
      </w:pPr>
      <w:hyperlink w:anchor="sec10_hypo_causes_outcomes">
        <w:r>
          <w:rPr>
            <w:color w:val="0563C1"/>
            <w:u w:val="single"/>
          </w:rPr>
          <w:t>d. Hypoglycaemia warning causes and outcomes</w:t>
        </w:r>
      </w:hyperlink>
    </w:p>
    <w:p w14:paraId="33688BD2" w14:textId="49AB876B" w:rsidR="004C1041" w:rsidRDefault="004C1041" w:rsidP="004C1041">
      <w:pPr>
        <w:spacing w:after="40"/>
        <w:jc w:val="both"/>
      </w:pPr>
      <w:hyperlink w:anchor="sec11_ukf">
        <w:r>
          <w:rPr>
            <w:color w:val="0563C1"/>
            <w:u w:val="single"/>
          </w:rPr>
          <w:t>11. UKF: formulas, roles and initial comparison assessment</w:t>
        </w:r>
      </w:hyperlink>
    </w:p>
    <w:p w14:paraId="4CC8C30B" w14:textId="7167B257" w:rsidR="004C1041" w:rsidRDefault="004C1041" w:rsidP="004C1041">
      <w:pPr>
        <w:spacing w:after="40"/>
        <w:ind w:left="360"/>
        <w:jc w:val="both"/>
      </w:pPr>
      <w:hyperlink w:anchor="sec11_ukf_roles">
        <w:r>
          <w:rPr>
            <w:color w:val="0563C1"/>
            <w:u w:val="single"/>
          </w:rPr>
          <w:t>a. The UKF variants and where each is used</w:t>
        </w:r>
      </w:hyperlink>
    </w:p>
    <w:p w14:paraId="4CEF48F9" w14:textId="33A44DCC" w:rsidR="004C1041" w:rsidRDefault="004C1041" w:rsidP="004C1041">
      <w:pPr>
        <w:spacing w:after="40"/>
        <w:ind w:left="360"/>
        <w:jc w:val="both"/>
      </w:pPr>
      <w:hyperlink w:anchor="sec11_ukf_formula">
        <w:r>
          <w:rPr>
            <w:color w:val="0563C1"/>
            <w:u w:val="single"/>
          </w:rPr>
          <w:t>b. Formula and full explanation of each</w:t>
        </w:r>
      </w:hyperlink>
    </w:p>
    <w:p w14:paraId="12CF5958" w14:textId="3736F583" w:rsidR="004C1041" w:rsidRDefault="004C1041" w:rsidP="004C1041">
      <w:pPr>
        <w:spacing w:after="40"/>
        <w:ind w:left="360"/>
        <w:jc w:val="both"/>
      </w:pPr>
      <w:hyperlink w:anchor="sec11_ukf_progress">
        <w:r>
          <w:rPr>
            <w:color w:val="0563C1"/>
            <w:u w:val="single"/>
          </w:rPr>
          <w:t>c. Progress of the initial UKF-check assessment and earliest-change question</w:t>
        </w:r>
      </w:hyperlink>
    </w:p>
    <w:p w14:paraId="37A33320" w14:textId="7DF193A0" w:rsidR="004C1041" w:rsidRDefault="004C1041" w:rsidP="004C1041">
      <w:pPr>
        <w:spacing w:after="40"/>
        <w:jc w:val="both"/>
      </w:pPr>
      <w:hyperlink w:anchor="sec12_battery">
        <w:r>
          <w:rPr>
            <w:color w:val="0563C1"/>
            <w:u w:val="single"/>
          </w:rPr>
          <w:t>12. Battery 1% automation and profile recovery</w:t>
        </w:r>
      </w:hyperlink>
    </w:p>
    <w:p w14:paraId="0AED2846" w14:textId="5B6DA0FE" w:rsidR="004C1041" w:rsidRDefault="004C1041" w:rsidP="004C1041">
      <w:pPr>
        <w:spacing w:after="40"/>
        <w:ind w:left="360"/>
        <w:jc w:val="both"/>
      </w:pPr>
      <w:hyperlink w:anchor="sec12_battery_low">
        <w:r>
          <w:rPr>
            <w:color w:val="0563C1"/>
            <w:u w:val="single"/>
          </w:rPr>
          <w:t>a. Battery1pc: action at 1% or below</w:t>
        </w:r>
      </w:hyperlink>
    </w:p>
    <w:p w14:paraId="472EAA25" w14:textId="23FA66A6" w:rsidR="004C1041" w:rsidRDefault="004C1041" w:rsidP="004C1041">
      <w:pPr>
        <w:spacing w:after="40"/>
        <w:ind w:left="360"/>
        <w:jc w:val="both"/>
      </w:pPr>
      <w:hyperlink w:anchor="sec12_battery_recovery">
        <w:r>
          <w:rPr>
            <w:color w:val="0563C1"/>
            <w:u w:val="single"/>
          </w:rPr>
          <w:t>b. BatteryOver1pc: restoration after recovery</w:t>
        </w:r>
      </w:hyperlink>
    </w:p>
    <w:p w14:paraId="6442276E" w14:textId="44AA8EE3" w:rsidR="004C1041" w:rsidRDefault="004C1041" w:rsidP="004C1041">
      <w:pPr>
        <w:jc w:val="both"/>
      </w:pPr>
      <w:hyperlink w:anchor="sec041">
        <w:r>
          <w:rPr>
            <w:rStyle w:val="Hyperlink"/>
          </w:rPr>
          <w:t>Appendix A — Installation and explanatory information</w:t>
        </w:r>
      </w:hyperlink>
    </w:p>
    <w:p w14:paraId="58EF8691" w14:textId="3503DAD5" w:rsidR="004C1041" w:rsidRDefault="004C1041" w:rsidP="004C1041">
      <w:pPr>
        <w:jc w:val="both"/>
      </w:pPr>
      <w:r>
        <w:t xml:space="preserve">  </w:t>
      </w:r>
      <w:hyperlink w:anchor="sec042">
        <w:r>
          <w:rPr>
            <w:rStyle w:val="Hyperlink"/>
          </w:rPr>
          <w:t>a. Version tag &amp; build identification</w:t>
        </w:r>
      </w:hyperlink>
    </w:p>
    <w:p w14:paraId="780A602F" w14:textId="3970007B" w:rsidR="004C1041" w:rsidRDefault="004C1041" w:rsidP="004C1041">
      <w:pPr>
        <w:jc w:val="both"/>
      </w:pPr>
      <w:r>
        <w:t xml:space="preserve">  </w:t>
      </w:r>
      <w:hyperlink w:anchor="sec043">
        <w:r>
          <w:rPr>
            <w:rStyle w:val="Hyperlink"/>
          </w:rPr>
          <w:t>b. Per-device backup/export folder naming</w:t>
        </w:r>
      </w:hyperlink>
    </w:p>
    <w:p w14:paraId="0ACBE5A2" w14:textId="4118E06A" w:rsidR="009526A2" w:rsidRDefault="009526A2" w:rsidP="004C1041">
      <w:pPr>
        <w:spacing w:after="60"/>
        <w:ind w:left="720"/>
        <w:jc w:val="both"/>
      </w:pPr>
    </w:p>
    <w:p w14:paraId="4B3523FC" w14:textId="77777777" w:rsidR="00F16DB1" w:rsidRDefault="001E64C6" w:rsidP="004C1041">
      <w:pPr>
        <w:pStyle w:val="Heading1"/>
        <w:spacing w:before="400" w:after="200"/>
        <w:jc w:val="both"/>
      </w:pPr>
      <w:r>
        <w:t>1. Requirements for “Automation States”</w:t>
      </w:r>
    </w:p>
    <w:p w14:paraId="50B253DC" w14:textId="77777777" w:rsidR="00F16DB1" w:rsidRDefault="001E64C6" w:rsidP="004C1041">
      <w:pPr>
        <w:spacing w:after="160"/>
        <w:jc w:val="both"/>
      </w:pPr>
      <w:r>
        <w:t>“Automation States” is a generic named state-machine store (its own plugin, its own “States” tab in the UI) shared between native Automation-tab triggers/actions and this fork's own coded automations in Kotlin. Two things make it easy to trip over:</w:t>
      </w:r>
    </w:p>
    <w:p w14:paraId="64480C8A" w14:textId="77777777" w:rsidR="00F16DB1" w:rsidRDefault="001E64C6" w:rsidP="004C1041">
      <w:pPr>
        <w:pStyle w:val="Heading2"/>
        <w:keepNext/>
        <w:spacing w:before="240" w:after="240"/>
        <w:jc w:val="both"/>
      </w:pPr>
      <w:r>
        <w:t>a. It has a master on/off switch, and things silently do nothing when it's off</w:t>
      </w:r>
    </w:p>
    <w:p w14:paraId="3B16005F" w14:textId="77777777" w:rsidR="00F16DB1" w:rsidRDefault="001E64C6" w:rsidP="004C1041">
      <w:pPr>
        <w:spacing w:after="160"/>
        <w:ind w:left="720"/>
        <w:jc w:val="both"/>
      </w:pPr>
      <w:r>
        <w:t>BooleanKey.AutomationStatesEnabled defaults to true on a fresh install. Several coded automations — the Steroid Kotlin button chain is the clearest example — explicitly check this flag and return immediately, doing nothing at all, if it's off. There's no error, no notification: the button/automation just quietly has no effect. If a state-dependent automation appears to have “stopped working,” check this toggle first.</w:t>
      </w:r>
    </w:p>
    <w:p w14:paraId="5619081D" w14:textId="77777777" w:rsidR="00F16DB1" w:rsidRDefault="001E64C6" w:rsidP="004C1041">
      <w:pPr>
        <w:spacing w:after="160"/>
        <w:ind w:left="720"/>
        <w:jc w:val="both"/>
      </w:pPr>
      <w:r>
        <w:lastRenderedPageBreak/>
        <w:t>A state (e.g. “Steroids”, “MJ”) has a name and a fixed list of allowed value-strings (e.g. “Steroids Off” / “SteroidsON”). AutomationStateService.setState() enforces this at runtime with a hard require() — calling setAutomationState() from code with a state name or value that hasn't been declared first throws an IllegalStateException rather than silently creating it. Historically the only way to declare one was manually, on the in-app “States” tab (AutomationStateFragment, “+” to add a state).</w:t>
      </w:r>
    </w:p>
    <w:p w14:paraId="195924F1" w14:textId="77777777" w:rsidR="00F16DB1" w:rsidRDefault="001E64C6" w:rsidP="004C1041">
      <w:pPr>
        <w:pStyle w:val="Heading2"/>
        <w:keepNext/>
        <w:spacing w:before="240" w:after="240"/>
        <w:jc w:val="both"/>
      </w:pPr>
      <w:r>
        <w:t>b. Fixed 2026-08-19: this is now self-healing for the coded automations' own states</w:t>
      </w:r>
    </w:p>
    <w:p w14:paraId="0BEAF451" w14:textId="77777777" w:rsidR="00F16DB1" w:rsidRDefault="001E64C6" w:rsidP="004C1041">
      <w:pPr>
        <w:spacing w:after="160"/>
        <w:ind w:left="720"/>
      </w:pPr>
      <w:r>
        <w:t>Before the self-healing registration was added, a real, already-live crash risk existed: one coded automation called setState() unconditionally with no pre-check at all, so on any device that had never had that specific state typed into the States tab, it would throw. OpenAPSAutoISFPlugin.onStart() now calls ensureRequiredAutomationStatesDeclared() once at every app start, which pre-declares the value-list for every state this fork's coded automations are known to read or write — currently MJ, MJstate, Steroids, LowBG, Steps, BGLstate, Profile, Sleeping, and query_got_up — but only when hasStateValues() says that state isn't already declared, so it can never overwrite/clobber a list you've customized on the States tab yourself.</w:t>
      </w:r>
    </w:p>
    <w:p w14:paraId="4FAB74D5" w14:textId="77777777" w:rsidR="00F16DB1" w:rsidRDefault="001E64C6" w:rsidP="004C1041">
      <w:pPr>
        <w:spacing w:after="160"/>
        <w:ind w:left="720"/>
        <w:jc w:val="both"/>
      </w:pPr>
      <w:r>
        <w:t>Practical effect you may actually see on the States tab: the first time a build containing this fix runs, some of those 9 state names can appear with their value-lists already populated even though nobody manually typed them in — that's this bootstrap doing its job, not a mystery and not anything to undo.</w:t>
      </w:r>
    </w:p>
    <w:p w14:paraId="7FADEC10" w14:textId="77777777" w:rsidR="00F16DB1" w:rsidRDefault="001E64C6" w:rsidP="004C1041">
      <w:pPr>
        <w:pStyle w:val="Heading2"/>
        <w:keepNext/>
        <w:spacing w:before="240" w:after="240"/>
        <w:jc w:val="both"/>
      </w:pPr>
      <w:r>
        <w:t>c. A second, related gap: declaring the value list still isn't the same as the state having a value</w:t>
      </w:r>
    </w:p>
    <w:p w14:paraId="4E46161A" w14:textId="77777777" w:rsidR="00F16DB1" w:rsidRDefault="001E64C6" w:rsidP="004C1041">
      <w:pPr>
        <w:spacing w:after="160"/>
        <w:ind w:left="720"/>
        <w:jc w:val="both"/>
      </w:pPr>
      <w:r>
        <w:t>Even with the fix above, a brand-new state's value LIST existing doesn't mean it has a CURRENT value — AutomationStateService only assigns one the first time something calls setState() for that name, historically only via a human opening that state on the States tab and pressing OK (which sets the first list entry as current, but only for a state the dialog itself treats as new/blank), or a coded action explicitly setting one. Until that happens, every gate reading that state (checkAutomationState(name, someValue)) just silently reads false — no crash, but no default either, and nothing on screen tells you this is why an automation isn't firing.</w:t>
      </w:r>
    </w:p>
    <w:p w14:paraId="71CAB9AF" w14:textId="77777777" w:rsidR="00F16DB1" w:rsidRDefault="001E64C6" w:rsidP="004C1041">
      <w:pPr>
        <w:spacing w:after="160"/>
        <w:ind w:left="720"/>
        <w:jc w:val="both"/>
      </w:pPr>
      <w:r>
        <w:t>Also fixed 2026-08-19, same day: the bootstrap now also assigns a safe default CURRENT value, but only for the 5 states where there's real evidence of what “neutral/off” means (never guessed): MJ → NOMJremains, MJstate → MJoff, Steroids → Steroids Off, LowBG → NO50rec, Profile → AllOK. It deliberately leaves Steps, Sleeping, BGLstate, and query_got_up declare-only — no coded automation in this file was ever seen writing the first two (something else owns them), BGLstate has only one enumerated value with no observed “off” counterpart (defaulting to it would wrongly assert a low just happened on every fresh device), and query_got_up is a one-shot signal, not a toggle. The default is only applied when the state currently has no value at all — it can never overwrite something you (or the import) already set.</w:t>
      </w:r>
    </w:p>
    <w:p w14:paraId="09427167" w14:textId="77777777" w:rsidR="00F16DB1" w:rsidRDefault="001E64C6" w:rsidP="004C1041">
      <w:pPr>
        <w:pStyle w:val="Heading1"/>
        <w:spacing w:before="400" w:after="200"/>
        <w:jc w:val="both"/>
      </w:pPr>
      <w:r>
        <w:t>2. Settings Import Features — Especially With States</w:t>
      </w:r>
    </w:p>
    <w:p w14:paraId="55053596" w14:textId="77777777" w:rsidR="00F16DB1" w:rsidRDefault="001E64C6" w:rsidP="004C1041">
      <w:pPr>
        <w:spacing w:after="160"/>
        <w:jc w:val="both"/>
      </w:pPr>
      <w:r>
        <w:t>Settings import in this fork is substantially more elaborate than stock AndroidAPS. The underlying mechanism is still “clear every SharedPreferences key, then write the file's contents back in” (ImportExportPrefsImpl.doImportSharedPreferences()) — but several fork-specific safeguards sit around that blunt operation.</w:t>
      </w:r>
    </w:p>
    <w:p w14:paraId="43E5AC09" w14:textId="77777777" w:rsidR="00F16DB1" w:rsidRDefault="001E64C6" w:rsidP="004C1041">
      <w:pPr>
        <w:pStyle w:val="Heading2"/>
        <w:keepNext/>
        <w:spacing w:before="240" w:after="240"/>
        <w:jc w:val="both"/>
      </w:pPr>
      <w:r>
        <w:t>a. Automation States are force-disabled after every import — by design, not a bug</w:t>
      </w:r>
    </w:p>
    <w:p w14:paraId="5D05A85D" w14:textId="77777777" w:rsidR="00F16DB1" w:rsidRDefault="001E64C6" w:rsidP="004C1041">
      <w:pPr>
        <w:spacing w:after="160"/>
        <w:ind w:left="720"/>
        <w:jc w:val="both"/>
      </w:pPr>
      <w:r>
        <w:t>Immediately after any import (cloud or local), AutomationStatesEnabled is unconditionally written back to false, regardless of what the imported file contained or what this device's setting was beforehand. If the imported file's data does include state definitions/values (detected by checking for the automation_state_service/automation_state_values keys), a dialog then appears with a checkbox — “Enable Automation States now?” — defaulting to UNCHECKED. If you import a backup that relies on states (steroid automations, MJ, etc.) and click OK without ticking that box, every state-dependent automation will silently do nothing after the restart, even though the state data itself was restored correctly underneath. This has been the source of confusing “import didn't restore my automations” reports in the past — the data was fine, the master switch just stayed off. Always tick that box (or re-enable the toggle manually afterward) when importing a file you know used states.</w:t>
      </w:r>
    </w:p>
    <w:p w14:paraId="3D18E27C" w14:textId="77777777" w:rsidR="00F16DB1" w:rsidRDefault="001E64C6" w:rsidP="004C1041">
      <w:pPr>
        <w:spacing w:after="160"/>
        <w:ind w:left="720"/>
        <w:jc w:val="both"/>
      </w:pPr>
      <w:r>
        <w:t xml:space="preserve">What this warning does NOT tell you, and no other warning covers either: it only appears when the imported FILE contains state data. If the file has none — an older export from before you started using states, or one from a device that never had them — but this device currently does, there is no warning of any kind. sp.clear() still wipes </w:t>
      </w:r>
      <w:r>
        <w:lastRenderedPageBreak/>
        <w:t>automation_state_service/automation_state_values down to their empty defaults, silently, because nothing in the file exists to restore them. If you're about to import a file you're not sure has current state data, and you care about keeping this device's states, export/back up this device's states first — there's no “keep current states” checkbox in the import dialog the way there is for pump config, patient name, BG source, and sync (§ below).</w:t>
      </w:r>
    </w:p>
    <w:p w14:paraId="7EB57BB2" w14:textId="77777777" w:rsidR="00F16DB1" w:rsidRDefault="001E64C6" w:rsidP="004C1041">
      <w:pPr>
        <w:pStyle w:val="Heading2"/>
        <w:keepNext/>
        <w:spacing w:before="240" w:after="240"/>
        <w:jc w:val="both"/>
      </w:pPr>
      <w:r>
        <w:t>b. Import restores states wholesale — where “states I never made myself” can come from</w:t>
      </w:r>
    </w:p>
    <w:p w14:paraId="135754E7" w14:textId="77777777" w:rsidR="00F16DB1" w:rsidRDefault="001E64C6" w:rsidP="004C1041">
      <w:pPr>
        <w:spacing w:after="160"/>
        <w:ind w:left="720"/>
        <w:jc w:val="both"/>
      </w:pPr>
      <w:r>
        <w:t>Both halves of the States system — automation_state_service (which value each state is currently set to) and automation_state_values (each state's declared allowed-value list) — are ordinary exportable SharedPreferences keys, stored as single JSON blobs. An import wipes and replaces both wholesale from whatever the imported file contains, with no per-state merging. So after importing an older backup, or a file exported from a different device in this fork's fleet, it's expected — not a mystery — to see states (and their currently-assigned values) appear that you never typed into the States tab on this device yourself: they were sitting in the file, either from earlier on this same device before you deleted them, or from wherever else that file came from. This is separate from, and in addition to, the self-healing declaration described in §1 — an import can still restore a CURRENT VALUE the §1 bootstrap wouldn't have picked (any state/value combination that was ever manually set on any device, not just the 5 states §1 now defaults), and a value restored by import always reflects whatever was really happening on the exporting device at export time, which the bootstrap's fixed, generic defaults cannot know.</w:t>
      </w:r>
    </w:p>
    <w:p w14:paraId="1860D180" w14:textId="77777777" w:rsidR="00F16DB1" w:rsidRDefault="001E64C6" w:rsidP="004C1041">
      <w:pPr>
        <w:pStyle w:val="Heading2"/>
        <w:keepNext/>
        <w:spacing w:before="240" w:after="240"/>
        <w:jc w:val="both"/>
      </w:pPr>
      <w:r>
        <w:t>c. Four “Keep current…” checkboxes not present in stock AAPS</w:t>
      </w:r>
    </w:p>
    <w:p w14:paraId="5551DC16" w14:textId="77777777" w:rsidR="00F16DB1" w:rsidRDefault="001E64C6" w:rsidP="004C1041">
      <w:pPr>
        <w:spacing w:after="160"/>
        <w:ind w:left="720"/>
        <w:jc w:val="both"/>
      </w:pPr>
      <w:r>
        <w:t>Because importing an older backup would otherwise silently clobber live, device-specific state, the import summary dialog can show up to four independent “preserve this device's current value instead of the file's” checkboxes:</w:t>
      </w:r>
    </w:p>
    <w:p w14:paraId="407527DC" w14:textId="77777777" w:rsidR="00F16DB1" w:rsidRDefault="001E64C6" w:rsidP="004C1041">
      <w:pPr>
        <w:spacing w:after="160"/>
        <w:ind w:left="720"/>
        <w:jc w:val="both"/>
      </w:pPr>
      <w:r>
        <w:t>The Virtual-Pump gating on the last three exists because they matter most for Client-style mirror phones — importing a backup onto a Client shouldn't normally overwrite which real device it's mirroring, its own BG source, or its own NS connection, even though the rest of the imported settings (therapy/dosing preferences) should still apply.</w:t>
      </w:r>
    </w:p>
    <w:p w14:paraId="69870407" w14:textId="77777777" w:rsidR="00F16DB1" w:rsidRDefault="001E64C6" w:rsidP="004C1041">
      <w:pPr>
        <w:spacing w:after="160"/>
        <w:ind w:left="720"/>
        <w:jc w:val="both"/>
      </w:pPr>
      <w:r>
        <w:rPr>
          <w:i/>
          <w:iCs/>
        </w:rPr>
        <w:t>A separate, older precedent for the same “keep one thing across the clear()” pattern: StringKey.AapsDirectoryUri (the AAPS working-folder URI) is always snapshotted and restored automatically, with no checkbox — it's considered device plumbing, never something a backup file should be allowed to move.</w:t>
      </w:r>
    </w:p>
    <w:p w14:paraId="7BB269F7" w14:textId="77777777" w:rsidR="00F16DB1" w:rsidRDefault="001E64C6" w:rsidP="004C1041">
      <w:pPr>
        <w:pStyle w:val="Heading1"/>
        <w:spacing w:before="400" w:after="200"/>
        <w:jc w:val="both"/>
      </w:pPr>
      <w:bookmarkStart w:id="1" w:name="sec010"/>
      <w:r>
        <w:t>3. Settings That Materially Affect Day-to-Day Function</w:t>
      </w:r>
      <w:bookmarkEnd w:id="1"/>
    </w:p>
    <w:p w14:paraId="06981861" w14:textId="77777777" w:rsidR="00F16DB1" w:rsidRDefault="001E64C6" w:rsidP="004C1041">
      <w:pPr>
        <w:spacing w:after="160"/>
        <w:jc w:val="both"/>
      </w:pPr>
      <w:r>
        <w:t>The full settings tree (~65 entries) is documented setting-by-setting in the companion “AutoISF Settings Reference”. This section instead highlights the handful whose day-to-day real-world effect is outsized relative to how easy they are to change by accident, or how non-obvious their interaction with something else is.</w:t>
      </w:r>
    </w:p>
    <w:p w14:paraId="13EBE73B" w14:textId="77777777" w:rsidR="00F16DB1" w:rsidRDefault="001E64C6" w:rsidP="004C1041">
      <w:pPr>
        <w:pStyle w:val="Heading2"/>
        <w:keepNext/>
        <w:spacing w:before="240" w:after="240"/>
        <w:jc w:val="both"/>
      </w:pPr>
      <w:bookmarkStart w:id="2" w:name="sec011"/>
      <w:r>
        <w:t>a. The SMB delivery brake</w:t>
      </w:r>
      <w:bookmarkEnd w:id="2"/>
    </w:p>
    <w:p w14:paraId="5C12796E" w14:textId="77777777" w:rsidR="00F16DB1" w:rsidRDefault="001E64C6" w:rsidP="004C1041">
      <w:pPr>
        <w:spacing w:after="100"/>
        <w:ind w:left="720"/>
        <w:jc w:val="both"/>
      </w:pPr>
      <w:r>
        <w:t>• FIXED SMB delivery ratio (smb_delivery_ratio) — the single biggest lever on how much of a calculated insulin requirement gets delivered as one SMB. It is also the silent source value for the (GUI-less) “UAM Boost insulin req %” internal setting — changing this ratio changes UAM Boost's bypass behavior too, even though nothing on the Boost screen says so.</w:t>
      </w:r>
    </w:p>
    <w:p w14:paraId="4BC9573D" w14:textId="77777777" w:rsidR="00F16DB1" w:rsidRDefault="001E64C6" w:rsidP="004C1041">
      <w:pPr>
        <w:spacing w:after="100"/>
        <w:ind w:left="720"/>
        <w:jc w:val="both"/>
      </w:pPr>
      <w:r>
        <w:t>• maxIOB threshold percent for SMB (iob_threshold_percent) — defaults to 100% (effectively off, governed only by the hard max-IOB cap). Lowering it adds a second, earlier IOB-based SMB cutoff that's easy to forget is active once set.</w:t>
      </w:r>
    </w:p>
    <w:p w14:paraId="062496AE" w14:textId="77777777" w:rsidR="003D38EE" w:rsidRDefault="005202E5" w:rsidP="004C1041">
      <w:pPr>
        <w:pStyle w:val="Heading2"/>
        <w:keepNext/>
        <w:spacing w:before="240" w:after="240"/>
        <w:jc w:val="both"/>
      </w:pPr>
      <w:bookmarkStart w:id="3" w:name="sec012"/>
      <w:r>
        <w:t>b. Tier 3 UAM Boost: criteria, output, and duration</w:t>
      </w:r>
      <w:bookmarkEnd w:id="3"/>
    </w:p>
    <w:p w14:paraId="44B54AAE" w14:textId="77777777" w:rsidR="003D38EE" w:rsidRDefault="005202E5" w:rsidP="004C1041">
      <w:pPr>
        <w:ind w:left="720"/>
        <w:jc w:val="both"/>
      </w:pPr>
      <w:r>
        <w:t>Tier 3 UAM Boost is an opt-in, Virtual-Pump-only SMB calculation. It is evaluated only inside the normal SMB pathway, so microboluses must be allowed, SMB must be enabled, and glucose must already be above the ordinary SMB threshold. The Tier 3 switch defaults to off and this feature cannot activate while a real pump is selected.</w:t>
      </w:r>
    </w:p>
    <w:p w14:paraId="79FEDB43" w14:textId="77777777" w:rsidR="003D38EE" w:rsidRDefault="005202E5" w:rsidP="004C1041">
      <w:pPr>
        <w:ind w:left="720"/>
        <w:jc w:val="both"/>
      </w:pPr>
      <w:r>
        <w:t>Direct entry criteria: current delta at least 5 mg/dL per 5 minutes (about 0.28 mmol/L); short-average delta at least 3 mg/dL per 5 minutes (about 0.17 mmol/L); delta divided by short-average delta greater than 1.2; absolute delta divided by long-average delta greater than 2; current BG above 80 mg/dL (about 4.4 mmol/L); eventual BG above target; positive calculated insulin requirement; effective boost scale below 3; and current IOB below the configured Tier 3 ceiling. A missing or effectively zero short/lo</w:t>
      </w:r>
      <w:r>
        <w:t>ng delta makes its ratio zero and prevents entry. Tier 3 has no direct HP or HP2 criterion.</w:t>
      </w:r>
    </w:p>
    <w:p w14:paraId="412E8251" w14:textId="77777777" w:rsidR="003D38EE" w:rsidRDefault="005202E5" w:rsidP="004C1041">
      <w:pPr>
        <w:ind w:left="720"/>
        <w:jc w:val="both"/>
      </w:pPr>
      <w:r>
        <w:lastRenderedPageBreak/>
        <w:t>The IOB ceiling is percentage-based: profile max_iob multiplied by the configured UAM Boost max-IOB percentage, divided by 100. The default is 10%. Remaining Tier 3 allowance is that ceiling minus current IOB. A new preference key is used so a historical absolute value such as 1.0 U cannot be misread as 1%.</w:t>
      </w:r>
    </w:p>
    <w:p w14:paraId="304A2356" w14:textId="77777777" w:rsidR="003D38EE" w:rsidRDefault="005202E5" w:rsidP="004C1041">
      <w:pPr>
        <w:ind w:left="720"/>
        <w:jc w:val="both"/>
      </w:pPr>
      <w:r>
        <w:t>For output, the calculation compares the ordinary SMB candidate with a scaled Tier 3 candidate based on effective boost scale and current basal. Tier 3 is considered to have enhanced the candidate only when its rounded candidate is larger than the ordinary pre-boost SMB. The selected amount is limited by the configured maximum boost bolus and by the remaining percentage-based IOB allowance. The same IOB allowance is enforced again immediately before final pump-increment rounding.</w:t>
      </w:r>
    </w:p>
    <w:p w14:paraId="273A5FC7" w14:textId="77777777" w:rsidR="003D38EE" w:rsidRDefault="005202E5" w:rsidP="004C1041">
      <w:pPr>
        <w:ind w:left="720"/>
        <w:jc w:val="both"/>
      </w:pPr>
      <w:r>
        <w:t>The Tier 3 candidate still passes through all shared SMB protections. These include stacking reductions, recent-low rebound reduction, late-fast-rise tapering, rolling 30-minute and 10-minute SMB limits, sub-7.5 mmol/L heavy-delivery cooldown, offset-based SMB zeroing, final rounding, and the ordinary SMB delivery-interval gate. Any of these can reduce the Tier 3 candidate or cancel delivery.</w:t>
      </w:r>
    </w:p>
    <w:p w14:paraId="05791E5A" w14:textId="77777777" w:rsidR="003D38EE" w:rsidRDefault="005202E5" w:rsidP="004C1041">
      <w:pPr>
        <w:ind w:left="720"/>
        <w:jc w:val="both"/>
      </w:pPr>
      <w:r>
        <w:t>Reporting now describes delivered output rather than an early criteria match. The UamBst CarePortal note and “UamBoost: SMB boosted” SMS are produced only when Tier 3 genuinely increased the initial candidate, a positive amount survived all final safety modifiers, the normal SMB interval permitted delivery, and the result was written to rT.units.</w:t>
      </w:r>
    </w:p>
    <w:p w14:paraId="128E19FF" w14:textId="77777777" w:rsidR="003D38EE" w:rsidRDefault="005202E5" w:rsidP="004C1041">
      <w:pPr>
        <w:ind w:left="720"/>
        <w:jc w:val="both"/>
      </w:pPr>
      <w:r>
        <w:t>Duration: Tier 3 applies to one calculation cycle only. It has no persistent boost duration and no separate two-minute Tier 3 throttle. The normal SMB delivery interval still controls when another SMB may be delivered. A concurrent 30- or 60-minute low temporary basal can be produced by the ordinary SMB algorithm, but that is not a Tier 3 duration.</w:t>
      </w:r>
    </w:p>
    <w:p w14:paraId="7088010F" w14:textId="77777777" w:rsidR="003D38EE" w:rsidRDefault="005202E5" w:rsidP="004C1041">
      <w:pPr>
        <w:ind w:left="720"/>
        <w:jc w:val="both"/>
      </w:pPr>
      <w:r>
        <w:rPr>
          <w:b/>
        </w:rPr>
        <w:t xml:space="preserve">Relationship to SMBs already delivered. </w:t>
      </w:r>
      <w:r>
        <w:t>Tier 3's initial maximum boost bolus is an absolute per-SMB cap, not a percentage of recently delivered SMBs. Its ordinary candidate is directly affected by the current smb_delivery_ratio, and delivered SMBs affect current IOB once their bolus records arrive. After Tier 3 proposes an amount, the shared safety path directly uses delivered-SMB history: rolling 10-minute limits are 0.6 U from 00:30–04:00 and 1.5 U otherwise; the rolling 30-minute ceiling is 2.1 U; late fast-rise delivery is reduced to 75% afte</w:t>
      </w:r>
      <w:r>
        <w:t>r 1.5 U/30 min and 50% after 1.9 U/30 min; rapid spacing and the sub-7.5 mmol/L heavy-delivery cooldown may further reduce or zero the candidate.</w:t>
      </w:r>
    </w:p>
    <w:p w14:paraId="2C9D89D9" w14:textId="77777777" w:rsidR="003D38EE" w:rsidRDefault="005202E5" w:rsidP="004C1041">
      <w:pPr>
        <w:ind w:left="720"/>
        <w:jc w:val="both"/>
      </w:pPr>
      <w:r>
        <w:rPr>
          <w:b/>
        </w:rPr>
        <w:t xml:space="preserve">BolusGiven strong boost. </w:t>
      </w:r>
      <w:r>
        <w:t>This is separate from Tier 3 and is controlled by Enable BolusGiven/BolusGivenMild automations. Branches 1 and 2 react after a normal bolus, using bolus age, COB, glucose rise, raw-Libre confirmation, activity, profile and state gates. Branch 3 is delivery-driven: normally no bolus or carbs for at least 120 minutes, a sufficiently large five-minute IOB rise, strong AAPS/raw glucose rise, BG no higher than 9.5 mmol/L, low activity, not on the Low/MJ profile, and not literally MJ active. Branch 3 also has a r</w:t>
      </w:r>
      <w:r>
        <w:t>aw-signal bypass when recent SMB delivery was suppressed despite a strong continuing rise.</w:t>
      </w:r>
    </w:p>
    <w:p w14:paraId="32BE04CD" w14:textId="77777777" w:rsidR="003D38EE" w:rsidRDefault="005202E5" w:rsidP="004C1041">
      <w:pPr>
        <w:ind w:left="720"/>
        <w:jc w:val="both"/>
      </w:pPr>
      <w:r>
        <w:rPr>
          <w:b/>
        </w:rPr>
        <w:t xml:space="preserve">Strong-boost effects. </w:t>
      </w:r>
      <w:r>
        <w:t>When a BolusGiven branch fires it cancels the current temporary target, sets iob_threshold_percent to 71, selects the Standard Profile, restores acceleration weight to its configured normal value, raises postprandial ISF weight, sets SMB delivery ratio to Mild Boost base + 0.03, applies a 110% profile for two minutes, and applies a 4.2 mmol/L target for two minutes. Branch 3 also arms a 30-minute recent-boost marker that can restore selected fast-rise-capped SMBs to the saved uncapped amount; recent-low and</w:t>
      </w:r>
      <w:r>
        <w:t xml:space="preserve"> final cumulative-delivery protections run afterward and still take precedence.</w:t>
      </w:r>
    </w:p>
    <w:p w14:paraId="3ECB0470" w14:textId="77777777" w:rsidR="003D38EE" w:rsidRDefault="005202E5" w:rsidP="004C1041">
      <w:pPr>
        <w:ind w:left="720"/>
        <w:jc w:val="both"/>
      </w:pPr>
      <w:r>
        <w:rPr>
          <w:b/>
        </w:rPr>
        <w:t xml:space="preserve">BolusGivenMild and Mild Failsafe. </w:t>
      </w:r>
      <w:r>
        <w:t>Mild covers a lower raw-delta band than strong branch 3 and is designed to be mutually exclusive with it. It uses delivery change, raw/AAPS rise confirmation, no recent bolus/carbs, low activity, profile/MJ gates and cross-cooldowns. It leaves profile percentage and IOB threshold unchanged, but raises smb_delivery_ratio to Mild base +0.05 below 7.5 mmol/L, +0.02 below 9.0 mmol/L, or the base at/above 9.0 mmol/L; it also sets a 5.0 mmol/L target for two minutes and raises postprandial ISF weight. Mild Failsa</w:t>
      </w:r>
      <w:r>
        <w:t>fe applies similar effects when BG is above 6.5 mmol/L, the rise is confirmed across delta horizons, IOB is at most 0.20 U, and no SMB has been delivered for 20 minutes.</w:t>
      </w:r>
    </w:p>
    <w:p w14:paraId="0D761FF9" w14:textId="77777777" w:rsidR="003D38EE" w:rsidRDefault="005202E5" w:rsidP="004C1041">
      <w:pPr>
        <w:ind w:left="720"/>
        <w:jc w:val="both"/>
      </w:pPr>
      <w:r>
        <w:rPr>
          <w:b/>
        </w:rPr>
        <w:t xml:space="preserve">Initiation order relative to Tier 3. </w:t>
      </w:r>
      <w:r>
        <w:t>BolusGiven/Mild automations run first and can change smb_delivery_ratio, profile percentage, target and weights. AutoISF then builds the profile passed into DetermineBasal, where Tier 3 independently evaluates its own Virtual-Pump, delta-ratio, BG, eventual-BG, positive-insulin-requirement and IOB-ceiling criteria. A prior boost can therefore alter Tier 3's ordinary candidate, effective scale or target context, but it does not automatically start Tier 3. Tier 3's separate switch and all of its own gates mus</w:t>
      </w:r>
      <w:r>
        <w:t>t still pass; afterward every common SMB safety modifier and the normal SMB interval still apply.</w:t>
      </w:r>
    </w:p>
    <w:p w14:paraId="07B53A6C" w14:textId="77777777" w:rsidR="00F16DB1" w:rsidRDefault="001E64C6" w:rsidP="004C1041">
      <w:pPr>
        <w:pStyle w:val="Heading2"/>
        <w:keepNext/>
        <w:spacing w:before="240" w:after="240"/>
        <w:jc w:val="both"/>
      </w:pPr>
      <w:bookmarkStart w:id="4" w:name="sec013"/>
      <w:r>
        <w:t>c. The weight system's Resting/Boosted pairs</w:t>
      </w:r>
      <w:bookmarkEnd w:id="4"/>
    </w:p>
    <w:p w14:paraId="4E8F0618" w14:textId="77777777" w:rsidR="00F16DB1" w:rsidRDefault="001E64C6" w:rsidP="004C1041">
      <w:pPr>
        <w:spacing w:after="160"/>
        <w:ind w:left="720"/>
        <w:jc w:val="both"/>
      </w:pPr>
      <w:r>
        <w:t>Several ISF-strengthening weights (acceleration, postprandial) exist as a live value plus a separate “Resting” and “Boosted” pair. Automations write the live value transiently during a boost and restore it from “Resting” afterward — editing the live-value setting directly has no lasting effect once the next boost/restore cycle runs; the “Resting” setting is the one that actually persists day to day.</w:t>
      </w:r>
    </w:p>
    <w:p w14:paraId="5FE99DC9" w14:textId="77777777" w:rsidR="00F16DB1" w:rsidRDefault="001E64C6" w:rsidP="004C1041">
      <w:pPr>
        <w:pStyle w:val="Heading2"/>
        <w:keepNext/>
        <w:spacing w:before="240" w:after="240"/>
        <w:jc w:val="both"/>
      </w:pPr>
      <w:bookmarkStart w:id="5" w:name="sec014"/>
      <w:r>
        <w:lastRenderedPageBreak/>
        <w:t>d. TDD factor / sensitivity toggles</w:t>
      </w:r>
      <w:bookmarkEnd w:id="5"/>
    </w:p>
    <w:p w14:paraId="20570469" w14:textId="77777777" w:rsidR="00F16DB1" w:rsidRDefault="001E64C6" w:rsidP="004C1041">
      <w:pPr>
        <w:spacing w:after="160"/>
        <w:ind w:left="720"/>
        <w:jc w:val="both"/>
      </w:pPr>
      <w:r>
        <w:t>TDD Sensitivity (ISF/Basal) and TDD Factor (max_iob/insulinReq) both default on and quietly govern how much the blended-TDD ratio adjusts dosing in the background. Turning either off doesn't disable dosing — it just locks that particular ratio to neutral (1.0) or to the TDD Factor fallback value, which most users have never touched since it only matters while the toggle above it is off.</w:t>
      </w:r>
    </w:p>
    <w:p w14:paraId="4550E232" w14:textId="77777777" w:rsidR="00F16DB1" w:rsidRDefault="001E64C6" w:rsidP="004C1041">
      <w:pPr>
        <w:pStyle w:val="Heading2"/>
        <w:keepNext/>
        <w:spacing w:before="240" w:after="240"/>
        <w:jc w:val="both"/>
      </w:pPr>
      <w:bookmarkStart w:id="6" w:name="sec015"/>
      <w:r>
        <w:t>e. The overnight safety-guard architecture</w:t>
      </w:r>
      <w:bookmarkEnd w:id="6"/>
    </w:p>
    <w:p w14:paraId="4B027EE4" w14:textId="77777777" w:rsidR="00F16DB1" w:rsidRDefault="001E64C6" w:rsidP="004C1041">
      <w:pPr>
        <w:spacing w:after="160"/>
        <w:ind w:left="720"/>
        <w:jc w:val="both"/>
      </w:pPr>
      <w:r>
        <w:t>Built after two real hypoglycemia incidents (27 Jul and 6–7 Aug 2026), this is the most safety-critical cluster of settings/automations in the fork: NightIobCeiling (00:00–06:00) and EveningIobCeiling (20:00–00:00) cap iobTH/acce weight purely on time + current value; an escalating SMB anti-stacking trim plus a cumulative 10-minute SMB-sum cap in DetermineBasalAutoISF.kt measure delivered amount rather than rate; four sites unconditionally switch to the Low profile 22:00–06:00; and OvernightDuraRescue is a narrow, one-shot 02:00–04:00 exception that can switch back up when genuinely warranted. None of these have their own dedicated GUI toggle beyond the underlying weight/threshold settings they act on — they're time-and-condition-gated automations, not switches, so they can't be “turned off” from a menu even if a value they're capping looks wrong. See CLAUDE.md's own documentation of this architecture for the full mechanism and the known EveningTH/NightIobCeiling flip-flop regression pattern (§ “Other idiosyncrasies” below has the short version).</w:t>
      </w:r>
    </w:p>
    <w:p w14:paraId="39CACBCB" w14:textId="77777777" w:rsidR="00F16DB1" w:rsidRDefault="001E64C6" w:rsidP="004C1041">
      <w:pPr>
        <w:pStyle w:val="Heading1"/>
        <w:spacing w:before="400" w:after="200"/>
        <w:jc w:val="both"/>
      </w:pPr>
      <w:bookmarkStart w:id="7" w:name="sec016"/>
      <w:r>
        <w:t>4. Setting: If Steroids Are Needed</w:t>
      </w:r>
      <w:bookmarkEnd w:id="7"/>
    </w:p>
    <w:p w14:paraId="33F8F1DB" w14:textId="77777777" w:rsidR="00F16DB1" w:rsidRDefault="001E64C6" w:rsidP="004C1041">
      <w:pPr>
        <w:spacing w:after="160"/>
        <w:jc w:val="both"/>
      </w:pPr>
      <w:r>
        <w:t>Steroids (e.g. prednisone) sharply and progressively raise insulin resistance for as long as they're active. This fork has a dedicated, fully worked-out mechanism for it — the most complete example of a “medical-event ladder” anywhere in the codebase, and a reasonable template if a similar mechanism is ever built for another condition (see §5).</w:t>
      </w:r>
    </w:p>
    <w:p w14:paraId="7063207E" w14:textId="77777777" w:rsidR="00F16DB1" w:rsidRDefault="001E64C6" w:rsidP="004C1041">
      <w:pPr>
        <w:pStyle w:val="Heading2"/>
        <w:keepNext/>
        <w:spacing w:before="240" w:after="240"/>
        <w:jc w:val="both"/>
      </w:pPr>
      <w:bookmarkStart w:id="8" w:name="sec017"/>
      <w:r>
        <w:t>a. Turning it on</w:t>
      </w:r>
      <w:bookmarkEnd w:id="8"/>
    </w:p>
    <w:p w14:paraId="25E27BFC" w14:textId="77777777" w:rsidR="00F16DB1" w:rsidRDefault="001E64C6" w:rsidP="004C1041">
      <w:pPr>
        <w:spacing w:after="100"/>
        <w:ind w:left="720"/>
        <w:jc w:val="both"/>
      </w:pPr>
      <w:r>
        <w:t>• GUI: “Steroid Kotlin button” setting (autoisf_steroid_kotlin_button_enabled, default on) shows a direct “Steroids ON” button on the Overview screen.</w:t>
      </w:r>
    </w:p>
    <w:p w14:paraId="7CBB2FE9" w14:textId="77777777" w:rsidR="00F16DB1" w:rsidRDefault="001E64C6" w:rsidP="004C1041">
      <w:pPr>
        <w:spacing w:after="100"/>
        <w:ind w:left="720"/>
        <w:jc w:val="both"/>
      </w:pPr>
      <w:r>
        <w:t>• Requires: BooleanKey.AutomationStatesEnabled must be on (see §1) — the whole chain silently no-ops otherwise.</w:t>
      </w:r>
    </w:p>
    <w:p w14:paraId="3429F4C8" w14:textId="77777777" w:rsidR="00F16DB1" w:rsidRDefault="001E64C6" w:rsidP="004C1041">
      <w:pPr>
        <w:spacing w:after="100"/>
        <w:ind w:left="720"/>
        <w:jc w:val="both"/>
      </w:pPr>
      <w:r>
        <w:t>• Also reachable via a direct TT-code (a specific temp-target value used purely as a signal, not a real target) for remote/automated triggering without opening the app — see §6 for how TT-codes are used generally in this fork.</w:t>
      </w:r>
    </w:p>
    <w:p w14:paraId="48A06F4D" w14:textId="77777777" w:rsidR="00F16DB1" w:rsidRDefault="001E64C6" w:rsidP="004C1041">
      <w:pPr>
        <w:pStyle w:val="Heading2"/>
        <w:keepNext/>
        <w:spacing w:before="240" w:after="240"/>
        <w:jc w:val="both"/>
      </w:pPr>
      <w:bookmarkStart w:id="9" w:name="sec018"/>
      <w:r>
        <w:t>b. The escalation ladder</w:t>
      </w:r>
      <w:bookmarkEnd w:id="9"/>
    </w:p>
    <w:p w14:paraId="4DDAC439" w14:textId="77777777" w:rsidR="00F16DB1" w:rsidRDefault="001E64C6" w:rsidP="004C1041">
      <w:pPr>
        <w:spacing w:after="160"/>
        <w:ind w:left="720"/>
        <w:jc w:val="both"/>
      </w:pPr>
      <w:r>
        <w:t>Each step requires the previous step's Automation State + profile match to still hold, switches to a named Steroid profile, and bumps iobTH percent and bgAccel_ISF_weight — each step is a deliberate, separate user action, not automatic escalation over time:</w:t>
      </w:r>
    </w:p>
    <w:tbl>
      <w:tblPr>
        <w:tblW w:w="9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400"/>
        <w:gridCol w:w="1300"/>
        <w:gridCol w:w="1780"/>
      </w:tblGrid>
      <w:tr w:rsidR="00F16DB1" w14:paraId="3FFB9BC4" w14:textId="77777777">
        <w:trPr>
          <w:tblHeader/>
        </w:trPr>
        <w:tc>
          <w:tcPr>
            <w:tcW w:w="2600" w:type="dxa"/>
            <w:shd w:val="clear" w:color="auto" w:fill="2F5496"/>
            <w:tcMar>
              <w:top w:w="80" w:type="dxa"/>
              <w:left w:w="100" w:type="dxa"/>
              <w:bottom w:w="80" w:type="dxa"/>
              <w:right w:w="100" w:type="dxa"/>
            </w:tcMar>
          </w:tcPr>
          <w:p w14:paraId="5CA6A415" w14:textId="77777777" w:rsidR="00F16DB1" w:rsidRDefault="001E64C6" w:rsidP="004C1041">
            <w:pPr>
              <w:jc w:val="both"/>
            </w:pPr>
            <w:r>
              <w:rPr>
                <w:b/>
                <w:bCs/>
                <w:color w:val="FFFFFF"/>
                <w:sz w:val="18"/>
                <w:szCs w:val="18"/>
              </w:rPr>
              <w:t>Step</w:t>
            </w:r>
          </w:p>
        </w:tc>
        <w:tc>
          <w:tcPr>
            <w:tcW w:w="3400" w:type="dxa"/>
            <w:shd w:val="clear" w:color="auto" w:fill="2F5496"/>
            <w:tcMar>
              <w:top w:w="80" w:type="dxa"/>
              <w:left w:w="100" w:type="dxa"/>
              <w:bottom w:w="80" w:type="dxa"/>
              <w:right w:w="100" w:type="dxa"/>
            </w:tcMar>
          </w:tcPr>
          <w:p w14:paraId="7FF1B09D" w14:textId="77777777" w:rsidR="00F16DB1" w:rsidRDefault="001E64C6" w:rsidP="004C1041">
            <w:pPr>
              <w:jc w:val="both"/>
            </w:pPr>
            <w:r>
              <w:rPr>
                <w:b/>
                <w:bCs/>
                <w:color w:val="FFFFFF"/>
                <w:sz w:val="18"/>
                <w:szCs w:val="18"/>
              </w:rPr>
              <w:t>Profile switched to</w:t>
            </w:r>
          </w:p>
        </w:tc>
        <w:tc>
          <w:tcPr>
            <w:tcW w:w="1300" w:type="dxa"/>
            <w:shd w:val="clear" w:color="auto" w:fill="2F5496"/>
            <w:tcMar>
              <w:top w:w="80" w:type="dxa"/>
              <w:left w:w="100" w:type="dxa"/>
              <w:bottom w:w="80" w:type="dxa"/>
              <w:right w:w="100" w:type="dxa"/>
            </w:tcMar>
          </w:tcPr>
          <w:p w14:paraId="761161F4" w14:textId="77777777" w:rsidR="00F16DB1" w:rsidRDefault="001E64C6" w:rsidP="004C1041">
            <w:pPr>
              <w:jc w:val="both"/>
            </w:pPr>
            <w:r>
              <w:rPr>
                <w:b/>
                <w:bCs/>
                <w:color w:val="FFFFFF"/>
                <w:sz w:val="18"/>
                <w:szCs w:val="18"/>
              </w:rPr>
              <w:t>iobTH %</w:t>
            </w:r>
          </w:p>
        </w:tc>
        <w:tc>
          <w:tcPr>
            <w:tcW w:w="1780" w:type="dxa"/>
            <w:shd w:val="clear" w:color="auto" w:fill="2F5496"/>
            <w:tcMar>
              <w:top w:w="80" w:type="dxa"/>
              <w:left w:w="100" w:type="dxa"/>
              <w:bottom w:w="80" w:type="dxa"/>
              <w:right w:w="100" w:type="dxa"/>
            </w:tcMar>
          </w:tcPr>
          <w:p w14:paraId="13E7D5A3" w14:textId="77777777" w:rsidR="00F16DB1" w:rsidRDefault="001E64C6" w:rsidP="004C1041">
            <w:pPr>
              <w:jc w:val="both"/>
            </w:pPr>
            <w:r>
              <w:rPr>
                <w:b/>
                <w:bCs/>
                <w:color w:val="FFFFFF"/>
                <w:sz w:val="18"/>
                <w:szCs w:val="18"/>
              </w:rPr>
              <w:t>bgAccel weight</w:t>
            </w:r>
          </w:p>
        </w:tc>
      </w:tr>
      <w:tr w:rsidR="00F16DB1" w14:paraId="4EC1F54F" w14:textId="77777777">
        <w:tc>
          <w:tcPr>
            <w:tcW w:w="2600" w:type="dxa"/>
            <w:tcMar>
              <w:top w:w="80" w:type="dxa"/>
              <w:left w:w="100" w:type="dxa"/>
              <w:bottom w:w="80" w:type="dxa"/>
              <w:right w:w="100" w:type="dxa"/>
            </w:tcMar>
          </w:tcPr>
          <w:p w14:paraId="329387F8" w14:textId="77777777" w:rsidR="00F16DB1" w:rsidRDefault="001E64C6" w:rsidP="004C1041">
            <w:pPr>
              <w:jc w:val="both"/>
            </w:pPr>
            <w:r>
              <w:rPr>
                <w:sz w:val="18"/>
                <w:szCs w:val="18"/>
              </w:rPr>
              <w:t>START (110%)</w:t>
            </w:r>
          </w:p>
        </w:tc>
        <w:tc>
          <w:tcPr>
            <w:tcW w:w="3400" w:type="dxa"/>
            <w:tcMar>
              <w:top w:w="80" w:type="dxa"/>
              <w:left w:w="100" w:type="dxa"/>
              <w:bottom w:w="80" w:type="dxa"/>
              <w:right w:w="100" w:type="dxa"/>
            </w:tcMar>
          </w:tcPr>
          <w:p w14:paraId="60D3FFCC" w14:textId="77777777" w:rsidR="00F16DB1" w:rsidRDefault="001E64C6" w:rsidP="004C1041">
            <w:pPr>
              <w:jc w:val="both"/>
            </w:pPr>
            <w:r>
              <w:rPr>
                <w:sz w:val="18"/>
                <w:szCs w:val="18"/>
              </w:rPr>
              <w:t>Steroid Profile110</w:t>
            </w:r>
          </w:p>
        </w:tc>
        <w:tc>
          <w:tcPr>
            <w:tcW w:w="1300" w:type="dxa"/>
            <w:tcMar>
              <w:top w:w="80" w:type="dxa"/>
              <w:left w:w="100" w:type="dxa"/>
              <w:bottom w:w="80" w:type="dxa"/>
              <w:right w:w="100" w:type="dxa"/>
            </w:tcMar>
          </w:tcPr>
          <w:p w14:paraId="4009129F" w14:textId="77777777" w:rsidR="00F16DB1" w:rsidRDefault="001E64C6" w:rsidP="004C1041">
            <w:pPr>
              <w:jc w:val="both"/>
            </w:pPr>
            <w:r>
              <w:rPr>
                <w:sz w:val="18"/>
                <w:szCs w:val="18"/>
              </w:rPr>
              <w:t>71</w:t>
            </w:r>
          </w:p>
        </w:tc>
        <w:tc>
          <w:tcPr>
            <w:tcW w:w="1780" w:type="dxa"/>
            <w:tcMar>
              <w:top w:w="80" w:type="dxa"/>
              <w:left w:w="100" w:type="dxa"/>
              <w:bottom w:w="80" w:type="dxa"/>
              <w:right w:w="100" w:type="dxa"/>
            </w:tcMar>
          </w:tcPr>
          <w:p w14:paraId="371C2B9D" w14:textId="77777777" w:rsidR="00F16DB1" w:rsidRDefault="001E64C6" w:rsidP="004C1041">
            <w:pPr>
              <w:jc w:val="both"/>
            </w:pPr>
            <w:r>
              <w:rPr>
                <w:sz w:val="18"/>
                <w:szCs w:val="18"/>
              </w:rPr>
              <w:t>0.70</w:t>
            </w:r>
          </w:p>
        </w:tc>
      </w:tr>
      <w:tr w:rsidR="00F16DB1" w14:paraId="2C3DF5DF" w14:textId="77777777">
        <w:tc>
          <w:tcPr>
            <w:tcW w:w="2600" w:type="dxa"/>
            <w:tcMar>
              <w:top w:w="80" w:type="dxa"/>
              <w:left w:w="100" w:type="dxa"/>
              <w:bottom w:w="80" w:type="dxa"/>
              <w:right w:w="100" w:type="dxa"/>
            </w:tcMar>
          </w:tcPr>
          <w:p w14:paraId="01ECB849" w14:textId="77777777" w:rsidR="00F16DB1" w:rsidRDefault="001E64C6" w:rsidP="004C1041">
            <w:pPr>
              <w:jc w:val="both"/>
            </w:pPr>
            <w:r>
              <w:rPr>
                <w:sz w:val="18"/>
                <w:szCs w:val="18"/>
              </w:rPr>
              <w:t>INCREASE (130%)</w:t>
            </w:r>
          </w:p>
        </w:tc>
        <w:tc>
          <w:tcPr>
            <w:tcW w:w="3400" w:type="dxa"/>
            <w:tcMar>
              <w:top w:w="80" w:type="dxa"/>
              <w:left w:w="100" w:type="dxa"/>
              <w:bottom w:w="80" w:type="dxa"/>
              <w:right w:w="100" w:type="dxa"/>
            </w:tcMar>
          </w:tcPr>
          <w:p w14:paraId="7166812A" w14:textId="77777777" w:rsidR="00F16DB1" w:rsidRDefault="001E64C6" w:rsidP="004C1041">
            <w:pPr>
              <w:jc w:val="both"/>
            </w:pPr>
            <w:r>
              <w:rPr>
                <w:sz w:val="18"/>
                <w:szCs w:val="18"/>
              </w:rPr>
              <w:t>Steroid Profile130</w:t>
            </w:r>
          </w:p>
        </w:tc>
        <w:tc>
          <w:tcPr>
            <w:tcW w:w="1300" w:type="dxa"/>
            <w:tcMar>
              <w:top w:w="80" w:type="dxa"/>
              <w:left w:w="100" w:type="dxa"/>
              <w:bottom w:w="80" w:type="dxa"/>
              <w:right w:w="100" w:type="dxa"/>
            </w:tcMar>
          </w:tcPr>
          <w:p w14:paraId="04760E64" w14:textId="77777777" w:rsidR="00F16DB1" w:rsidRDefault="001E64C6" w:rsidP="004C1041">
            <w:pPr>
              <w:jc w:val="both"/>
            </w:pPr>
            <w:r>
              <w:rPr>
                <w:sz w:val="18"/>
                <w:szCs w:val="18"/>
              </w:rPr>
              <w:t>73</w:t>
            </w:r>
          </w:p>
        </w:tc>
        <w:tc>
          <w:tcPr>
            <w:tcW w:w="1780" w:type="dxa"/>
            <w:tcMar>
              <w:top w:w="80" w:type="dxa"/>
              <w:left w:w="100" w:type="dxa"/>
              <w:bottom w:w="80" w:type="dxa"/>
              <w:right w:w="100" w:type="dxa"/>
            </w:tcMar>
          </w:tcPr>
          <w:p w14:paraId="4012CC8C" w14:textId="77777777" w:rsidR="00F16DB1" w:rsidRDefault="001E64C6" w:rsidP="004C1041">
            <w:pPr>
              <w:jc w:val="both"/>
            </w:pPr>
            <w:r>
              <w:rPr>
                <w:sz w:val="18"/>
                <w:szCs w:val="18"/>
              </w:rPr>
              <w:t>0.70</w:t>
            </w:r>
          </w:p>
        </w:tc>
      </w:tr>
      <w:tr w:rsidR="00F16DB1" w14:paraId="5FB14743" w14:textId="77777777">
        <w:tc>
          <w:tcPr>
            <w:tcW w:w="2600" w:type="dxa"/>
            <w:tcMar>
              <w:top w:w="80" w:type="dxa"/>
              <w:left w:w="100" w:type="dxa"/>
              <w:bottom w:w="80" w:type="dxa"/>
              <w:right w:w="100" w:type="dxa"/>
            </w:tcMar>
          </w:tcPr>
          <w:p w14:paraId="600E2BC6" w14:textId="77777777" w:rsidR="00F16DB1" w:rsidRDefault="001E64C6" w:rsidP="004C1041">
            <w:pPr>
              <w:jc w:val="both"/>
            </w:pPr>
            <w:r>
              <w:rPr>
                <w:sz w:val="18"/>
                <w:szCs w:val="18"/>
              </w:rPr>
              <w:t>INCREASE (150%)</w:t>
            </w:r>
          </w:p>
        </w:tc>
        <w:tc>
          <w:tcPr>
            <w:tcW w:w="3400" w:type="dxa"/>
            <w:tcMar>
              <w:top w:w="80" w:type="dxa"/>
              <w:left w:w="100" w:type="dxa"/>
              <w:bottom w:w="80" w:type="dxa"/>
              <w:right w:w="100" w:type="dxa"/>
            </w:tcMar>
          </w:tcPr>
          <w:p w14:paraId="1AB23AE0" w14:textId="77777777" w:rsidR="00F16DB1" w:rsidRDefault="001E64C6" w:rsidP="004C1041">
            <w:pPr>
              <w:jc w:val="both"/>
            </w:pPr>
            <w:r>
              <w:rPr>
                <w:sz w:val="18"/>
                <w:szCs w:val="18"/>
              </w:rPr>
              <w:t>Steroid Profile150</w:t>
            </w:r>
          </w:p>
        </w:tc>
        <w:tc>
          <w:tcPr>
            <w:tcW w:w="1300" w:type="dxa"/>
            <w:tcMar>
              <w:top w:w="80" w:type="dxa"/>
              <w:left w:w="100" w:type="dxa"/>
              <w:bottom w:w="80" w:type="dxa"/>
              <w:right w:w="100" w:type="dxa"/>
            </w:tcMar>
          </w:tcPr>
          <w:p w14:paraId="42896516" w14:textId="77777777" w:rsidR="00F16DB1" w:rsidRDefault="001E64C6" w:rsidP="004C1041">
            <w:pPr>
              <w:jc w:val="both"/>
            </w:pPr>
            <w:r>
              <w:rPr>
                <w:sz w:val="18"/>
                <w:szCs w:val="18"/>
              </w:rPr>
              <w:t>74</w:t>
            </w:r>
          </w:p>
        </w:tc>
        <w:tc>
          <w:tcPr>
            <w:tcW w:w="1780" w:type="dxa"/>
            <w:tcMar>
              <w:top w:w="80" w:type="dxa"/>
              <w:left w:w="100" w:type="dxa"/>
              <w:bottom w:w="80" w:type="dxa"/>
              <w:right w:w="100" w:type="dxa"/>
            </w:tcMar>
          </w:tcPr>
          <w:p w14:paraId="2BF7E24C" w14:textId="77777777" w:rsidR="00F16DB1" w:rsidRDefault="001E64C6" w:rsidP="004C1041">
            <w:pPr>
              <w:jc w:val="both"/>
            </w:pPr>
            <w:r>
              <w:rPr>
                <w:sz w:val="18"/>
                <w:szCs w:val="18"/>
              </w:rPr>
              <w:t>0.70</w:t>
            </w:r>
          </w:p>
        </w:tc>
      </w:tr>
      <w:tr w:rsidR="00F16DB1" w14:paraId="3DA3EAC1" w14:textId="77777777">
        <w:tc>
          <w:tcPr>
            <w:tcW w:w="2600" w:type="dxa"/>
            <w:tcMar>
              <w:top w:w="80" w:type="dxa"/>
              <w:left w:w="100" w:type="dxa"/>
              <w:bottom w:w="80" w:type="dxa"/>
              <w:right w:w="100" w:type="dxa"/>
            </w:tcMar>
          </w:tcPr>
          <w:p w14:paraId="2F07C463" w14:textId="77777777" w:rsidR="00F16DB1" w:rsidRDefault="001E64C6" w:rsidP="004C1041">
            <w:pPr>
              <w:jc w:val="both"/>
            </w:pPr>
            <w:r>
              <w:rPr>
                <w:sz w:val="18"/>
                <w:szCs w:val="18"/>
              </w:rPr>
              <w:t>INCREASE (190%)</w:t>
            </w:r>
          </w:p>
        </w:tc>
        <w:tc>
          <w:tcPr>
            <w:tcW w:w="3400" w:type="dxa"/>
            <w:tcMar>
              <w:top w:w="80" w:type="dxa"/>
              <w:left w:w="100" w:type="dxa"/>
              <w:bottom w:w="80" w:type="dxa"/>
              <w:right w:w="100" w:type="dxa"/>
            </w:tcMar>
          </w:tcPr>
          <w:p w14:paraId="5805C4C8" w14:textId="77777777" w:rsidR="00F16DB1" w:rsidRDefault="001E64C6" w:rsidP="004C1041">
            <w:pPr>
              <w:jc w:val="both"/>
            </w:pPr>
            <w:r>
              <w:rPr>
                <w:sz w:val="18"/>
                <w:szCs w:val="18"/>
              </w:rPr>
              <w:t>Current Profile190Real</w:t>
            </w:r>
          </w:p>
        </w:tc>
        <w:tc>
          <w:tcPr>
            <w:tcW w:w="1300" w:type="dxa"/>
            <w:tcMar>
              <w:top w:w="80" w:type="dxa"/>
              <w:left w:w="100" w:type="dxa"/>
              <w:bottom w:w="80" w:type="dxa"/>
              <w:right w:w="100" w:type="dxa"/>
            </w:tcMar>
          </w:tcPr>
          <w:p w14:paraId="705B1D0C" w14:textId="77777777" w:rsidR="00F16DB1" w:rsidRDefault="001E64C6" w:rsidP="004C1041">
            <w:pPr>
              <w:jc w:val="both"/>
            </w:pPr>
            <w:r>
              <w:rPr>
                <w:sz w:val="18"/>
                <w:szCs w:val="18"/>
              </w:rPr>
              <w:t>75</w:t>
            </w:r>
          </w:p>
        </w:tc>
        <w:tc>
          <w:tcPr>
            <w:tcW w:w="1780" w:type="dxa"/>
            <w:tcMar>
              <w:top w:w="80" w:type="dxa"/>
              <w:left w:w="100" w:type="dxa"/>
              <w:bottom w:w="80" w:type="dxa"/>
              <w:right w:w="100" w:type="dxa"/>
            </w:tcMar>
          </w:tcPr>
          <w:p w14:paraId="727640E1" w14:textId="77777777" w:rsidR="00F16DB1" w:rsidRDefault="001E64C6" w:rsidP="004C1041">
            <w:pPr>
              <w:jc w:val="both"/>
            </w:pPr>
            <w:r>
              <w:rPr>
                <w:sz w:val="18"/>
                <w:szCs w:val="18"/>
              </w:rPr>
              <w:t>0.70</w:t>
            </w:r>
          </w:p>
        </w:tc>
      </w:tr>
      <w:tr w:rsidR="00F16DB1" w14:paraId="4F5E52F4" w14:textId="77777777">
        <w:tc>
          <w:tcPr>
            <w:tcW w:w="2600" w:type="dxa"/>
            <w:tcMar>
              <w:top w:w="80" w:type="dxa"/>
              <w:left w:w="100" w:type="dxa"/>
              <w:bottom w:w="80" w:type="dxa"/>
              <w:right w:w="100" w:type="dxa"/>
            </w:tcMar>
          </w:tcPr>
          <w:p w14:paraId="5471C10F" w14:textId="77777777" w:rsidR="00F16DB1" w:rsidRDefault="001E64C6" w:rsidP="004C1041">
            <w:pPr>
              <w:jc w:val="both"/>
            </w:pPr>
            <w:r>
              <w:rPr>
                <w:sz w:val="18"/>
                <w:szCs w:val="18"/>
              </w:rPr>
              <w:t>INCREASE (250%)</w:t>
            </w:r>
          </w:p>
        </w:tc>
        <w:tc>
          <w:tcPr>
            <w:tcW w:w="3400" w:type="dxa"/>
            <w:tcMar>
              <w:top w:w="80" w:type="dxa"/>
              <w:left w:w="100" w:type="dxa"/>
              <w:bottom w:w="80" w:type="dxa"/>
              <w:right w:w="100" w:type="dxa"/>
            </w:tcMar>
          </w:tcPr>
          <w:p w14:paraId="2B083936" w14:textId="77777777" w:rsidR="00F16DB1" w:rsidRDefault="001E64C6" w:rsidP="004C1041">
            <w:pPr>
              <w:jc w:val="both"/>
            </w:pPr>
            <w:r>
              <w:rPr>
                <w:sz w:val="18"/>
                <w:szCs w:val="18"/>
              </w:rPr>
              <w:t>Current ProfileReal250</w:t>
            </w:r>
          </w:p>
        </w:tc>
        <w:tc>
          <w:tcPr>
            <w:tcW w:w="1300" w:type="dxa"/>
            <w:tcMar>
              <w:top w:w="80" w:type="dxa"/>
              <w:left w:w="100" w:type="dxa"/>
              <w:bottom w:w="80" w:type="dxa"/>
              <w:right w:w="100" w:type="dxa"/>
            </w:tcMar>
          </w:tcPr>
          <w:p w14:paraId="7587A182" w14:textId="77777777" w:rsidR="00F16DB1" w:rsidRDefault="001E64C6" w:rsidP="004C1041">
            <w:pPr>
              <w:jc w:val="both"/>
            </w:pPr>
            <w:r>
              <w:rPr>
                <w:sz w:val="18"/>
                <w:szCs w:val="18"/>
              </w:rPr>
              <w:t>76</w:t>
            </w:r>
          </w:p>
        </w:tc>
        <w:tc>
          <w:tcPr>
            <w:tcW w:w="1780" w:type="dxa"/>
            <w:tcMar>
              <w:top w:w="80" w:type="dxa"/>
              <w:left w:w="100" w:type="dxa"/>
              <w:bottom w:w="80" w:type="dxa"/>
              <w:right w:w="100" w:type="dxa"/>
            </w:tcMar>
          </w:tcPr>
          <w:p w14:paraId="6F4BF0B5" w14:textId="77777777" w:rsidR="00F16DB1" w:rsidRDefault="001E64C6" w:rsidP="004C1041">
            <w:pPr>
              <w:jc w:val="both"/>
            </w:pPr>
            <w:r>
              <w:rPr>
                <w:sz w:val="18"/>
                <w:szCs w:val="18"/>
              </w:rPr>
              <w:t>0.70</w:t>
            </w:r>
          </w:p>
        </w:tc>
      </w:tr>
      <w:tr w:rsidR="00F16DB1" w14:paraId="5B14E619" w14:textId="77777777">
        <w:tc>
          <w:tcPr>
            <w:tcW w:w="2600" w:type="dxa"/>
            <w:tcMar>
              <w:top w:w="80" w:type="dxa"/>
              <w:left w:w="100" w:type="dxa"/>
              <w:bottom w:w="80" w:type="dxa"/>
              <w:right w:w="100" w:type="dxa"/>
            </w:tcMar>
          </w:tcPr>
          <w:p w14:paraId="70A13693" w14:textId="77777777" w:rsidR="00F16DB1" w:rsidRDefault="001E64C6" w:rsidP="004C1041">
            <w:pPr>
              <w:jc w:val="both"/>
            </w:pPr>
            <w:r>
              <w:rPr>
                <w:sz w:val="18"/>
                <w:szCs w:val="18"/>
              </w:rPr>
              <w:t>TURN OFF</w:t>
            </w:r>
          </w:p>
        </w:tc>
        <w:tc>
          <w:tcPr>
            <w:tcW w:w="3400" w:type="dxa"/>
            <w:tcMar>
              <w:top w:w="80" w:type="dxa"/>
              <w:left w:w="100" w:type="dxa"/>
              <w:bottom w:w="80" w:type="dxa"/>
              <w:right w:w="100" w:type="dxa"/>
            </w:tcMar>
          </w:tcPr>
          <w:p w14:paraId="73B7A0BB" w14:textId="77777777" w:rsidR="00F16DB1" w:rsidRDefault="001E64C6" w:rsidP="004C1041">
            <w:pPr>
              <w:jc w:val="both"/>
            </w:pPr>
            <w:r>
              <w:rPr>
                <w:sz w:val="18"/>
                <w:szCs w:val="18"/>
              </w:rPr>
              <w:t>Current ProfileReal</w:t>
            </w:r>
          </w:p>
        </w:tc>
        <w:tc>
          <w:tcPr>
            <w:tcW w:w="1300" w:type="dxa"/>
            <w:tcMar>
              <w:top w:w="80" w:type="dxa"/>
              <w:left w:w="100" w:type="dxa"/>
              <w:bottom w:w="80" w:type="dxa"/>
              <w:right w:w="100" w:type="dxa"/>
            </w:tcMar>
          </w:tcPr>
          <w:p w14:paraId="669E2589" w14:textId="77777777" w:rsidR="00F16DB1" w:rsidRDefault="001E64C6" w:rsidP="004C1041">
            <w:pPr>
              <w:jc w:val="both"/>
            </w:pPr>
            <w:r>
              <w:rPr>
                <w:sz w:val="18"/>
                <w:szCs w:val="18"/>
              </w:rPr>
              <w:t>71</w:t>
            </w:r>
          </w:p>
        </w:tc>
        <w:tc>
          <w:tcPr>
            <w:tcW w:w="1780" w:type="dxa"/>
            <w:tcMar>
              <w:top w:w="80" w:type="dxa"/>
              <w:left w:w="100" w:type="dxa"/>
              <w:bottom w:w="80" w:type="dxa"/>
              <w:right w:w="100" w:type="dxa"/>
            </w:tcMar>
          </w:tcPr>
          <w:p w14:paraId="5C12DF7F" w14:textId="77777777" w:rsidR="00F16DB1" w:rsidRDefault="001E64C6" w:rsidP="004C1041">
            <w:pPr>
              <w:jc w:val="both"/>
            </w:pPr>
            <w:r>
              <w:rPr>
                <w:sz w:val="18"/>
                <w:szCs w:val="18"/>
              </w:rPr>
              <w:t>0.71</w:t>
            </w:r>
          </w:p>
        </w:tc>
      </w:tr>
    </w:tbl>
    <w:p w14:paraId="4BCC3A8D" w14:textId="77777777" w:rsidR="00F16DB1" w:rsidRDefault="001E64C6" w:rsidP="004C1041">
      <w:pPr>
        <w:spacing w:after="160"/>
        <w:ind w:left="720"/>
        <w:jc w:val="both"/>
      </w:pPr>
      <w:r>
        <w:t xml:space="preserve">Every step re-validates its own preconditions right before executing (profile percentage still 100, the right prior Automation State still active) and silently aborts with an overview refresh if something changed in the meantime — e.g. pressing “increase” after someone already turned steroids off elsewhere does nothing rather than acting on stale intent. Each step also fires a confirmatory SMS and a distinct CarePortal note (SteroidsON, Steroids130, Steroids150, Steroids190, Steroids250, SteroidsOff), and several unrelated automations elsewhere in the fork explicitly check </w:t>
      </w:r>
      <w:r>
        <w:lastRenderedPageBreak/>
        <w:t>checkAutomationState("Steroids", "Steroids Off") as one of their own preconditions — turning steroids on doesn't just change dosing directly, it also silences a number of other automations that assume a normal (non-steroid) state.</w:t>
      </w:r>
    </w:p>
    <w:p w14:paraId="74EF1B85" w14:textId="77777777" w:rsidR="003D38EE" w:rsidRDefault="005202E5" w:rsidP="004C1041">
      <w:pPr>
        <w:pStyle w:val="Heading1"/>
        <w:jc w:val="both"/>
      </w:pPr>
      <w:bookmarkStart w:id="10" w:name="sec019"/>
      <w:r>
        <w:t>5. Mounjaro (MJ): three-day reduced-insulin cycle</w:t>
      </w:r>
      <w:bookmarkEnd w:id="10"/>
    </w:p>
    <w:p w14:paraId="13FFB787" w14:textId="77777777" w:rsidR="003D38EE" w:rsidRDefault="005202E5" w:rsidP="004C1041">
      <w:pPr>
        <w:jc w:val="both"/>
      </w:pPr>
      <w:r>
        <w:t>MJ means Mounjaro in this fork. It does not mean Morning Jog. The MJ controls implement a reduced-insulin state cycle for the period after a Mounjaro dose, when insulin requirements may be lower and hypoglycaemia risk may be greater. The Overview button describes the intended operating period as three days of the configured low-profile strategy; the implementation uses named states and clock-time transitions rather than an exact 72-hour countdown.</w:t>
      </w:r>
    </w:p>
    <w:p w14:paraId="54307369" w14:textId="77777777" w:rsidR="003D38EE" w:rsidRDefault="005202E5" w:rsidP="004C1041">
      <w:pPr>
        <w:pStyle w:val="Heading2"/>
        <w:keepNext/>
        <w:spacing w:before="240" w:after="240"/>
        <w:jc w:val="both"/>
      </w:pPr>
      <w:bookmarkStart w:id="11" w:name="sec020"/>
      <w:r>
        <w:t>a. Starting the cycle</w:t>
      </w:r>
      <w:bookmarkEnd w:id="11"/>
    </w:p>
    <w:p w14:paraId="61C853EA" w14:textId="77777777" w:rsidR="003D38EE" w:rsidRDefault="005202E5" w:rsidP="004C1041">
      <w:pPr>
        <w:ind w:left="720"/>
        <w:jc w:val="both"/>
      </w:pPr>
      <w:r>
        <w:t>The start button is offered when Automation State MJ is NOMJremains. Automation States must be enabled; otherwise the action returns without changing anything. After confirmation, the code sends the SMS “Injection MJ 0.35_.70”, creates an urgent MJ notification and graph announcement, sets bgAccel_ISF_weight to 0.35, sets iob_threshold_percent to 70, switches to the configured Low Profile, changes MJ to MJ active, and writes the CarePortal note “MJ active”.</w:t>
      </w:r>
    </w:p>
    <w:p w14:paraId="5D4830DE" w14:textId="77777777" w:rsidR="003D38EE" w:rsidRDefault="005202E5" w:rsidP="004C1041">
      <w:pPr>
        <w:ind w:left="720"/>
        <w:jc w:val="both"/>
      </w:pPr>
      <w:r>
        <w:t>The button wording says “3 days of 80%”, but the Kotlin action does not hard-code an 80% temporary profile percentage. It selects the profile named by the Low Profile setting. Whether that profile represents 80% depends on the user’s configured profile; the manual must therefore describe it as the configured Low Profile rather than promise a fixed 80%.</w:t>
      </w:r>
    </w:p>
    <w:p w14:paraId="35878DF7" w14:textId="77777777" w:rsidR="003D38EE" w:rsidRDefault="005202E5" w:rsidP="004C1041">
      <w:pPr>
        <w:pStyle w:val="Heading2"/>
        <w:keepNext/>
        <w:spacing w:before="240" w:after="240"/>
        <w:jc w:val="both"/>
      </w:pPr>
      <w:bookmarkStart w:id="12" w:name="sec021"/>
      <w:r>
        <w:t>b. Day-by-day state progression</w:t>
      </w:r>
      <w:bookmarkEnd w:id="12"/>
    </w:p>
    <w:p w14:paraId="2C5E03FD" w14:textId="77777777" w:rsidR="003D38EE" w:rsidRDefault="005202E5" w:rsidP="004C1041">
      <w:pPr>
        <w:ind w:left="720"/>
        <w:jc w:val="both"/>
      </w:pPr>
      <w:r>
        <w:t>Day 1 — MJ active: this state begins immediately after the Mounjaro start action. While MJ is literally MJ active, several automations apply their MJ-specific branches or block stronger non-MJ behavior.</w:t>
      </w:r>
    </w:p>
    <w:p w14:paraId="2DCBD0C9" w14:textId="77777777" w:rsidR="003D38EE" w:rsidRDefault="005202E5" w:rsidP="004C1041">
      <w:pPr>
        <w:ind w:left="720"/>
        <w:jc w:val="both"/>
      </w:pPr>
      <w:r>
        <w:t>Day 2 — MJ2: when MJ is still MJ active, the MJ2 automation can advance it to MJ2 during 02:10–03:10. It sends “MJ2” and records the CarePortal note MJ2.</w:t>
      </w:r>
    </w:p>
    <w:p w14:paraId="7F157A9E" w14:textId="77777777" w:rsidR="003D38EE" w:rsidRDefault="005202E5" w:rsidP="004C1041">
      <w:pPr>
        <w:ind w:left="720"/>
        <w:jc w:val="both"/>
      </w:pPr>
      <w:r>
        <w:t>Day 3 — MJ3: when MJ is MJ2, the MJ3 automation can advance it to MJ3 during 01:05–02:05 on a later pass through that window. It sends “MJ3” and records the CarePortal note MJ3.</w:t>
      </w:r>
    </w:p>
    <w:p w14:paraId="760E0A2A" w14:textId="77777777" w:rsidR="003D38EE" w:rsidRDefault="005202E5" w:rsidP="004C1041">
      <w:pPr>
        <w:ind w:left="720"/>
        <w:jc w:val="both"/>
      </w:pPr>
      <w:r>
        <w:t>These are clock-window transitions, not elapsed-day calculations. The precise wall-clock duration therefore depends on when the start button was pressed and whether the app ran during each transition window. The states represent the intended three-stage course, but the code does not independently prove that exactly three full 24-hour periods have elapsed.</w:t>
      </w:r>
    </w:p>
    <w:p w14:paraId="13A8D663" w14:textId="77777777" w:rsidR="003D38EE" w:rsidRDefault="005202E5" w:rsidP="004C1041">
      <w:pPr>
        <w:pStyle w:val="Heading2"/>
        <w:keepNext/>
        <w:spacing w:before="240" w:after="240"/>
        <w:jc w:val="both"/>
      </w:pPr>
      <w:bookmarkStart w:id="13" w:name="sec022"/>
      <w:r>
        <w:t>c. What changes while MJ remains active</w:t>
      </w:r>
      <w:bookmarkEnd w:id="13"/>
    </w:p>
    <w:p w14:paraId="4F354172" w14:textId="77777777" w:rsidR="003D38EE" w:rsidRDefault="005202E5" w:rsidP="004C1041">
      <w:pPr>
        <w:ind w:left="720"/>
        <w:jc w:val="both"/>
      </w:pPr>
      <w:r>
        <w:t>The immediate start action applies the configured Low Profile, acceleration weight 0.35, and IOB-threshold percentage 70. The MJ state is also read throughout the automation layer: it changes eligibility for profile restoration, bolus/post-bolus handling, evening and overnight thresholds, time-of-day offset resets, and several high-glucose or steroid actions. Consequently, MJ is not only a label; it is a shared gate that changes which other automations may run.</w:t>
      </w:r>
    </w:p>
    <w:p w14:paraId="491C9612" w14:textId="77777777" w:rsidR="003D38EE" w:rsidRDefault="005202E5" w:rsidP="004C1041">
      <w:pPr>
        <w:ind w:left="720"/>
        <w:jc w:val="both"/>
      </w:pPr>
      <w:r>
        <w:t>Some checks intentionally distinguish MJ active from later MJ2/MJ3 states. In particular, mjActive() is true only for the literal MJ active state. Other checks distinguish NOMJremains from every active-stage value. This means the behavior can change as the cycle advances even before it is fully cleared.</w:t>
      </w:r>
    </w:p>
    <w:p w14:paraId="68B5FA57" w14:textId="77777777" w:rsidR="003D38EE" w:rsidRDefault="005202E5" w:rsidP="004C1041">
      <w:pPr>
        <w:pStyle w:val="Heading2"/>
        <w:keepNext/>
        <w:spacing w:before="240" w:after="240"/>
        <w:jc w:val="both"/>
      </w:pPr>
      <w:bookmarkStart w:id="14" w:name="sec023"/>
      <w:r>
        <w:t>d. Hypoglycaemia warnings and protective overrides</w:t>
      </w:r>
      <w:bookmarkEnd w:id="14"/>
    </w:p>
    <w:p w14:paraId="2851D896" w14:textId="77777777" w:rsidR="003D38EE" w:rsidRDefault="005202E5" w:rsidP="004C1041">
      <w:pPr>
        <w:ind w:left="720"/>
        <w:jc w:val="both"/>
      </w:pPr>
      <w:r>
        <w:t>Hypoglycaemia warnings do not automatically mean “cancel MJ and restore 100%”. GentleHypoRisk, AlarmHypo1, AlarmHypo2, the 50% profile machinery, and related HP/HP2 checks can lower acceleration weighting, lower the IOB threshold, set protective low/recent-low states, or apply a protective profile/temporary target while the MJ cycle remains relevant.</w:t>
      </w:r>
    </w:p>
    <w:p w14:paraId="66EECB6E" w14:textId="77777777" w:rsidR="003D38EE" w:rsidRDefault="005202E5" w:rsidP="004C1041">
      <w:pPr>
        <w:ind w:left="720"/>
        <w:jc w:val="both"/>
      </w:pPr>
      <w:r>
        <w:t>The MoreMJ automation can advance MJ directly to MJ3 when its low-risk conditions are met: very low acceleration weight, low recent activity, glucose below 5.5 mmol/L, a 50% profile, no COB, more than 210 minutes since the last bolus, recent-low state, and at least 0.2 U IOB. A separate path can also set MJ3 when no raw Libre value above 12 mmol/L has been seen in the preceding 48 hours. This advances the cycle toward its exit state; it is not the same as immediately restoring the standard profile.</w:t>
      </w:r>
    </w:p>
    <w:p w14:paraId="71FF2C1A" w14:textId="77777777" w:rsidR="003D38EE" w:rsidRDefault="005202E5" w:rsidP="004C1041">
      <w:pPr>
        <w:ind w:left="720"/>
        <w:jc w:val="both"/>
      </w:pPr>
      <w:r>
        <w:t>Because the protective automations and MJ state machine are separate mechanisms, a hypoglycaemia alert should be treated as an override requiring attention, not as evidence that the three-day cycle has already been completely cleared.</w:t>
      </w:r>
    </w:p>
    <w:p w14:paraId="654BC5EC" w14:textId="77777777" w:rsidR="003D38EE" w:rsidRDefault="005202E5" w:rsidP="004C1041">
      <w:pPr>
        <w:pStyle w:val="Heading2"/>
        <w:keepNext/>
        <w:spacing w:before="240" w:after="240"/>
        <w:jc w:val="both"/>
      </w:pPr>
      <w:bookmarkStart w:id="15" w:name="sec024"/>
      <w:r>
        <w:t>e. Automatic exit and manual restoration</w:t>
      </w:r>
      <w:bookmarkEnd w:id="15"/>
    </w:p>
    <w:p w14:paraId="26F4DEE7" w14:textId="77777777" w:rsidR="003D38EE" w:rsidRDefault="005202E5" w:rsidP="004C1041">
      <w:pPr>
        <w:ind w:left="720"/>
        <w:jc w:val="both"/>
      </w:pPr>
      <w:r>
        <w:t>Once MJ is MJ3, MJoff can set it to NOMJremains either between 00:00 and 01:00, or between 12:00 and 21:04 when glucose is at least 10.5 mmol/L. This clears the MJ state and records an MJoff note. The automatic MJoff action itself changes the state; it does not explicitly restore all profile and weight settings in the same block.</w:t>
      </w:r>
    </w:p>
    <w:p w14:paraId="1B181A8A" w14:textId="77777777" w:rsidR="003D38EE" w:rsidRDefault="005202E5" w:rsidP="004C1041">
      <w:pPr>
        <w:ind w:left="720"/>
        <w:jc w:val="both"/>
      </w:pPr>
      <w:r>
        <w:t xml:space="preserve">The manual restore button is shown for any MJ value other than NOMJremains and is labelled for a dose four or more days old, or whenever the user wants to restore the 100% strategy. It switches to the configured Standard Profile, sets </w:t>
      </w:r>
      <w:r>
        <w:lastRenderedPageBreak/>
        <w:t>acceleration weight to 0.50, sets the IOB-threshold percentage to 70, changes MJ to NOMJremains, sends “MJ dose 4+ days old”, and writes the CarePortal note NOMJremains.</w:t>
      </w:r>
    </w:p>
    <w:p w14:paraId="06BED2B7" w14:textId="77777777" w:rsidR="00F16DB1" w:rsidRDefault="001E64C6" w:rsidP="004C1041">
      <w:pPr>
        <w:pStyle w:val="Heading1"/>
        <w:spacing w:before="400" w:after="200"/>
        <w:jc w:val="both"/>
      </w:pPr>
      <w:bookmarkStart w:id="16" w:name="sec025"/>
      <w:r>
        <w:t>6. Mechanism For Ignoring Or Invoking Native Automations</w:t>
      </w:r>
      <w:bookmarkEnd w:id="16"/>
    </w:p>
    <w:p w14:paraId="61A65AE5" w14:textId="77777777" w:rsidR="00F16DB1" w:rsidRDefault="001E64C6" w:rsidP="004C1041">
      <w:pPr>
        <w:spacing w:after="160"/>
        <w:jc w:val="both"/>
      </w:pPr>
      <w:r>
        <w:t>This fork re-implements roughly 100+ of what used to be native AAPS Automation-tab triggers/actions directly as hand-coded Kotlin blocks inside OpenAPSAutoISFPlugin.kt (the “coded automations” layer described in CLAUDE.md), so they can react every 1-minute loop cycle instead of on the native automation engine's slower tick. Both systems — native Automation-tab events and coded automations — remain fully present in the app at the same time, which creates a real risk of the same logical action firing twice (once from each system) unless something reconciles them.</w:t>
      </w:r>
    </w:p>
    <w:p w14:paraId="45F9E7AC" w14:textId="77777777" w:rsidR="00F16DB1" w:rsidRDefault="001E64C6" w:rsidP="004C1041">
      <w:pPr>
        <w:pStyle w:val="Heading2"/>
        <w:keepNext/>
        <w:spacing w:before="240" w:after="240"/>
        <w:jc w:val="both"/>
      </w:pPr>
      <w:bookmarkStart w:id="17" w:name="sec026"/>
      <w:r>
        <w:t>a. The reconciliation mechanism</w:t>
      </w:r>
      <w:bookmarkEnd w:id="17"/>
    </w:p>
    <w:p w14:paraId="1F397B37" w14:textId="77777777" w:rsidR="00F16DB1" w:rsidRDefault="001E64C6" w:rsidP="004C1041">
      <w:pPr>
        <w:spacing w:after="160"/>
        <w:ind w:left="720"/>
        <w:jc w:val="both"/>
      </w:pPr>
      <w:r>
        <w:t>CodedAutomationNames.kt keeps a hand-maintained registry of every readyToRun()/markRun() key used by the coded-automation layer (currently 100+ keys, extracted via a documented grep one-liner whenever the list drifts). AutomationPlugin.kt classifies each native Automation-tab event's title against that registry every time it decides whether to actually run a native event:</w:t>
      </w:r>
    </w:p>
    <w:tbl>
      <w:tblPr>
        <w:tblW w:w="95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4400"/>
        <w:gridCol w:w="3780"/>
      </w:tblGrid>
      <w:tr w:rsidR="00F16DB1" w14:paraId="102E51DF" w14:textId="77777777">
        <w:trPr>
          <w:tblHeader/>
        </w:trPr>
        <w:tc>
          <w:tcPr>
            <w:tcW w:w="1400" w:type="dxa"/>
            <w:shd w:val="clear" w:color="auto" w:fill="2F5496"/>
            <w:tcMar>
              <w:top w:w="80" w:type="dxa"/>
              <w:left w:w="100" w:type="dxa"/>
              <w:bottom w:w="80" w:type="dxa"/>
              <w:right w:w="100" w:type="dxa"/>
            </w:tcMar>
          </w:tcPr>
          <w:p w14:paraId="7B38BCA0" w14:textId="77777777" w:rsidR="00F16DB1" w:rsidRDefault="001E64C6" w:rsidP="004C1041">
            <w:pPr>
              <w:jc w:val="both"/>
            </w:pPr>
            <w:r>
              <w:rPr>
                <w:b/>
                <w:bCs/>
                <w:color w:val="FFFFFF"/>
                <w:sz w:val="18"/>
                <w:szCs w:val="18"/>
              </w:rPr>
              <w:t>Match</w:t>
            </w:r>
          </w:p>
        </w:tc>
        <w:tc>
          <w:tcPr>
            <w:tcW w:w="4400" w:type="dxa"/>
            <w:shd w:val="clear" w:color="auto" w:fill="2F5496"/>
            <w:tcMar>
              <w:top w:w="80" w:type="dxa"/>
              <w:left w:w="100" w:type="dxa"/>
              <w:bottom w:w="80" w:type="dxa"/>
              <w:right w:w="100" w:type="dxa"/>
            </w:tcMar>
          </w:tcPr>
          <w:p w14:paraId="4AA9498D" w14:textId="77777777" w:rsidR="00F16DB1" w:rsidRDefault="001E64C6" w:rsidP="004C1041">
            <w:pPr>
              <w:jc w:val="both"/>
            </w:pPr>
            <w:r>
              <w:rPr>
                <w:b/>
                <w:bCs/>
                <w:color w:val="FFFFFF"/>
                <w:sz w:val="18"/>
                <w:szCs w:val="18"/>
              </w:rPr>
              <w:t>Meaning</w:t>
            </w:r>
          </w:p>
        </w:tc>
        <w:tc>
          <w:tcPr>
            <w:tcW w:w="3780" w:type="dxa"/>
            <w:shd w:val="clear" w:color="auto" w:fill="2F5496"/>
            <w:tcMar>
              <w:top w:w="80" w:type="dxa"/>
              <w:left w:w="100" w:type="dxa"/>
              <w:bottom w:w="80" w:type="dxa"/>
              <w:right w:w="100" w:type="dxa"/>
            </w:tcMar>
          </w:tcPr>
          <w:p w14:paraId="5B7770C6" w14:textId="77777777" w:rsidR="00F16DB1" w:rsidRDefault="001E64C6" w:rsidP="004C1041">
            <w:pPr>
              <w:jc w:val="both"/>
            </w:pPr>
            <w:r>
              <w:rPr>
                <w:b/>
                <w:bCs/>
                <w:color w:val="FFFFFF"/>
                <w:sz w:val="18"/>
                <w:szCs w:val="18"/>
              </w:rPr>
              <w:t>Effect on the native event</w:t>
            </w:r>
          </w:p>
        </w:tc>
      </w:tr>
      <w:tr w:rsidR="00F16DB1" w14:paraId="366BF2E7" w14:textId="77777777">
        <w:tc>
          <w:tcPr>
            <w:tcW w:w="1400" w:type="dxa"/>
            <w:tcMar>
              <w:top w:w="80" w:type="dxa"/>
              <w:left w:w="100" w:type="dxa"/>
              <w:bottom w:w="80" w:type="dxa"/>
              <w:right w:w="100" w:type="dxa"/>
            </w:tcMar>
          </w:tcPr>
          <w:p w14:paraId="5C0787BD" w14:textId="77777777" w:rsidR="00F16DB1" w:rsidRDefault="001E64C6" w:rsidP="004C1041">
            <w:pPr>
              <w:jc w:val="both"/>
            </w:pPr>
            <w:r>
              <w:rPr>
                <w:sz w:val="18"/>
                <w:szCs w:val="18"/>
              </w:rPr>
              <w:t>EXACT</w:t>
            </w:r>
          </w:p>
        </w:tc>
        <w:tc>
          <w:tcPr>
            <w:tcW w:w="4400" w:type="dxa"/>
            <w:tcMar>
              <w:top w:w="80" w:type="dxa"/>
              <w:left w:w="100" w:type="dxa"/>
              <w:bottom w:w="80" w:type="dxa"/>
              <w:right w:w="100" w:type="dxa"/>
            </w:tcMar>
          </w:tcPr>
          <w:p w14:paraId="27EF528D" w14:textId="77777777" w:rsidR="00F16DB1" w:rsidRDefault="001E64C6" w:rsidP="004C1041">
            <w:pPr>
              <w:jc w:val="both"/>
            </w:pPr>
            <w:r>
              <w:rPr>
                <w:sz w:val="18"/>
                <w:szCs w:val="18"/>
              </w:rPr>
              <w:t>normalized title equals a coded key exactly</w:t>
            </w:r>
          </w:p>
        </w:tc>
        <w:tc>
          <w:tcPr>
            <w:tcW w:w="3780" w:type="dxa"/>
            <w:tcMar>
              <w:top w:w="80" w:type="dxa"/>
              <w:left w:w="100" w:type="dxa"/>
              <w:bottom w:w="80" w:type="dxa"/>
              <w:right w:w="100" w:type="dxa"/>
            </w:tcMar>
          </w:tcPr>
          <w:p w14:paraId="233EAC7D" w14:textId="77777777" w:rsidR="00F16DB1" w:rsidRDefault="001E64C6" w:rsidP="004C1041">
            <w:pPr>
              <w:jc w:val="both"/>
            </w:pPr>
            <w:r>
              <w:rPr>
                <w:sz w:val="18"/>
                <w:szCs w:val="18"/>
              </w:rPr>
              <w:t>Always suppressed — the coded equivalent is assumed to be running every cycle instead, no user choice involved</w:t>
            </w:r>
          </w:p>
        </w:tc>
      </w:tr>
      <w:tr w:rsidR="00F16DB1" w14:paraId="550A6B82" w14:textId="77777777">
        <w:tc>
          <w:tcPr>
            <w:tcW w:w="1400" w:type="dxa"/>
            <w:tcMar>
              <w:top w:w="80" w:type="dxa"/>
              <w:left w:w="100" w:type="dxa"/>
              <w:bottom w:w="80" w:type="dxa"/>
              <w:right w:w="100" w:type="dxa"/>
            </w:tcMar>
          </w:tcPr>
          <w:p w14:paraId="66526A4C" w14:textId="77777777" w:rsidR="00F16DB1" w:rsidRDefault="001E64C6" w:rsidP="004C1041">
            <w:pPr>
              <w:jc w:val="both"/>
            </w:pPr>
            <w:r>
              <w:rPr>
                <w:sz w:val="18"/>
                <w:szCs w:val="18"/>
              </w:rPr>
              <w:t>CLOSE</w:t>
            </w:r>
          </w:p>
        </w:tc>
        <w:tc>
          <w:tcPr>
            <w:tcW w:w="4400" w:type="dxa"/>
            <w:tcMar>
              <w:top w:w="80" w:type="dxa"/>
              <w:left w:w="100" w:type="dxa"/>
              <w:bottom w:w="80" w:type="dxa"/>
              <w:right w:w="100" w:type="dxa"/>
            </w:tcMar>
          </w:tcPr>
          <w:p w14:paraId="02C4D269" w14:textId="77777777" w:rsidR="00F16DB1" w:rsidRDefault="001E64C6" w:rsidP="004C1041">
            <w:pPr>
              <w:jc w:val="both"/>
            </w:pPr>
            <w:r>
              <w:rPr>
                <w:sz w:val="18"/>
                <w:szCs w:val="18"/>
              </w:rPr>
              <w:t>one normalized string contains the other, without being exactly equal</w:t>
            </w:r>
          </w:p>
        </w:tc>
        <w:tc>
          <w:tcPr>
            <w:tcW w:w="3780" w:type="dxa"/>
            <w:tcMar>
              <w:top w:w="80" w:type="dxa"/>
              <w:left w:w="100" w:type="dxa"/>
              <w:bottom w:w="80" w:type="dxa"/>
              <w:right w:w="100" w:type="dxa"/>
            </w:tcMar>
          </w:tcPr>
          <w:p w14:paraId="53C8AFBB" w14:textId="77777777" w:rsidR="00F16DB1" w:rsidRDefault="001E64C6" w:rsidP="004C1041">
            <w:pPr>
              <w:jc w:val="both"/>
            </w:pPr>
            <w:r>
              <w:rPr>
                <w:sz w:val="18"/>
                <w:szCs w:val="18"/>
              </w:rPr>
              <w:t>Suppressed only if the user hasn't explicitly accepted it via the review popup (below); a prior “accept” decision (persisted per title) lets it run</w:t>
            </w:r>
          </w:p>
        </w:tc>
      </w:tr>
      <w:tr w:rsidR="00F16DB1" w14:paraId="7F5C3FCD" w14:textId="77777777">
        <w:tc>
          <w:tcPr>
            <w:tcW w:w="1400" w:type="dxa"/>
            <w:tcMar>
              <w:top w:w="80" w:type="dxa"/>
              <w:left w:w="100" w:type="dxa"/>
              <w:bottom w:w="80" w:type="dxa"/>
              <w:right w:w="100" w:type="dxa"/>
            </w:tcMar>
          </w:tcPr>
          <w:p w14:paraId="0BCB2B27" w14:textId="77777777" w:rsidR="00F16DB1" w:rsidRDefault="001E64C6" w:rsidP="004C1041">
            <w:pPr>
              <w:jc w:val="both"/>
            </w:pPr>
            <w:r>
              <w:rPr>
                <w:sz w:val="18"/>
                <w:szCs w:val="18"/>
              </w:rPr>
              <w:t>NONE</w:t>
            </w:r>
          </w:p>
        </w:tc>
        <w:tc>
          <w:tcPr>
            <w:tcW w:w="4400" w:type="dxa"/>
            <w:tcMar>
              <w:top w:w="80" w:type="dxa"/>
              <w:left w:w="100" w:type="dxa"/>
              <w:bottom w:w="80" w:type="dxa"/>
              <w:right w:w="100" w:type="dxa"/>
            </w:tcMar>
          </w:tcPr>
          <w:p w14:paraId="0C43313E" w14:textId="77777777" w:rsidR="00F16DB1" w:rsidRDefault="001E64C6" w:rsidP="004C1041">
            <w:pPr>
              <w:jc w:val="both"/>
            </w:pPr>
            <w:r>
              <w:rPr>
                <w:sz w:val="18"/>
                <w:szCs w:val="18"/>
              </w:rPr>
              <w:t>no relationship to any coded key</w:t>
            </w:r>
          </w:p>
        </w:tc>
        <w:tc>
          <w:tcPr>
            <w:tcW w:w="3780" w:type="dxa"/>
            <w:tcMar>
              <w:top w:w="80" w:type="dxa"/>
              <w:left w:w="100" w:type="dxa"/>
              <w:bottom w:w="80" w:type="dxa"/>
              <w:right w:w="100" w:type="dxa"/>
            </w:tcMar>
          </w:tcPr>
          <w:p w14:paraId="08C4C23C" w14:textId="77777777" w:rsidR="00F16DB1" w:rsidRDefault="001E64C6" w:rsidP="004C1041">
            <w:pPr>
              <w:jc w:val="both"/>
            </w:pPr>
            <w:r>
              <w:rPr>
                <w:sz w:val="18"/>
                <w:szCs w:val="18"/>
              </w:rPr>
              <w:t>Never touched — runs exactly as stock AAPS would</w:t>
            </w:r>
          </w:p>
        </w:tc>
      </w:tr>
    </w:tbl>
    <w:p w14:paraId="11088AAB" w14:textId="77777777" w:rsidR="00F16DB1" w:rsidRDefault="001E64C6" w:rsidP="004C1041">
      <w:pPr>
        <w:spacing w:after="160"/>
        <w:ind w:left="720"/>
        <w:jc w:val="both"/>
      </w:pPr>
      <w:r>
        <w:t>CLOSE matches surface as a review popup (pendingCodedAutomationReviews(), shown from Overview) listing each ambiguous title for a one-time accept/deny decision, persisted in AutomationStringKey.CodedAutomationDecisions — deliberately simple substring matching rather than fuzzy/edit-distance scoring, on the reasoning that an occasional unnecessary review prompt is harmless, while a missed suppression is not.</w:t>
      </w:r>
    </w:p>
    <w:p w14:paraId="0FBC8AE1" w14:textId="77777777" w:rsidR="00F16DB1" w:rsidRDefault="001E64C6" w:rsidP="004C1041">
      <w:pPr>
        <w:pStyle w:val="Heading2"/>
        <w:keepNext/>
        <w:spacing w:before="240" w:after="240"/>
        <w:jc w:val="both"/>
      </w:pPr>
      <w:bookmarkStart w:id="18" w:name="sec027"/>
      <w:r>
        <w:t>b. The suppression only applies while AutoISF is actually the active algorithm</w:t>
      </w:r>
      <w:bookmarkEnd w:id="18"/>
    </w:p>
    <w:p w14:paraId="4F289B86" w14:textId="77777777" w:rsidR="00F16DB1" w:rsidRDefault="001E64C6" w:rsidP="004C1041">
      <w:pPr>
        <w:spacing w:after="160"/>
        <w:ind w:left="720"/>
        <w:jc w:val="both"/>
      </w:pPr>
      <w:r>
        <w:t>The whole mechanism is additionally gated on preferences.get(BooleanKey.ApsAutoIsfCustomAutomationsEnabled) AND the currently active APS algorithm actually being AUTO_ISF — not just the preference toggle being on. This matters: if you ever switch the active APS algorithm away from AutoISF, OpenAPSAutoISFPlugin.invoke() (and therefore every coded automation) simply stops running, but any native events that were being suppressed as EXACT/CLOSE matches go right on being suppressed too, since the suppression check itself doesn't care which algorithm is active — only whether the toggle is on. In that state neither the coded automation nor the native one is doing anything, and it isn't obvious from the UI. If you ever change APS algorithm away from AutoISF, deliberately revisit “Enable Tier 3…”-style toggles and the custom-automations suppression, since “AutoISF-specific automation was silently suppressing a native one” becomes “nothing is running that automation at all.”</w:t>
      </w:r>
    </w:p>
    <w:p w14:paraId="63E34FF3" w14:textId="77777777" w:rsidR="00F16DB1" w:rsidRDefault="001E64C6" w:rsidP="004C1041">
      <w:pPr>
        <w:pStyle w:val="Heading1"/>
        <w:spacing w:before="400" w:after="200"/>
        <w:jc w:val="both"/>
      </w:pPr>
      <w:bookmarkStart w:id="19" w:name="sec028"/>
      <w:r>
        <w:t>7. Other Idiosyncrasies Worth Knowing</w:t>
      </w:r>
      <w:bookmarkEnd w:id="19"/>
    </w:p>
    <w:p w14:paraId="227F092D" w14:textId="77777777" w:rsidR="00F16DB1" w:rsidRDefault="001E64C6" w:rsidP="004C1041">
      <w:pPr>
        <w:pStyle w:val="Heading2"/>
        <w:keepNext/>
        <w:spacing w:before="240" w:after="240"/>
        <w:jc w:val="both"/>
      </w:pPr>
      <w:bookmarkStart w:id="20" w:name="sec029"/>
      <w:r>
        <w:t>a. CarePortal note codes as a compact diagnostic language</w:t>
      </w:r>
      <w:bookmarkEnd w:id="20"/>
    </w:p>
    <w:p w14:paraId="7E8FCC66" w14:textId="77777777" w:rsidR="00F16DB1" w:rsidRDefault="001E64C6" w:rsidP="004C1041">
      <w:pPr>
        <w:spacing w:after="160"/>
        <w:ind w:left="720"/>
        <w:jc w:val="both"/>
      </w:pPr>
      <w:r>
        <w:t>Rather than free-text notes, several export/automation pathways write short fixed codes to CarePortal specifically so their outcome history can be grepped later, the same way this manual's authors diagnosed the UKFcheck read-path bug from note counts alone:</w:t>
      </w:r>
    </w:p>
    <w:tbl>
      <w:tblPr>
        <w:tblW w:w="95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980"/>
      </w:tblGrid>
      <w:tr w:rsidR="00F16DB1" w14:paraId="5F999FEF" w14:textId="77777777">
        <w:trPr>
          <w:tblHeader/>
        </w:trPr>
        <w:tc>
          <w:tcPr>
            <w:tcW w:w="2600" w:type="dxa"/>
            <w:shd w:val="clear" w:color="auto" w:fill="2F5496"/>
            <w:tcMar>
              <w:top w:w="80" w:type="dxa"/>
              <w:left w:w="100" w:type="dxa"/>
              <w:bottom w:w="80" w:type="dxa"/>
              <w:right w:w="100" w:type="dxa"/>
            </w:tcMar>
          </w:tcPr>
          <w:p w14:paraId="6DA16913" w14:textId="77777777" w:rsidR="00F16DB1" w:rsidRDefault="001E64C6" w:rsidP="004C1041">
            <w:pPr>
              <w:jc w:val="both"/>
            </w:pPr>
            <w:r>
              <w:rPr>
                <w:b/>
                <w:bCs/>
                <w:color w:val="FFFFFF"/>
                <w:sz w:val="18"/>
                <w:szCs w:val="18"/>
              </w:rPr>
              <w:t>Code family</w:t>
            </w:r>
          </w:p>
        </w:tc>
        <w:tc>
          <w:tcPr>
            <w:tcW w:w="6980" w:type="dxa"/>
            <w:shd w:val="clear" w:color="auto" w:fill="2F5496"/>
            <w:tcMar>
              <w:top w:w="80" w:type="dxa"/>
              <w:left w:w="100" w:type="dxa"/>
              <w:bottom w:w="80" w:type="dxa"/>
              <w:right w:w="100" w:type="dxa"/>
            </w:tcMar>
          </w:tcPr>
          <w:p w14:paraId="64490033" w14:textId="77777777" w:rsidR="00F16DB1" w:rsidRDefault="001E64C6" w:rsidP="004C1041">
            <w:pPr>
              <w:jc w:val="both"/>
            </w:pPr>
            <w:r>
              <w:rPr>
                <w:b/>
                <w:bCs/>
                <w:color w:val="FFFFFF"/>
                <w:sz w:val="18"/>
                <w:szCs w:val="18"/>
              </w:rPr>
              <w:t>Meaning</w:t>
            </w:r>
          </w:p>
        </w:tc>
      </w:tr>
      <w:tr w:rsidR="00F16DB1" w14:paraId="73EC7E46" w14:textId="77777777">
        <w:tc>
          <w:tcPr>
            <w:tcW w:w="2600" w:type="dxa"/>
            <w:tcMar>
              <w:top w:w="80" w:type="dxa"/>
              <w:left w:w="100" w:type="dxa"/>
              <w:bottom w:w="80" w:type="dxa"/>
              <w:right w:w="100" w:type="dxa"/>
            </w:tcMar>
          </w:tcPr>
          <w:p w14:paraId="239973E2" w14:textId="77777777" w:rsidR="00F16DB1" w:rsidRDefault="001E64C6" w:rsidP="004C1041">
            <w:pPr>
              <w:jc w:val="both"/>
            </w:pPr>
            <w:r>
              <w:rPr>
                <w:sz w:val="18"/>
                <w:szCs w:val="18"/>
              </w:rPr>
              <w:t>AVLs / AVLf</w:t>
            </w:r>
          </w:p>
        </w:tc>
        <w:tc>
          <w:tcPr>
            <w:tcW w:w="6980" w:type="dxa"/>
            <w:tcMar>
              <w:top w:w="80" w:type="dxa"/>
              <w:left w:w="100" w:type="dxa"/>
              <w:bottom w:w="80" w:type="dxa"/>
              <w:right w:w="100" w:type="dxa"/>
            </w:tcMar>
          </w:tcPr>
          <w:p w14:paraId="50FF79B2" w14:textId="77777777" w:rsidR="00F16DB1" w:rsidRDefault="001E64C6" w:rsidP="004C1041">
            <w:pPr>
              <w:jc w:val="both"/>
            </w:pPr>
            <w:r>
              <w:rPr>
                <w:sz w:val="18"/>
                <w:szCs w:val="18"/>
              </w:rPr>
              <w:t>AIV local export succeeded / failed</w:t>
            </w:r>
          </w:p>
        </w:tc>
      </w:tr>
      <w:tr w:rsidR="00F16DB1" w14:paraId="2BA5E47F" w14:textId="77777777">
        <w:tc>
          <w:tcPr>
            <w:tcW w:w="2600" w:type="dxa"/>
            <w:tcMar>
              <w:top w:w="80" w:type="dxa"/>
              <w:left w:w="100" w:type="dxa"/>
              <w:bottom w:w="80" w:type="dxa"/>
              <w:right w:w="100" w:type="dxa"/>
            </w:tcMar>
          </w:tcPr>
          <w:p w14:paraId="52B530C0" w14:textId="77777777" w:rsidR="00F16DB1" w:rsidRDefault="001E64C6" w:rsidP="004C1041">
            <w:pPr>
              <w:jc w:val="both"/>
            </w:pPr>
            <w:r>
              <w:rPr>
                <w:sz w:val="18"/>
                <w:szCs w:val="18"/>
              </w:rPr>
              <w:lastRenderedPageBreak/>
              <w:t>ACEs / ACEf</w:t>
            </w:r>
          </w:p>
        </w:tc>
        <w:tc>
          <w:tcPr>
            <w:tcW w:w="6980" w:type="dxa"/>
            <w:tcMar>
              <w:top w:w="80" w:type="dxa"/>
              <w:left w:w="100" w:type="dxa"/>
              <w:bottom w:w="80" w:type="dxa"/>
              <w:right w:w="100" w:type="dxa"/>
            </w:tcMar>
          </w:tcPr>
          <w:p w14:paraId="0C1C1031" w14:textId="77777777" w:rsidR="00F16DB1" w:rsidRDefault="001E64C6" w:rsidP="004C1041">
            <w:pPr>
              <w:jc w:val="both"/>
            </w:pPr>
            <w:r>
              <w:rPr>
                <w:sz w:val="18"/>
                <w:szCs w:val="18"/>
              </w:rPr>
              <w:t>combined-export (combined&lt;Name&gt;.txt) rebuild succeeded / failed</w:t>
            </w:r>
          </w:p>
        </w:tc>
      </w:tr>
      <w:tr w:rsidR="00F16DB1" w14:paraId="68E984ED" w14:textId="77777777">
        <w:tc>
          <w:tcPr>
            <w:tcW w:w="2600" w:type="dxa"/>
            <w:tcMar>
              <w:top w:w="80" w:type="dxa"/>
              <w:left w:w="100" w:type="dxa"/>
              <w:bottom w:w="80" w:type="dxa"/>
              <w:right w:w="100" w:type="dxa"/>
            </w:tcMar>
          </w:tcPr>
          <w:p w14:paraId="163B9490" w14:textId="77777777" w:rsidR="00F16DB1" w:rsidRDefault="001E64C6" w:rsidP="004C1041">
            <w:pPr>
              <w:jc w:val="both"/>
            </w:pPr>
            <w:r>
              <w:rPr>
                <w:sz w:val="18"/>
                <w:szCs w:val="18"/>
              </w:rPr>
              <w:t>UKCs / UKCn / UKCf</w:t>
            </w:r>
          </w:p>
        </w:tc>
        <w:tc>
          <w:tcPr>
            <w:tcW w:w="6980" w:type="dxa"/>
            <w:tcMar>
              <w:top w:w="80" w:type="dxa"/>
              <w:left w:w="100" w:type="dxa"/>
              <w:bottom w:w="80" w:type="dxa"/>
              <w:right w:w="100" w:type="dxa"/>
            </w:tcMar>
          </w:tcPr>
          <w:p w14:paraId="06BF032D" w14:textId="77777777" w:rsidR="00F16DB1" w:rsidRDefault="001E64C6" w:rsidP="004C1041">
            <w:pPr>
              <w:jc w:val="both"/>
            </w:pPr>
            <w:r>
              <w:rPr>
                <w:sz w:val="18"/>
                <w:szCs w:val="18"/>
              </w:rPr>
              <w:t>UKFcheck diagnostic export found matches / ran fine but found nothing / genuinely failed (UKCf can ONLY come from an exception — never means “no findings”)</w:t>
            </w:r>
          </w:p>
        </w:tc>
      </w:tr>
      <w:tr w:rsidR="00F16DB1" w14:paraId="540A752D" w14:textId="77777777">
        <w:tc>
          <w:tcPr>
            <w:tcW w:w="2600" w:type="dxa"/>
            <w:tcMar>
              <w:top w:w="80" w:type="dxa"/>
              <w:left w:w="100" w:type="dxa"/>
              <w:bottom w:w="80" w:type="dxa"/>
              <w:right w:w="100" w:type="dxa"/>
            </w:tcMar>
          </w:tcPr>
          <w:p w14:paraId="619D5F0C" w14:textId="77777777" w:rsidR="00F16DB1" w:rsidRDefault="001E64C6" w:rsidP="004C1041">
            <w:pPr>
              <w:jc w:val="both"/>
            </w:pPr>
            <w:r>
              <w:rPr>
                <w:sz w:val="18"/>
                <w:szCs w:val="18"/>
              </w:rPr>
              <w:t>StB On / StB Off</w:t>
            </w:r>
          </w:p>
        </w:tc>
        <w:tc>
          <w:tcPr>
            <w:tcW w:w="6980" w:type="dxa"/>
            <w:tcMar>
              <w:top w:w="80" w:type="dxa"/>
              <w:left w:w="100" w:type="dxa"/>
              <w:bottom w:w="80" w:type="dxa"/>
              <w:right w:w="100" w:type="dxa"/>
            </w:tcMar>
          </w:tcPr>
          <w:p w14:paraId="6D543F3A" w14:textId="77777777" w:rsidR="00F16DB1" w:rsidRDefault="001E64C6" w:rsidP="004C1041">
            <w:pPr>
              <w:jc w:val="both"/>
            </w:pPr>
            <w:r>
              <w:rPr>
                <w:sz w:val="18"/>
                <w:szCs w:val="18"/>
              </w:rPr>
              <w:t>Steroid Kotlin button feature toggled on/off via its TT-code</w:t>
            </w:r>
          </w:p>
        </w:tc>
      </w:tr>
      <w:tr w:rsidR="00F16DB1" w14:paraId="6334CCD1" w14:textId="77777777">
        <w:tc>
          <w:tcPr>
            <w:tcW w:w="2600" w:type="dxa"/>
            <w:tcMar>
              <w:top w:w="80" w:type="dxa"/>
              <w:left w:w="100" w:type="dxa"/>
              <w:bottom w:w="80" w:type="dxa"/>
              <w:right w:w="100" w:type="dxa"/>
            </w:tcMar>
          </w:tcPr>
          <w:p w14:paraId="303E28C6" w14:textId="77777777" w:rsidR="00F16DB1" w:rsidRDefault="001E64C6" w:rsidP="004C1041">
            <w:pPr>
              <w:jc w:val="both"/>
            </w:pPr>
            <w:r>
              <w:rPr>
                <w:sz w:val="18"/>
                <w:szCs w:val="18"/>
              </w:rPr>
              <w:t>SteroidsON / Steroids130…250 / SteroidsOff</w:t>
            </w:r>
          </w:p>
        </w:tc>
        <w:tc>
          <w:tcPr>
            <w:tcW w:w="6980" w:type="dxa"/>
            <w:tcMar>
              <w:top w:w="80" w:type="dxa"/>
              <w:left w:w="100" w:type="dxa"/>
              <w:bottom w:w="80" w:type="dxa"/>
              <w:right w:w="100" w:type="dxa"/>
            </w:tcMar>
          </w:tcPr>
          <w:p w14:paraId="5BAEFD35" w14:textId="77777777" w:rsidR="00F16DB1" w:rsidRDefault="001E64C6" w:rsidP="004C1041">
            <w:pPr>
              <w:jc w:val="both"/>
            </w:pPr>
            <w:r>
              <w:rPr>
                <w:sz w:val="18"/>
                <w:szCs w:val="18"/>
              </w:rPr>
              <w:t>each step of the steroid ladder (§5)</w:t>
            </w:r>
          </w:p>
        </w:tc>
      </w:tr>
    </w:tbl>
    <w:p w14:paraId="7BA263B6" w14:textId="77777777" w:rsidR="00F16DB1" w:rsidRDefault="001E64C6" w:rsidP="004C1041">
      <w:pPr>
        <w:spacing w:after="160"/>
        <w:ind w:left="720"/>
        <w:jc w:val="both"/>
      </w:pPr>
      <w:r>
        <w:t>Grepping a device's combined export for these codes is often faster and more reliable than trying to reproduce a suspected bug live — this is exactly how the exportUkfCheckText() read-path bug was confirmed (15/15 UKCf, zero UKCs/UKCn) before any code was touched.</w:t>
      </w:r>
    </w:p>
    <w:p w14:paraId="1FD82BA4" w14:textId="77777777" w:rsidR="00F16DB1" w:rsidRDefault="001E64C6" w:rsidP="004C1041">
      <w:pPr>
        <w:pStyle w:val="Heading2"/>
        <w:keepNext/>
        <w:spacing w:before="240" w:after="240"/>
        <w:jc w:val="both"/>
      </w:pPr>
      <w:bookmarkStart w:id="21" w:name="sec030"/>
      <w:r>
        <w:t>b. MJ as the fork's other major state machine</w:t>
      </w:r>
      <w:bookmarkEnd w:id="21"/>
    </w:p>
    <w:p w14:paraId="430EE30F" w14:textId="77777777" w:rsidR="00F16DB1" w:rsidRDefault="001E64C6" w:rsidP="004C1041">
      <w:pPr>
        <w:spacing w:after="160"/>
        <w:ind w:left="720"/>
        <w:jc w:val="both"/>
      </w:pPr>
      <w:r>
        <w:t>Beyond Steroids, MJ (Mounjaro) is the fork's other major state machine. Numerous coded automations gate on checkAutomationState("MJ", ...), and several steroid escalation actions require MJ=NOMJremains. The MJ Kotlin buttons setting controls whether the Overview quick-action buttons are shown; disabling those buttons does not remove the underlying Mounjaro states or the automations that read them. See §5 for the complete three-stage cycle, hypoglycaemia protections, and restoration behavior.</w:t>
      </w:r>
    </w:p>
    <w:p w14:paraId="2D297DEF" w14:textId="77777777" w:rsidR="00F16DB1" w:rsidRDefault="001E64C6" w:rsidP="004C1041">
      <w:pPr>
        <w:pStyle w:val="Heading2"/>
        <w:keepNext/>
        <w:spacing w:before="240" w:after="240"/>
        <w:jc w:val="both"/>
      </w:pPr>
      <w:bookmarkStart w:id="22" w:name="sec031"/>
      <w:r>
        <w:t>c. The AIV/UKFcheck export pipeline has more moving parts than it looks</w:t>
      </w:r>
      <w:bookmarkEnd w:id="22"/>
    </w:p>
    <w:p w14:paraId="2BD0F83E" w14:textId="77777777" w:rsidR="00F16DB1" w:rsidRDefault="001E64C6" w:rsidP="004C1041">
      <w:pPr>
        <w:spacing w:after="160"/>
        <w:ind w:left="720"/>
        <w:jc w:val="both"/>
      </w:pPr>
      <w:r>
        <w:t>Automatic exports run every 6 hours (KeepAliveWorker) plus on every manual dialog-open, writing several files (CSV/TXT AIV table, settings snapshot, combined rebuild, UKFcheck diagnostic, UserEntries) to a per-device folder scoped by GeneralPatientName. Two details are easy to get wrong when troubleshooting a missing file: (1) UKFcheck_*.txt's own lookback window is only ~6–7 hours of raw log per file, much shorter than the AIV table's 30-hour window, though the underlying raw log itself survives 30 days regardless; (2) the raw log files UKFcheck reads from can silently live in more than one on-device directory (public Documents/aapsLogs vs. the app-specific fallback), and a function that only checks one of them can fail 100% of the time on a device where logging quietly moved to the other — the actual root cause behind a real 2026-08-19 bug fixed the same day this manual was written.</w:t>
      </w:r>
    </w:p>
    <w:p w14:paraId="0AD021C4" w14:textId="77777777" w:rsidR="00F16DB1" w:rsidRDefault="001E64C6" w:rsidP="004C1041">
      <w:pPr>
        <w:pStyle w:val="Heading2"/>
        <w:keepNext/>
        <w:spacing w:before="240" w:after="240"/>
        <w:jc w:val="both"/>
      </w:pPr>
      <w:bookmarkStart w:id="23" w:name="sec032"/>
      <w:r>
        <w:t>d. A concrete regression pattern worth remembering</w:t>
      </w:r>
      <w:bookmarkEnd w:id="23"/>
    </w:p>
    <w:p w14:paraId="6DAC1B5D" w14:textId="77777777" w:rsidR="00F16DB1" w:rsidRDefault="001E64C6" w:rsidP="004C1041">
      <w:pPr>
        <w:spacing w:after="160"/>
        <w:ind w:left="720"/>
        <w:jc w:val="both"/>
      </w:pPr>
      <w:r>
        <w:t>The EveningTH automation once had its target action value changed (50→45) without re-checking its own self-latch condition against that new value (latch stayed “&lt;50”) — it then flip-flopped with NightIobCeiling every ~5 minutes for hours before being caught via CarePortal notes. The general lesson generalizes well beyond this one automation: whenever an automation's action value changes, always re-check its own re-arm/self-latch condition against the new value, not just against the old one.</w:t>
      </w:r>
    </w:p>
    <w:p w14:paraId="7EA2C3B4" w14:textId="77777777" w:rsidR="003D38EE" w:rsidRDefault="005202E5" w:rsidP="004C1041">
      <w:pPr>
        <w:pStyle w:val="Heading1"/>
        <w:jc w:val="both"/>
      </w:pPr>
      <w:bookmarkStart w:id="24" w:name="sec033"/>
      <w:r>
        <w:t>8. Manual controls and AIV history</w:t>
      </w:r>
      <w:bookmarkEnd w:id="24"/>
    </w:p>
    <w:p w14:paraId="453AD996" w14:textId="77777777" w:rsidR="003D38EE" w:rsidRDefault="005202E5" w:rsidP="004C1041">
      <w:pPr>
        <w:pStyle w:val="Heading2"/>
        <w:keepNext/>
        <w:spacing w:before="240" w:after="240"/>
        <w:jc w:val="both"/>
      </w:pPr>
      <w:bookmarkStart w:id="25" w:name="sec034"/>
      <w:r>
        <w:t>a. Bolus calculator: screen, calculation and follow-up dosing</w:t>
      </w:r>
      <w:bookmarkEnd w:id="25"/>
    </w:p>
    <w:p w14:paraId="7DBA1971" w14:textId="77777777" w:rsidR="003D38EE" w:rsidRDefault="005202E5" w:rsidP="004C1041">
      <w:pPr>
        <w:ind w:left="720"/>
        <w:jc w:val="both"/>
      </w:pPr>
      <w:r>
        <w:rPr>
          <w:b/>
        </w:rPr>
        <w:t xml:space="preserve">Initial screen and live calculation. </w:t>
      </w:r>
      <w:r>
        <w:t xml:space="preserve">The Wizard recalculates after each entry or checkbox change. The screen can include BG and target, carbs, protein, fat, correction (units or percentage), carb time, profile, BG trend, COB, bolus and basal IOB, superbolus, the session-only maximum-bolus override, and the calculation breakdown. Selecting COB also selects IOB; clearing IOB clears COB. The displayed total is the constrained, pump-step-rounded proposal. A calculated 0 U remains confirmable so that the decision can be recorded. The maximum-bolus </w:t>
      </w:r>
      <w:r>
        <w:t>override affects this Wizard session only and is restored on every exit path.</w:t>
      </w:r>
    </w:p>
    <w:p w14:paraId="676F0EF7" w14:textId="77777777" w:rsidR="003D38EE" w:rsidRDefault="005202E5" w:rsidP="004C1041">
      <w:pPr>
        <w:ind w:left="720"/>
        <w:jc w:val="both"/>
      </w:pPr>
      <w:r>
        <w:rPr>
          <w:b/>
        </w:rPr>
        <w:t xml:space="preserve">Profile-percentage behavior. </w:t>
      </w:r>
      <w:r>
        <w:t xml:space="preserve">At an active 50% profile, the normal immediate calculation is reduced through the profile's effective IC and the automatic delayed-bolus mechanism may later check whether the remaining gap is justified. </w:t>
      </w:r>
      <w:r>
        <w:t>A separate LowBG=50recent state, or BG below 5.0 mmol/L and not rising, halves only the carbs-driven component when the active profile is not already 50%; the two reductions cannot stack. The manual carb-split row is displayed only when the feature is enabled, the active profile is exactly 100%, the proposed</w:t>
      </w:r>
      <w:r>
        <w:t xml:space="preserve"> dose exceeds the maximum allowed bolus, and that maximum is positive. The delivery engine accepts an already-selected split at 100% or higher, but the present screen does not offer the row at a profile above 100%. Protein/fat projections can still be shown independently; their delayed delivery requires a profile of at least 100%.</w:t>
      </w:r>
    </w:p>
    <w:p w14:paraId="2A9E10F1" w14:textId="77777777" w:rsidR="003D38EE" w:rsidRDefault="005202E5" w:rsidP="004C1041">
      <w:pPr>
        <w:ind w:left="720"/>
        <w:jc w:val="both"/>
      </w:pPr>
      <w:r>
        <w:rPr>
          <w:b/>
        </w:rPr>
        <w:lastRenderedPageBreak/>
        <w:t xml:space="preserve">Component calculation. </w:t>
      </w:r>
      <w:r>
        <w:t xml:space="preserve">The immediate proposal combines BG correction against the selected profile or temporary target, a 15-minute trend contribution, carbs divided by IC, included COB divided by IC, the negative of included bolus/basal IOB, a manual correction, and any selected superbolus. Protein and fat are not included in the immediate total: protein is converted as protein/25 divided by IC and fat as fat/11 divided by IC, then held as separate delayed-dose projections. The Wizard percentage is applied to the non-protein/fat </w:t>
      </w:r>
      <w:r>
        <w:t>immediate total before pump-step rounding and the normal bolus-constraint pipeline.</w:t>
      </w:r>
    </w:p>
    <w:p w14:paraId="0CFCC705" w14:textId="77777777" w:rsidR="003D38EE" w:rsidRDefault="005202E5" w:rsidP="004C1041">
      <w:pPr>
        <w:ind w:left="720"/>
        <w:jc w:val="both"/>
      </w:pPr>
      <w:r>
        <w:rPr>
          <w:b/>
        </w:rPr>
        <w:t xml:space="preserve">Fast-rise projected-HP protection. </w:t>
      </w:r>
      <w:r>
        <w:t>The current BolusWizard path, including Quick Wizard calculations using that engine, applies the retrospective guard only when projected HP is at most 6.5 mmol/L, current BG is below 10.0 mmol/L, both current and short-average rise are at least 0.6 mmol/L per five minutes, positive IOB is at least 2.0 U, and the proposed dose is at least 0.75 U. It first removes the calculated COB-insulin contribution and then reduces the remaining already percentage-adjusted proposal to 75%. The changed dose is recalculate</w:t>
      </w:r>
      <w:r>
        <w:t>d and shown as the proposal; the saved calculator result records original dose, adjusted dose, projected HP and COB insulin removed. This is automatic, not a second optional action in the confirmation dialog.</w:t>
      </w:r>
    </w:p>
    <w:p w14:paraId="586BB9A5" w14:textId="77777777" w:rsidR="003D38EE" w:rsidRDefault="005202E5" w:rsidP="004C1041">
      <w:pPr>
        <w:ind w:left="720"/>
        <w:jc w:val="both"/>
      </w:pPr>
      <w:r>
        <w:rPr>
          <w:b/>
        </w:rPr>
        <w:t xml:space="preserve">Manual split-bolus projection and first delivery. </w:t>
      </w:r>
      <w:r>
        <w:t>When the split row is available it starts checked and uses the configured interval (editable from 1 to 60 minutes). The screen shows the planned number and size of parts: the maximum allowed bolus is the first part, with the residual projected at the selected interval. After confirmation, the first constrained part is delivered immediately. The residual is scheduled only once, and a CarePortal scheduling marker records the projected future total. SMBs remain allowed during this manual split sequence.</w:t>
      </w:r>
    </w:p>
    <w:p w14:paraId="37BDDCF0" w14:textId="77777777" w:rsidR="003D38EE" w:rsidRDefault="005202E5" w:rsidP="004C1041">
      <w:pPr>
        <w:ind w:left="720"/>
        <w:jc w:val="both"/>
      </w:pPr>
      <w:r>
        <w:rPr>
          <w:b/>
        </w:rPr>
        <w:t xml:space="preserve">Manual split-bolus progress and recalculation. </w:t>
      </w:r>
      <w:r>
        <w:t>Before each later part the code verifies that the user has not stopped follow-up dosing, no newer bolus/carbs entry has superseded the schedule, profile remains at least 100%, the pump is available, and superbolus is not active. It obtains fresh glucose. Missing data is retried after two minutes. BG below 6.0 mmol/L is unsafe; from 6.0 to below 8.0 mmol/L, a delta or short-average delta at or below -0.05 mmol/L is also unsafe. The first two consecutive unsafe checks defer by a full split interval; the third</w:t>
      </w:r>
      <w:r>
        <w:t xml:space="preserve"> cancels the residual. The complete soft-retry window is limited to 60 minutes. Each part is reduced by any positive rise in live IOB since the preceding post-dose baseline and rounded to the pump step. A result at or below zero is skipped and retried at the next interval rather than increasing the dose. Success schedules the next residual; failure raises the normal delivery alarm. Cancellation and calculated-zero outcomes are written to treatment/history markers.</w:t>
      </w:r>
    </w:p>
    <w:p w14:paraId="09D1AF8B" w14:textId="77777777" w:rsidR="003D38EE" w:rsidRDefault="005202E5" w:rsidP="004C1041">
      <w:pPr>
        <w:ind w:left="720"/>
        <w:jc w:val="both"/>
      </w:pPr>
      <w:r>
        <w:rPr>
          <w:b/>
        </w:rPr>
        <w:t xml:space="preserve">Automatic delayed bolus at 50% or recent-50. </w:t>
      </w:r>
      <w:r>
        <w:t>This is distinct from the manual split. After the initial Wizard/Quick Wizard bolus, the worker checks every 10 minutes from +10 through +80 minutes while temporarily blocking SMBs. It requires glucose data no more than five minutes old, BG above 4.5 mmol/L, current delta above +0.10 mmol/L, short-average delta above +0.20 mmol/L, and long-average delta above +0.05 mmol/L. When the criteria first pass, it calculates the frozen original full-required amount minus the original delivered dose, then delivers 90</w:t>
      </w:r>
      <w:r>
        <w:t>% of that gap if confirmation occurs by 20 minutes or 50% if it occurs later. It does not recompute the original IOB snapshot. Db10, Db20 and subsequent check markers show dose, wait or end; SMBs are unblocked on delivery, cancellation or final expiry.</w:t>
      </w:r>
    </w:p>
    <w:p w14:paraId="4C481E7E" w14:textId="77777777" w:rsidR="003D38EE" w:rsidRDefault="005202E5" w:rsidP="004C1041">
      <w:pPr>
        <w:ind w:left="720"/>
        <w:jc w:val="both"/>
      </w:pPr>
      <w:r>
        <w:rPr>
          <w:b/>
        </w:rPr>
        <w:t xml:space="preserve">Protein and fat delayed doses. </w:t>
      </w:r>
      <w:r>
        <w:t>Protein is scheduled once at +120 minutes and fat once at +180 minutes, independently of the manual carb split. At delivery each requires the schedule still to be current, profile at least 100%, pump available, no superbolus, fresh BG at least 7.0 mmol/L, and both delta measures above -0.05 mmol/L. A positive rise in IOB since the immediate post-bolus baseline is deducted. If the remainder is zero or negative, a 0 U history entry plus cancellation note is recorded; otherwise the rounded remainder is deliver</w:t>
      </w:r>
      <w:r>
        <w:t>ed. These fixed-time doses do not retry after a failed BG gate.</w:t>
      </w:r>
    </w:p>
    <w:p w14:paraId="05C6AE0E" w14:textId="77777777" w:rsidR="003D38EE" w:rsidRDefault="005202E5" w:rsidP="004C1041">
      <w:pPr>
        <w:ind w:left="720"/>
        <w:jc w:val="both"/>
      </w:pPr>
      <w:r>
        <w:rPr>
          <w:b/>
        </w:rPr>
        <w:t xml:space="preserve">Confirmation and visible history. </w:t>
      </w:r>
      <w:r>
        <w:t>Pressing OK performs one final recalculation, copies the split checkbox/interval into the BolusWizard, opens the standard confirmation/execution flow, and prevents a second OK tap from duplicating it. The BolusCalculatorResult keeps the calculation inputs and notes, including any carb-split projection, protein/fat timing and HP-safety adjustment. CarePortal notes and treatment entries then show scheduling, checks, delivered parts, zero-dose outcomes and cancellation reasons; these entries are the durable st</w:t>
      </w:r>
      <w:r>
        <w:t>atus trail after the original dialog closes.</w:t>
      </w:r>
    </w:p>
    <w:p w14:paraId="3210003D" w14:textId="77777777" w:rsidR="003D38EE" w:rsidRDefault="005202E5" w:rsidP="004C1041">
      <w:pPr>
        <w:pStyle w:val="Heading2"/>
        <w:keepNext/>
        <w:spacing w:before="240" w:after="240"/>
        <w:jc w:val="both"/>
      </w:pPr>
      <w:bookmarkStart w:id="26" w:name="sec035"/>
      <w:r>
        <w:t>b. Lists 1 and 2: mechanism, current status and confirmation</w:t>
      </w:r>
      <w:bookmarkEnd w:id="26"/>
    </w:p>
    <w:p w14:paraId="2AE603FF" w14:textId="77777777" w:rsidR="003D38EE" w:rsidRDefault="005202E5" w:rsidP="004C1041">
      <w:pPr>
        <w:ind w:left="720"/>
        <w:jc w:val="both"/>
      </w:pPr>
      <w:r>
        <w:rPr>
          <w:b/>
        </w:rPr>
        <w:t xml:space="preserve">List 1 entry and purpose. </w:t>
      </w:r>
      <w:r>
        <w:t>Double-tap the IOB area to open List 1. On a pump/Virtual build its title is Direct AutoISF settings and a confirmed selection invokes the matching local AutoISF handler without creating a temporary target. On AAPSClient its title is Settings - relay to pump; preferences are not changed locally, so confirmation creates the matching five-minute custom temporary-target code for the pump to receive, apply and cancel.</w:t>
      </w:r>
    </w:p>
    <w:p w14:paraId="55340D53" w14:textId="77777777" w:rsidR="003D38EE" w:rsidRDefault="005202E5" w:rsidP="004C1041">
      <w:pPr>
        <w:ind w:left="720"/>
        <w:jc w:val="both"/>
      </w:pPr>
      <w:r>
        <w:rPr>
          <w:b/>
        </w:rPr>
        <w:t xml:space="preserve">List 1 rows and current status. </w:t>
      </w:r>
      <w:r>
        <w:t xml:space="preserve">The outer list shows setting names rather than raw relay numbers. It includes paired adjustments for SMB-delivery values, normal/high ISF weights, Libre slope/offset, SMB offset, Wizard percentage, mild-boost ratio, insulin peak, AutoISF limits and eight time-of-day offsets; single actions/toggles include sensor sensitivity, all boost automations, clean graph, Graph2/Graph5, cloud logs, UKFset1 where permitted and SensorAge; named paired controls cover MJ state and Standard/Low profile. Opening a row shows </w:t>
      </w:r>
      <w:r>
        <w:t xml:space="preserve">Current on pump/Virtual. A client shows Pump current from the latest mirrored device-status settings snapshot, with its age, or unavailable if the </w:t>
      </w:r>
      <w:r>
        <w:lastRenderedPageBreak/>
        <w:t>key has not arrived. Dual-key rows show both values. Stateless commands show an Effect description instead of pretending to have a current state.</w:t>
      </w:r>
    </w:p>
    <w:p w14:paraId="48F01220" w14:textId="77777777" w:rsidR="003D38EE" w:rsidRDefault="005202E5" w:rsidP="004C1041">
      <w:pPr>
        <w:ind w:left="720"/>
        <w:jc w:val="both"/>
      </w:pPr>
      <w:r>
        <w:rPr>
          <w:b/>
        </w:rPr>
        <w:t xml:space="preserve">List 1 confirmation. </w:t>
      </w:r>
      <w:r>
        <w:t>A single/toggle row opens its description/current-value popup and requires OK. A stepped row opens mutually exclusive decrease/increase (or named-state) checkboxes labelled with the real change; the selection is not applied until OK. OK with neither direction selected is a no-op. Cancel, back, or outside-dismiss from an inner popup returns to List 1 so another row can be selected; Cancel on the outer list closes to Overview. Client relay commands retain the pump-side repeat guard; direct pump/Virtual action</w:t>
      </w:r>
      <w:r>
        <w:t>s do not use that relay guard.</w:t>
      </w:r>
    </w:p>
    <w:p w14:paraId="3CF441D2" w14:textId="77777777" w:rsidR="003D38EE" w:rsidRDefault="005202E5" w:rsidP="004C1041">
      <w:pPr>
        <w:ind w:left="720"/>
        <w:jc w:val="both"/>
      </w:pPr>
      <w:r>
        <w:rPr>
          <w:b/>
        </w:rPr>
        <w:t xml:space="preserve">List 2 entry and actions. </w:t>
      </w:r>
      <w:r>
        <w:t>Double-tap the basal-rate area to open List 2. Its direct-action rows cover MJ start/restore, steroid start and escalation/turn-off, MJ and steroid button toggles, and the appropriate AnyDesk restart choices. On pump/Virtual, confirmed actions are dispatched locally. On AAPSClient, most are carried by their five-minute relay temporary-target code. AnyDesk is different: it always writes an ADesk Note; it adds a relay TT only when no real temporary target is active, preserving an existing target. The local-te</w:t>
      </w:r>
      <w:r>
        <w:t>st AnyDesk row queues the real receiving-side path and records its own diagnostic note.</w:t>
      </w:r>
    </w:p>
    <w:p w14:paraId="018DFA39" w14:textId="77777777" w:rsidR="003D38EE" w:rsidRDefault="005202E5" w:rsidP="004C1041">
      <w:pPr>
        <w:ind w:left="720"/>
        <w:jc w:val="both"/>
      </w:pPr>
      <w:r>
        <w:rPr>
          <w:b/>
        </w:rPr>
        <w:t xml:space="preserve">List 2 graph controls and current status. </w:t>
      </w:r>
      <w:r>
        <w:t>The final rows control UKF1, UKF2, UKF3 and the Graph5 panel. Selecting one opens checkboxes showing the current local display state: Graph on plus its calibration option; UKF2 calibration is shown checked but disabled because calibration is already applied upstream. Graph5's second checkbox means BGL only. These settings are display-local and are written only after OK. Direct-action rows provide a confirmation question but do not all expose a universal live state; their resulting automation state, profile,</w:t>
      </w:r>
      <w:r>
        <w:t xml:space="preserve"> target or note is the authoritative status after execution.</w:t>
      </w:r>
    </w:p>
    <w:p w14:paraId="3EC50385" w14:textId="77777777" w:rsidR="003D38EE" w:rsidRDefault="005202E5" w:rsidP="004C1041">
      <w:pPr>
        <w:ind w:left="720"/>
        <w:jc w:val="both"/>
      </w:pPr>
      <w:r>
        <w:rPr>
          <w:b/>
        </w:rPr>
        <w:t xml:space="preserve">List 2 confirmation and return behavior. </w:t>
      </w:r>
      <w:r>
        <w:t>Every direct action requires the confirmation popup. Cancel returns to List 2. For a graph row, OK saves the selected checkboxes and refreshes Overview; Cancel, back or outside-dismiss returns to List 2. The outer Cancel closes the list. Client List 2 is therefore a command/relay interface, while its graph rows remain immediate local display settings.</w:t>
      </w:r>
    </w:p>
    <w:p w14:paraId="2724E29B" w14:textId="77777777" w:rsidR="003D38EE" w:rsidRDefault="005202E5" w:rsidP="004C1041">
      <w:pPr>
        <w:pStyle w:val="Heading2"/>
        <w:keepNext/>
        <w:spacing w:before="240" w:after="240"/>
        <w:jc w:val="both"/>
      </w:pPr>
      <w:bookmarkStart w:id="27" w:name="sec036"/>
      <w:r>
        <w:t>c. AIV table: popup population and backup/export behavior</w:t>
      </w:r>
      <w:bookmarkEnd w:id="27"/>
    </w:p>
    <w:p w14:paraId="4D1618B8" w14:textId="77777777" w:rsidR="003D38EE" w:rsidRDefault="005202E5" w:rsidP="004C1041">
      <w:pPr>
        <w:ind w:left="720"/>
        <w:jc w:val="both"/>
      </w:pPr>
      <w:r>
        <w:rPr>
          <w:b/>
        </w:rPr>
        <w:t xml:space="preserve">Opening and background population. </w:t>
      </w:r>
      <w:r>
        <w:t>Long-pressing the ISF/history control opens the AIV history popup. On first creation it reads the preceding six hours of AIV records in descending time order, APS results, step counts, SMB boluses and CarePortal notes. It also reads raw glucose with a 20-minute lead-in for delta calculations and computes the UKF3 comparison series. The work is assembled from the local database; it is not populated by parsing the displayed graph. A frozen Time column remains aligned with the horizontally scrolling header/bod</w:t>
      </w:r>
      <w:r>
        <w:t>y. SMB only rebuilds the visible table from records whose delivered-SMB value is positive, and All restores every loaded record; filtering does not change the full-record lookback used for derived values. Rotation preserves the filter and does not start another export.</w:t>
      </w:r>
    </w:p>
    <w:p w14:paraId="63BF1E76" w14:textId="77777777" w:rsidR="003D38EE" w:rsidRDefault="005202E5" w:rsidP="004C1041">
      <w:pPr>
        <w:ind w:left="720"/>
        <w:jc w:val="both"/>
      </w:pPr>
      <w:r>
        <w:rPr>
          <w:b/>
        </w:rPr>
        <w:t xml:space="preserve">What the popup represents. </w:t>
      </w:r>
      <w:r>
        <w:t>Each row joins the nearest available context to an AIV timestamp and presents grouped glucose/raw-delta, ISF-factor, insulin/carb/HP, request/delivery and activity/status fields. A missing six-hour history produces an explicit no-data row. Values such as COBt, IOB change, HP/HP2/HP3 and UKF-derived columns are calculated by the exporter/table helpers from the loaded windows; they should therefore be interpreted with their source timing and availability, not as independent sensor samples.</w:t>
      </w:r>
    </w:p>
    <w:p w14:paraId="360089FB" w14:textId="77777777" w:rsidR="003D38EE" w:rsidRDefault="005202E5" w:rsidP="004C1041">
      <w:pPr>
        <w:ind w:left="720"/>
        <w:jc w:val="both"/>
      </w:pPr>
      <w:r>
        <w:rPr>
          <w:b/>
        </w:rPr>
        <w:t xml:space="preserve">Manual/on-open export. </w:t>
      </w:r>
      <w:r>
        <w:t>The first opening of the popup starts an off-UI-thread export immediately. It writes three current AIV files (CSV, text and settings), refreshes the combined export, records success or failure in logs and an AVLs/AVLf CarePortal marker, then attempts cloud upload when cloud storage is configured. After the AIV upload callback it can invoke the same log-send route without exporting AIV a second time. Opening the popup is therefore the manual refresh mechanism, although the file work itself continues in the b</w:t>
      </w:r>
      <w:r>
        <w:t>ackground and the table remains usable.</w:t>
      </w:r>
    </w:p>
    <w:p w14:paraId="4DBA385A" w14:textId="77777777" w:rsidR="003D38EE" w:rsidRDefault="005202E5" w:rsidP="004C1041">
      <w:pPr>
        <w:ind w:left="720"/>
        <w:jc w:val="both"/>
      </w:pPr>
      <w:r>
        <w:rPr>
          <w:b/>
        </w:rPr>
        <w:t xml:space="preserve">Automatic backup/export. </w:t>
      </w:r>
      <w:r>
        <w:t>KeepAlive checks the AIV export timestamp and normally performs the same last-six-hours three-file export every six hours, also rebuilding the combined file and its dated per-device copy. The files are always written locally first. When cloud storage is active they are additionally uploaded to the configured AIV cloud path, scoped by General patient name when supplied. If automatic cloud log export is enabled and due, KeepAlive reserves that six-hour slot before launching the asynchronous AIV-plus-log seque</w:t>
      </w:r>
      <w:r>
        <w:t>nce so overlapping KeepAlive runs do not duplicate it. Automatic operation is silent: success/failure is logged rather than shown as a popup.</w:t>
      </w:r>
    </w:p>
    <w:p w14:paraId="7C10AA2F" w14:textId="77777777" w:rsidR="003D38EE" w:rsidRDefault="005202E5" w:rsidP="004C1041">
      <w:pPr>
        <w:ind w:left="720"/>
        <w:jc w:val="both"/>
      </w:pPr>
      <w:r>
        <w:rPr>
          <w:b/>
        </w:rPr>
        <w:t xml:space="preserve">Backup scope and recovery meaning. </w:t>
      </w:r>
      <w:r>
        <w:t>These AIV files are history/diagnostic exports, not a restorable database backup. Manual popup-open and automatic six-hour runs create equivalent current exports and may upload copies; neither reimports AIV rows into the application. The combined/dated files preserve longer troubleshooting continuity, while each popup view itself remains a six-hour database window. A failed cloud upload does not remove the local files, and absence of cloud configuration simply leaves the local export as the backup copy.</w:t>
      </w:r>
    </w:p>
    <w:p w14:paraId="265DD6F2" w14:textId="77777777" w:rsidR="009526A2" w:rsidRDefault="005202E5" w:rsidP="004C1041">
      <w:pPr>
        <w:pStyle w:val="Heading2"/>
        <w:keepNext/>
        <w:spacing w:before="240" w:after="240"/>
        <w:jc w:val="both"/>
      </w:pPr>
      <w:bookmarkStart w:id="28" w:name="sec8_list_tt_catalogue"/>
      <w:r>
        <w:t>d. List 1 and List 2 temporary-target command catalogue</w:t>
      </w:r>
      <w:bookmarkEnd w:id="28"/>
    </w:p>
    <w:p w14:paraId="790BBDC7" w14:textId="77777777" w:rsidR="009526A2" w:rsidRDefault="005202E5" w:rsidP="004C1041">
      <w:pPr>
        <w:ind w:left="720"/>
        <w:jc w:val="both"/>
      </w:pPr>
      <w:r>
        <w:t xml:space="preserve">The mmol/L numbers below are command signals, not clinical glucose targets. On a pump or Virtual build, List 1 and the clinical List 2 actions invoke the matching local handler directly and create no temporary target. On AAPSClient, the same selection creates a five-minute relay TT because preferences/actions do not sync directly; the pump receives </w:t>
      </w:r>
      <w:r>
        <w:lastRenderedPageBreak/>
        <w:t>the code, performs the action, cancels the relay target and applies its relay repeat guard. Every command still passes through its confirmation popup. List 2 graph controls are always local display settings and never use relay TTs.</w:t>
      </w:r>
    </w:p>
    <w:p w14:paraId="527C8084" w14:textId="77777777" w:rsidR="009526A2" w:rsidRDefault="005202E5" w:rsidP="004C1041">
      <w:pPr>
        <w:pStyle w:val="Heading3"/>
        <w:keepNext/>
        <w:spacing w:before="240" w:after="240"/>
        <w:jc w:val="both"/>
      </w:pPr>
      <w:bookmarkStart w:id="29" w:name="sec8_list1_tt_codes"/>
      <w:r>
        <w:t>List 1 - settings and command codes</w:t>
      </w:r>
      <w:bookmarkEnd w:id="29"/>
    </w:p>
    <w:tbl>
      <w:tblPr>
        <w:tblW w:w="9360" w:type="dxa"/>
        <w:tblInd w:w="12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300"/>
        <w:gridCol w:w="1500"/>
        <w:gridCol w:w="5560"/>
      </w:tblGrid>
      <w:tr w:rsidR="009526A2" w14:paraId="67B63895" w14:textId="77777777">
        <w:trPr>
          <w:tblHeader/>
        </w:trPr>
        <w:tc>
          <w:tcPr>
            <w:tcW w:w="2300" w:type="dxa"/>
            <w:vAlign w:val="center"/>
          </w:tcPr>
          <w:p w14:paraId="0D5B204C" w14:textId="77777777" w:rsidR="009526A2" w:rsidRDefault="005202E5" w:rsidP="004C1041">
            <w:pPr>
              <w:spacing w:after="40"/>
              <w:jc w:val="both"/>
            </w:pPr>
            <w:r>
              <w:rPr>
                <w:b/>
                <w:sz w:val="17"/>
              </w:rPr>
              <w:t>Command</w:t>
            </w:r>
          </w:p>
        </w:tc>
        <w:tc>
          <w:tcPr>
            <w:tcW w:w="1500" w:type="dxa"/>
            <w:vAlign w:val="center"/>
          </w:tcPr>
          <w:p w14:paraId="7BF2BD00" w14:textId="77777777" w:rsidR="009526A2" w:rsidRDefault="005202E5" w:rsidP="004C1041">
            <w:pPr>
              <w:spacing w:after="40"/>
              <w:jc w:val="both"/>
            </w:pPr>
            <w:r>
              <w:rPr>
                <w:b/>
                <w:sz w:val="17"/>
              </w:rPr>
              <w:t>Relay TT (mmol/L)</w:t>
            </w:r>
          </w:p>
        </w:tc>
        <w:tc>
          <w:tcPr>
            <w:tcW w:w="5560" w:type="dxa"/>
            <w:vAlign w:val="center"/>
          </w:tcPr>
          <w:p w14:paraId="2A49AE73" w14:textId="77777777" w:rsidR="009526A2" w:rsidRDefault="005202E5" w:rsidP="004C1041">
            <w:pPr>
              <w:spacing w:after="40"/>
              <w:jc w:val="both"/>
            </w:pPr>
            <w:r>
              <w:rPr>
                <w:b/>
                <w:sz w:val="17"/>
              </w:rPr>
              <w:t>Current effect</w:t>
            </w:r>
          </w:p>
        </w:tc>
      </w:tr>
      <w:tr w:rsidR="009526A2" w14:paraId="23BEED1E" w14:textId="77777777">
        <w:tc>
          <w:tcPr>
            <w:tcW w:w="2300" w:type="dxa"/>
            <w:vAlign w:val="center"/>
          </w:tcPr>
          <w:p w14:paraId="54A59EEB" w14:textId="77777777" w:rsidR="009526A2" w:rsidRDefault="005202E5" w:rsidP="004C1041">
            <w:pPr>
              <w:spacing w:after="40"/>
              <w:jc w:val="both"/>
            </w:pPr>
            <w:r>
              <w:rPr>
                <w:sz w:val="17"/>
              </w:rPr>
              <w:t>SMBdel base + mild-Bst</w:t>
            </w:r>
          </w:p>
        </w:tc>
        <w:tc>
          <w:tcPr>
            <w:tcW w:w="1500" w:type="dxa"/>
            <w:vAlign w:val="center"/>
          </w:tcPr>
          <w:p w14:paraId="70CE81B3" w14:textId="77777777" w:rsidR="009526A2" w:rsidRDefault="005202E5" w:rsidP="004C1041">
            <w:pPr>
              <w:spacing w:after="40"/>
              <w:jc w:val="both"/>
            </w:pPr>
            <w:r>
              <w:rPr>
                <w:sz w:val="17"/>
              </w:rPr>
              <w:t>5.002 / 5.004</w:t>
            </w:r>
          </w:p>
        </w:tc>
        <w:tc>
          <w:tcPr>
            <w:tcW w:w="5560" w:type="dxa"/>
            <w:vAlign w:val="center"/>
          </w:tcPr>
          <w:p w14:paraId="3D52922F" w14:textId="77777777" w:rsidR="009526A2" w:rsidRDefault="005202E5" w:rsidP="004C1041">
            <w:pPr>
              <w:spacing w:after="40"/>
              <w:jc w:val="both"/>
            </w:pPr>
            <w:r>
              <w:rPr>
                <w:sz w:val="17"/>
              </w:rPr>
              <w:t>Decrease/increase both SMB-delivery baseline and Mild Boost ratio by 0.01.</w:t>
            </w:r>
          </w:p>
        </w:tc>
      </w:tr>
      <w:tr w:rsidR="009526A2" w14:paraId="448430C0" w14:textId="77777777">
        <w:tc>
          <w:tcPr>
            <w:tcW w:w="2300" w:type="dxa"/>
            <w:vAlign w:val="center"/>
          </w:tcPr>
          <w:p w14:paraId="6E9B5BC8" w14:textId="77777777" w:rsidR="009526A2" w:rsidRDefault="005202E5" w:rsidP="004C1041">
            <w:pPr>
              <w:spacing w:after="40"/>
              <w:jc w:val="both"/>
            </w:pPr>
            <w:r>
              <w:rPr>
                <w:sz w:val="17"/>
              </w:rPr>
              <w:t>Toggle Libre sensor adjustment</w:t>
            </w:r>
          </w:p>
        </w:tc>
        <w:tc>
          <w:tcPr>
            <w:tcW w:w="1500" w:type="dxa"/>
            <w:vAlign w:val="center"/>
          </w:tcPr>
          <w:p w14:paraId="591CF739" w14:textId="77777777" w:rsidR="009526A2" w:rsidRDefault="005202E5" w:rsidP="004C1041">
            <w:pPr>
              <w:spacing w:after="40"/>
              <w:jc w:val="both"/>
            </w:pPr>
            <w:r>
              <w:rPr>
                <w:sz w:val="17"/>
              </w:rPr>
              <w:t>5.006</w:t>
            </w:r>
          </w:p>
        </w:tc>
        <w:tc>
          <w:tcPr>
            <w:tcW w:w="5560" w:type="dxa"/>
            <w:vAlign w:val="center"/>
          </w:tcPr>
          <w:p w14:paraId="47453161" w14:textId="77777777" w:rsidR="009526A2" w:rsidRDefault="005202E5" w:rsidP="004C1041">
            <w:pPr>
              <w:spacing w:after="40"/>
              <w:jc w:val="both"/>
            </w:pPr>
            <w:r>
              <w:rPr>
                <w:sz w:val="17"/>
              </w:rPr>
              <w:t>Toggle aging-sensor/Libre adjustment on or off.</w:t>
            </w:r>
          </w:p>
        </w:tc>
      </w:tr>
      <w:tr w:rsidR="009526A2" w14:paraId="67BF2D58" w14:textId="77777777">
        <w:tc>
          <w:tcPr>
            <w:tcW w:w="2300" w:type="dxa"/>
            <w:vAlign w:val="center"/>
          </w:tcPr>
          <w:p w14:paraId="1E4F1FC7" w14:textId="77777777" w:rsidR="009526A2" w:rsidRDefault="005202E5" w:rsidP="004C1041">
            <w:pPr>
              <w:spacing w:after="40"/>
              <w:jc w:val="both"/>
            </w:pPr>
            <w:r>
              <w:rPr>
                <w:sz w:val="17"/>
              </w:rPr>
              <w:t>Toggle boost automations</w:t>
            </w:r>
          </w:p>
        </w:tc>
        <w:tc>
          <w:tcPr>
            <w:tcW w:w="1500" w:type="dxa"/>
            <w:vAlign w:val="center"/>
          </w:tcPr>
          <w:p w14:paraId="5C82C997" w14:textId="77777777" w:rsidR="009526A2" w:rsidRDefault="005202E5" w:rsidP="004C1041">
            <w:pPr>
              <w:spacing w:after="40"/>
              <w:jc w:val="both"/>
            </w:pPr>
            <w:r>
              <w:rPr>
                <w:sz w:val="17"/>
              </w:rPr>
              <w:t>5.008</w:t>
            </w:r>
          </w:p>
        </w:tc>
        <w:tc>
          <w:tcPr>
            <w:tcW w:w="5560" w:type="dxa"/>
            <w:vAlign w:val="center"/>
          </w:tcPr>
          <w:p w14:paraId="207C9DD1" w14:textId="77777777" w:rsidR="009526A2" w:rsidRDefault="005202E5" w:rsidP="004C1041">
            <w:pPr>
              <w:spacing w:after="40"/>
              <w:jc w:val="both"/>
            </w:pPr>
            <w:r>
              <w:rPr>
                <w:sz w:val="17"/>
              </w:rPr>
              <w:t>Toggle the whole boost-automation group on or off.</w:t>
            </w:r>
          </w:p>
        </w:tc>
      </w:tr>
      <w:tr w:rsidR="009526A2" w14:paraId="0BF5F530" w14:textId="77777777">
        <w:tc>
          <w:tcPr>
            <w:tcW w:w="2300" w:type="dxa"/>
            <w:vAlign w:val="center"/>
          </w:tcPr>
          <w:p w14:paraId="2C3B81AE" w14:textId="77777777" w:rsidR="009526A2" w:rsidRDefault="005202E5" w:rsidP="004C1041">
            <w:pPr>
              <w:spacing w:after="40"/>
              <w:jc w:val="both"/>
            </w:pPr>
            <w:r>
              <w:rPr>
                <w:sz w:val="17"/>
              </w:rPr>
              <w:t>pp ISF weight - normal</w:t>
            </w:r>
          </w:p>
        </w:tc>
        <w:tc>
          <w:tcPr>
            <w:tcW w:w="1500" w:type="dxa"/>
            <w:vAlign w:val="center"/>
          </w:tcPr>
          <w:p w14:paraId="01EABB98" w14:textId="77777777" w:rsidR="009526A2" w:rsidRDefault="005202E5" w:rsidP="004C1041">
            <w:pPr>
              <w:spacing w:after="40"/>
              <w:jc w:val="both"/>
            </w:pPr>
            <w:r>
              <w:rPr>
                <w:sz w:val="17"/>
              </w:rPr>
              <w:t>5.012 / 5.014</w:t>
            </w:r>
          </w:p>
        </w:tc>
        <w:tc>
          <w:tcPr>
            <w:tcW w:w="5560" w:type="dxa"/>
            <w:vAlign w:val="center"/>
          </w:tcPr>
          <w:p w14:paraId="252B5F5B" w14:textId="77777777" w:rsidR="009526A2" w:rsidRDefault="005202E5" w:rsidP="004C1041">
            <w:pPr>
              <w:spacing w:after="40"/>
              <w:jc w:val="both"/>
            </w:pPr>
            <w:r>
              <w:rPr>
                <w:sz w:val="17"/>
              </w:rPr>
              <w:t>Decrease/increase normal postprandial ISF weight by 0.01.</w:t>
            </w:r>
          </w:p>
        </w:tc>
      </w:tr>
      <w:tr w:rsidR="009526A2" w14:paraId="1E8E83D4" w14:textId="77777777">
        <w:tc>
          <w:tcPr>
            <w:tcW w:w="2300" w:type="dxa"/>
            <w:vAlign w:val="center"/>
          </w:tcPr>
          <w:p w14:paraId="75CBF5B8" w14:textId="77777777" w:rsidR="009526A2" w:rsidRDefault="005202E5" w:rsidP="004C1041">
            <w:pPr>
              <w:spacing w:after="40"/>
              <w:jc w:val="both"/>
            </w:pPr>
            <w:r>
              <w:rPr>
                <w:sz w:val="17"/>
              </w:rPr>
              <w:t>Acceleration ISF weight - normal</w:t>
            </w:r>
          </w:p>
        </w:tc>
        <w:tc>
          <w:tcPr>
            <w:tcW w:w="1500" w:type="dxa"/>
            <w:vAlign w:val="center"/>
          </w:tcPr>
          <w:p w14:paraId="2C9E9865" w14:textId="77777777" w:rsidR="009526A2" w:rsidRDefault="005202E5" w:rsidP="004C1041">
            <w:pPr>
              <w:spacing w:after="40"/>
              <w:jc w:val="both"/>
            </w:pPr>
            <w:r>
              <w:rPr>
                <w:sz w:val="17"/>
              </w:rPr>
              <w:t>5.016 / 5.018</w:t>
            </w:r>
          </w:p>
        </w:tc>
        <w:tc>
          <w:tcPr>
            <w:tcW w:w="5560" w:type="dxa"/>
            <w:vAlign w:val="center"/>
          </w:tcPr>
          <w:p w14:paraId="5B491A9B" w14:textId="77777777" w:rsidR="009526A2" w:rsidRDefault="005202E5" w:rsidP="004C1041">
            <w:pPr>
              <w:spacing w:after="40"/>
              <w:jc w:val="both"/>
            </w:pPr>
            <w:r>
              <w:rPr>
                <w:sz w:val="17"/>
              </w:rPr>
              <w:t>Decrease/increase normal acceleration ISF weight by 0.05.</w:t>
            </w:r>
          </w:p>
        </w:tc>
      </w:tr>
      <w:tr w:rsidR="009526A2" w14:paraId="04EF0949" w14:textId="77777777">
        <w:tc>
          <w:tcPr>
            <w:tcW w:w="2300" w:type="dxa"/>
            <w:vAlign w:val="center"/>
          </w:tcPr>
          <w:p w14:paraId="5C64157C" w14:textId="77777777" w:rsidR="009526A2" w:rsidRDefault="005202E5" w:rsidP="004C1041">
            <w:pPr>
              <w:spacing w:after="40"/>
              <w:jc w:val="both"/>
            </w:pPr>
            <w:r>
              <w:rPr>
                <w:sz w:val="17"/>
              </w:rPr>
              <w:t>Duration ISF weight - normal</w:t>
            </w:r>
          </w:p>
        </w:tc>
        <w:tc>
          <w:tcPr>
            <w:tcW w:w="1500" w:type="dxa"/>
            <w:vAlign w:val="center"/>
          </w:tcPr>
          <w:p w14:paraId="06991C1A" w14:textId="77777777" w:rsidR="009526A2" w:rsidRDefault="005202E5" w:rsidP="004C1041">
            <w:pPr>
              <w:spacing w:after="40"/>
              <w:jc w:val="both"/>
            </w:pPr>
            <w:r>
              <w:rPr>
                <w:sz w:val="17"/>
              </w:rPr>
              <w:t>5.022 / 5.024</w:t>
            </w:r>
          </w:p>
        </w:tc>
        <w:tc>
          <w:tcPr>
            <w:tcW w:w="5560" w:type="dxa"/>
            <w:vAlign w:val="center"/>
          </w:tcPr>
          <w:p w14:paraId="3AD7D40F" w14:textId="77777777" w:rsidR="009526A2" w:rsidRDefault="005202E5" w:rsidP="004C1041">
            <w:pPr>
              <w:spacing w:after="40"/>
              <w:jc w:val="both"/>
            </w:pPr>
            <w:r>
              <w:rPr>
                <w:sz w:val="17"/>
              </w:rPr>
              <w:t>Decrease/increase normal duration ISF weight by 0.1.</w:t>
            </w:r>
          </w:p>
        </w:tc>
      </w:tr>
      <w:tr w:rsidR="009526A2" w14:paraId="30D35E97" w14:textId="77777777">
        <w:tc>
          <w:tcPr>
            <w:tcW w:w="2300" w:type="dxa"/>
            <w:vAlign w:val="center"/>
          </w:tcPr>
          <w:p w14:paraId="6143F415" w14:textId="77777777" w:rsidR="009526A2" w:rsidRDefault="005202E5" w:rsidP="004C1041">
            <w:pPr>
              <w:spacing w:after="40"/>
              <w:jc w:val="both"/>
            </w:pPr>
            <w:r>
              <w:rPr>
                <w:sz w:val="17"/>
              </w:rPr>
              <w:t>Libre slope - original</w:t>
            </w:r>
          </w:p>
        </w:tc>
        <w:tc>
          <w:tcPr>
            <w:tcW w:w="1500" w:type="dxa"/>
            <w:vAlign w:val="center"/>
          </w:tcPr>
          <w:p w14:paraId="06F7BD2C" w14:textId="77777777" w:rsidR="009526A2" w:rsidRDefault="005202E5" w:rsidP="004C1041">
            <w:pPr>
              <w:spacing w:after="40"/>
              <w:jc w:val="both"/>
            </w:pPr>
            <w:r>
              <w:rPr>
                <w:sz w:val="17"/>
              </w:rPr>
              <w:t>5.026 / 5.028</w:t>
            </w:r>
          </w:p>
        </w:tc>
        <w:tc>
          <w:tcPr>
            <w:tcW w:w="5560" w:type="dxa"/>
            <w:vAlign w:val="center"/>
          </w:tcPr>
          <w:p w14:paraId="6920F7E8" w14:textId="77777777" w:rsidR="009526A2" w:rsidRDefault="005202E5" w:rsidP="004C1041">
            <w:pPr>
              <w:spacing w:after="40"/>
              <w:jc w:val="both"/>
            </w:pPr>
            <w:r>
              <w:rPr>
                <w:sz w:val="17"/>
              </w:rPr>
              <w:t>Decrease/increase the baseline Libre calibration slope by 0.01.</w:t>
            </w:r>
          </w:p>
        </w:tc>
      </w:tr>
      <w:tr w:rsidR="009526A2" w14:paraId="04F8F3F2" w14:textId="77777777">
        <w:tc>
          <w:tcPr>
            <w:tcW w:w="2300" w:type="dxa"/>
            <w:vAlign w:val="center"/>
          </w:tcPr>
          <w:p w14:paraId="37E0A27E" w14:textId="77777777" w:rsidR="009526A2" w:rsidRDefault="005202E5" w:rsidP="004C1041">
            <w:pPr>
              <w:spacing w:after="40"/>
              <w:jc w:val="both"/>
            </w:pPr>
            <w:r>
              <w:rPr>
                <w:sz w:val="17"/>
              </w:rPr>
              <w:t>Libre offset - original</w:t>
            </w:r>
          </w:p>
        </w:tc>
        <w:tc>
          <w:tcPr>
            <w:tcW w:w="1500" w:type="dxa"/>
            <w:vAlign w:val="center"/>
          </w:tcPr>
          <w:p w14:paraId="3FC69B3B" w14:textId="77777777" w:rsidR="009526A2" w:rsidRDefault="005202E5" w:rsidP="004C1041">
            <w:pPr>
              <w:spacing w:after="40"/>
              <w:jc w:val="both"/>
            </w:pPr>
            <w:r>
              <w:rPr>
                <w:sz w:val="17"/>
              </w:rPr>
              <w:t>5.032 / 5.034</w:t>
            </w:r>
          </w:p>
        </w:tc>
        <w:tc>
          <w:tcPr>
            <w:tcW w:w="5560" w:type="dxa"/>
            <w:vAlign w:val="center"/>
          </w:tcPr>
          <w:p w14:paraId="413E1002" w14:textId="77777777" w:rsidR="009526A2" w:rsidRDefault="005202E5" w:rsidP="004C1041">
            <w:pPr>
              <w:spacing w:after="40"/>
              <w:jc w:val="both"/>
            </w:pPr>
            <w:r>
              <w:rPr>
                <w:sz w:val="17"/>
              </w:rPr>
              <w:t>Decrease/increase the baseline Libre calibration offset by 0.05.</w:t>
            </w:r>
          </w:p>
        </w:tc>
      </w:tr>
      <w:tr w:rsidR="009526A2" w14:paraId="256C802A" w14:textId="77777777">
        <w:tc>
          <w:tcPr>
            <w:tcW w:w="2300" w:type="dxa"/>
            <w:vAlign w:val="center"/>
          </w:tcPr>
          <w:p w14:paraId="5DB34EDF" w14:textId="77777777" w:rsidR="009526A2" w:rsidRDefault="005202E5" w:rsidP="004C1041">
            <w:pPr>
              <w:spacing w:after="40"/>
              <w:jc w:val="both"/>
            </w:pPr>
            <w:r>
              <w:rPr>
                <w:sz w:val="17"/>
              </w:rPr>
              <w:t>SMB offset</w:t>
            </w:r>
          </w:p>
        </w:tc>
        <w:tc>
          <w:tcPr>
            <w:tcW w:w="1500" w:type="dxa"/>
            <w:vAlign w:val="center"/>
          </w:tcPr>
          <w:p w14:paraId="42E5B78C" w14:textId="77777777" w:rsidR="009526A2" w:rsidRDefault="005202E5" w:rsidP="004C1041">
            <w:pPr>
              <w:spacing w:after="40"/>
              <w:jc w:val="both"/>
            </w:pPr>
            <w:r>
              <w:rPr>
                <w:sz w:val="17"/>
              </w:rPr>
              <w:t>5.036 / 5.038</w:t>
            </w:r>
          </w:p>
        </w:tc>
        <w:tc>
          <w:tcPr>
            <w:tcW w:w="5560" w:type="dxa"/>
            <w:vAlign w:val="center"/>
          </w:tcPr>
          <w:p w14:paraId="01BF5D57" w14:textId="77777777" w:rsidR="009526A2" w:rsidRDefault="005202E5" w:rsidP="004C1041">
            <w:pPr>
              <w:spacing w:after="40"/>
              <w:jc w:val="both"/>
            </w:pPr>
            <w:r>
              <w:rPr>
                <w:sz w:val="17"/>
              </w:rPr>
              <w:t>Decrease/increase the hard SMB-offset override by 0.1.</w:t>
            </w:r>
          </w:p>
        </w:tc>
      </w:tr>
      <w:tr w:rsidR="009526A2" w14:paraId="4FCEBF20" w14:textId="77777777">
        <w:tc>
          <w:tcPr>
            <w:tcW w:w="2300" w:type="dxa"/>
            <w:vAlign w:val="center"/>
          </w:tcPr>
          <w:p w14:paraId="4E7D8F85" w14:textId="77777777" w:rsidR="009526A2" w:rsidRDefault="005202E5" w:rsidP="004C1041">
            <w:pPr>
              <w:spacing w:after="40"/>
              <w:jc w:val="both"/>
            </w:pPr>
            <w:r>
              <w:rPr>
                <w:sz w:val="17"/>
              </w:rPr>
              <w:t>Clean graph view</w:t>
            </w:r>
          </w:p>
        </w:tc>
        <w:tc>
          <w:tcPr>
            <w:tcW w:w="1500" w:type="dxa"/>
            <w:vAlign w:val="center"/>
          </w:tcPr>
          <w:p w14:paraId="41F7BE01" w14:textId="77777777" w:rsidR="009526A2" w:rsidRDefault="005202E5" w:rsidP="004C1041">
            <w:pPr>
              <w:spacing w:after="40"/>
              <w:jc w:val="both"/>
            </w:pPr>
            <w:r>
              <w:rPr>
                <w:sz w:val="17"/>
              </w:rPr>
              <w:t>5.042</w:t>
            </w:r>
          </w:p>
        </w:tc>
        <w:tc>
          <w:tcPr>
            <w:tcW w:w="5560" w:type="dxa"/>
            <w:vAlign w:val="center"/>
          </w:tcPr>
          <w:p w14:paraId="5840FA4A" w14:textId="77777777" w:rsidR="009526A2" w:rsidRDefault="005202E5" w:rsidP="004C1041">
            <w:pPr>
              <w:spacing w:after="40"/>
              <w:jc w:val="both"/>
            </w:pPr>
            <w:r>
              <w:rPr>
                <w:sz w:val="17"/>
              </w:rPr>
              <w:t>Hide SMB dose labels/arrows and show the plain solid-green view.</w:t>
            </w:r>
          </w:p>
        </w:tc>
      </w:tr>
      <w:tr w:rsidR="009526A2" w14:paraId="45F15505" w14:textId="77777777">
        <w:tc>
          <w:tcPr>
            <w:tcW w:w="2300" w:type="dxa"/>
            <w:vAlign w:val="center"/>
          </w:tcPr>
          <w:p w14:paraId="49870B16" w14:textId="77777777" w:rsidR="009526A2" w:rsidRDefault="005202E5" w:rsidP="004C1041">
            <w:pPr>
              <w:spacing w:after="40"/>
              <w:jc w:val="both"/>
            </w:pPr>
            <w:r>
              <w:rPr>
                <w:sz w:val="17"/>
              </w:rPr>
              <w:t>Wizard bolus percentage</w:t>
            </w:r>
          </w:p>
        </w:tc>
        <w:tc>
          <w:tcPr>
            <w:tcW w:w="1500" w:type="dxa"/>
            <w:vAlign w:val="center"/>
          </w:tcPr>
          <w:p w14:paraId="5CC12A60" w14:textId="77777777" w:rsidR="009526A2" w:rsidRDefault="005202E5" w:rsidP="004C1041">
            <w:pPr>
              <w:spacing w:after="40"/>
              <w:jc w:val="both"/>
            </w:pPr>
            <w:r>
              <w:rPr>
                <w:sz w:val="17"/>
              </w:rPr>
              <w:t>5.046 / 5.048</w:t>
            </w:r>
          </w:p>
        </w:tc>
        <w:tc>
          <w:tcPr>
            <w:tcW w:w="5560" w:type="dxa"/>
            <w:vAlign w:val="center"/>
          </w:tcPr>
          <w:p w14:paraId="7983877A" w14:textId="77777777" w:rsidR="009526A2" w:rsidRDefault="005202E5" w:rsidP="004C1041">
            <w:pPr>
              <w:spacing w:after="40"/>
              <w:jc w:val="both"/>
            </w:pPr>
            <w:r>
              <w:rPr>
                <w:sz w:val="17"/>
              </w:rPr>
              <w:t>Decrease/increase the Wizard percentage by five percentage points.</w:t>
            </w:r>
          </w:p>
        </w:tc>
      </w:tr>
      <w:tr w:rsidR="009526A2" w14:paraId="1E918CC2" w14:textId="77777777">
        <w:tc>
          <w:tcPr>
            <w:tcW w:w="2300" w:type="dxa"/>
            <w:vAlign w:val="center"/>
          </w:tcPr>
          <w:p w14:paraId="56578AD7" w14:textId="77777777" w:rsidR="009526A2" w:rsidRDefault="005202E5" w:rsidP="004C1041">
            <w:pPr>
              <w:spacing w:after="40"/>
              <w:jc w:val="both"/>
            </w:pPr>
            <w:r>
              <w:rPr>
                <w:sz w:val="17"/>
              </w:rPr>
              <w:t>Mild Boost ratio</w:t>
            </w:r>
          </w:p>
        </w:tc>
        <w:tc>
          <w:tcPr>
            <w:tcW w:w="1500" w:type="dxa"/>
            <w:vAlign w:val="center"/>
          </w:tcPr>
          <w:p w14:paraId="777634C4" w14:textId="77777777" w:rsidR="009526A2" w:rsidRDefault="005202E5" w:rsidP="004C1041">
            <w:pPr>
              <w:spacing w:after="40"/>
              <w:jc w:val="both"/>
            </w:pPr>
            <w:r>
              <w:rPr>
                <w:sz w:val="17"/>
              </w:rPr>
              <w:t>5.052 / 5.054</w:t>
            </w:r>
          </w:p>
        </w:tc>
        <w:tc>
          <w:tcPr>
            <w:tcW w:w="5560" w:type="dxa"/>
            <w:vAlign w:val="center"/>
          </w:tcPr>
          <w:p w14:paraId="0CD33B2B" w14:textId="77777777" w:rsidR="009526A2" w:rsidRDefault="005202E5" w:rsidP="004C1041">
            <w:pPr>
              <w:spacing w:after="40"/>
              <w:jc w:val="both"/>
            </w:pPr>
            <w:r>
              <w:rPr>
                <w:sz w:val="17"/>
              </w:rPr>
              <w:t>Decrease/increase Mild Boost ratio alone by 0.01.</w:t>
            </w:r>
          </w:p>
        </w:tc>
      </w:tr>
      <w:tr w:rsidR="009526A2" w14:paraId="05D1D3F3" w14:textId="77777777">
        <w:tc>
          <w:tcPr>
            <w:tcW w:w="2300" w:type="dxa"/>
            <w:vAlign w:val="center"/>
          </w:tcPr>
          <w:p w14:paraId="50D1A16D" w14:textId="77777777" w:rsidR="009526A2" w:rsidRDefault="005202E5" w:rsidP="004C1041">
            <w:pPr>
              <w:spacing w:after="40"/>
              <w:jc w:val="both"/>
            </w:pPr>
            <w:r>
              <w:rPr>
                <w:sz w:val="17"/>
              </w:rPr>
              <w:t>pp ISF weight - high</w:t>
            </w:r>
          </w:p>
        </w:tc>
        <w:tc>
          <w:tcPr>
            <w:tcW w:w="1500" w:type="dxa"/>
            <w:vAlign w:val="center"/>
          </w:tcPr>
          <w:p w14:paraId="152AC038" w14:textId="77777777" w:rsidR="009526A2" w:rsidRDefault="005202E5" w:rsidP="004C1041">
            <w:pPr>
              <w:spacing w:after="40"/>
              <w:jc w:val="both"/>
            </w:pPr>
            <w:r>
              <w:rPr>
                <w:sz w:val="17"/>
              </w:rPr>
              <w:t>5.056 / 5.058</w:t>
            </w:r>
          </w:p>
        </w:tc>
        <w:tc>
          <w:tcPr>
            <w:tcW w:w="5560" w:type="dxa"/>
            <w:vAlign w:val="center"/>
          </w:tcPr>
          <w:p w14:paraId="241CF438" w14:textId="77777777" w:rsidR="009526A2" w:rsidRDefault="005202E5" w:rsidP="004C1041">
            <w:pPr>
              <w:spacing w:after="40"/>
              <w:jc w:val="both"/>
            </w:pPr>
            <w:r>
              <w:rPr>
                <w:sz w:val="17"/>
              </w:rPr>
              <w:t>Decrease/increase boosted postprandial ISF weight by 0.01.</w:t>
            </w:r>
          </w:p>
        </w:tc>
      </w:tr>
      <w:tr w:rsidR="009526A2" w14:paraId="2CAF07F6" w14:textId="77777777">
        <w:tc>
          <w:tcPr>
            <w:tcW w:w="2300" w:type="dxa"/>
            <w:vAlign w:val="center"/>
          </w:tcPr>
          <w:p w14:paraId="5DBCCF51" w14:textId="77777777" w:rsidR="009526A2" w:rsidRDefault="005202E5" w:rsidP="004C1041">
            <w:pPr>
              <w:spacing w:after="40"/>
              <w:jc w:val="both"/>
            </w:pPr>
            <w:r>
              <w:rPr>
                <w:sz w:val="17"/>
              </w:rPr>
              <w:t>Acceleration ISF weight - high</w:t>
            </w:r>
          </w:p>
        </w:tc>
        <w:tc>
          <w:tcPr>
            <w:tcW w:w="1500" w:type="dxa"/>
            <w:vAlign w:val="center"/>
          </w:tcPr>
          <w:p w14:paraId="2F6A3F8D" w14:textId="77777777" w:rsidR="009526A2" w:rsidRDefault="005202E5" w:rsidP="004C1041">
            <w:pPr>
              <w:spacing w:after="40"/>
              <w:jc w:val="both"/>
            </w:pPr>
            <w:r>
              <w:rPr>
                <w:sz w:val="17"/>
              </w:rPr>
              <w:t>5.062 / 5.064</w:t>
            </w:r>
          </w:p>
        </w:tc>
        <w:tc>
          <w:tcPr>
            <w:tcW w:w="5560" w:type="dxa"/>
            <w:vAlign w:val="center"/>
          </w:tcPr>
          <w:p w14:paraId="1A14D7FF" w14:textId="77777777" w:rsidR="009526A2" w:rsidRDefault="005202E5" w:rsidP="004C1041">
            <w:pPr>
              <w:spacing w:after="40"/>
              <w:jc w:val="both"/>
            </w:pPr>
            <w:r>
              <w:rPr>
                <w:sz w:val="17"/>
              </w:rPr>
              <w:t>Decrease/increase boosted acceleration ISF weight by 0.01.</w:t>
            </w:r>
          </w:p>
        </w:tc>
      </w:tr>
      <w:tr w:rsidR="009526A2" w14:paraId="6C461E65" w14:textId="77777777">
        <w:tc>
          <w:tcPr>
            <w:tcW w:w="2300" w:type="dxa"/>
            <w:vAlign w:val="center"/>
          </w:tcPr>
          <w:p w14:paraId="51D1364B" w14:textId="77777777" w:rsidR="009526A2" w:rsidRDefault="005202E5" w:rsidP="004C1041">
            <w:pPr>
              <w:spacing w:after="40"/>
              <w:jc w:val="both"/>
            </w:pPr>
            <w:r>
              <w:rPr>
                <w:sz w:val="17"/>
              </w:rPr>
              <w:t>Higher-ISF-range weight</w:t>
            </w:r>
          </w:p>
        </w:tc>
        <w:tc>
          <w:tcPr>
            <w:tcW w:w="1500" w:type="dxa"/>
            <w:vAlign w:val="center"/>
          </w:tcPr>
          <w:p w14:paraId="621CB17D" w14:textId="77777777" w:rsidR="009526A2" w:rsidRDefault="005202E5" w:rsidP="004C1041">
            <w:pPr>
              <w:spacing w:after="40"/>
              <w:jc w:val="both"/>
            </w:pPr>
            <w:r>
              <w:rPr>
                <w:sz w:val="17"/>
              </w:rPr>
              <w:t>5.068 / 5.070</w:t>
            </w:r>
          </w:p>
        </w:tc>
        <w:tc>
          <w:tcPr>
            <w:tcW w:w="5560" w:type="dxa"/>
            <w:vAlign w:val="center"/>
          </w:tcPr>
          <w:p w14:paraId="01D1E4E0" w14:textId="77777777" w:rsidR="009526A2" w:rsidRDefault="005202E5" w:rsidP="004C1041">
            <w:pPr>
              <w:spacing w:after="40"/>
              <w:jc w:val="both"/>
            </w:pPr>
            <w:r>
              <w:rPr>
                <w:sz w:val="17"/>
              </w:rPr>
              <w:t>Decrease/increase high-BG ISF weight by 0.1.</w:t>
            </w:r>
          </w:p>
        </w:tc>
      </w:tr>
      <w:tr w:rsidR="009526A2" w14:paraId="4903F64E" w14:textId="77777777">
        <w:tc>
          <w:tcPr>
            <w:tcW w:w="2300" w:type="dxa"/>
            <w:vAlign w:val="center"/>
          </w:tcPr>
          <w:p w14:paraId="5908EB4C" w14:textId="77777777" w:rsidR="009526A2" w:rsidRDefault="005202E5" w:rsidP="004C1041">
            <w:pPr>
              <w:spacing w:after="40"/>
              <w:jc w:val="both"/>
            </w:pPr>
            <w:r>
              <w:rPr>
                <w:sz w:val="17"/>
              </w:rPr>
              <w:t>Peak insulin time</w:t>
            </w:r>
          </w:p>
        </w:tc>
        <w:tc>
          <w:tcPr>
            <w:tcW w:w="1500" w:type="dxa"/>
            <w:vAlign w:val="center"/>
          </w:tcPr>
          <w:p w14:paraId="4637B506" w14:textId="77777777" w:rsidR="009526A2" w:rsidRDefault="005202E5" w:rsidP="004C1041">
            <w:pPr>
              <w:spacing w:after="40"/>
              <w:jc w:val="both"/>
            </w:pPr>
            <w:r>
              <w:rPr>
                <w:sz w:val="17"/>
              </w:rPr>
              <w:t>5.074 / 5.076</w:t>
            </w:r>
          </w:p>
        </w:tc>
        <w:tc>
          <w:tcPr>
            <w:tcW w:w="5560" w:type="dxa"/>
            <w:vAlign w:val="center"/>
          </w:tcPr>
          <w:p w14:paraId="62288F07" w14:textId="77777777" w:rsidR="009526A2" w:rsidRDefault="005202E5" w:rsidP="004C1041">
            <w:pPr>
              <w:spacing w:after="40"/>
              <w:jc w:val="both"/>
            </w:pPr>
            <w:r>
              <w:rPr>
                <w:sz w:val="17"/>
              </w:rPr>
              <w:t>Decrease/increase insulin peak by five minutes.</w:t>
            </w:r>
          </w:p>
        </w:tc>
      </w:tr>
      <w:tr w:rsidR="009526A2" w14:paraId="54B3F223" w14:textId="77777777">
        <w:tc>
          <w:tcPr>
            <w:tcW w:w="2300" w:type="dxa"/>
            <w:vAlign w:val="center"/>
          </w:tcPr>
          <w:p w14:paraId="380CE45B" w14:textId="77777777" w:rsidR="009526A2" w:rsidRDefault="005202E5" w:rsidP="004C1041">
            <w:pPr>
              <w:spacing w:after="40"/>
              <w:jc w:val="both"/>
            </w:pPr>
            <w:r>
              <w:rPr>
                <w:sz w:val="17"/>
              </w:rPr>
              <w:t>AutoISF maximum - low BG</w:t>
            </w:r>
          </w:p>
        </w:tc>
        <w:tc>
          <w:tcPr>
            <w:tcW w:w="1500" w:type="dxa"/>
            <w:vAlign w:val="center"/>
          </w:tcPr>
          <w:p w14:paraId="61A13E9D" w14:textId="77777777" w:rsidR="009526A2" w:rsidRDefault="005202E5" w:rsidP="004C1041">
            <w:pPr>
              <w:spacing w:after="40"/>
              <w:jc w:val="both"/>
            </w:pPr>
            <w:r>
              <w:rPr>
                <w:sz w:val="17"/>
              </w:rPr>
              <w:t>5.080 / 5.082</w:t>
            </w:r>
          </w:p>
        </w:tc>
        <w:tc>
          <w:tcPr>
            <w:tcW w:w="5560" w:type="dxa"/>
            <w:vAlign w:val="center"/>
          </w:tcPr>
          <w:p w14:paraId="01EBF8C9" w14:textId="77777777" w:rsidR="009526A2" w:rsidRDefault="005202E5" w:rsidP="004C1041">
            <w:pPr>
              <w:spacing w:after="40"/>
              <w:jc w:val="both"/>
            </w:pPr>
            <w:r>
              <w:rPr>
                <w:sz w:val="17"/>
              </w:rPr>
              <w:t>Decrease/increase the low-BG AutoISF maximum by 0.1.</w:t>
            </w:r>
          </w:p>
        </w:tc>
      </w:tr>
      <w:tr w:rsidR="009526A2" w14:paraId="0476A575" w14:textId="77777777">
        <w:tc>
          <w:tcPr>
            <w:tcW w:w="2300" w:type="dxa"/>
            <w:vAlign w:val="center"/>
          </w:tcPr>
          <w:p w14:paraId="165D0E9F" w14:textId="77777777" w:rsidR="009526A2" w:rsidRDefault="005202E5" w:rsidP="004C1041">
            <w:pPr>
              <w:spacing w:after="40"/>
              <w:jc w:val="both"/>
            </w:pPr>
            <w:r>
              <w:rPr>
                <w:sz w:val="17"/>
              </w:rPr>
              <w:t>AutoISF maximum - normal</w:t>
            </w:r>
          </w:p>
        </w:tc>
        <w:tc>
          <w:tcPr>
            <w:tcW w:w="1500" w:type="dxa"/>
            <w:vAlign w:val="center"/>
          </w:tcPr>
          <w:p w14:paraId="0B06B571" w14:textId="77777777" w:rsidR="009526A2" w:rsidRDefault="005202E5" w:rsidP="004C1041">
            <w:pPr>
              <w:spacing w:after="40"/>
              <w:jc w:val="both"/>
            </w:pPr>
            <w:r>
              <w:rPr>
                <w:sz w:val="17"/>
              </w:rPr>
              <w:t>5.086 / 5.088</w:t>
            </w:r>
          </w:p>
        </w:tc>
        <w:tc>
          <w:tcPr>
            <w:tcW w:w="5560" w:type="dxa"/>
            <w:vAlign w:val="center"/>
          </w:tcPr>
          <w:p w14:paraId="1B6B7510" w14:textId="77777777" w:rsidR="009526A2" w:rsidRDefault="005202E5" w:rsidP="004C1041">
            <w:pPr>
              <w:spacing w:after="40"/>
              <w:jc w:val="both"/>
            </w:pPr>
            <w:r>
              <w:rPr>
                <w:sz w:val="17"/>
              </w:rPr>
              <w:t>Decrease/increase the normal AutoISF maximum by 0.1.</w:t>
            </w:r>
          </w:p>
        </w:tc>
      </w:tr>
      <w:tr w:rsidR="009526A2" w14:paraId="37196518" w14:textId="77777777">
        <w:tc>
          <w:tcPr>
            <w:tcW w:w="2300" w:type="dxa"/>
            <w:vAlign w:val="center"/>
          </w:tcPr>
          <w:p w14:paraId="56B62749" w14:textId="77777777" w:rsidR="009526A2" w:rsidRDefault="005202E5" w:rsidP="004C1041">
            <w:pPr>
              <w:spacing w:after="40"/>
              <w:jc w:val="both"/>
            </w:pPr>
            <w:r>
              <w:rPr>
                <w:sz w:val="17"/>
              </w:rPr>
              <w:t>TOD offset 00:00-02:00</w:t>
            </w:r>
          </w:p>
        </w:tc>
        <w:tc>
          <w:tcPr>
            <w:tcW w:w="1500" w:type="dxa"/>
            <w:vAlign w:val="center"/>
          </w:tcPr>
          <w:p w14:paraId="250DF4B0" w14:textId="77777777" w:rsidR="009526A2" w:rsidRDefault="005202E5" w:rsidP="004C1041">
            <w:pPr>
              <w:spacing w:after="40"/>
              <w:jc w:val="both"/>
            </w:pPr>
            <w:r>
              <w:rPr>
                <w:sz w:val="17"/>
              </w:rPr>
              <w:t>5.092 / 5.094</w:t>
            </w:r>
          </w:p>
        </w:tc>
        <w:tc>
          <w:tcPr>
            <w:tcW w:w="5560" w:type="dxa"/>
            <w:vAlign w:val="center"/>
          </w:tcPr>
          <w:p w14:paraId="2370BD42" w14:textId="77777777" w:rsidR="009526A2" w:rsidRDefault="005202E5" w:rsidP="004C1041">
            <w:pPr>
              <w:spacing w:after="40"/>
              <w:jc w:val="both"/>
            </w:pPr>
            <w:r>
              <w:rPr>
                <w:sz w:val="17"/>
              </w:rPr>
              <w:t>Decrease/increase this time-of-day offset by 0.1.</w:t>
            </w:r>
          </w:p>
        </w:tc>
      </w:tr>
      <w:tr w:rsidR="009526A2" w14:paraId="169BFCD8" w14:textId="77777777">
        <w:tc>
          <w:tcPr>
            <w:tcW w:w="2300" w:type="dxa"/>
            <w:vAlign w:val="center"/>
          </w:tcPr>
          <w:p w14:paraId="64481492" w14:textId="77777777" w:rsidR="009526A2" w:rsidRDefault="005202E5" w:rsidP="004C1041">
            <w:pPr>
              <w:spacing w:after="40"/>
              <w:jc w:val="both"/>
            </w:pPr>
            <w:r>
              <w:rPr>
                <w:sz w:val="17"/>
              </w:rPr>
              <w:t>TOD offset 02:00-04:00</w:t>
            </w:r>
          </w:p>
        </w:tc>
        <w:tc>
          <w:tcPr>
            <w:tcW w:w="1500" w:type="dxa"/>
            <w:vAlign w:val="center"/>
          </w:tcPr>
          <w:p w14:paraId="3C4A107D" w14:textId="77777777" w:rsidR="009526A2" w:rsidRDefault="005202E5" w:rsidP="004C1041">
            <w:pPr>
              <w:spacing w:after="40"/>
              <w:jc w:val="both"/>
            </w:pPr>
            <w:r>
              <w:rPr>
                <w:sz w:val="17"/>
              </w:rPr>
              <w:t>5.098 / 5.100</w:t>
            </w:r>
          </w:p>
        </w:tc>
        <w:tc>
          <w:tcPr>
            <w:tcW w:w="5560" w:type="dxa"/>
            <w:vAlign w:val="center"/>
          </w:tcPr>
          <w:p w14:paraId="00675106" w14:textId="77777777" w:rsidR="009526A2" w:rsidRDefault="005202E5" w:rsidP="004C1041">
            <w:pPr>
              <w:spacing w:after="40"/>
              <w:jc w:val="both"/>
            </w:pPr>
            <w:r>
              <w:rPr>
                <w:sz w:val="17"/>
              </w:rPr>
              <w:t>Decrease/increase this time-of-day offset by 0.1.</w:t>
            </w:r>
          </w:p>
        </w:tc>
      </w:tr>
      <w:tr w:rsidR="009526A2" w14:paraId="7A5688E3" w14:textId="77777777">
        <w:tc>
          <w:tcPr>
            <w:tcW w:w="2300" w:type="dxa"/>
            <w:vAlign w:val="center"/>
          </w:tcPr>
          <w:p w14:paraId="793F9DA5" w14:textId="77777777" w:rsidR="009526A2" w:rsidRDefault="005202E5" w:rsidP="004C1041">
            <w:pPr>
              <w:spacing w:after="40"/>
              <w:jc w:val="both"/>
            </w:pPr>
            <w:r>
              <w:rPr>
                <w:sz w:val="17"/>
              </w:rPr>
              <w:t>TOD offset 04:00-06:00</w:t>
            </w:r>
          </w:p>
        </w:tc>
        <w:tc>
          <w:tcPr>
            <w:tcW w:w="1500" w:type="dxa"/>
            <w:vAlign w:val="center"/>
          </w:tcPr>
          <w:p w14:paraId="188FAD79" w14:textId="77777777" w:rsidR="009526A2" w:rsidRDefault="005202E5" w:rsidP="004C1041">
            <w:pPr>
              <w:spacing w:after="40"/>
              <w:jc w:val="both"/>
            </w:pPr>
            <w:r>
              <w:rPr>
                <w:sz w:val="17"/>
              </w:rPr>
              <w:t>5.104 / 5.106</w:t>
            </w:r>
          </w:p>
        </w:tc>
        <w:tc>
          <w:tcPr>
            <w:tcW w:w="5560" w:type="dxa"/>
            <w:vAlign w:val="center"/>
          </w:tcPr>
          <w:p w14:paraId="5AFEC19D" w14:textId="77777777" w:rsidR="009526A2" w:rsidRDefault="005202E5" w:rsidP="004C1041">
            <w:pPr>
              <w:spacing w:after="40"/>
              <w:jc w:val="both"/>
            </w:pPr>
            <w:r>
              <w:rPr>
                <w:sz w:val="17"/>
              </w:rPr>
              <w:t>Decrease/increase this time-of-day offset by 0.1.</w:t>
            </w:r>
          </w:p>
        </w:tc>
      </w:tr>
      <w:tr w:rsidR="009526A2" w14:paraId="363847B5" w14:textId="77777777">
        <w:tc>
          <w:tcPr>
            <w:tcW w:w="2300" w:type="dxa"/>
            <w:vAlign w:val="center"/>
          </w:tcPr>
          <w:p w14:paraId="64CE5909" w14:textId="77777777" w:rsidR="009526A2" w:rsidRDefault="005202E5" w:rsidP="004C1041">
            <w:pPr>
              <w:spacing w:after="40"/>
              <w:jc w:val="both"/>
            </w:pPr>
            <w:r>
              <w:rPr>
                <w:sz w:val="17"/>
              </w:rPr>
              <w:t>TOD offset 06:00-09:00</w:t>
            </w:r>
          </w:p>
        </w:tc>
        <w:tc>
          <w:tcPr>
            <w:tcW w:w="1500" w:type="dxa"/>
            <w:vAlign w:val="center"/>
          </w:tcPr>
          <w:p w14:paraId="5B3A8FC0" w14:textId="77777777" w:rsidR="009526A2" w:rsidRDefault="005202E5" w:rsidP="004C1041">
            <w:pPr>
              <w:spacing w:after="40"/>
              <w:jc w:val="both"/>
            </w:pPr>
            <w:r>
              <w:rPr>
                <w:sz w:val="17"/>
              </w:rPr>
              <w:t>5.110 / 5.112</w:t>
            </w:r>
          </w:p>
        </w:tc>
        <w:tc>
          <w:tcPr>
            <w:tcW w:w="5560" w:type="dxa"/>
            <w:vAlign w:val="center"/>
          </w:tcPr>
          <w:p w14:paraId="70A99EA6" w14:textId="77777777" w:rsidR="009526A2" w:rsidRDefault="005202E5" w:rsidP="004C1041">
            <w:pPr>
              <w:spacing w:after="40"/>
              <w:jc w:val="both"/>
            </w:pPr>
            <w:r>
              <w:rPr>
                <w:sz w:val="17"/>
              </w:rPr>
              <w:t>Decrease/increase this time-of-day offset by 0.1.</w:t>
            </w:r>
          </w:p>
        </w:tc>
      </w:tr>
      <w:tr w:rsidR="009526A2" w14:paraId="373DF303" w14:textId="77777777">
        <w:tc>
          <w:tcPr>
            <w:tcW w:w="2300" w:type="dxa"/>
            <w:vAlign w:val="center"/>
          </w:tcPr>
          <w:p w14:paraId="2823B8E8" w14:textId="77777777" w:rsidR="009526A2" w:rsidRDefault="005202E5" w:rsidP="004C1041">
            <w:pPr>
              <w:spacing w:after="40"/>
              <w:jc w:val="both"/>
            </w:pPr>
            <w:r>
              <w:rPr>
                <w:sz w:val="17"/>
              </w:rPr>
              <w:t>TOD offset 09:00-12:00</w:t>
            </w:r>
          </w:p>
        </w:tc>
        <w:tc>
          <w:tcPr>
            <w:tcW w:w="1500" w:type="dxa"/>
            <w:vAlign w:val="center"/>
          </w:tcPr>
          <w:p w14:paraId="7D796110" w14:textId="77777777" w:rsidR="009526A2" w:rsidRDefault="005202E5" w:rsidP="004C1041">
            <w:pPr>
              <w:spacing w:after="40"/>
              <w:jc w:val="both"/>
            </w:pPr>
            <w:r>
              <w:rPr>
                <w:sz w:val="17"/>
              </w:rPr>
              <w:t>5.116 / 5.118</w:t>
            </w:r>
          </w:p>
        </w:tc>
        <w:tc>
          <w:tcPr>
            <w:tcW w:w="5560" w:type="dxa"/>
            <w:vAlign w:val="center"/>
          </w:tcPr>
          <w:p w14:paraId="348D9946" w14:textId="77777777" w:rsidR="009526A2" w:rsidRDefault="005202E5" w:rsidP="004C1041">
            <w:pPr>
              <w:spacing w:after="40"/>
              <w:jc w:val="both"/>
            </w:pPr>
            <w:r>
              <w:rPr>
                <w:sz w:val="17"/>
              </w:rPr>
              <w:t>Decrease/increase this time-of-day offset by 0.1.</w:t>
            </w:r>
          </w:p>
        </w:tc>
      </w:tr>
      <w:tr w:rsidR="009526A2" w14:paraId="1B9DAD3E" w14:textId="77777777">
        <w:tc>
          <w:tcPr>
            <w:tcW w:w="2300" w:type="dxa"/>
            <w:vAlign w:val="center"/>
          </w:tcPr>
          <w:p w14:paraId="5EA09919" w14:textId="77777777" w:rsidR="009526A2" w:rsidRDefault="005202E5" w:rsidP="004C1041">
            <w:pPr>
              <w:spacing w:after="40"/>
              <w:jc w:val="both"/>
            </w:pPr>
            <w:r>
              <w:rPr>
                <w:sz w:val="17"/>
              </w:rPr>
              <w:t>TOD offset 12:00-18:00</w:t>
            </w:r>
          </w:p>
        </w:tc>
        <w:tc>
          <w:tcPr>
            <w:tcW w:w="1500" w:type="dxa"/>
            <w:vAlign w:val="center"/>
          </w:tcPr>
          <w:p w14:paraId="521E3A35" w14:textId="77777777" w:rsidR="009526A2" w:rsidRDefault="005202E5" w:rsidP="004C1041">
            <w:pPr>
              <w:spacing w:after="40"/>
              <w:jc w:val="both"/>
            </w:pPr>
            <w:r>
              <w:rPr>
                <w:sz w:val="17"/>
              </w:rPr>
              <w:t>5.122 / 5.124</w:t>
            </w:r>
          </w:p>
        </w:tc>
        <w:tc>
          <w:tcPr>
            <w:tcW w:w="5560" w:type="dxa"/>
            <w:vAlign w:val="center"/>
          </w:tcPr>
          <w:p w14:paraId="6CABF332" w14:textId="77777777" w:rsidR="009526A2" w:rsidRDefault="005202E5" w:rsidP="004C1041">
            <w:pPr>
              <w:spacing w:after="40"/>
              <w:jc w:val="both"/>
            </w:pPr>
            <w:r>
              <w:rPr>
                <w:sz w:val="17"/>
              </w:rPr>
              <w:t>Decrease/increase this time-of-day offset by 0.1.</w:t>
            </w:r>
          </w:p>
        </w:tc>
      </w:tr>
      <w:tr w:rsidR="009526A2" w14:paraId="7E48ADD3" w14:textId="77777777">
        <w:tc>
          <w:tcPr>
            <w:tcW w:w="2300" w:type="dxa"/>
            <w:vAlign w:val="center"/>
          </w:tcPr>
          <w:p w14:paraId="0B0BE28B" w14:textId="77777777" w:rsidR="009526A2" w:rsidRDefault="005202E5" w:rsidP="004C1041">
            <w:pPr>
              <w:spacing w:after="40"/>
              <w:jc w:val="both"/>
            </w:pPr>
            <w:r>
              <w:rPr>
                <w:sz w:val="17"/>
              </w:rPr>
              <w:t>TOD offset 18:00-22:00</w:t>
            </w:r>
          </w:p>
        </w:tc>
        <w:tc>
          <w:tcPr>
            <w:tcW w:w="1500" w:type="dxa"/>
            <w:vAlign w:val="center"/>
          </w:tcPr>
          <w:p w14:paraId="61FE98C1" w14:textId="77777777" w:rsidR="009526A2" w:rsidRDefault="005202E5" w:rsidP="004C1041">
            <w:pPr>
              <w:spacing w:after="40"/>
              <w:jc w:val="both"/>
            </w:pPr>
            <w:r>
              <w:rPr>
                <w:sz w:val="17"/>
              </w:rPr>
              <w:t>5.128 / 5.130</w:t>
            </w:r>
          </w:p>
        </w:tc>
        <w:tc>
          <w:tcPr>
            <w:tcW w:w="5560" w:type="dxa"/>
            <w:vAlign w:val="center"/>
          </w:tcPr>
          <w:p w14:paraId="7F370F08" w14:textId="77777777" w:rsidR="009526A2" w:rsidRDefault="005202E5" w:rsidP="004C1041">
            <w:pPr>
              <w:spacing w:after="40"/>
              <w:jc w:val="both"/>
            </w:pPr>
            <w:r>
              <w:rPr>
                <w:sz w:val="17"/>
              </w:rPr>
              <w:t>Decrease/increase this time-of-day offset by 0.1.</w:t>
            </w:r>
          </w:p>
        </w:tc>
      </w:tr>
      <w:tr w:rsidR="009526A2" w14:paraId="058EE104" w14:textId="77777777">
        <w:tc>
          <w:tcPr>
            <w:tcW w:w="2300" w:type="dxa"/>
            <w:vAlign w:val="center"/>
          </w:tcPr>
          <w:p w14:paraId="454164AC" w14:textId="77777777" w:rsidR="009526A2" w:rsidRDefault="005202E5" w:rsidP="004C1041">
            <w:pPr>
              <w:spacing w:after="40"/>
              <w:jc w:val="both"/>
            </w:pPr>
            <w:r>
              <w:rPr>
                <w:sz w:val="17"/>
              </w:rPr>
              <w:t>TOD offset 22:00-00:00</w:t>
            </w:r>
          </w:p>
        </w:tc>
        <w:tc>
          <w:tcPr>
            <w:tcW w:w="1500" w:type="dxa"/>
            <w:vAlign w:val="center"/>
          </w:tcPr>
          <w:p w14:paraId="78BFFF69" w14:textId="77777777" w:rsidR="009526A2" w:rsidRDefault="005202E5" w:rsidP="004C1041">
            <w:pPr>
              <w:spacing w:after="40"/>
              <w:jc w:val="both"/>
            </w:pPr>
            <w:r>
              <w:rPr>
                <w:sz w:val="17"/>
              </w:rPr>
              <w:t>5.134 / 5.136</w:t>
            </w:r>
          </w:p>
        </w:tc>
        <w:tc>
          <w:tcPr>
            <w:tcW w:w="5560" w:type="dxa"/>
            <w:vAlign w:val="center"/>
          </w:tcPr>
          <w:p w14:paraId="78B652AE" w14:textId="77777777" w:rsidR="009526A2" w:rsidRDefault="005202E5" w:rsidP="004C1041">
            <w:pPr>
              <w:spacing w:after="40"/>
              <w:jc w:val="both"/>
            </w:pPr>
            <w:r>
              <w:rPr>
                <w:sz w:val="17"/>
              </w:rPr>
              <w:t>Decrease/increase this time-of-day offset by 0.1.</w:t>
            </w:r>
          </w:p>
        </w:tc>
      </w:tr>
      <w:tr w:rsidR="009526A2" w14:paraId="38C16A27" w14:textId="77777777">
        <w:tc>
          <w:tcPr>
            <w:tcW w:w="2300" w:type="dxa"/>
            <w:vAlign w:val="center"/>
          </w:tcPr>
          <w:p w14:paraId="555AF70C" w14:textId="77777777" w:rsidR="009526A2" w:rsidRDefault="005202E5" w:rsidP="004C1041">
            <w:pPr>
              <w:spacing w:after="40"/>
              <w:jc w:val="both"/>
            </w:pPr>
            <w:r>
              <w:rPr>
                <w:sz w:val="17"/>
              </w:rPr>
              <w:t>Toggle Graph2 carb-model curve</w:t>
            </w:r>
          </w:p>
        </w:tc>
        <w:tc>
          <w:tcPr>
            <w:tcW w:w="1500" w:type="dxa"/>
            <w:vAlign w:val="center"/>
          </w:tcPr>
          <w:p w14:paraId="1DC461BA" w14:textId="77777777" w:rsidR="009526A2" w:rsidRDefault="005202E5" w:rsidP="004C1041">
            <w:pPr>
              <w:spacing w:after="40"/>
              <w:jc w:val="both"/>
            </w:pPr>
            <w:r>
              <w:rPr>
                <w:sz w:val="17"/>
              </w:rPr>
              <w:t>5.138</w:t>
            </w:r>
          </w:p>
        </w:tc>
        <w:tc>
          <w:tcPr>
            <w:tcW w:w="5560" w:type="dxa"/>
            <w:vAlign w:val="center"/>
          </w:tcPr>
          <w:p w14:paraId="11E5D24C" w14:textId="77777777" w:rsidR="009526A2" w:rsidRDefault="005202E5" w:rsidP="004C1041">
            <w:pPr>
              <w:spacing w:after="40"/>
              <w:jc w:val="both"/>
            </w:pPr>
            <w:r>
              <w:rPr>
                <w:sz w:val="17"/>
              </w:rPr>
              <w:t>Toggle the empirical/theoretical carb-model curve display.</w:t>
            </w:r>
          </w:p>
        </w:tc>
      </w:tr>
      <w:tr w:rsidR="009526A2" w14:paraId="240FF70D" w14:textId="77777777">
        <w:tc>
          <w:tcPr>
            <w:tcW w:w="2300" w:type="dxa"/>
            <w:vAlign w:val="center"/>
          </w:tcPr>
          <w:p w14:paraId="6F122B03" w14:textId="77777777" w:rsidR="009526A2" w:rsidRDefault="005202E5" w:rsidP="004C1041">
            <w:pPr>
              <w:spacing w:after="40"/>
              <w:jc w:val="both"/>
            </w:pPr>
            <w:r>
              <w:rPr>
                <w:sz w:val="17"/>
              </w:rPr>
              <w:t>Cloud logs upload</w:t>
            </w:r>
          </w:p>
        </w:tc>
        <w:tc>
          <w:tcPr>
            <w:tcW w:w="1500" w:type="dxa"/>
            <w:vAlign w:val="center"/>
          </w:tcPr>
          <w:p w14:paraId="270911EB" w14:textId="77777777" w:rsidR="009526A2" w:rsidRDefault="005202E5" w:rsidP="004C1041">
            <w:pPr>
              <w:spacing w:after="40"/>
              <w:jc w:val="both"/>
            </w:pPr>
            <w:r>
              <w:rPr>
                <w:sz w:val="17"/>
              </w:rPr>
              <w:t>5.140</w:t>
            </w:r>
          </w:p>
        </w:tc>
        <w:tc>
          <w:tcPr>
            <w:tcW w:w="5560" w:type="dxa"/>
            <w:vAlign w:val="center"/>
          </w:tcPr>
          <w:p w14:paraId="220139B7" w14:textId="77777777" w:rsidR="009526A2" w:rsidRDefault="005202E5" w:rsidP="004C1041">
            <w:pPr>
              <w:spacing w:after="40"/>
              <w:jc w:val="both"/>
            </w:pPr>
            <w:r>
              <w:rPr>
                <w:sz w:val="17"/>
              </w:rPr>
              <w:t>Zip and send logs to configured cloud storage, otherwise use email.</w:t>
            </w:r>
          </w:p>
        </w:tc>
      </w:tr>
      <w:tr w:rsidR="009526A2" w14:paraId="48EE869C" w14:textId="77777777">
        <w:tc>
          <w:tcPr>
            <w:tcW w:w="2300" w:type="dxa"/>
            <w:vAlign w:val="center"/>
          </w:tcPr>
          <w:p w14:paraId="138571D6" w14:textId="77777777" w:rsidR="009526A2" w:rsidRDefault="005202E5" w:rsidP="004C1041">
            <w:pPr>
              <w:spacing w:after="40"/>
              <w:jc w:val="both"/>
            </w:pPr>
            <w:r>
              <w:rPr>
                <w:sz w:val="17"/>
              </w:rPr>
              <w:t>Toggle Graph5</w:t>
            </w:r>
          </w:p>
        </w:tc>
        <w:tc>
          <w:tcPr>
            <w:tcW w:w="1500" w:type="dxa"/>
            <w:vAlign w:val="center"/>
          </w:tcPr>
          <w:p w14:paraId="016CD67E" w14:textId="77777777" w:rsidR="009526A2" w:rsidRDefault="005202E5" w:rsidP="004C1041">
            <w:pPr>
              <w:spacing w:after="40"/>
              <w:jc w:val="both"/>
            </w:pPr>
            <w:r>
              <w:rPr>
                <w:sz w:val="17"/>
              </w:rPr>
              <w:t>5.142</w:t>
            </w:r>
          </w:p>
        </w:tc>
        <w:tc>
          <w:tcPr>
            <w:tcW w:w="5560" w:type="dxa"/>
            <w:vAlign w:val="center"/>
          </w:tcPr>
          <w:p w14:paraId="476D58A5" w14:textId="77777777" w:rsidR="009526A2" w:rsidRDefault="005202E5" w:rsidP="004C1041">
            <w:pPr>
              <w:spacing w:after="40"/>
              <w:jc w:val="both"/>
            </w:pPr>
            <w:r>
              <w:rPr>
                <w:sz w:val="17"/>
              </w:rPr>
              <w:t>Toggle the Graph5 comparison panel.</w:t>
            </w:r>
          </w:p>
        </w:tc>
      </w:tr>
      <w:tr w:rsidR="009526A2" w14:paraId="7193DE8B" w14:textId="77777777">
        <w:tc>
          <w:tcPr>
            <w:tcW w:w="2300" w:type="dxa"/>
            <w:vAlign w:val="center"/>
          </w:tcPr>
          <w:p w14:paraId="01AEFDB8" w14:textId="77777777" w:rsidR="009526A2" w:rsidRDefault="005202E5" w:rsidP="004C1041">
            <w:pPr>
              <w:spacing w:after="40"/>
              <w:jc w:val="both"/>
            </w:pPr>
            <w:r>
              <w:rPr>
                <w:sz w:val="17"/>
              </w:rPr>
              <w:t>MJ state manual override</w:t>
            </w:r>
          </w:p>
        </w:tc>
        <w:tc>
          <w:tcPr>
            <w:tcW w:w="1500" w:type="dxa"/>
            <w:vAlign w:val="center"/>
          </w:tcPr>
          <w:p w14:paraId="314836AA" w14:textId="77777777" w:rsidR="009526A2" w:rsidRDefault="005202E5" w:rsidP="004C1041">
            <w:pPr>
              <w:spacing w:after="40"/>
              <w:jc w:val="both"/>
            </w:pPr>
            <w:r>
              <w:rPr>
                <w:sz w:val="17"/>
              </w:rPr>
              <w:t>5.144 / 5.146</w:t>
            </w:r>
          </w:p>
        </w:tc>
        <w:tc>
          <w:tcPr>
            <w:tcW w:w="5560" w:type="dxa"/>
            <w:vAlign w:val="center"/>
          </w:tcPr>
          <w:p w14:paraId="3A65E1CA" w14:textId="77777777" w:rsidR="009526A2" w:rsidRDefault="005202E5" w:rsidP="004C1041">
            <w:pPr>
              <w:spacing w:after="40"/>
              <w:jc w:val="both"/>
            </w:pPr>
            <w:r>
              <w:rPr>
                <w:sz w:val="17"/>
              </w:rPr>
              <w:t>Set MJ to NOMJremains or MJ3.</w:t>
            </w:r>
          </w:p>
        </w:tc>
      </w:tr>
      <w:tr w:rsidR="009526A2" w14:paraId="0F068691" w14:textId="77777777">
        <w:tc>
          <w:tcPr>
            <w:tcW w:w="2300" w:type="dxa"/>
            <w:vAlign w:val="center"/>
          </w:tcPr>
          <w:p w14:paraId="50CD645E" w14:textId="77777777" w:rsidR="009526A2" w:rsidRDefault="005202E5" w:rsidP="004C1041">
            <w:pPr>
              <w:spacing w:after="40"/>
              <w:jc w:val="both"/>
            </w:pPr>
            <w:r>
              <w:rPr>
                <w:sz w:val="17"/>
              </w:rPr>
              <w:t>Profile manual override</w:t>
            </w:r>
          </w:p>
        </w:tc>
        <w:tc>
          <w:tcPr>
            <w:tcW w:w="1500" w:type="dxa"/>
            <w:vAlign w:val="center"/>
          </w:tcPr>
          <w:p w14:paraId="72905D4F" w14:textId="77777777" w:rsidR="009526A2" w:rsidRDefault="005202E5" w:rsidP="004C1041">
            <w:pPr>
              <w:spacing w:after="40"/>
              <w:jc w:val="both"/>
            </w:pPr>
            <w:r>
              <w:rPr>
                <w:sz w:val="17"/>
              </w:rPr>
              <w:t>5.148 / 5.150</w:t>
            </w:r>
          </w:p>
        </w:tc>
        <w:tc>
          <w:tcPr>
            <w:tcW w:w="5560" w:type="dxa"/>
            <w:vAlign w:val="center"/>
          </w:tcPr>
          <w:p w14:paraId="2758A6DF" w14:textId="77777777" w:rsidR="009526A2" w:rsidRDefault="005202E5" w:rsidP="004C1041">
            <w:pPr>
              <w:spacing w:after="40"/>
              <w:jc w:val="both"/>
            </w:pPr>
            <w:r>
              <w:rPr>
                <w:sz w:val="17"/>
              </w:rPr>
              <w:t>Select the configured Standard or Low profile.</w:t>
            </w:r>
          </w:p>
        </w:tc>
      </w:tr>
      <w:tr w:rsidR="009526A2" w14:paraId="02FDF02A" w14:textId="77777777">
        <w:tc>
          <w:tcPr>
            <w:tcW w:w="2300" w:type="dxa"/>
            <w:vAlign w:val="center"/>
          </w:tcPr>
          <w:p w14:paraId="08651C15" w14:textId="77777777" w:rsidR="009526A2" w:rsidRDefault="005202E5" w:rsidP="004C1041">
            <w:pPr>
              <w:spacing w:after="40"/>
              <w:jc w:val="both"/>
            </w:pPr>
            <w:r>
              <w:rPr>
                <w:sz w:val="17"/>
              </w:rPr>
              <w:t>Toggle UKFset1 live comparison</w:t>
            </w:r>
          </w:p>
        </w:tc>
        <w:tc>
          <w:tcPr>
            <w:tcW w:w="1500" w:type="dxa"/>
            <w:vAlign w:val="center"/>
          </w:tcPr>
          <w:p w14:paraId="29F2F5F9" w14:textId="77777777" w:rsidR="009526A2" w:rsidRDefault="005202E5" w:rsidP="004C1041">
            <w:pPr>
              <w:spacing w:after="40"/>
              <w:jc w:val="both"/>
            </w:pPr>
            <w:r>
              <w:rPr>
                <w:sz w:val="17"/>
              </w:rPr>
              <w:t>5.152</w:t>
            </w:r>
          </w:p>
        </w:tc>
        <w:tc>
          <w:tcPr>
            <w:tcW w:w="5560" w:type="dxa"/>
            <w:vAlign w:val="center"/>
          </w:tcPr>
          <w:p w14:paraId="68D3089A" w14:textId="77777777" w:rsidR="009526A2" w:rsidRDefault="005202E5" w:rsidP="004C1041">
            <w:pPr>
              <w:spacing w:after="40"/>
              <w:jc w:val="both"/>
            </w:pPr>
            <w:r>
              <w:rPr>
                <w:sz w:val="17"/>
              </w:rPr>
              <w:t>Toggle the Virtual-Pump, non-Client live UKFset1 comparison; hidden elsewhere.</w:t>
            </w:r>
          </w:p>
        </w:tc>
      </w:tr>
      <w:tr w:rsidR="009526A2" w14:paraId="48CE50FB" w14:textId="77777777">
        <w:tc>
          <w:tcPr>
            <w:tcW w:w="2300" w:type="dxa"/>
            <w:vAlign w:val="center"/>
          </w:tcPr>
          <w:p w14:paraId="62F3242B" w14:textId="77777777" w:rsidR="009526A2" w:rsidRDefault="005202E5" w:rsidP="004C1041">
            <w:pPr>
              <w:spacing w:after="40"/>
              <w:jc w:val="both"/>
            </w:pPr>
            <w:r>
              <w:rPr>
                <w:sz w:val="17"/>
              </w:rPr>
              <w:t>Run SensorAge code</w:t>
            </w:r>
          </w:p>
        </w:tc>
        <w:tc>
          <w:tcPr>
            <w:tcW w:w="1500" w:type="dxa"/>
            <w:vAlign w:val="center"/>
          </w:tcPr>
          <w:p w14:paraId="24BF6635" w14:textId="77777777" w:rsidR="009526A2" w:rsidRDefault="005202E5" w:rsidP="004C1041">
            <w:pPr>
              <w:spacing w:after="40"/>
              <w:jc w:val="both"/>
            </w:pPr>
            <w:r>
              <w:rPr>
                <w:sz w:val="17"/>
              </w:rPr>
              <w:t>5.156</w:t>
            </w:r>
          </w:p>
        </w:tc>
        <w:tc>
          <w:tcPr>
            <w:tcW w:w="5560" w:type="dxa"/>
            <w:vAlign w:val="center"/>
          </w:tcPr>
          <w:p w14:paraId="5DC0CEE7" w14:textId="77777777" w:rsidR="009526A2" w:rsidRDefault="005202E5" w:rsidP="004C1041">
            <w:pPr>
              <w:spacing w:after="40"/>
              <w:jc w:val="both"/>
            </w:pPr>
            <w:r>
              <w:rPr>
                <w:sz w:val="17"/>
              </w:rPr>
              <w:t>Toggle the sensor-age code on or off.</w:t>
            </w:r>
          </w:p>
        </w:tc>
      </w:tr>
    </w:tbl>
    <w:p w14:paraId="2E057797" w14:textId="77777777" w:rsidR="009526A2" w:rsidRDefault="005202E5" w:rsidP="004C1041">
      <w:pPr>
        <w:ind w:left="1080"/>
        <w:jc w:val="both"/>
      </w:pPr>
      <w:r>
        <w:t>List 1 availability note. Code 5.152 is offered only on a non-Client Virtual-Pump comparison device. Code 5.154 is intentionally unused: UKF2 graph history is maintained without switching the live dosing engine, so checking a graph option no longer changes the glucose source.</w:t>
      </w:r>
    </w:p>
    <w:p w14:paraId="22C99D7F" w14:textId="77777777" w:rsidR="009526A2" w:rsidRDefault="005202E5" w:rsidP="004C1041">
      <w:pPr>
        <w:pStyle w:val="Heading3"/>
        <w:keepNext/>
        <w:spacing w:before="240" w:after="240"/>
        <w:jc w:val="both"/>
      </w:pPr>
      <w:bookmarkStart w:id="30" w:name="sec8_list2_tt_codes"/>
      <w:r>
        <w:t>List 2 - actions, relay codes and local graph controls</w:t>
      </w:r>
      <w:bookmarkEnd w:id="30"/>
    </w:p>
    <w:tbl>
      <w:tblPr>
        <w:tblW w:w="9360" w:type="dxa"/>
        <w:tblInd w:w="12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300"/>
        <w:gridCol w:w="1500"/>
        <w:gridCol w:w="5560"/>
      </w:tblGrid>
      <w:tr w:rsidR="009526A2" w14:paraId="116C86E9" w14:textId="77777777">
        <w:trPr>
          <w:tblHeader/>
        </w:trPr>
        <w:tc>
          <w:tcPr>
            <w:tcW w:w="2300" w:type="dxa"/>
            <w:vAlign w:val="center"/>
          </w:tcPr>
          <w:p w14:paraId="2BABC91C" w14:textId="77777777" w:rsidR="009526A2" w:rsidRDefault="005202E5" w:rsidP="004C1041">
            <w:pPr>
              <w:spacing w:after="40"/>
              <w:jc w:val="both"/>
            </w:pPr>
            <w:r>
              <w:rPr>
                <w:b/>
                <w:sz w:val="17"/>
              </w:rPr>
              <w:t>Command</w:t>
            </w:r>
          </w:p>
        </w:tc>
        <w:tc>
          <w:tcPr>
            <w:tcW w:w="1500" w:type="dxa"/>
            <w:vAlign w:val="center"/>
          </w:tcPr>
          <w:p w14:paraId="784F04F2" w14:textId="77777777" w:rsidR="009526A2" w:rsidRDefault="005202E5" w:rsidP="004C1041">
            <w:pPr>
              <w:spacing w:after="40"/>
              <w:jc w:val="both"/>
            </w:pPr>
            <w:r>
              <w:rPr>
                <w:b/>
                <w:sz w:val="17"/>
              </w:rPr>
              <w:t>Relay TT (mmol/L)</w:t>
            </w:r>
          </w:p>
        </w:tc>
        <w:tc>
          <w:tcPr>
            <w:tcW w:w="5560" w:type="dxa"/>
            <w:vAlign w:val="center"/>
          </w:tcPr>
          <w:p w14:paraId="0A7DA696" w14:textId="77777777" w:rsidR="009526A2" w:rsidRDefault="005202E5" w:rsidP="004C1041">
            <w:pPr>
              <w:spacing w:after="40"/>
              <w:jc w:val="both"/>
            </w:pPr>
            <w:r>
              <w:rPr>
                <w:b/>
                <w:sz w:val="17"/>
              </w:rPr>
              <w:t>Current effect</w:t>
            </w:r>
          </w:p>
        </w:tc>
      </w:tr>
      <w:tr w:rsidR="009526A2" w14:paraId="0281200B" w14:textId="77777777">
        <w:tc>
          <w:tcPr>
            <w:tcW w:w="2300" w:type="dxa"/>
            <w:vAlign w:val="center"/>
          </w:tcPr>
          <w:p w14:paraId="0B8057E3" w14:textId="77777777" w:rsidR="009526A2" w:rsidRDefault="005202E5" w:rsidP="004C1041">
            <w:pPr>
              <w:spacing w:after="40"/>
              <w:jc w:val="both"/>
            </w:pPr>
            <w:r>
              <w:rPr>
                <w:sz w:val="17"/>
              </w:rPr>
              <w:t>MJ start</w:t>
            </w:r>
          </w:p>
        </w:tc>
        <w:tc>
          <w:tcPr>
            <w:tcW w:w="1500" w:type="dxa"/>
            <w:vAlign w:val="center"/>
          </w:tcPr>
          <w:p w14:paraId="55B85EA1" w14:textId="77777777" w:rsidR="009526A2" w:rsidRDefault="005202E5" w:rsidP="004C1041">
            <w:pPr>
              <w:spacing w:after="40"/>
              <w:jc w:val="both"/>
            </w:pPr>
            <w:r>
              <w:rPr>
                <w:sz w:val="17"/>
              </w:rPr>
              <w:t>5.158</w:t>
            </w:r>
          </w:p>
        </w:tc>
        <w:tc>
          <w:tcPr>
            <w:tcW w:w="5560" w:type="dxa"/>
            <w:vAlign w:val="center"/>
          </w:tcPr>
          <w:p w14:paraId="1D13250D" w14:textId="77777777" w:rsidR="009526A2" w:rsidRDefault="005202E5" w:rsidP="004C1041">
            <w:pPr>
              <w:spacing w:after="40"/>
              <w:jc w:val="both"/>
            </w:pPr>
            <w:r>
              <w:rPr>
                <w:sz w:val="17"/>
              </w:rPr>
              <w:t>Start the confirmed Mounjaro cycle.</w:t>
            </w:r>
          </w:p>
        </w:tc>
      </w:tr>
      <w:tr w:rsidR="009526A2" w14:paraId="7583822C" w14:textId="77777777">
        <w:tc>
          <w:tcPr>
            <w:tcW w:w="2300" w:type="dxa"/>
            <w:vAlign w:val="center"/>
          </w:tcPr>
          <w:p w14:paraId="2EB701F1" w14:textId="77777777" w:rsidR="009526A2" w:rsidRDefault="005202E5" w:rsidP="004C1041">
            <w:pPr>
              <w:spacing w:after="40"/>
              <w:jc w:val="both"/>
            </w:pPr>
            <w:r>
              <w:rPr>
                <w:sz w:val="17"/>
              </w:rPr>
              <w:t>MJ restore</w:t>
            </w:r>
          </w:p>
        </w:tc>
        <w:tc>
          <w:tcPr>
            <w:tcW w:w="1500" w:type="dxa"/>
            <w:vAlign w:val="center"/>
          </w:tcPr>
          <w:p w14:paraId="3DD23A05" w14:textId="77777777" w:rsidR="009526A2" w:rsidRDefault="005202E5" w:rsidP="004C1041">
            <w:pPr>
              <w:spacing w:after="40"/>
              <w:jc w:val="both"/>
            </w:pPr>
            <w:r>
              <w:rPr>
                <w:sz w:val="17"/>
              </w:rPr>
              <w:t>5.160</w:t>
            </w:r>
          </w:p>
        </w:tc>
        <w:tc>
          <w:tcPr>
            <w:tcW w:w="5560" w:type="dxa"/>
            <w:vAlign w:val="center"/>
          </w:tcPr>
          <w:p w14:paraId="45089687" w14:textId="77777777" w:rsidR="009526A2" w:rsidRDefault="005202E5" w:rsidP="004C1041">
            <w:pPr>
              <w:spacing w:after="40"/>
              <w:jc w:val="both"/>
            </w:pPr>
            <w:r>
              <w:rPr>
                <w:sz w:val="17"/>
              </w:rPr>
              <w:t>Run the confirmed Mounjaro restoration action.</w:t>
            </w:r>
          </w:p>
        </w:tc>
      </w:tr>
      <w:tr w:rsidR="009526A2" w14:paraId="2642F5D0" w14:textId="77777777">
        <w:tc>
          <w:tcPr>
            <w:tcW w:w="2300" w:type="dxa"/>
            <w:vAlign w:val="center"/>
          </w:tcPr>
          <w:p w14:paraId="5125B69D" w14:textId="77777777" w:rsidR="009526A2" w:rsidRDefault="005202E5" w:rsidP="004C1041">
            <w:pPr>
              <w:spacing w:after="40"/>
              <w:jc w:val="both"/>
            </w:pPr>
            <w:r>
              <w:rPr>
                <w:sz w:val="17"/>
              </w:rPr>
              <w:t>Steroid start</w:t>
            </w:r>
          </w:p>
        </w:tc>
        <w:tc>
          <w:tcPr>
            <w:tcW w:w="1500" w:type="dxa"/>
            <w:vAlign w:val="center"/>
          </w:tcPr>
          <w:p w14:paraId="2EDB7CC7" w14:textId="77777777" w:rsidR="009526A2" w:rsidRDefault="005202E5" w:rsidP="004C1041">
            <w:pPr>
              <w:spacing w:after="40"/>
              <w:jc w:val="both"/>
            </w:pPr>
            <w:r>
              <w:rPr>
                <w:sz w:val="17"/>
              </w:rPr>
              <w:t>5.162</w:t>
            </w:r>
          </w:p>
        </w:tc>
        <w:tc>
          <w:tcPr>
            <w:tcW w:w="5560" w:type="dxa"/>
            <w:vAlign w:val="center"/>
          </w:tcPr>
          <w:p w14:paraId="354EACAB" w14:textId="77777777" w:rsidR="009526A2" w:rsidRDefault="005202E5" w:rsidP="004C1041">
            <w:pPr>
              <w:spacing w:after="40"/>
              <w:jc w:val="both"/>
            </w:pPr>
            <w:r>
              <w:rPr>
                <w:sz w:val="17"/>
              </w:rPr>
              <w:t>Start the steroid-management sequence.</w:t>
            </w:r>
          </w:p>
        </w:tc>
      </w:tr>
      <w:tr w:rsidR="009526A2" w14:paraId="0A7647AC" w14:textId="77777777">
        <w:tc>
          <w:tcPr>
            <w:tcW w:w="2300" w:type="dxa"/>
            <w:vAlign w:val="center"/>
          </w:tcPr>
          <w:p w14:paraId="71DCF04C" w14:textId="77777777" w:rsidR="009526A2" w:rsidRDefault="005202E5" w:rsidP="004C1041">
            <w:pPr>
              <w:spacing w:after="40"/>
              <w:jc w:val="both"/>
            </w:pPr>
            <w:r>
              <w:rPr>
                <w:sz w:val="17"/>
              </w:rPr>
              <w:t>Toggle MJ Kotlin buttons</w:t>
            </w:r>
          </w:p>
        </w:tc>
        <w:tc>
          <w:tcPr>
            <w:tcW w:w="1500" w:type="dxa"/>
            <w:vAlign w:val="center"/>
          </w:tcPr>
          <w:p w14:paraId="43FB753E" w14:textId="77777777" w:rsidR="009526A2" w:rsidRDefault="005202E5" w:rsidP="004C1041">
            <w:pPr>
              <w:spacing w:after="40"/>
              <w:jc w:val="both"/>
            </w:pPr>
            <w:r>
              <w:rPr>
                <w:sz w:val="17"/>
              </w:rPr>
              <w:t>5.164</w:t>
            </w:r>
          </w:p>
        </w:tc>
        <w:tc>
          <w:tcPr>
            <w:tcW w:w="5560" w:type="dxa"/>
            <w:vAlign w:val="center"/>
          </w:tcPr>
          <w:p w14:paraId="20CD9914" w14:textId="77777777" w:rsidR="009526A2" w:rsidRDefault="005202E5" w:rsidP="004C1041">
            <w:pPr>
              <w:spacing w:after="40"/>
              <w:jc w:val="both"/>
            </w:pPr>
            <w:r>
              <w:rPr>
                <w:sz w:val="17"/>
              </w:rPr>
              <w:t>Show/hide the MJ buttons.</w:t>
            </w:r>
          </w:p>
        </w:tc>
      </w:tr>
      <w:tr w:rsidR="009526A2" w14:paraId="61E17B72" w14:textId="77777777">
        <w:tc>
          <w:tcPr>
            <w:tcW w:w="2300" w:type="dxa"/>
            <w:vAlign w:val="center"/>
          </w:tcPr>
          <w:p w14:paraId="76A835D2" w14:textId="77777777" w:rsidR="009526A2" w:rsidRDefault="005202E5" w:rsidP="004C1041">
            <w:pPr>
              <w:spacing w:after="40"/>
              <w:jc w:val="both"/>
            </w:pPr>
            <w:r>
              <w:rPr>
                <w:sz w:val="17"/>
              </w:rPr>
              <w:t>Toggle Steroid Kotlin button</w:t>
            </w:r>
          </w:p>
        </w:tc>
        <w:tc>
          <w:tcPr>
            <w:tcW w:w="1500" w:type="dxa"/>
            <w:vAlign w:val="center"/>
          </w:tcPr>
          <w:p w14:paraId="2E25BD2A" w14:textId="77777777" w:rsidR="009526A2" w:rsidRDefault="005202E5" w:rsidP="004C1041">
            <w:pPr>
              <w:spacing w:after="40"/>
              <w:jc w:val="both"/>
            </w:pPr>
            <w:r>
              <w:rPr>
                <w:sz w:val="17"/>
              </w:rPr>
              <w:t>5.166</w:t>
            </w:r>
          </w:p>
        </w:tc>
        <w:tc>
          <w:tcPr>
            <w:tcW w:w="5560" w:type="dxa"/>
            <w:vAlign w:val="center"/>
          </w:tcPr>
          <w:p w14:paraId="78D6C21B" w14:textId="77777777" w:rsidR="009526A2" w:rsidRDefault="005202E5" w:rsidP="004C1041">
            <w:pPr>
              <w:spacing w:after="40"/>
              <w:jc w:val="both"/>
            </w:pPr>
            <w:r>
              <w:rPr>
                <w:sz w:val="17"/>
              </w:rPr>
              <w:t>Show/hide the steroid button.</w:t>
            </w:r>
          </w:p>
        </w:tc>
      </w:tr>
      <w:tr w:rsidR="009526A2" w14:paraId="303FED9A" w14:textId="77777777">
        <w:tc>
          <w:tcPr>
            <w:tcW w:w="2300" w:type="dxa"/>
            <w:vAlign w:val="center"/>
          </w:tcPr>
          <w:p w14:paraId="2249A526" w14:textId="77777777" w:rsidR="009526A2" w:rsidRDefault="005202E5" w:rsidP="004C1041">
            <w:pPr>
              <w:spacing w:after="40"/>
              <w:jc w:val="both"/>
            </w:pPr>
            <w:r>
              <w:rPr>
                <w:sz w:val="17"/>
              </w:rPr>
              <w:t>Steroid 110 to 130</w:t>
            </w:r>
          </w:p>
        </w:tc>
        <w:tc>
          <w:tcPr>
            <w:tcW w:w="1500" w:type="dxa"/>
            <w:vAlign w:val="center"/>
          </w:tcPr>
          <w:p w14:paraId="7E516962" w14:textId="77777777" w:rsidR="009526A2" w:rsidRDefault="005202E5" w:rsidP="004C1041">
            <w:pPr>
              <w:spacing w:after="40"/>
              <w:jc w:val="both"/>
            </w:pPr>
            <w:r>
              <w:rPr>
                <w:sz w:val="17"/>
              </w:rPr>
              <w:t>5.168</w:t>
            </w:r>
          </w:p>
        </w:tc>
        <w:tc>
          <w:tcPr>
            <w:tcW w:w="5560" w:type="dxa"/>
            <w:vAlign w:val="center"/>
          </w:tcPr>
          <w:p w14:paraId="1444D8DA" w14:textId="77777777" w:rsidR="009526A2" w:rsidRDefault="005202E5" w:rsidP="004C1041">
            <w:pPr>
              <w:spacing w:after="40"/>
              <w:jc w:val="both"/>
            </w:pPr>
            <w:r>
              <w:rPr>
                <w:sz w:val="17"/>
              </w:rPr>
              <w:t>Run the confirmed steroid escalation to 130.</w:t>
            </w:r>
          </w:p>
        </w:tc>
      </w:tr>
      <w:tr w:rsidR="009526A2" w14:paraId="6B933408" w14:textId="77777777">
        <w:tc>
          <w:tcPr>
            <w:tcW w:w="2300" w:type="dxa"/>
            <w:vAlign w:val="center"/>
          </w:tcPr>
          <w:p w14:paraId="1F8AEE96" w14:textId="77777777" w:rsidR="009526A2" w:rsidRDefault="005202E5" w:rsidP="004C1041">
            <w:pPr>
              <w:spacing w:after="40"/>
              <w:jc w:val="both"/>
            </w:pPr>
            <w:r>
              <w:rPr>
                <w:sz w:val="17"/>
              </w:rPr>
              <w:t>Steroid 130 to 150</w:t>
            </w:r>
          </w:p>
        </w:tc>
        <w:tc>
          <w:tcPr>
            <w:tcW w:w="1500" w:type="dxa"/>
            <w:vAlign w:val="center"/>
          </w:tcPr>
          <w:p w14:paraId="2FEFA877" w14:textId="77777777" w:rsidR="009526A2" w:rsidRDefault="005202E5" w:rsidP="004C1041">
            <w:pPr>
              <w:spacing w:after="40"/>
              <w:jc w:val="both"/>
            </w:pPr>
            <w:r>
              <w:rPr>
                <w:sz w:val="17"/>
              </w:rPr>
              <w:t>5.170</w:t>
            </w:r>
          </w:p>
        </w:tc>
        <w:tc>
          <w:tcPr>
            <w:tcW w:w="5560" w:type="dxa"/>
            <w:vAlign w:val="center"/>
          </w:tcPr>
          <w:p w14:paraId="181EAB02" w14:textId="77777777" w:rsidR="009526A2" w:rsidRDefault="005202E5" w:rsidP="004C1041">
            <w:pPr>
              <w:spacing w:after="40"/>
              <w:jc w:val="both"/>
            </w:pPr>
            <w:r>
              <w:rPr>
                <w:sz w:val="17"/>
              </w:rPr>
              <w:t>Run the confirmed steroid escalation to 150.</w:t>
            </w:r>
          </w:p>
        </w:tc>
      </w:tr>
      <w:tr w:rsidR="009526A2" w14:paraId="382894E2" w14:textId="77777777">
        <w:tc>
          <w:tcPr>
            <w:tcW w:w="2300" w:type="dxa"/>
            <w:vAlign w:val="center"/>
          </w:tcPr>
          <w:p w14:paraId="093FFB9D" w14:textId="77777777" w:rsidR="009526A2" w:rsidRDefault="005202E5" w:rsidP="004C1041">
            <w:pPr>
              <w:spacing w:after="40"/>
              <w:jc w:val="both"/>
            </w:pPr>
            <w:r>
              <w:rPr>
                <w:sz w:val="17"/>
              </w:rPr>
              <w:t>Steroid 150 to 190</w:t>
            </w:r>
          </w:p>
        </w:tc>
        <w:tc>
          <w:tcPr>
            <w:tcW w:w="1500" w:type="dxa"/>
            <w:vAlign w:val="center"/>
          </w:tcPr>
          <w:p w14:paraId="76A46E4E" w14:textId="77777777" w:rsidR="009526A2" w:rsidRDefault="005202E5" w:rsidP="004C1041">
            <w:pPr>
              <w:spacing w:after="40"/>
              <w:jc w:val="both"/>
            </w:pPr>
            <w:r>
              <w:rPr>
                <w:sz w:val="17"/>
              </w:rPr>
              <w:t>5.172</w:t>
            </w:r>
          </w:p>
        </w:tc>
        <w:tc>
          <w:tcPr>
            <w:tcW w:w="5560" w:type="dxa"/>
            <w:vAlign w:val="center"/>
          </w:tcPr>
          <w:p w14:paraId="1D288FFD" w14:textId="77777777" w:rsidR="009526A2" w:rsidRDefault="005202E5" w:rsidP="004C1041">
            <w:pPr>
              <w:spacing w:after="40"/>
              <w:jc w:val="both"/>
            </w:pPr>
            <w:r>
              <w:rPr>
                <w:sz w:val="17"/>
              </w:rPr>
              <w:t>Run the confirmed steroid escalation to 190.</w:t>
            </w:r>
          </w:p>
        </w:tc>
      </w:tr>
      <w:tr w:rsidR="009526A2" w14:paraId="5F1C7EA9" w14:textId="77777777">
        <w:tc>
          <w:tcPr>
            <w:tcW w:w="2300" w:type="dxa"/>
            <w:vAlign w:val="center"/>
          </w:tcPr>
          <w:p w14:paraId="07E46FE2" w14:textId="77777777" w:rsidR="009526A2" w:rsidRDefault="005202E5" w:rsidP="004C1041">
            <w:pPr>
              <w:spacing w:after="40"/>
              <w:jc w:val="both"/>
            </w:pPr>
            <w:r>
              <w:rPr>
                <w:sz w:val="17"/>
              </w:rPr>
              <w:lastRenderedPageBreak/>
              <w:t>Steroid 190 to 250</w:t>
            </w:r>
          </w:p>
        </w:tc>
        <w:tc>
          <w:tcPr>
            <w:tcW w:w="1500" w:type="dxa"/>
            <w:vAlign w:val="center"/>
          </w:tcPr>
          <w:p w14:paraId="61A4D30B" w14:textId="77777777" w:rsidR="009526A2" w:rsidRDefault="005202E5" w:rsidP="004C1041">
            <w:pPr>
              <w:spacing w:after="40"/>
              <w:jc w:val="both"/>
            </w:pPr>
            <w:r>
              <w:rPr>
                <w:sz w:val="17"/>
              </w:rPr>
              <w:t>5.174</w:t>
            </w:r>
          </w:p>
        </w:tc>
        <w:tc>
          <w:tcPr>
            <w:tcW w:w="5560" w:type="dxa"/>
            <w:vAlign w:val="center"/>
          </w:tcPr>
          <w:p w14:paraId="0B4131B4" w14:textId="77777777" w:rsidR="009526A2" w:rsidRDefault="005202E5" w:rsidP="004C1041">
            <w:pPr>
              <w:spacing w:after="40"/>
              <w:jc w:val="both"/>
            </w:pPr>
            <w:r>
              <w:rPr>
                <w:sz w:val="17"/>
              </w:rPr>
              <w:t>Run the confirmed steroid escalation to 250.</w:t>
            </w:r>
          </w:p>
        </w:tc>
      </w:tr>
      <w:tr w:rsidR="009526A2" w14:paraId="5E91F68E" w14:textId="77777777">
        <w:tc>
          <w:tcPr>
            <w:tcW w:w="2300" w:type="dxa"/>
            <w:vAlign w:val="center"/>
          </w:tcPr>
          <w:p w14:paraId="6334030B" w14:textId="77777777" w:rsidR="009526A2" w:rsidRDefault="005202E5" w:rsidP="004C1041">
            <w:pPr>
              <w:spacing w:after="40"/>
              <w:jc w:val="both"/>
            </w:pPr>
            <w:r>
              <w:rPr>
                <w:sz w:val="17"/>
              </w:rPr>
              <w:t>Steroids OFF</w:t>
            </w:r>
          </w:p>
        </w:tc>
        <w:tc>
          <w:tcPr>
            <w:tcW w:w="1500" w:type="dxa"/>
            <w:vAlign w:val="center"/>
          </w:tcPr>
          <w:p w14:paraId="5D659B2E" w14:textId="77777777" w:rsidR="009526A2" w:rsidRDefault="005202E5" w:rsidP="004C1041">
            <w:pPr>
              <w:spacing w:after="40"/>
              <w:jc w:val="both"/>
            </w:pPr>
            <w:r>
              <w:rPr>
                <w:sz w:val="17"/>
              </w:rPr>
              <w:t>5.176</w:t>
            </w:r>
          </w:p>
        </w:tc>
        <w:tc>
          <w:tcPr>
            <w:tcW w:w="5560" w:type="dxa"/>
            <w:vAlign w:val="center"/>
          </w:tcPr>
          <w:p w14:paraId="1DFF19EA" w14:textId="77777777" w:rsidR="009526A2" w:rsidRDefault="005202E5" w:rsidP="004C1041">
            <w:pPr>
              <w:spacing w:after="40"/>
              <w:jc w:val="both"/>
            </w:pPr>
            <w:r>
              <w:rPr>
                <w:sz w:val="17"/>
              </w:rPr>
              <w:t>Run the confirmed steroid turn-off action.</w:t>
            </w:r>
          </w:p>
        </w:tc>
      </w:tr>
      <w:tr w:rsidR="009526A2" w14:paraId="1D2E2C1B" w14:textId="77777777">
        <w:tc>
          <w:tcPr>
            <w:tcW w:w="2300" w:type="dxa"/>
            <w:vAlign w:val="center"/>
          </w:tcPr>
          <w:p w14:paraId="20AC898B" w14:textId="77777777" w:rsidR="009526A2" w:rsidRDefault="005202E5" w:rsidP="004C1041">
            <w:pPr>
              <w:spacing w:after="40"/>
              <w:jc w:val="both"/>
            </w:pPr>
            <w:r>
              <w:rPr>
                <w:sz w:val="17"/>
              </w:rPr>
              <w:t>AnyDesk restart</w:t>
            </w:r>
          </w:p>
        </w:tc>
        <w:tc>
          <w:tcPr>
            <w:tcW w:w="1500" w:type="dxa"/>
            <w:vAlign w:val="center"/>
          </w:tcPr>
          <w:p w14:paraId="162558D0" w14:textId="77777777" w:rsidR="009526A2" w:rsidRDefault="005202E5" w:rsidP="004C1041">
            <w:pPr>
              <w:spacing w:after="40"/>
              <w:jc w:val="both"/>
            </w:pPr>
            <w:r>
              <w:rPr>
                <w:sz w:val="17"/>
              </w:rPr>
              <w:t>5.178</w:t>
            </w:r>
          </w:p>
        </w:tc>
        <w:tc>
          <w:tcPr>
            <w:tcW w:w="5560" w:type="dxa"/>
            <w:vAlign w:val="center"/>
          </w:tcPr>
          <w:p w14:paraId="31CCE9B2" w14:textId="77777777" w:rsidR="009526A2" w:rsidRDefault="005202E5" w:rsidP="004C1041">
            <w:pPr>
              <w:spacing w:after="40"/>
              <w:jc w:val="both"/>
            </w:pPr>
            <w:r>
              <w:rPr>
                <w:sz w:val="17"/>
              </w:rPr>
              <w:t>Client writes an ADesk Note and uses a five-minute relay TT only if no real TT is active; otherwise Note-only transport preserves the real TT.</w:t>
            </w:r>
          </w:p>
        </w:tc>
      </w:tr>
      <w:tr w:rsidR="009526A2" w14:paraId="042D74F8" w14:textId="77777777">
        <w:tc>
          <w:tcPr>
            <w:tcW w:w="2300" w:type="dxa"/>
            <w:vAlign w:val="center"/>
          </w:tcPr>
          <w:p w14:paraId="0F5EC481" w14:textId="77777777" w:rsidR="009526A2" w:rsidRDefault="005202E5" w:rsidP="004C1041">
            <w:pPr>
              <w:spacing w:after="40"/>
              <w:jc w:val="both"/>
            </w:pPr>
            <w:r>
              <w:rPr>
                <w:sz w:val="17"/>
              </w:rPr>
              <w:t>AnyDesk restart - local test</w:t>
            </w:r>
          </w:p>
        </w:tc>
        <w:tc>
          <w:tcPr>
            <w:tcW w:w="1500" w:type="dxa"/>
            <w:vAlign w:val="center"/>
          </w:tcPr>
          <w:p w14:paraId="41A54149" w14:textId="77777777" w:rsidR="009526A2" w:rsidRDefault="005202E5" w:rsidP="004C1041">
            <w:pPr>
              <w:spacing w:after="40"/>
              <w:jc w:val="both"/>
            </w:pPr>
            <w:r>
              <w:rPr>
                <w:sz w:val="17"/>
              </w:rPr>
              <w:t>5.180</w:t>
            </w:r>
          </w:p>
        </w:tc>
        <w:tc>
          <w:tcPr>
            <w:tcW w:w="5560" w:type="dxa"/>
            <w:vAlign w:val="center"/>
          </w:tcPr>
          <w:p w14:paraId="7BC65EBD" w14:textId="77777777" w:rsidR="009526A2" w:rsidRDefault="005202E5" w:rsidP="004C1041">
            <w:pPr>
              <w:spacing w:after="40"/>
              <w:jc w:val="both"/>
            </w:pPr>
            <w:r>
              <w:rPr>
                <w:sz w:val="17"/>
              </w:rPr>
              <w:t>Local command test through the real receiver; no NS round-trip or relay TT.</w:t>
            </w:r>
          </w:p>
        </w:tc>
      </w:tr>
      <w:tr w:rsidR="009526A2" w14:paraId="41D57724" w14:textId="77777777">
        <w:tc>
          <w:tcPr>
            <w:tcW w:w="2300" w:type="dxa"/>
            <w:vAlign w:val="center"/>
          </w:tcPr>
          <w:p w14:paraId="5EED0EC1" w14:textId="77777777" w:rsidR="009526A2" w:rsidRDefault="005202E5" w:rsidP="004C1041">
            <w:pPr>
              <w:spacing w:after="40"/>
              <w:jc w:val="both"/>
            </w:pPr>
            <w:r>
              <w:rPr>
                <w:sz w:val="17"/>
              </w:rPr>
              <w:t>Graph: UKF1</w:t>
            </w:r>
          </w:p>
        </w:tc>
        <w:tc>
          <w:tcPr>
            <w:tcW w:w="1500" w:type="dxa"/>
            <w:vAlign w:val="center"/>
          </w:tcPr>
          <w:p w14:paraId="475BF8F3" w14:textId="77777777" w:rsidR="009526A2" w:rsidRDefault="005202E5" w:rsidP="004C1041">
            <w:pPr>
              <w:spacing w:after="40"/>
              <w:jc w:val="both"/>
            </w:pPr>
            <w:r>
              <w:rPr>
                <w:sz w:val="17"/>
              </w:rPr>
              <w:t>No relay TT</w:t>
            </w:r>
          </w:p>
        </w:tc>
        <w:tc>
          <w:tcPr>
            <w:tcW w:w="5560" w:type="dxa"/>
            <w:vAlign w:val="center"/>
          </w:tcPr>
          <w:p w14:paraId="2E6A5F44" w14:textId="77777777" w:rsidR="009526A2" w:rsidRDefault="005202E5" w:rsidP="004C1041">
            <w:pPr>
              <w:spacing w:after="40"/>
              <w:jc w:val="both"/>
            </w:pPr>
            <w:r>
              <w:rPr>
                <w:sz w:val="17"/>
              </w:rPr>
              <w:t>Local display toggle plus optional Libre slope/offset calibration.</w:t>
            </w:r>
          </w:p>
        </w:tc>
      </w:tr>
      <w:tr w:rsidR="009526A2" w14:paraId="0CA43EDA" w14:textId="77777777">
        <w:tc>
          <w:tcPr>
            <w:tcW w:w="2300" w:type="dxa"/>
            <w:vAlign w:val="center"/>
          </w:tcPr>
          <w:p w14:paraId="354865D6" w14:textId="77777777" w:rsidR="009526A2" w:rsidRDefault="005202E5" w:rsidP="004C1041">
            <w:pPr>
              <w:spacing w:after="40"/>
              <w:jc w:val="both"/>
            </w:pPr>
            <w:r>
              <w:rPr>
                <w:sz w:val="17"/>
              </w:rPr>
              <w:t>Graph: UKF2</w:t>
            </w:r>
          </w:p>
        </w:tc>
        <w:tc>
          <w:tcPr>
            <w:tcW w:w="1500" w:type="dxa"/>
            <w:vAlign w:val="center"/>
          </w:tcPr>
          <w:p w14:paraId="3577A0B4" w14:textId="77777777" w:rsidR="009526A2" w:rsidRDefault="005202E5" w:rsidP="004C1041">
            <w:pPr>
              <w:spacing w:after="40"/>
              <w:jc w:val="both"/>
            </w:pPr>
            <w:r>
              <w:rPr>
                <w:sz w:val="17"/>
              </w:rPr>
              <w:t>No relay TT</w:t>
            </w:r>
          </w:p>
        </w:tc>
        <w:tc>
          <w:tcPr>
            <w:tcW w:w="5560" w:type="dxa"/>
            <w:vAlign w:val="center"/>
          </w:tcPr>
          <w:p w14:paraId="495CEAB0" w14:textId="77777777" w:rsidR="009526A2" w:rsidRDefault="005202E5" w:rsidP="004C1041">
            <w:pPr>
              <w:spacing w:after="40"/>
              <w:jc w:val="both"/>
            </w:pPr>
            <w:r>
              <w:rPr>
                <w:sz w:val="17"/>
              </w:rPr>
              <w:t>Local display toggle; calibration is already upstream and remains shown as on.</w:t>
            </w:r>
          </w:p>
        </w:tc>
      </w:tr>
      <w:tr w:rsidR="009526A2" w14:paraId="1A98AB4B" w14:textId="77777777">
        <w:tc>
          <w:tcPr>
            <w:tcW w:w="2300" w:type="dxa"/>
            <w:vAlign w:val="center"/>
          </w:tcPr>
          <w:p w14:paraId="140BEDAA" w14:textId="77777777" w:rsidR="009526A2" w:rsidRDefault="005202E5" w:rsidP="004C1041">
            <w:pPr>
              <w:spacing w:after="40"/>
              <w:jc w:val="both"/>
            </w:pPr>
            <w:r>
              <w:rPr>
                <w:sz w:val="17"/>
              </w:rPr>
              <w:t>Graph: UKF3</w:t>
            </w:r>
          </w:p>
        </w:tc>
        <w:tc>
          <w:tcPr>
            <w:tcW w:w="1500" w:type="dxa"/>
            <w:vAlign w:val="center"/>
          </w:tcPr>
          <w:p w14:paraId="28A95CA4" w14:textId="77777777" w:rsidR="009526A2" w:rsidRDefault="005202E5" w:rsidP="004C1041">
            <w:pPr>
              <w:spacing w:after="40"/>
              <w:jc w:val="both"/>
            </w:pPr>
            <w:r>
              <w:rPr>
                <w:sz w:val="17"/>
              </w:rPr>
              <w:t>No relay TT</w:t>
            </w:r>
          </w:p>
        </w:tc>
        <w:tc>
          <w:tcPr>
            <w:tcW w:w="5560" w:type="dxa"/>
            <w:vAlign w:val="center"/>
          </w:tcPr>
          <w:p w14:paraId="0453B6CE" w14:textId="77777777" w:rsidR="009526A2" w:rsidRDefault="005202E5" w:rsidP="004C1041">
            <w:pPr>
              <w:spacing w:after="40"/>
              <w:jc w:val="both"/>
            </w:pPr>
            <w:r>
              <w:rPr>
                <w:sz w:val="17"/>
              </w:rPr>
              <w:t>Local display toggle plus optional Libre slope/offset calibration.</w:t>
            </w:r>
          </w:p>
        </w:tc>
      </w:tr>
      <w:tr w:rsidR="009526A2" w14:paraId="3BD9D208" w14:textId="77777777">
        <w:tc>
          <w:tcPr>
            <w:tcW w:w="2300" w:type="dxa"/>
            <w:vAlign w:val="center"/>
          </w:tcPr>
          <w:p w14:paraId="6DF02766" w14:textId="77777777" w:rsidR="009526A2" w:rsidRDefault="005202E5" w:rsidP="004C1041">
            <w:pPr>
              <w:spacing w:after="40"/>
              <w:jc w:val="both"/>
            </w:pPr>
            <w:r>
              <w:rPr>
                <w:sz w:val="17"/>
              </w:rPr>
              <w:t>Graph: Graph5 panel</w:t>
            </w:r>
          </w:p>
        </w:tc>
        <w:tc>
          <w:tcPr>
            <w:tcW w:w="1500" w:type="dxa"/>
            <w:vAlign w:val="center"/>
          </w:tcPr>
          <w:p w14:paraId="31245503" w14:textId="77777777" w:rsidR="009526A2" w:rsidRDefault="005202E5" w:rsidP="004C1041">
            <w:pPr>
              <w:spacing w:after="40"/>
              <w:jc w:val="both"/>
            </w:pPr>
            <w:r>
              <w:rPr>
                <w:sz w:val="17"/>
              </w:rPr>
              <w:t>No relay TT</w:t>
            </w:r>
          </w:p>
        </w:tc>
        <w:tc>
          <w:tcPr>
            <w:tcW w:w="5560" w:type="dxa"/>
            <w:vAlign w:val="center"/>
          </w:tcPr>
          <w:p w14:paraId="59DE2FBA" w14:textId="77777777" w:rsidR="009526A2" w:rsidRDefault="005202E5" w:rsidP="004C1041">
            <w:pPr>
              <w:spacing w:after="40"/>
              <w:jc w:val="both"/>
            </w:pPr>
            <w:r>
              <w:rPr>
                <w:sz w:val="17"/>
              </w:rPr>
              <w:t>Local panel toggle; optional BGL-only mode hides insulin activity and the three carb series.</w:t>
            </w:r>
          </w:p>
        </w:tc>
      </w:tr>
    </w:tbl>
    <w:p w14:paraId="2E5B401E" w14:textId="77777777" w:rsidR="003D38EE" w:rsidRDefault="005202E5" w:rsidP="004C1041">
      <w:pPr>
        <w:pStyle w:val="Heading1"/>
        <w:jc w:val="both"/>
      </w:pPr>
      <w:bookmarkStart w:id="31" w:name="sec037"/>
      <w:r>
        <w:t>9. GUI display changes</w:t>
      </w:r>
      <w:bookmarkEnd w:id="31"/>
    </w:p>
    <w:p w14:paraId="7DB7961D" w14:textId="77777777" w:rsidR="003D38EE" w:rsidRDefault="005202E5" w:rsidP="004C1041">
      <w:pPr>
        <w:pStyle w:val="Heading2"/>
        <w:keepNext/>
        <w:spacing w:before="240" w:after="240"/>
        <w:jc w:val="both"/>
      </w:pPr>
      <w:bookmarkStart w:id="32" w:name="sec038"/>
      <w:r>
        <w:t>a. Graph types and the triggers for each</w:t>
      </w:r>
      <w:bookmarkEnd w:id="32"/>
    </w:p>
    <w:p w14:paraId="0706C0DD" w14:textId="77777777" w:rsidR="003D38EE" w:rsidRDefault="005202E5" w:rsidP="004C1041">
      <w:pPr>
        <w:ind w:left="720"/>
        <w:jc w:val="both"/>
      </w:pPr>
      <w:r>
        <w:rPr>
          <w:b/>
        </w:rPr>
        <w:t xml:space="preserve">Main glucose graph (graph 0). </w:t>
      </w:r>
      <w:r>
        <w:t>This graph is always the primary time-aligned display. Its chart-menu switches select predictions, treatments/therapy events, activity, empirical carb absorption, UAM carb impact, combined carbs, BG parabola, raw BG, smoothed raw/UKF traces and basal data. The separate Graph2 carb-model preference controls the theoretical carb-model curve independently of the empirical absorption switch. Targets, running-mode markers, the current-time line and the principal AutoISF annotations are added automatically.</w:t>
      </w:r>
    </w:p>
    <w:p w14:paraId="2921882C" w14:textId="77777777" w:rsidR="003D38EE" w:rsidRDefault="005202E5" w:rsidP="004C1041">
      <w:pPr>
        <w:ind w:left="720"/>
        <w:jc w:val="both"/>
      </w:pPr>
      <w:r>
        <w:rPr>
          <w:b/>
        </w:rPr>
        <w:t xml:space="preserve">Secondary graphs (graphs 1-4). </w:t>
      </w:r>
      <w:r>
        <w:t>The Overview chart menu creates and labels a secondary panel when at least one eligible series is assigned to it. Available series include absolute IOB, IOB, COB, IOB threshold, deviation, -BGI, autosensitivity ratio, variable sensitivity, deviation slope, heart rate, steps, final/acce/BG/postprandial/duration AutoISF factors, raw BG, smoothed raw/UKF data, UAM carb impact and combined carbs. The first active type normally establishes the scale; compatible IOB/threshold, deviation/-BGI and multiple AutoISF-</w:t>
      </w:r>
      <w:r>
        <w:t>factor selections share aligned scales.</w:t>
      </w:r>
    </w:p>
    <w:p w14:paraId="0671C812" w14:textId="77777777" w:rsidR="003D38EE" w:rsidRDefault="005202E5" w:rsidP="004C1041">
      <w:pPr>
        <w:ind w:left="720"/>
        <w:jc w:val="both"/>
      </w:pPr>
      <w:r>
        <w:rPr>
          <w:b/>
        </w:rPr>
        <w:t xml:space="preserve">Graph 5. </w:t>
      </w:r>
      <w:r>
        <w:t>Graph 5 is a dedicated main-sized comparison panel, not another chart-menu secondary graph. It is enabled by the Graph5 preference, the List 1 Graph5 toggle or List 2's Graph: Graph5 panel control. It deliberately ignores graph 0's individual visibility switches and always draws its own BGL comparison set. List 2 also provides BGL only, which hides insulin activity and the three carb-related curves while retaining BGL, basal and annotation rows.</w:t>
      </w:r>
    </w:p>
    <w:p w14:paraId="561503F9" w14:textId="77777777" w:rsidR="003D38EE" w:rsidRDefault="005202E5" w:rsidP="004C1041">
      <w:pPr>
        <w:ind w:left="720"/>
        <w:jc w:val="both"/>
      </w:pPr>
      <w:r>
        <w:rPr>
          <w:b/>
        </w:rPr>
        <w:t xml:space="preserve">Gesture and remote triggers. </w:t>
      </w:r>
      <w:r>
        <w:t>A basal-area long-press cycles the main graph's display preset and controls the quick visibility of empirical carb line 1. An IOB-area long-press toggles SMB labels, resets the basal display preset to normal and forces carb line 1 on. The Clean graph command (List 1/relay code 5.042) applies the no-SMB-label/plain BGL preset once and then clears its request flag. Double-tapping the basal area opens List 2, where UKF1/UKF2/UKF3 and Graph5 checkboxes change local graph display settings; UKF2's calibration box</w:t>
      </w:r>
      <w:r>
        <w:t xml:space="preserve"> is informational because calibration is already applied upstream.</w:t>
      </w:r>
    </w:p>
    <w:p w14:paraId="7F465273" w14:textId="77777777" w:rsidR="003D38EE" w:rsidRDefault="005202E5" w:rsidP="004C1041">
      <w:pPr>
        <w:pStyle w:val="Heading2"/>
        <w:keepNext/>
        <w:spacing w:before="240" w:after="240"/>
        <w:jc w:val="both"/>
      </w:pPr>
      <w:bookmarkStart w:id="33" w:name="sec039"/>
      <w:r>
        <w:t>b. Colour changes driven by AutoISF input</w:t>
      </w:r>
      <w:bookmarkEnd w:id="33"/>
    </w:p>
    <w:p w14:paraId="47D614AA" w14:textId="77777777" w:rsidR="003D38EE" w:rsidRDefault="005202E5" w:rsidP="004C1041">
      <w:pPr>
        <w:ind w:left="720"/>
        <w:jc w:val="both"/>
      </w:pPr>
      <w:r>
        <w:rPr>
          <w:b/>
        </w:rPr>
        <w:t xml:space="preserve">Dominant AutoISF colour. </w:t>
      </w:r>
      <w:r>
        <w:t>For each AIV point the display compares how far the acceleration, BG, postprandial and duration ISF factors lie from neutral 1.0. The factor with the greatest deviation supplies its theme colour. That dominant colour can tint the corresponding glucose dot, SMB delivery marker and the AutoISF temp-basal overlay, so the graph shows which AutoISF input was most influential at that time rather than merely whether the final factor was above or below 1.0.</w:t>
      </w:r>
    </w:p>
    <w:p w14:paraId="7AE3A694" w14:textId="77777777" w:rsidR="003D38EE" w:rsidRDefault="005202E5" w:rsidP="004C1041">
      <w:pPr>
        <w:ind w:left="720"/>
        <w:jc w:val="both"/>
      </w:pPr>
      <w:r>
        <w:rPr>
          <w:b/>
        </w:rPr>
        <w:t xml:space="preserve">Safety and fallback precedence. </w:t>
      </w:r>
      <w:r>
        <w:t>A low glucose dot always uses the low-glucose colour and is never masked by an AutoISF tint. Without a usable dominant-factor override, high points use the normal high colour and other points use the original/default BG colour. Prediction dots retain their IOB, COB, UAM or zero-temp prediction colours. When the plain/clean preset is active, BG dots revert to the conventional low, in-range and high colours and the ISF-coloured temp-basal overlay is suppressed.</w:t>
      </w:r>
    </w:p>
    <w:p w14:paraId="0A7A8064" w14:textId="77777777" w:rsidR="003D38EE" w:rsidRDefault="005202E5" w:rsidP="004C1041">
      <w:pPr>
        <w:ind w:left="720"/>
        <w:jc w:val="both"/>
      </w:pPr>
      <w:r>
        <w:rPr>
          <w:b/>
        </w:rPr>
        <w:t xml:space="preserve">Other fixed colour conventions. </w:t>
      </w:r>
      <w:r>
        <w:t>Raw BG is split into colour-banded segments rather than shown as one undifferentiated trace. UKF1, UKF2 and UKF3 retain distinct comparison-line styling. The AIV/ISF index row uses separate colours for final, acceleration, BG, postprandial and duration factors; an SMB value of zero falls back to the ordinary insulin colour, while a delivered SMB can use the dominant AutoISF colour.</w:t>
      </w:r>
    </w:p>
    <w:p w14:paraId="189C434A" w14:textId="77777777" w:rsidR="003D38EE" w:rsidRDefault="005202E5" w:rsidP="004C1041">
      <w:pPr>
        <w:pStyle w:val="Heading2"/>
        <w:keepNext/>
        <w:spacing w:before="240" w:after="240"/>
        <w:jc w:val="both"/>
      </w:pPr>
      <w:bookmarkStart w:id="34" w:name="sec040"/>
      <w:r>
        <w:t>c. Information shown on each graph</w:t>
      </w:r>
      <w:bookmarkEnd w:id="34"/>
    </w:p>
    <w:p w14:paraId="3DCE21E2" w14:textId="77777777" w:rsidR="003D38EE" w:rsidRDefault="005202E5" w:rsidP="004C1041">
      <w:pPr>
        <w:ind w:left="720"/>
        <w:jc w:val="both"/>
      </w:pPr>
      <w:r>
        <w:rPr>
          <w:b/>
        </w:rPr>
        <w:t xml:space="preserve">Graph 0 information. </w:t>
      </w:r>
      <w:r>
        <w:t>The main graph can show measured and bucketed glucose, prediction traces, the shaded target range, bolus/carbohydrate treatments, effective-profile switches, therapy events, basals, temporary target, running modes and the now line. Optional analytical curves include insulin activity, empirical absorption, theoretical carb model, UAM and combined carbs, parabola/prediction, raw Libre and UKF-smoothed comparisons. Fixed annotations show the AAPS one-minute delta, UKF/Libre one-minute delta, HP/hypoglycaemia p</w:t>
      </w:r>
      <w:r>
        <w:t>rojection and IOB-peak information. Tapping a BG point or treatment displays its detail label.</w:t>
      </w:r>
    </w:p>
    <w:p w14:paraId="27F6B731" w14:textId="77777777" w:rsidR="003D38EE" w:rsidRDefault="005202E5" w:rsidP="004C1041">
      <w:pPr>
        <w:ind w:left="720"/>
        <w:jc w:val="both"/>
      </w:pPr>
      <w:r>
        <w:rPr>
          <w:b/>
        </w:rPr>
        <w:lastRenderedPageBreak/>
        <w:t xml:space="preserve">Graph 1 information. </w:t>
      </w:r>
      <w:r>
        <w:t>In addition to its user-selected secondary series, graph 1 carries the target-offset/last-duration-taper row, stacked steps, the extra DR/AW/LS status row, noisy/raw-delta information, and the colour-segmented index row showing final, acceleration, BG, postprandial, duration and SMB values. These rows are fixed additions and therefore may appear even when the graph's principal selectable curve is something else.</w:t>
      </w:r>
    </w:p>
    <w:p w14:paraId="3EDE8F58" w14:textId="77777777" w:rsidR="003D38EE" w:rsidRDefault="005202E5" w:rsidP="004C1041">
      <w:pPr>
        <w:ind w:left="720"/>
        <w:jc w:val="both"/>
      </w:pPr>
      <w:r>
        <w:rPr>
          <w:b/>
        </w:rPr>
        <w:t xml:space="preserve">Graph 2 information. </w:t>
      </w:r>
      <w:r>
        <w:t>Graph 2 shows its selected secondary series and the per-SMB label/arrow layer. SMB label visibility follows the IOB long-press/Clean graph state, so the underlying numeric curve can remain while dose labels are hidden.</w:t>
      </w:r>
    </w:p>
    <w:p w14:paraId="7B2DF3D0" w14:textId="77777777" w:rsidR="003D38EE" w:rsidRDefault="005202E5" w:rsidP="004C1041">
      <w:pPr>
        <w:ind w:left="720"/>
        <w:jc w:val="both"/>
      </w:pPr>
      <w:r>
        <w:rPr>
          <w:b/>
        </w:rPr>
        <w:t xml:space="preserve">Graph 3 information. </w:t>
      </w:r>
      <w:r>
        <w:t>Graph 3 shows its selected secondary series plus the total-SMB-per-stack labels at the base of the panel. The older pp/acce/duration annotation row no longer belongs here; it has moved to Graph 5.</w:t>
      </w:r>
    </w:p>
    <w:p w14:paraId="2CEF7264" w14:textId="77777777" w:rsidR="003D38EE" w:rsidRDefault="005202E5" w:rsidP="004C1041">
      <w:pPr>
        <w:ind w:left="720"/>
        <w:jc w:val="both"/>
      </w:pPr>
      <w:r>
        <w:rPr>
          <w:b/>
        </w:rPr>
        <w:t xml:space="preserve">Graph 4 information. </w:t>
      </w:r>
      <w:r>
        <w:t>Graph 4 shows its selected secondary series. When the main Treatments switch is enabled it also shows CarePortal note text and matching arrowheads in the upper part of the panel, separating diagnostic notes from the SMB stack labels now placed on graphs 2 and 3.</w:t>
      </w:r>
    </w:p>
    <w:p w14:paraId="79043BAB" w14:textId="77777777" w:rsidR="003D38EE" w:rsidRDefault="005202E5" w:rsidP="004C1041">
      <w:pPr>
        <w:ind w:left="720"/>
        <w:jc w:val="both"/>
      </w:pPr>
      <w:r>
        <w:rPr>
          <w:b/>
        </w:rPr>
        <w:t xml:space="preserve">Graph 5 information. </w:t>
      </w:r>
      <w:r>
        <w:t>Graph 5 provides a plain comparison picture: measured/bucketed glucose and predictions, shaded range, BG parabola, raw BG, all three UKF comparison lines, basals, target, running modes and now line. In full mode it also shows insulin activity, theoretical carb model, UAM carb impact and combined carbs. Its fixed annotation rows show target offset/last duration taper and pp/acce/duration weights. It intentionally omits treatments, therapy-event/note text, delta labels and the hypo-prediction row so marker te</w:t>
      </w:r>
      <w:r>
        <w:t>xt does not obscure the comparison traces.</w:t>
      </w:r>
    </w:p>
    <w:p w14:paraId="32720B0E" w14:textId="77777777" w:rsidR="009526A2" w:rsidRDefault="005202E5" w:rsidP="004C1041">
      <w:pPr>
        <w:pStyle w:val="Heading1"/>
        <w:jc w:val="both"/>
      </w:pPr>
      <w:bookmarkStart w:id="35" w:name="sec10_progress_outcomes"/>
      <w:r>
        <w:t>10. Factors affecting progress and hypoglycaemia outcomes</w:t>
      </w:r>
      <w:bookmarkEnd w:id="35"/>
    </w:p>
    <w:p w14:paraId="5C1EDC58" w14:textId="77777777" w:rsidR="009526A2" w:rsidRDefault="005202E5" w:rsidP="004C1041">
      <w:pPr>
        <w:pStyle w:val="Heading2"/>
        <w:keepNext/>
        <w:spacing w:before="240" w:after="240"/>
        <w:jc w:val="both"/>
      </w:pPr>
      <w:bookmarkStart w:id="36" w:name="sec10_pod_age"/>
      <w:r>
        <w:t>a. Pod age and pump-type qualification</w:t>
      </w:r>
      <w:bookmarkEnd w:id="36"/>
    </w:p>
    <w:p w14:paraId="26F80804" w14:textId="77777777" w:rsidR="009526A2" w:rsidRDefault="005202E5" w:rsidP="004C1041">
      <w:pPr>
        <w:ind w:left="720"/>
        <w:jc w:val="both"/>
      </w:pPr>
      <w:r>
        <w:t>Pod-age-dependent paths use the time since the last cannula/site-change record only after confirming that the active pump reports itself as a patch pump. On a tubed pump or MDI setup the pod-age helper returns no value, so a normal infusion-site age cannot accidentally satisfy a fresh-pod or old-pod condition. For a patch pump, age can affect progression in several distinct ways: a pod older than 60 hours can widen the NewDay2 calibration tier when the other sensor-adjustment gates are present; sustained hi</w:t>
      </w:r>
      <w:r>
        <w:t>gh glucose for two hours after 60 hours can produce the one-per-pod old-pod warning; and fresh/old-pod automation branches can alter profile, target or weighting only when all their additional glucose, state, bolus-age and timing gates also pass. The pump-type check is therefore required and is already performed centrally before any of these calculations receives a pod age.</w:t>
      </w:r>
    </w:p>
    <w:p w14:paraId="14585873" w14:textId="77777777" w:rsidR="009526A2" w:rsidRDefault="005202E5" w:rsidP="004C1041">
      <w:pPr>
        <w:pStyle w:val="Heading2"/>
        <w:keepNext/>
        <w:spacing w:before="240" w:after="240"/>
        <w:jc w:val="both"/>
      </w:pPr>
      <w:bookmarkStart w:id="37" w:name="sec10_bolus_hp"/>
      <w:r>
        <w:t>b. Projected HP at bolus-calculator initiation</w:t>
      </w:r>
      <w:bookmarkEnd w:id="37"/>
    </w:p>
    <w:p w14:paraId="1C45E2D6" w14:textId="77777777" w:rsidR="009526A2" w:rsidRDefault="005202E5" w:rsidP="004C1041">
      <w:pPr>
        <w:ind w:left="720"/>
        <w:jc w:val="both"/>
      </w:pPr>
      <w:r>
        <w:t>The Wizard calculation already includes a projected-HP safety assessment during each live recalculation, including the initial display and Quick Wizard calculations that use the same BolusWizard engine. It is a prospective bolus-specific HP, not the live APS HP2 value: projected HP = current glucose - positive IOB - the percentage-adjusted proposed bolus, plus only negative current and short-average delta contributions at one quarter weight. When projected HP is at most 6.5 mmol/L, glucose is below 10.0 mmo</w:t>
      </w:r>
      <w:r>
        <w:t>l/L, both rise measures are at least 0.6 mmol/L per five minutes, positive IOB is at least 2.0 U, and the proposal is at least 0.75 U, COB-derived insulin is removed and the remainder is reduced to 75%. The recalculated lower dose is shown directly as the proposed dose before confirmation; it is not merely a warning offering a later manual reduction.</w:t>
      </w:r>
    </w:p>
    <w:p w14:paraId="401BE1EA" w14:textId="77777777" w:rsidR="009526A2" w:rsidRDefault="005202E5" w:rsidP="004C1041">
      <w:pPr>
        <w:pStyle w:val="Heading2"/>
        <w:keepNext/>
        <w:spacing w:before="240" w:after="240"/>
        <w:jc w:val="both"/>
      </w:pPr>
      <w:bookmarkStart w:id="38" w:name="sec10_recent50_progress"/>
      <w:r>
        <w:t>c. Effects of 50recent, a 50% profile and a hypo temporary target on progress</w:t>
      </w:r>
      <w:bookmarkEnd w:id="38"/>
    </w:p>
    <w:p w14:paraId="08B6B45D" w14:textId="77777777" w:rsidR="009526A2" w:rsidRDefault="005202E5" w:rsidP="004C1041">
      <w:pPr>
        <w:ind w:left="720"/>
        <w:jc w:val="both"/>
      </w:pPr>
      <w:r>
        <w:t>These are related but not interchangeable states. An active 50% profile changes the effective insulin-to-carbohydrate calculation and can arm the automatic delayed-bolus review. LowBG=50recent independently halves only the newly entered carbohydrate component when the active profile is not already 50%, preventing the two mechanisms from stacking into a quarter dose; it also activates the recent-low rebound protection used by SMB calculations. Glucose below 5.0 mmol/L and not rising can invoke the same carbo</w:t>
      </w:r>
      <w:r>
        <w:t>hydrate-only halving even without the state. A hypo temporary target changes the BG-correction target and can block, postpone or cancel later split/delayed delivery when the follow-up safety gates no longer pass. During delayed progress, the active 50% profile or 50recent state can preserve eligibility for reassessment, but every later dose is recalculated against fresh glucose, profile, IOB, pump availability, newer treatments and the relevant deadline; none of these states guarantees that the remainder wi</w:t>
      </w:r>
      <w:r>
        <w:t>ll be delivered.</w:t>
      </w:r>
    </w:p>
    <w:p w14:paraId="64320BE8" w14:textId="77777777" w:rsidR="009526A2" w:rsidRDefault="005202E5" w:rsidP="004C1041">
      <w:pPr>
        <w:pStyle w:val="Heading2"/>
        <w:keepNext/>
        <w:spacing w:before="240" w:after="240"/>
        <w:jc w:val="both"/>
      </w:pPr>
      <w:bookmarkStart w:id="39" w:name="sec10_hypo_causes_outcomes"/>
      <w:r>
        <w:t>d. Hypoglycaemia warning causes and outcomes</w:t>
      </w:r>
      <w:bookmarkEnd w:id="39"/>
    </w:p>
    <w:p w14:paraId="6EFF9EFE" w14:textId="77777777" w:rsidR="009526A2" w:rsidRDefault="005202E5" w:rsidP="004C1041">
      <w:pPr>
        <w:ind w:left="720"/>
        <w:jc w:val="both"/>
      </w:pPr>
      <w:r>
        <w:t xml:space="preserve">Warnings arise from several coded paths rather than one glucose threshold. GentleHypoRisk can be caused by agreement between low AAPS glucose and low/falling UKF raw glucose, by a falling 50% profile condition, or by HP2 at or below 4.1, with the additional requirement that the raw one- and five-minute directions are non-rising and that a low/HP2/activity qualifier is present. AlarmHypo1 covers a slow decline below 4.3 mmol/L, an emergency glucose below 3.0, a daytime steps-associated decline, or agreement </w:t>
      </w:r>
      <w:r>
        <w:t xml:space="preserve">between tightened HP2 and HP1 limits. AlarmHypo2 covers non-rising glucose at or below 4.3, glucose at or below 5.5 with substantial recent steps, or the same HP1/HP2 agreement. Outcomes are protective state and dosing-context changes as well as alerts: acceleration weighting is reduced, BGLstate is marked as recently low, AlarmHypo1/2 set LowBG=50recent, GentleHypoRisk </w:t>
      </w:r>
      <w:r>
        <w:lastRenderedPageBreak/>
        <w:t>lowers the IOB-threshold percentage, graph/CarePortal markers are written, and configured notifications/SMS messages are issued. Alert soun</w:t>
      </w:r>
      <w:r>
        <w:t>d/SMS behavior can be suppressed in quiet hours while the protective state changes still occur, so the absence of an overnight audible warning does not mean that the hypo pathway did not act.</w:t>
      </w:r>
    </w:p>
    <w:p w14:paraId="5F835CB3" w14:textId="77777777" w:rsidR="009526A2" w:rsidRDefault="005202E5" w:rsidP="004C1041">
      <w:pPr>
        <w:pStyle w:val="Heading1"/>
        <w:jc w:val="both"/>
      </w:pPr>
      <w:bookmarkStart w:id="40" w:name="sec11_ukf"/>
      <w:r>
        <w:t>11. UKF: formulas, roles and initial comparison assessment</w:t>
      </w:r>
      <w:bookmarkEnd w:id="40"/>
    </w:p>
    <w:p w14:paraId="4D88248E" w14:textId="77777777" w:rsidR="009526A2" w:rsidRDefault="005202E5" w:rsidP="004C1041">
      <w:pPr>
        <w:pStyle w:val="Heading2"/>
        <w:keepNext/>
        <w:spacing w:before="240" w:after="240"/>
        <w:jc w:val="both"/>
      </w:pPr>
      <w:bookmarkStart w:id="41" w:name="sec11_ukf_roles"/>
      <w:r>
        <w:t>a. The UKF variants and where each is used</w:t>
      </w:r>
      <w:bookmarkEnd w:id="41"/>
    </w:p>
    <w:p w14:paraId="7AEF3A24" w14:textId="77777777" w:rsidR="009526A2" w:rsidRDefault="005202E5" w:rsidP="004C1041">
      <w:pPr>
        <w:ind w:left="720"/>
        <w:jc w:val="both"/>
      </w:pPr>
      <w:r>
        <w:t>The labels describe different compositions of two operations - Unscented Kalman filtering and LibreSpecial exponential smoothing - rather than three interchangeable copies of one value. UKF1 is a batch, display-oriented UKF/RTS pass over the raw/noise series. Its graph can optionally apply the Libre slope and offset after filtering. UKFset1 is the live incremental counterpart that can replace the ordinary LibreSpecial path only on the non-Client Virtual-Pump comparison device; it maintains its own current s</w:t>
      </w:r>
      <w:r>
        <w:t>tate and short retrospective history. UKF2 applies the normal calibrated LibreSpecial EMA first and then refines that EMA result with UKF; its graph reads the stored post-UKF value actually used when UKF2 was live, not the earlier pre-refinement EMA. UKF3 reverses the order: it starts with UKF1, optionally applies Libre calibration, and then runs the LibreSpecial EMA. UKF3 is a display/diagnostic comparison and is not presently an independently selectable dosing source.</w:t>
      </w:r>
    </w:p>
    <w:p w14:paraId="4696801F" w14:textId="77777777" w:rsidR="009526A2" w:rsidRDefault="005202E5" w:rsidP="004C1041">
      <w:pPr>
        <w:pStyle w:val="Heading2"/>
        <w:keepNext/>
        <w:spacing w:before="240" w:after="240"/>
        <w:jc w:val="both"/>
      </w:pPr>
      <w:bookmarkStart w:id="42" w:name="sec11_ukf_formula"/>
      <w:r>
        <w:t>b. Formula and full explanation of each</w:t>
      </w:r>
      <w:bookmarkEnd w:id="42"/>
    </w:p>
    <w:p w14:paraId="16BE07A5" w14:textId="77777777" w:rsidR="009526A2" w:rsidRDefault="005202E5" w:rsidP="004C1041">
      <w:pPr>
        <w:ind w:left="720"/>
        <w:jc w:val="both"/>
      </w:pPr>
      <w:r>
        <w:t>Common UKF model. The two-element state is x = [G, r], where G is glucose in mg/dL and r is its rate in mg/dL per minute. For elapsed time dt, prediction uses G(next) = G + r x dt and r(next) = 0.98 x r. Merwe-scaled sigma points (alpha 1.0, beta 0.0, kappa 3.0) propagate the state and covariance through that model. The observation is the glucose reading itself, z = G + measurement noise. The innovation is z - predicted G; the Kalman gain determines how much of that difference corrects both glucose and rate</w:t>
      </w:r>
      <w:r>
        <w:t>. The estimated rate is constrained to -4 to +4 mg/dL/min. The full adaptive filter uses process covariance Q = diag(1.0, 0.40), scaled by dt/5, and adapts measurement variance R to sensor quality. The raw comparison paths deliberately use heavier fixed measurement variance R = 225 and Q = diag(1.0, 0.15), producing stronger smoothing without altering the live adaptive filter's learned state.</w:t>
      </w:r>
    </w:p>
    <w:p w14:paraId="13380B61" w14:textId="77777777" w:rsidR="009526A2" w:rsidRDefault="005202E5" w:rsidP="004C1041">
      <w:pPr>
        <w:ind w:left="720"/>
        <w:jc w:val="both"/>
      </w:pPr>
      <w:r>
        <w:t>UKF1 formula and meaning. UKF1 applies the common UKF prediction/update pass to raw readings and then, for the retrospective graph, applies Rauch-Tung-Striebel backward smoothing: x_s(k) = x_f(k) + C(k)[x_s(k+1) - x_pred(k+1)], where C is formed from the filtered covariance, transition model and next predicted covariance. This uses later points to improve earlier displayed estimates, so the retrospective UKF1 graph must not be mistaken for a value that was fully available in real time. The live UKFset1 form</w:t>
      </w:r>
      <w:r>
        <w:t xml:space="preserve"> performs only the causal incremental prediction/update for the newest point and persists that current state. A gap over seven minutes inflates uncertainty and decays the rate; a non-positive gap or one over 60 minutes starts a fresh state. Optional graph calibration is G_cal = max(40, slope x G_UKF1 + offset), with the offset converted to mg/dL when the displayed preference is in mmol/L.</w:t>
      </w:r>
    </w:p>
    <w:p w14:paraId="681931D2" w14:textId="77777777" w:rsidR="009526A2" w:rsidRDefault="005202E5" w:rsidP="004C1041">
      <w:pPr>
        <w:ind w:left="720"/>
        <w:jc w:val="both"/>
      </w:pPr>
      <w:r>
        <w:t>LibreSpecial EMA formula. Let a be the configured smoothing factor, e the elapsed minutes, c the expected CGM interval (normally one minute; five for the relevant G7 path), and M the maximum smoothing gap. The effective factor is a_eff = min[1, a + (1-a) x {max(0,e-c)/(M-c)}^2]. The new value is S = S_previous + a_eff x (G_calibrated - S_previous); the first point uses G_calibrated directly. As the gap approaches M, a_eff approaches 1, preventing an old smoothed value from dominating after missing data.</w:t>
      </w:r>
    </w:p>
    <w:p w14:paraId="29993E3A" w14:textId="77777777" w:rsidR="009526A2" w:rsidRDefault="005202E5" w:rsidP="004C1041">
      <w:pPr>
        <w:ind w:left="720"/>
        <w:jc w:val="both"/>
      </w:pPr>
      <w:r>
        <w:t xml:space="preserve">UKF2 formula and meaning. UKF2 is UKF(EMA(calibrated Libre)). Each new reading first passes through the Libre calibration and the EMA formula above. That EMA value is appended to a rolling history; a UKF/RTS pass is recomputed over up to 90 minutes/120 points, and the refined value at the current timestamp becomes the UKF2 result. Its separate post-refinement history retains the values actually returned for dosing and supplies the UKF2 graph and delta calculations. Because calibration occurs before the EMA </w:t>
      </w:r>
      <w:r>
        <w:t>and UKF, UKF2 has no separate graph-calibration checkbox.</w:t>
      </w:r>
    </w:p>
    <w:p w14:paraId="76F4F0FD" w14:textId="77777777" w:rsidR="009526A2" w:rsidRDefault="005202E5" w:rsidP="004C1041">
      <w:pPr>
        <w:ind w:left="720"/>
        <w:jc w:val="both"/>
      </w:pPr>
      <w:r>
        <w:t>UKF3 formula and meaning. UKF3 is EMA(calibrate(UKF1)). Starting with UKF1's oldest-to-newest series, each point is optionally calibrated using max(40, slope x G_UKF1 + offset), then passed through the same gap-adjusted EMA. This is the opposite order from UKF2. Filtering and EMA do not commute: UKF2 lets the EMA shape what the UKF receives, whereas UKF3 lets the UKF shape what the EMA receives. Their different timing and curvature are therefore expected and are precisely what the comparison graph is intend</w:t>
      </w:r>
      <w:r>
        <w:t>ed to reveal.</w:t>
      </w:r>
    </w:p>
    <w:p w14:paraId="2DCE0369" w14:textId="77777777" w:rsidR="009526A2" w:rsidRDefault="005202E5" w:rsidP="004C1041">
      <w:pPr>
        <w:pStyle w:val="Heading2"/>
        <w:keepNext/>
        <w:spacing w:before="240" w:after="240"/>
        <w:jc w:val="both"/>
      </w:pPr>
      <w:bookmarkStart w:id="43" w:name="sec11_ukf_progress"/>
      <w:r>
        <w:t>c. Progress of the initial UKF-check assessment and earliest-change question</w:t>
      </w:r>
      <w:bookmarkEnd w:id="43"/>
    </w:p>
    <w:p w14:paraId="5365A364" w14:textId="77777777" w:rsidR="009526A2" w:rsidRDefault="005202E5" w:rsidP="004C1041">
      <w:pPr>
        <w:ind w:left="720"/>
        <w:jc w:val="both"/>
      </w:pPr>
      <w:r>
        <w:t>The initial observation was that the UKF1 graph appeared to react to a fall before LibreSpecial. The current code treats that as a hypothesis requiring repeated measurement, not as proof that UKF1 should replace the live source. On the non-Client Virtual-Pump comparison device only, it keeps the alternative histories warm and compares the loop value, UKF2, live-style UKFset1, a shadow LibreSpecial value, retrospective UKF1 and UKF3. Every five minutes it records each type's 5-, 15- and 30-minute deltas plus</w:t>
      </w:r>
      <w:r>
        <w:t xml:space="preserve"> fitted acceleration, positive/negative parabola deltas, fit window and correlation quality. It separately warns when a type's meaningful acceleration sign disagrees with the live loop.</w:t>
      </w:r>
    </w:p>
    <w:p w14:paraId="7D3A21C5" w14:textId="77777777" w:rsidR="009526A2" w:rsidRDefault="005202E5" w:rsidP="004C1041">
      <w:pPr>
        <w:ind w:left="720"/>
        <w:jc w:val="both"/>
      </w:pPr>
      <w:r>
        <w:t xml:space="preserve">Earliest-change tracking defines a genuine falling crossing as delta5 at or below -0.2 mmol/L per five minutes. The loop crossing is checked every cycle; the five alternative-type comparisons are normally sampled by their five-minute diagnostic blocks. For each falling episode, the first crossing time for every type is retained in memory and later </w:t>
      </w:r>
      <w:r>
        <w:lastRenderedPageBreak/>
        <w:t>crossings are reported as seconds behind the first. Recovery above the threshold re-arms that type for the next episode. A dedicated LibreSpecial-versus-UKFset1 race removes interference from the other variants: the leader writes LibreLd or Set1Ld to CarePortal, while both lead/lag times remain in the log. The UKFcheck export gathers these metrics and race records during manual AIV export and the normal six-hour export cycle.</w:t>
      </w:r>
    </w:p>
    <w:p w14:paraId="3A2E78BB" w14:textId="77777777" w:rsidR="009526A2" w:rsidRDefault="005202E5" w:rsidP="004C1041">
      <w:pPr>
        <w:ind w:left="720"/>
        <w:jc w:val="both"/>
      </w:pPr>
      <w:r>
        <w:t>Use beyond the assessment. At present the earliest signal is diagnostic only: it does not automatically change the live glucose source, dose, temporary target or automation. A single early crossing may be genuine lead time, retrospective RTS advantage, or a false lead caused by raw noise. Permanent or external use should therefore wait for enough matched episodes to compare median lead time, missed declines, false alarms, low-point error and recovery lag using only values that were causally available at tha</w:t>
      </w:r>
      <w:r>
        <w:t>t moment. In particular, retrospective UKF1/UKF3 graph points must not be credited as real-time warning unless the same advantage is reproduced by the causal UKFset1 history. If those findings remain favorable, the live UKFset1 toggle is the appropriate candidate for a controlled trial; the diagnostic should not itself select whichever line happened to cross first in each episode.</w:t>
      </w:r>
    </w:p>
    <w:p w14:paraId="23DA62A5" w14:textId="77777777" w:rsidR="009526A2" w:rsidRDefault="005202E5" w:rsidP="004C1041">
      <w:pPr>
        <w:pStyle w:val="Heading1"/>
        <w:jc w:val="both"/>
      </w:pPr>
      <w:bookmarkStart w:id="44" w:name="sec12_battery"/>
      <w:r>
        <w:t>12. Battery 1% automation and profile recovery</w:t>
      </w:r>
      <w:bookmarkEnd w:id="44"/>
    </w:p>
    <w:p w14:paraId="0C071D13" w14:textId="77777777" w:rsidR="009526A2" w:rsidRDefault="005202E5" w:rsidP="004C1041">
      <w:pPr>
        <w:pStyle w:val="Heading2"/>
        <w:keepNext/>
        <w:spacing w:before="240" w:after="240"/>
        <w:jc w:val="both"/>
      </w:pPr>
      <w:bookmarkStart w:id="45" w:name="sec12_battery_low"/>
      <w:r>
        <w:t>a. Battery1pc: action at 1% or below</w:t>
      </w:r>
      <w:bookmarkEnd w:id="45"/>
    </w:p>
    <w:p w14:paraId="07F3202C" w14:textId="77777777" w:rsidR="009526A2" w:rsidRDefault="005202E5" w:rsidP="004C1041">
      <w:pPr>
        <w:ind w:left="720"/>
        <w:jc w:val="both"/>
      </w:pPr>
      <w:r>
        <w:t>Battery1pc is checked with a 20-minute floor. It can fire only when the active profile percentage is 100%, Automation State Profile is PP130, C100 or AllOK, the receiving phone reports battery at or below 1%, and the active pump is not Virtual Pump. It deliberately has no pod/cannula-age condition: critical phone battery applies equally to patch and tubed live-pump systems. When it fires, it switches immediately to the named Current Profile50, raises the urgent Batt1% notification, adds the main-graph annou</w:t>
      </w:r>
      <w:r>
        <w:t>ncement Batt1% and CarePortal note Bt&lt;1%, sends LowBattery by the ordinary SMS route and to the configured battery-alert numbers, and records the run. The profile switch makes the 100% precondition false on the next loop, providing an additional self-guard against repeated action.</w:t>
      </w:r>
    </w:p>
    <w:p w14:paraId="1525E94A" w14:textId="77777777" w:rsidR="009526A2" w:rsidRDefault="005202E5" w:rsidP="004C1041">
      <w:pPr>
        <w:pStyle w:val="Heading2"/>
        <w:keepNext/>
        <w:spacing w:before="240" w:after="240"/>
        <w:jc w:val="both"/>
      </w:pPr>
      <w:bookmarkStart w:id="46" w:name="sec12_battery_recovery"/>
      <w:r>
        <w:t>b. BatteryOver1pc: restoration after recovery</w:t>
      </w:r>
      <w:bookmarkEnd w:id="46"/>
    </w:p>
    <w:p w14:paraId="6A73834A" w14:textId="77777777" w:rsidR="009526A2" w:rsidRDefault="005202E5" w:rsidP="004C1041">
      <w:pPr>
        <w:ind w:left="720"/>
        <w:jc w:val="both"/>
      </w:pPr>
      <w:r>
        <w:t>BatteryOver1pc is checked with a five-minute floor. It requires battery above 1% and the exact current profile name Current Profile50. The profile-name test is intentional: a hypo-created 50% percentage on ProfileReal is not the battery profile and must not be cancelled merely because the battery recovered. The older Profile=Batt1% state test could never succeed because Battery1pc did not set that state. On recovery, the automation switches to the configured Standard Profile, sends AllOK Batt, sets Automati</w:t>
      </w:r>
      <w:r>
        <w:t>on State Profile to AllOK, writes CarePortal note bat&gt;1 and records the recovery run. There is no separate user confirmation; progression is Battery1pc reduction followed by BatteryOver1pc restoration once these exact conditions are observed.</w:t>
      </w:r>
    </w:p>
    <w:p w14:paraId="6C808BB1" w14:textId="77777777" w:rsidR="00F16DB1" w:rsidRDefault="001E64C6" w:rsidP="004C1041">
      <w:pPr>
        <w:pStyle w:val="Heading1"/>
        <w:spacing w:before="400" w:after="200"/>
        <w:jc w:val="both"/>
      </w:pPr>
      <w:bookmarkStart w:id="47" w:name="sec041"/>
      <w:r>
        <w:t>Appendix A — Installation and explanatory information</w:t>
      </w:r>
      <w:bookmarkEnd w:id="47"/>
    </w:p>
    <w:p w14:paraId="1A7BEF07" w14:textId="77777777" w:rsidR="00F16DB1" w:rsidRDefault="001E64C6" w:rsidP="004C1041">
      <w:pPr>
        <w:spacing w:after="160"/>
        <w:jc w:val="both"/>
      </w:pPr>
      <w:r>
        <w:t>This fork builds as four separate Android apps (“product flavors”), each with its own application ID, its own icon, and its own independent SharedPreferences store. They install side by side on the same device without conflicting — a real device commonly runs two or three of these at once (e.g. the main pump-driving app plus one or two Client mirrors on other phones/tablets).</w:t>
      </w:r>
    </w:p>
    <w:p w14:paraId="1F8D9E69" w14:textId="77777777" w:rsidR="00F16DB1" w:rsidRDefault="001E64C6" w:rsidP="004C1041">
      <w:pPr>
        <w:spacing w:after="160"/>
        <w:jc w:val="both"/>
      </w:pPr>
      <w:r>
        <w:t>Because each flavor is a genuinely separate app, a settings export/import done inside one flavor never touches another flavor's preferences, even on the same physical device — “import into AAPS” and “import into AAPSClient” are two unrelated operations.</w:t>
      </w:r>
    </w:p>
    <w:p w14:paraId="1702E4D5" w14:textId="77777777" w:rsidR="00F16DB1" w:rsidRDefault="001E64C6" w:rsidP="004C1041">
      <w:pPr>
        <w:pStyle w:val="Heading2"/>
        <w:keepNext/>
        <w:spacing w:before="240" w:after="240"/>
        <w:jc w:val="both"/>
      </w:pPr>
      <w:bookmarkStart w:id="48" w:name="sec042"/>
      <w:r>
        <w:t>a. Version tag &amp; build identification</w:t>
      </w:r>
      <w:bookmarkEnd w:id="48"/>
    </w:p>
    <w:p w14:paraId="65118C2E" w14:textId="77777777" w:rsidR="00F16DB1" w:rsidRDefault="001E64C6" w:rsidP="004C1041">
      <w:pPr>
        <w:spacing w:after="160"/>
        <w:ind w:left="720"/>
        <w:jc w:val="both"/>
      </w:pPr>
      <w:r>
        <w:t>Every console/history line and the on-device log stamp the running build as the last 13 characters of Config.VERSION_NAME (e.g. “aisf321UK_654”), derived automatically from the actual APK version rather than a hand-maintained literal. Known caveat: on the aapsclient/aapsclient2 flavors, VERSION_NAME gets an extra “-aapsclient”/“-aapsclient2” suffix appended, which shifts the fixed 13-character window — the printed tag can look slightly off on Client builds specifically. Not yet fixed as of this writing.</w:t>
      </w:r>
    </w:p>
    <w:p w14:paraId="6D3BA184" w14:textId="77777777" w:rsidR="00F16DB1" w:rsidRDefault="001E64C6" w:rsidP="004C1041">
      <w:pPr>
        <w:pStyle w:val="Heading2"/>
        <w:keepNext/>
        <w:spacing w:before="240" w:after="240"/>
        <w:jc w:val="both"/>
      </w:pPr>
      <w:bookmarkStart w:id="49" w:name="sec043"/>
      <w:r>
        <w:t>b. Per-device backup/export folder naming</w:t>
      </w:r>
      <w:bookmarkEnd w:id="49"/>
    </w:p>
    <w:p w14:paraId="23B038DF" w14:textId="77777777" w:rsidR="00B827B4" w:rsidRDefault="001E64C6" w:rsidP="004C1041">
      <w:pPr>
        <w:spacing w:after="160"/>
        <w:ind w:left="720"/>
        <w:jc w:val="both"/>
      </w:pPr>
      <w:r>
        <w:t>The optional “GeneralPatientName” setting scopes where this device's AIV/log exports land — both on-device folder structure (Documents/AAPS/aapsLogs/&lt;Name&gt;/) and the PC-side backup tree pulled off the phone (aiv_&lt;Name&gt;, logs_&lt;Name&gt;, aapsLogs\&lt;Name&gt;\output\). Leaving it blank falls back to a single shared, unscoped folder — fine for one device, ambiguous the moment a second device is added. Set a distinct name per physical/virtual device before its exports start accumulating, since retroactively renaming only affects future exports, not the ones already written under the old name.</w:t>
      </w:r>
      <w:r w:rsidR="00B827B4">
        <w:br/>
      </w:r>
      <w:r w:rsidR="00B827B4">
        <w:lastRenderedPageBreak/>
        <w:br/>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200"/>
        <w:gridCol w:w="1600"/>
        <w:gridCol w:w="3280"/>
      </w:tblGrid>
      <w:tr w:rsidR="00B827B4" w14:paraId="28A355C0" w14:textId="77777777" w:rsidTr="00697CEE">
        <w:trPr>
          <w:tblHeader/>
        </w:trPr>
        <w:tc>
          <w:tcPr>
            <w:tcW w:w="2000" w:type="dxa"/>
            <w:shd w:val="clear" w:color="auto" w:fill="2F5496"/>
            <w:tcMar>
              <w:top w:w="80" w:type="dxa"/>
              <w:left w:w="100" w:type="dxa"/>
              <w:bottom w:w="80" w:type="dxa"/>
              <w:right w:w="100" w:type="dxa"/>
            </w:tcMar>
          </w:tcPr>
          <w:p w14:paraId="3A82767D" w14:textId="77777777" w:rsidR="00B827B4" w:rsidRDefault="00B827B4" w:rsidP="004C1041">
            <w:pPr>
              <w:jc w:val="both"/>
            </w:pPr>
            <w:r>
              <w:rPr>
                <w:b/>
                <w:bCs/>
                <w:color w:val="FFFFFF"/>
                <w:sz w:val="18"/>
                <w:szCs w:val="18"/>
              </w:rPr>
              <w:t>Flavor</w:t>
            </w:r>
          </w:p>
        </w:tc>
        <w:tc>
          <w:tcPr>
            <w:tcW w:w="3200" w:type="dxa"/>
            <w:shd w:val="clear" w:color="auto" w:fill="2F5496"/>
            <w:tcMar>
              <w:top w:w="80" w:type="dxa"/>
              <w:left w:w="100" w:type="dxa"/>
              <w:bottom w:w="80" w:type="dxa"/>
              <w:right w:w="100" w:type="dxa"/>
            </w:tcMar>
          </w:tcPr>
          <w:p w14:paraId="3A086B15" w14:textId="77777777" w:rsidR="00B827B4" w:rsidRDefault="00B827B4" w:rsidP="004C1041">
            <w:pPr>
              <w:jc w:val="both"/>
            </w:pPr>
            <w:r>
              <w:rPr>
                <w:b/>
                <w:bCs/>
                <w:color w:val="FFFFFF"/>
                <w:sz w:val="18"/>
                <w:szCs w:val="18"/>
              </w:rPr>
              <w:t>Application ID</w:t>
            </w:r>
          </w:p>
        </w:tc>
        <w:tc>
          <w:tcPr>
            <w:tcW w:w="1600" w:type="dxa"/>
            <w:shd w:val="clear" w:color="auto" w:fill="2F5496"/>
            <w:tcMar>
              <w:top w:w="80" w:type="dxa"/>
              <w:left w:w="100" w:type="dxa"/>
              <w:bottom w:w="80" w:type="dxa"/>
              <w:right w:w="100" w:type="dxa"/>
            </w:tcMar>
          </w:tcPr>
          <w:p w14:paraId="7000DE04" w14:textId="77777777" w:rsidR="00B827B4" w:rsidRDefault="00B827B4" w:rsidP="004C1041">
            <w:pPr>
              <w:jc w:val="both"/>
            </w:pPr>
            <w:r>
              <w:rPr>
                <w:b/>
                <w:bCs/>
                <w:color w:val="FFFFFF"/>
                <w:sz w:val="18"/>
                <w:szCs w:val="18"/>
              </w:rPr>
              <w:t>Icon</w:t>
            </w:r>
          </w:p>
        </w:tc>
        <w:tc>
          <w:tcPr>
            <w:tcW w:w="3280" w:type="dxa"/>
            <w:shd w:val="clear" w:color="auto" w:fill="2F5496"/>
            <w:tcMar>
              <w:top w:w="80" w:type="dxa"/>
              <w:left w:w="100" w:type="dxa"/>
              <w:bottom w:w="80" w:type="dxa"/>
              <w:right w:w="100" w:type="dxa"/>
            </w:tcMar>
          </w:tcPr>
          <w:p w14:paraId="6C52340A" w14:textId="77777777" w:rsidR="00B827B4" w:rsidRDefault="00B827B4" w:rsidP="004C1041">
            <w:pPr>
              <w:jc w:val="both"/>
            </w:pPr>
            <w:r>
              <w:rPr>
                <w:b/>
                <w:bCs/>
                <w:color w:val="FFFFFF"/>
                <w:sz w:val="18"/>
                <w:szCs w:val="18"/>
              </w:rPr>
              <w:t>Role</w:t>
            </w:r>
          </w:p>
        </w:tc>
      </w:tr>
      <w:tr w:rsidR="00B827B4" w14:paraId="06EC3F15" w14:textId="77777777" w:rsidTr="00697CEE">
        <w:tc>
          <w:tcPr>
            <w:tcW w:w="2000" w:type="dxa"/>
            <w:tcMar>
              <w:top w:w="80" w:type="dxa"/>
              <w:left w:w="100" w:type="dxa"/>
              <w:bottom w:w="80" w:type="dxa"/>
              <w:right w:w="100" w:type="dxa"/>
            </w:tcMar>
          </w:tcPr>
          <w:p w14:paraId="1D1D72CE" w14:textId="77777777" w:rsidR="00B827B4" w:rsidRDefault="00B827B4" w:rsidP="004C1041">
            <w:pPr>
              <w:jc w:val="both"/>
            </w:pPr>
            <w:r>
              <w:rPr>
                <w:sz w:val="18"/>
                <w:szCs w:val="18"/>
              </w:rPr>
              <w:t>full</w:t>
            </w:r>
          </w:p>
        </w:tc>
        <w:tc>
          <w:tcPr>
            <w:tcW w:w="3200" w:type="dxa"/>
            <w:tcMar>
              <w:top w:w="80" w:type="dxa"/>
              <w:left w:w="100" w:type="dxa"/>
              <w:bottom w:w="80" w:type="dxa"/>
              <w:right w:w="100" w:type="dxa"/>
            </w:tcMar>
          </w:tcPr>
          <w:p w14:paraId="0DCA0A54" w14:textId="77777777" w:rsidR="00B827B4" w:rsidRDefault="00B827B4" w:rsidP="004C1041">
            <w:pPr>
              <w:jc w:val="both"/>
            </w:pPr>
            <w:r>
              <w:rPr>
                <w:sz w:val="18"/>
                <w:szCs w:val="18"/>
              </w:rPr>
              <w:t>info.nightscout.androidaps</w:t>
            </w:r>
          </w:p>
        </w:tc>
        <w:tc>
          <w:tcPr>
            <w:tcW w:w="1600" w:type="dxa"/>
            <w:tcMar>
              <w:top w:w="80" w:type="dxa"/>
              <w:left w:w="100" w:type="dxa"/>
              <w:bottom w:w="80" w:type="dxa"/>
              <w:right w:w="100" w:type="dxa"/>
            </w:tcMar>
          </w:tcPr>
          <w:p w14:paraId="1AFAE28E" w14:textId="77777777" w:rsidR="00B827B4" w:rsidRDefault="00B827B4" w:rsidP="004C1041">
            <w:pPr>
              <w:jc w:val="both"/>
            </w:pPr>
            <w:r>
              <w:rPr>
                <w:sz w:val="18"/>
                <w:szCs w:val="18"/>
              </w:rPr>
              <w:t>standard AAPS</w:t>
            </w:r>
          </w:p>
        </w:tc>
        <w:tc>
          <w:tcPr>
            <w:tcW w:w="3280" w:type="dxa"/>
            <w:tcMar>
              <w:top w:w="80" w:type="dxa"/>
              <w:left w:w="100" w:type="dxa"/>
              <w:bottom w:w="80" w:type="dxa"/>
              <w:right w:w="100" w:type="dxa"/>
            </w:tcMar>
          </w:tcPr>
          <w:p w14:paraId="25D2113E" w14:textId="77777777" w:rsidR="00B827B4" w:rsidRDefault="00B827B4" w:rsidP="004C1041">
            <w:pPr>
              <w:jc w:val="both"/>
            </w:pPr>
            <w:r>
              <w:rPr>
                <w:sz w:val="18"/>
                <w:szCs w:val="18"/>
              </w:rPr>
              <w:t>The real, pump-driving install. This is what “Regan” / the primary phone runs.</w:t>
            </w:r>
          </w:p>
        </w:tc>
      </w:tr>
      <w:tr w:rsidR="00B827B4" w14:paraId="3AA1CEEE" w14:textId="77777777" w:rsidTr="00697CEE">
        <w:tc>
          <w:tcPr>
            <w:tcW w:w="2000" w:type="dxa"/>
            <w:tcMar>
              <w:top w:w="80" w:type="dxa"/>
              <w:left w:w="100" w:type="dxa"/>
              <w:bottom w:w="80" w:type="dxa"/>
              <w:right w:w="100" w:type="dxa"/>
            </w:tcMar>
          </w:tcPr>
          <w:p w14:paraId="303CCE04" w14:textId="77777777" w:rsidR="00B827B4" w:rsidRDefault="00B827B4" w:rsidP="004C1041">
            <w:pPr>
              <w:jc w:val="both"/>
            </w:pPr>
            <w:r>
              <w:rPr>
                <w:sz w:val="18"/>
                <w:szCs w:val="18"/>
              </w:rPr>
              <w:t>pumpcontrol</w:t>
            </w:r>
          </w:p>
        </w:tc>
        <w:tc>
          <w:tcPr>
            <w:tcW w:w="3200" w:type="dxa"/>
            <w:tcMar>
              <w:top w:w="80" w:type="dxa"/>
              <w:left w:w="100" w:type="dxa"/>
              <w:bottom w:w="80" w:type="dxa"/>
              <w:right w:w="100" w:type="dxa"/>
            </w:tcMar>
          </w:tcPr>
          <w:p w14:paraId="27B82A93" w14:textId="77777777" w:rsidR="00B827B4" w:rsidRDefault="00B827B4" w:rsidP="004C1041">
            <w:pPr>
              <w:jc w:val="both"/>
            </w:pPr>
            <w:r>
              <w:rPr>
                <w:sz w:val="18"/>
                <w:szCs w:val="18"/>
              </w:rPr>
              <w:t>info.nightscout.aapspumpcontrol</w:t>
            </w:r>
          </w:p>
        </w:tc>
        <w:tc>
          <w:tcPr>
            <w:tcW w:w="1600" w:type="dxa"/>
            <w:tcMar>
              <w:top w:w="80" w:type="dxa"/>
              <w:left w:w="100" w:type="dxa"/>
              <w:bottom w:w="80" w:type="dxa"/>
              <w:right w:w="100" w:type="dxa"/>
            </w:tcMar>
          </w:tcPr>
          <w:p w14:paraId="5F4608F1" w14:textId="77777777" w:rsidR="00B827B4" w:rsidRDefault="00B827B4" w:rsidP="004C1041">
            <w:pPr>
              <w:jc w:val="both"/>
            </w:pPr>
            <w:r>
              <w:rPr>
                <w:sz w:val="18"/>
                <w:szCs w:val="18"/>
              </w:rPr>
              <w:t>pumpcontrol icon</w:t>
            </w:r>
          </w:p>
        </w:tc>
        <w:tc>
          <w:tcPr>
            <w:tcW w:w="3280" w:type="dxa"/>
            <w:tcMar>
              <w:top w:w="80" w:type="dxa"/>
              <w:left w:w="100" w:type="dxa"/>
              <w:bottom w:w="80" w:type="dxa"/>
              <w:right w:w="100" w:type="dxa"/>
            </w:tcMar>
          </w:tcPr>
          <w:p w14:paraId="1CD1E097" w14:textId="77777777" w:rsidR="00B827B4" w:rsidRDefault="00B827B4" w:rsidP="004C1041">
            <w:pPr>
              <w:jc w:val="both"/>
            </w:pPr>
            <w:r>
              <w:rPr>
                <w:sz w:val="18"/>
                <w:szCs w:val="18"/>
              </w:rPr>
              <w:t>Stock AAPS pump-control-only variant; not actively used by this fork's own device fleet, but still built.</w:t>
            </w:r>
          </w:p>
        </w:tc>
      </w:tr>
      <w:tr w:rsidR="00B827B4" w14:paraId="72131B7B" w14:textId="77777777" w:rsidTr="00697CEE">
        <w:tc>
          <w:tcPr>
            <w:tcW w:w="2000" w:type="dxa"/>
            <w:tcMar>
              <w:top w:w="80" w:type="dxa"/>
              <w:left w:w="100" w:type="dxa"/>
              <w:bottom w:w="80" w:type="dxa"/>
              <w:right w:w="100" w:type="dxa"/>
            </w:tcMar>
          </w:tcPr>
          <w:p w14:paraId="6C8C64A3" w14:textId="77777777" w:rsidR="00B827B4" w:rsidRDefault="00B827B4" w:rsidP="004C1041">
            <w:pPr>
              <w:jc w:val="both"/>
            </w:pPr>
            <w:r>
              <w:rPr>
                <w:sz w:val="18"/>
                <w:szCs w:val="18"/>
              </w:rPr>
              <w:t>aapsclient</w:t>
            </w:r>
          </w:p>
        </w:tc>
        <w:tc>
          <w:tcPr>
            <w:tcW w:w="3200" w:type="dxa"/>
            <w:tcMar>
              <w:top w:w="80" w:type="dxa"/>
              <w:left w:w="100" w:type="dxa"/>
              <w:bottom w:w="80" w:type="dxa"/>
              <w:right w:w="100" w:type="dxa"/>
            </w:tcMar>
          </w:tcPr>
          <w:p w14:paraId="60FDBBCC" w14:textId="77777777" w:rsidR="00B827B4" w:rsidRDefault="00B827B4" w:rsidP="004C1041">
            <w:pPr>
              <w:jc w:val="both"/>
            </w:pPr>
            <w:r>
              <w:rPr>
                <w:sz w:val="18"/>
                <w:szCs w:val="18"/>
              </w:rPr>
              <w:t>info.nightscout.aapsclient</w:t>
            </w:r>
          </w:p>
        </w:tc>
        <w:tc>
          <w:tcPr>
            <w:tcW w:w="1600" w:type="dxa"/>
            <w:tcMar>
              <w:top w:w="80" w:type="dxa"/>
              <w:left w:w="100" w:type="dxa"/>
              <w:bottom w:w="80" w:type="dxa"/>
              <w:right w:w="100" w:type="dxa"/>
            </w:tcMar>
          </w:tcPr>
          <w:p w14:paraId="011A613F" w14:textId="77777777" w:rsidR="00B827B4" w:rsidRDefault="00B827B4" w:rsidP="004C1041">
            <w:pPr>
              <w:jc w:val="both"/>
            </w:pPr>
            <w:r>
              <w:rPr>
                <w:sz w:val="18"/>
                <w:szCs w:val="18"/>
              </w:rPr>
              <w:t>yellow owl</w:t>
            </w:r>
          </w:p>
        </w:tc>
        <w:tc>
          <w:tcPr>
            <w:tcW w:w="3280" w:type="dxa"/>
            <w:tcMar>
              <w:top w:w="80" w:type="dxa"/>
              <w:left w:w="100" w:type="dxa"/>
              <w:bottom w:w="80" w:type="dxa"/>
              <w:right w:w="100" w:type="dxa"/>
            </w:tcMar>
          </w:tcPr>
          <w:p w14:paraId="6C116315" w14:textId="77777777" w:rsidR="00B827B4" w:rsidRDefault="00B827B4" w:rsidP="004C1041">
            <w:pPr>
              <w:jc w:val="both"/>
            </w:pPr>
            <w:r>
              <w:rPr>
                <w:sz w:val="18"/>
                <w:szCs w:val="18"/>
              </w:rPr>
              <w:t>“Client”-style mirror. Runs its own full loop calculation every cycle (same as full) but with VirtualPump as its selected pump, so nothing it computes is ever actually delivered — it's a live shadow-loop, not just a passive NS viewer.</w:t>
            </w:r>
          </w:p>
        </w:tc>
      </w:tr>
      <w:tr w:rsidR="00B827B4" w14:paraId="1F83D405" w14:textId="77777777" w:rsidTr="00697CEE">
        <w:tc>
          <w:tcPr>
            <w:tcW w:w="2000" w:type="dxa"/>
            <w:tcMar>
              <w:top w:w="80" w:type="dxa"/>
              <w:left w:w="100" w:type="dxa"/>
              <w:bottom w:w="80" w:type="dxa"/>
              <w:right w:w="100" w:type="dxa"/>
            </w:tcMar>
          </w:tcPr>
          <w:p w14:paraId="621236FE" w14:textId="77777777" w:rsidR="00B827B4" w:rsidRDefault="00B827B4" w:rsidP="004C1041">
            <w:pPr>
              <w:jc w:val="both"/>
            </w:pPr>
            <w:r>
              <w:rPr>
                <w:sz w:val="18"/>
                <w:szCs w:val="18"/>
              </w:rPr>
              <w:t>aapsclient2</w:t>
            </w:r>
          </w:p>
        </w:tc>
        <w:tc>
          <w:tcPr>
            <w:tcW w:w="3200" w:type="dxa"/>
            <w:tcMar>
              <w:top w:w="80" w:type="dxa"/>
              <w:left w:w="100" w:type="dxa"/>
              <w:bottom w:w="80" w:type="dxa"/>
              <w:right w:w="100" w:type="dxa"/>
            </w:tcMar>
          </w:tcPr>
          <w:p w14:paraId="6FD48B1B" w14:textId="77777777" w:rsidR="00B827B4" w:rsidRDefault="00B827B4" w:rsidP="004C1041">
            <w:pPr>
              <w:jc w:val="both"/>
            </w:pPr>
            <w:r>
              <w:rPr>
                <w:sz w:val="18"/>
                <w:szCs w:val="18"/>
              </w:rPr>
              <w:t>info.nightscout.aapsclient2</w:t>
            </w:r>
          </w:p>
        </w:tc>
        <w:tc>
          <w:tcPr>
            <w:tcW w:w="1600" w:type="dxa"/>
            <w:tcMar>
              <w:top w:w="80" w:type="dxa"/>
              <w:left w:w="100" w:type="dxa"/>
              <w:bottom w:w="80" w:type="dxa"/>
              <w:right w:w="100" w:type="dxa"/>
            </w:tcMar>
          </w:tcPr>
          <w:p w14:paraId="47E98D09" w14:textId="77777777" w:rsidR="00B827B4" w:rsidRDefault="00B827B4" w:rsidP="004C1041">
            <w:pPr>
              <w:jc w:val="both"/>
            </w:pPr>
            <w:r>
              <w:rPr>
                <w:sz w:val="18"/>
                <w:szCs w:val="18"/>
              </w:rPr>
              <w:t>blue owl</w:t>
            </w:r>
          </w:p>
        </w:tc>
        <w:tc>
          <w:tcPr>
            <w:tcW w:w="3280" w:type="dxa"/>
            <w:tcMar>
              <w:top w:w="80" w:type="dxa"/>
              <w:left w:w="100" w:type="dxa"/>
              <w:bottom w:w="80" w:type="dxa"/>
              <w:right w:w="100" w:type="dxa"/>
            </w:tcMar>
          </w:tcPr>
          <w:p w14:paraId="65D4606B" w14:textId="77777777" w:rsidR="00B827B4" w:rsidRDefault="00B827B4" w:rsidP="004C1041">
            <w:pPr>
              <w:jc w:val="both"/>
            </w:pPr>
            <w:r>
              <w:rPr>
                <w:sz w:val="18"/>
                <w:szCs w:val="18"/>
              </w:rPr>
              <w:t>A second, independent Client mirror — same mechanism as aapsclient, distinct app/prefs, lets one phone run two separate mirror instances.</w:t>
            </w:r>
          </w:p>
        </w:tc>
      </w:tr>
    </w:tbl>
    <w:p w14:paraId="1F6993EB" w14:textId="77777777" w:rsidR="00F16DB1" w:rsidRDefault="00F16DB1" w:rsidP="004C1041">
      <w:pPr>
        <w:spacing w:after="160"/>
        <w:ind w:left="720"/>
        <w:jc w:val="both"/>
      </w:pPr>
    </w:p>
    <w:p w14:paraId="305C5884" w14:textId="77777777" w:rsidR="003D38EE" w:rsidRDefault="005202E5" w:rsidP="004C1041">
      <w:pPr>
        <w:pStyle w:val="Heading1"/>
        <w:jc w:val="both"/>
      </w:pPr>
      <w:bookmarkStart w:id="50" w:name="appendix_b_contents"/>
      <w:r>
        <w:t>Appendix B — Contents</w:t>
      </w:r>
      <w:bookmarkEnd w:id="50"/>
    </w:p>
    <w:p w14:paraId="61BC97FE" w14:textId="5FBFB526" w:rsidR="003D38EE" w:rsidRDefault="005202E5" w:rsidP="004C1041">
      <w:pPr>
        <w:jc w:val="both"/>
      </w:pPr>
      <w:hyperlink w:anchor="sec001">
        <w:r>
          <w:rPr>
            <w:rStyle w:val="Hyperlink"/>
          </w:rPr>
          <w:t>Introduction: Most significant new features</w:t>
        </w:r>
      </w:hyperlink>
    </w:p>
    <w:p w14:paraId="1B1FD586" w14:textId="73E65962" w:rsidR="003D38EE" w:rsidRDefault="005202E5" w:rsidP="004C1041">
      <w:pPr>
        <w:jc w:val="both"/>
      </w:pPr>
      <w:hyperlink w:anchor="sec002">
        <w:r>
          <w:rPr>
            <w:rStyle w:val="Hyperlink"/>
          </w:rPr>
          <w:t>1. Requirements for “Automation States”</w:t>
        </w:r>
      </w:hyperlink>
    </w:p>
    <w:p w14:paraId="2F4F3EE3" w14:textId="07C21935" w:rsidR="003D38EE" w:rsidRDefault="005202E5" w:rsidP="004C1041">
      <w:pPr>
        <w:jc w:val="both"/>
      </w:pPr>
      <w:r>
        <w:t xml:space="preserve">  </w:t>
      </w:r>
      <w:hyperlink w:anchor="sec003">
        <w:r>
          <w:rPr>
            <w:rStyle w:val="Hyperlink"/>
          </w:rPr>
          <w:t>a. It has a master on/off switch, and things silently do nothing when it's off</w:t>
        </w:r>
      </w:hyperlink>
    </w:p>
    <w:p w14:paraId="0E2C4FB4" w14:textId="0B3A3F5C" w:rsidR="003D38EE" w:rsidRDefault="005202E5" w:rsidP="004C1041">
      <w:pPr>
        <w:jc w:val="both"/>
      </w:pPr>
      <w:r>
        <w:t xml:space="preserve">  </w:t>
      </w:r>
      <w:hyperlink w:anchor="sec004">
        <w:r>
          <w:rPr>
            <w:rStyle w:val="Hyperlink"/>
          </w:rPr>
          <w:t>b. Fixed 2026-08-19: this is now self-healing for the coded automations' own states</w:t>
        </w:r>
      </w:hyperlink>
    </w:p>
    <w:p w14:paraId="54FA5992" w14:textId="37B386DA" w:rsidR="003D38EE" w:rsidRDefault="005202E5" w:rsidP="004C1041">
      <w:pPr>
        <w:jc w:val="both"/>
      </w:pPr>
      <w:r>
        <w:t xml:space="preserve">  </w:t>
      </w:r>
      <w:hyperlink w:anchor="sec005">
        <w:r>
          <w:rPr>
            <w:rStyle w:val="Hyperlink"/>
          </w:rPr>
          <w:t>c. A second, related gap: declaring the value list still isn't the same as the state having a value</w:t>
        </w:r>
      </w:hyperlink>
    </w:p>
    <w:p w14:paraId="234B2430" w14:textId="7BE455B0" w:rsidR="003D38EE" w:rsidRDefault="005202E5" w:rsidP="004C1041">
      <w:pPr>
        <w:jc w:val="both"/>
      </w:pPr>
      <w:hyperlink w:anchor="sec006">
        <w:r>
          <w:rPr>
            <w:rStyle w:val="Hyperlink"/>
          </w:rPr>
          <w:t>2. Settings Import Features — Especially With States</w:t>
        </w:r>
      </w:hyperlink>
    </w:p>
    <w:p w14:paraId="14B7F95E" w14:textId="15430CD8" w:rsidR="003D38EE" w:rsidRDefault="005202E5" w:rsidP="004C1041">
      <w:pPr>
        <w:jc w:val="both"/>
      </w:pPr>
      <w:r>
        <w:t xml:space="preserve">  </w:t>
      </w:r>
      <w:hyperlink w:anchor="sec007">
        <w:r>
          <w:rPr>
            <w:rStyle w:val="Hyperlink"/>
          </w:rPr>
          <w:t>a. Automation States are force-disabled after every import — by design, not a bug</w:t>
        </w:r>
      </w:hyperlink>
    </w:p>
    <w:p w14:paraId="70E639E7" w14:textId="52B60D25" w:rsidR="003D38EE" w:rsidRDefault="005202E5" w:rsidP="004C1041">
      <w:pPr>
        <w:jc w:val="both"/>
      </w:pPr>
      <w:r>
        <w:t xml:space="preserve">  </w:t>
      </w:r>
      <w:hyperlink w:anchor="sec008">
        <w:r>
          <w:rPr>
            <w:rStyle w:val="Hyperlink"/>
          </w:rPr>
          <w:t>b. Import restores states wholesale — where “states I never made myself” can come from</w:t>
        </w:r>
      </w:hyperlink>
    </w:p>
    <w:p w14:paraId="4B4839F2" w14:textId="39E2A415" w:rsidR="003D38EE" w:rsidRDefault="005202E5" w:rsidP="004C1041">
      <w:pPr>
        <w:jc w:val="both"/>
      </w:pPr>
      <w:r>
        <w:t xml:space="preserve">  </w:t>
      </w:r>
      <w:hyperlink w:anchor="sec009">
        <w:r>
          <w:rPr>
            <w:rStyle w:val="Hyperlink"/>
          </w:rPr>
          <w:t>c. Four “Keep current…” checkboxes not present in stock AAPS</w:t>
        </w:r>
      </w:hyperlink>
    </w:p>
    <w:p w14:paraId="2CE3C977" w14:textId="736D21A4" w:rsidR="003D38EE" w:rsidRDefault="005202E5" w:rsidP="004C1041">
      <w:pPr>
        <w:jc w:val="both"/>
      </w:pPr>
      <w:hyperlink w:anchor="sec010">
        <w:r>
          <w:rPr>
            <w:rStyle w:val="Hyperlink"/>
          </w:rPr>
          <w:t>3. Settings That Materially Affect Day-to-Day Function</w:t>
        </w:r>
      </w:hyperlink>
    </w:p>
    <w:p w14:paraId="39B497D2" w14:textId="59EBFA37" w:rsidR="003D38EE" w:rsidRDefault="005202E5" w:rsidP="004C1041">
      <w:pPr>
        <w:jc w:val="both"/>
      </w:pPr>
      <w:r>
        <w:t xml:space="preserve">  </w:t>
      </w:r>
      <w:hyperlink w:anchor="sec011">
        <w:r>
          <w:rPr>
            <w:rStyle w:val="Hyperlink"/>
          </w:rPr>
          <w:t>a. The SMB delivery brake</w:t>
        </w:r>
      </w:hyperlink>
    </w:p>
    <w:p w14:paraId="603138F7" w14:textId="6E85A784" w:rsidR="003D38EE" w:rsidRDefault="005202E5" w:rsidP="004C1041">
      <w:pPr>
        <w:jc w:val="both"/>
      </w:pPr>
      <w:r>
        <w:t xml:space="preserve">  </w:t>
      </w:r>
      <w:hyperlink w:anchor="sec012">
        <w:r>
          <w:rPr>
            <w:rStyle w:val="Hyperlink"/>
          </w:rPr>
          <w:t>b. Tier 3 UAM Boost: criteria, output, and duration</w:t>
        </w:r>
      </w:hyperlink>
    </w:p>
    <w:p w14:paraId="5B63483A" w14:textId="5B716AB2" w:rsidR="003D38EE" w:rsidRDefault="005202E5" w:rsidP="004C1041">
      <w:pPr>
        <w:jc w:val="both"/>
      </w:pPr>
      <w:r>
        <w:t xml:space="preserve">  </w:t>
      </w:r>
      <w:hyperlink w:anchor="sec013">
        <w:r>
          <w:rPr>
            <w:rStyle w:val="Hyperlink"/>
          </w:rPr>
          <w:t>c. The weight system's Resting/Boosted pairs</w:t>
        </w:r>
      </w:hyperlink>
    </w:p>
    <w:p w14:paraId="0AD6B383" w14:textId="73AB2EA9" w:rsidR="003D38EE" w:rsidRDefault="005202E5" w:rsidP="004C1041">
      <w:pPr>
        <w:jc w:val="both"/>
      </w:pPr>
      <w:r>
        <w:t xml:space="preserve">  </w:t>
      </w:r>
      <w:hyperlink w:anchor="sec014">
        <w:r>
          <w:rPr>
            <w:rStyle w:val="Hyperlink"/>
          </w:rPr>
          <w:t>d. TDD factor / sensitivity toggles</w:t>
        </w:r>
      </w:hyperlink>
    </w:p>
    <w:p w14:paraId="69B16548" w14:textId="2D4BDDEB" w:rsidR="003D38EE" w:rsidRDefault="005202E5" w:rsidP="004C1041">
      <w:pPr>
        <w:jc w:val="both"/>
      </w:pPr>
      <w:r>
        <w:t xml:space="preserve">  </w:t>
      </w:r>
      <w:hyperlink w:anchor="sec015">
        <w:r>
          <w:rPr>
            <w:rStyle w:val="Hyperlink"/>
          </w:rPr>
          <w:t>e. The overnight safety-guard architecture</w:t>
        </w:r>
      </w:hyperlink>
    </w:p>
    <w:p w14:paraId="558759F1" w14:textId="12354D87" w:rsidR="003D38EE" w:rsidRDefault="005202E5" w:rsidP="004C1041">
      <w:pPr>
        <w:jc w:val="both"/>
      </w:pPr>
      <w:hyperlink w:anchor="sec016">
        <w:r>
          <w:rPr>
            <w:rStyle w:val="Hyperlink"/>
          </w:rPr>
          <w:t>4. Setting: If Steroids Are Needed</w:t>
        </w:r>
      </w:hyperlink>
    </w:p>
    <w:p w14:paraId="449243C6" w14:textId="72E40210" w:rsidR="003D38EE" w:rsidRDefault="005202E5" w:rsidP="004C1041">
      <w:pPr>
        <w:jc w:val="both"/>
      </w:pPr>
      <w:r>
        <w:t xml:space="preserve">  </w:t>
      </w:r>
      <w:hyperlink w:anchor="sec017">
        <w:r>
          <w:rPr>
            <w:rStyle w:val="Hyperlink"/>
          </w:rPr>
          <w:t>a. Turning it on</w:t>
        </w:r>
      </w:hyperlink>
    </w:p>
    <w:p w14:paraId="3A3ED8E0" w14:textId="3ED94757" w:rsidR="003D38EE" w:rsidRDefault="005202E5" w:rsidP="004C1041">
      <w:pPr>
        <w:jc w:val="both"/>
      </w:pPr>
      <w:r>
        <w:t xml:space="preserve">  </w:t>
      </w:r>
      <w:hyperlink w:anchor="sec018">
        <w:r>
          <w:rPr>
            <w:rStyle w:val="Hyperlink"/>
          </w:rPr>
          <w:t>b. The escalation ladder</w:t>
        </w:r>
      </w:hyperlink>
    </w:p>
    <w:p w14:paraId="1812C9F7" w14:textId="0449D377" w:rsidR="003D38EE" w:rsidRDefault="005202E5" w:rsidP="004C1041">
      <w:pPr>
        <w:jc w:val="both"/>
      </w:pPr>
      <w:hyperlink w:anchor="sec019">
        <w:r>
          <w:rPr>
            <w:rStyle w:val="Hyperlink"/>
          </w:rPr>
          <w:t>5. Mounjaro (MJ): three-day reduced-insulin cycle</w:t>
        </w:r>
      </w:hyperlink>
    </w:p>
    <w:p w14:paraId="23DAD23D" w14:textId="46B780BF" w:rsidR="003D38EE" w:rsidRDefault="005202E5" w:rsidP="004C1041">
      <w:pPr>
        <w:jc w:val="both"/>
      </w:pPr>
      <w:r>
        <w:t xml:space="preserve">  </w:t>
      </w:r>
      <w:hyperlink w:anchor="sec020">
        <w:r>
          <w:rPr>
            <w:rStyle w:val="Hyperlink"/>
          </w:rPr>
          <w:t>a. Starting the cycle</w:t>
        </w:r>
      </w:hyperlink>
    </w:p>
    <w:p w14:paraId="1CC028E8" w14:textId="23A3F5BB" w:rsidR="003D38EE" w:rsidRDefault="005202E5" w:rsidP="004C1041">
      <w:pPr>
        <w:jc w:val="both"/>
      </w:pPr>
      <w:r>
        <w:t xml:space="preserve">  </w:t>
      </w:r>
      <w:hyperlink w:anchor="sec021">
        <w:r>
          <w:rPr>
            <w:rStyle w:val="Hyperlink"/>
          </w:rPr>
          <w:t>b. Day-by-day state progression</w:t>
        </w:r>
      </w:hyperlink>
    </w:p>
    <w:p w14:paraId="12EE0F58" w14:textId="5B35CF0F" w:rsidR="003D38EE" w:rsidRDefault="005202E5" w:rsidP="004C1041">
      <w:pPr>
        <w:jc w:val="both"/>
      </w:pPr>
      <w:r>
        <w:t xml:space="preserve">  </w:t>
      </w:r>
      <w:hyperlink w:anchor="sec022">
        <w:r>
          <w:rPr>
            <w:rStyle w:val="Hyperlink"/>
          </w:rPr>
          <w:t>c. What changes while MJ remains active</w:t>
        </w:r>
      </w:hyperlink>
    </w:p>
    <w:p w14:paraId="51CF6C3F" w14:textId="782E0417" w:rsidR="003D38EE" w:rsidRDefault="005202E5" w:rsidP="004C1041">
      <w:pPr>
        <w:jc w:val="both"/>
      </w:pPr>
      <w:r>
        <w:t xml:space="preserve">  </w:t>
      </w:r>
      <w:hyperlink w:anchor="sec023">
        <w:r>
          <w:rPr>
            <w:rStyle w:val="Hyperlink"/>
          </w:rPr>
          <w:t>d. Hypoglycaemia warnings and protective overrides</w:t>
        </w:r>
      </w:hyperlink>
    </w:p>
    <w:p w14:paraId="1D789F74" w14:textId="32422BF1" w:rsidR="003D38EE" w:rsidRDefault="005202E5" w:rsidP="004C1041">
      <w:pPr>
        <w:jc w:val="both"/>
      </w:pPr>
      <w:r>
        <w:t xml:space="preserve">  </w:t>
      </w:r>
      <w:hyperlink w:anchor="sec024">
        <w:r>
          <w:rPr>
            <w:rStyle w:val="Hyperlink"/>
          </w:rPr>
          <w:t>e. Automatic exit and manual restoration</w:t>
        </w:r>
      </w:hyperlink>
    </w:p>
    <w:p w14:paraId="3789F491" w14:textId="22E98708" w:rsidR="003D38EE" w:rsidRDefault="005202E5" w:rsidP="004C1041">
      <w:pPr>
        <w:jc w:val="both"/>
      </w:pPr>
      <w:hyperlink w:anchor="sec025">
        <w:r>
          <w:rPr>
            <w:rStyle w:val="Hyperlink"/>
          </w:rPr>
          <w:t>6. Mechanism For Ignoring Or Invoking Native Automations</w:t>
        </w:r>
      </w:hyperlink>
    </w:p>
    <w:p w14:paraId="427826D5" w14:textId="0CD8D12E" w:rsidR="003D38EE" w:rsidRDefault="005202E5" w:rsidP="004C1041">
      <w:pPr>
        <w:jc w:val="both"/>
      </w:pPr>
      <w:r>
        <w:t xml:space="preserve">  </w:t>
      </w:r>
      <w:hyperlink w:anchor="sec026">
        <w:r>
          <w:rPr>
            <w:rStyle w:val="Hyperlink"/>
          </w:rPr>
          <w:t>a. The reconciliation mechanism</w:t>
        </w:r>
      </w:hyperlink>
    </w:p>
    <w:p w14:paraId="16769026" w14:textId="7042E001" w:rsidR="003D38EE" w:rsidRDefault="005202E5" w:rsidP="004C1041">
      <w:pPr>
        <w:jc w:val="both"/>
      </w:pPr>
      <w:r>
        <w:t xml:space="preserve">  </w:t>
      </w:r>
      <w:hyperlink w:anchor="sec027">
        <w:r>
          <w:rPr>
            <w:rStyle w:val="Hyperlink"/>
          </w:rPr>
          <w:t>b. The suppression only applies while AutoISF is actually the active algorithm</w:t>
        </w:r>
      </w:hyperlink>
    </w:p>
    <w:p w14:paraId="5D84C251" w14:textId="05B742B4" w:rsidR="003D38EE" w:rsidRDefault="005202E5" w:rsidP="004C1041">
      <w:pPr>
        <w:jc w:val="both"/>
      </w:pPr>
      <w:hyperlink w:anchor="sec028">
        <w:r>
          <w:rPr>
            <w:rStyle w:val="Hyperlink"/>
          </w:rPr>
          <w:t>7. Other Idiosyncrasies Worth Knowing</w:t>
        </w:r>
      </w:hyperlink>
    </w:p>
    <w:p w14:paraId="491F8653" w14:textId="62FE8158" w:rsidR="003D38EE" w:rsidRDefault="005202E5" w:rsidP="004C1041">
      <w:pPr>
        <w:jc w:val="both"/>
      </w:pPr>
      <w:r>
        <w:t xml:space="preserve">  </w:t>
      </w:r>
      <w:hyperlink w:anchor="sec029">
        <w:r>
          <w:rPr>
            <w:rStyle w:val="Hyperlink"/>
          </w:rPr>
          <w:t>a. CarePortal note codes as a compact diagnostic language</w:t>
        </w:r>
      </w:hyperlink>
    </w:p>
    <w:p w14:paraId="59710361" w14:textId="3201229A" w:rsidR="003D38EE" w:rsidRDefault="005202E5" w:rsidP="004C1041">
      <w:pPr>
        <w:jc w:val="both"/>
      </w:pPr>
      <w:r>
        <w:t xml:space="preserve">  </w:t>
      </w:r>
      <w:hyperlink w:anchor="sec030">
        <w:r>
          <w:rPr>
            <w:rStyle w:val="Hyperlink"/>
          </w:rPr>
          <w:t>b. MJ as the fork's other major state machine</w:t>
        </w:r>
      </w:hyperlink>
    </w:p>
    <w:p w14:paraId="5F9B8949" w14:textId="40A37B60" w:rsidR="003D38EE" w:rsidRDefault="005202E5" w:rsidP="004C1041">
      <w:pPr>
        <w:jc w:val="both"/>
      </w:pPr>
      <w:r>
        <w:t xml:space="preserve">  </w:t>
      </w:r>
      <w:hyperlink w:anchor="sec031">
        <w:r>
          <w:rPr>
            <w:rStyle w:val="Hyperlink"/>
          </w:rPr>
          <w:t>c. The AIV/UKFcheck export pipeline has more moving parts than it looks</w:t>
        </w:r>
      </w:hyperlink>
    </w:p>
    <w:p w14:paraId="6CEEA8AF" w14:textId="37E5C8B8" w:rsidR="003D38EE" w:rsidRDefault="005202E5" w:rsidP="004C1041">
      <w:pPr>
        <w:jc w:val="both"/>
      </w:pPr>
      <w:r>
        <w:t xml:space="preserve">  </w:t>
      </w:r>
      <w:hyperlink w:anchor="sec032">
        <w:r>
          <w:rPr>
            <w:rStyle w:val="Hyperlink"/>
          </w:rPr>
          <w:t>d. A concrete regression pattern worth remembering</w:t>
        </w:r>
      </w:hyperlink>
    </w:p>
    <w:p w14:paraId="1ACA2262" w14:textId="39074E36" w:rsidR="003D38EE" w:rsidRDefault="005202E5" w:rsidP="004C1041">
      <w:pPr>
        <w:jc w:val="both"/>
      </w:pPr>
      <w:hyperlink w:anchor="sec033">
        <w:r>
          <w:rPr>
            <w:rStyle w:val="Hyperlink"/>
          </w:rPr>
          <w:t>8. Manual controls and AIV history</w:t>
        </w:r>
      </w:hyperlink>
    </w:p>
    <w:p w14:paraId="5795D727" w14:textId="6B8FDCA3" w:rsidR="003D38EE" w:rsidRDefault="005202E5" w:rsidP="004C1041">
      <w:pPr>
        <w:jc w:val="both"/>
      </w:pPr>
      <w:r>
        <w:t xml:space="preserve">  </w:t>
      </w:r>
      <w:hyperlink w:anchor="sec034">
        <w:r>
          <w:rPr>
            <w:rStyle w:val="Hyperlink"/>
          </w:rPr>
          <w:t>a. Bolus calculator: screen, calculation and follow-up dosing</w:t>
        </w:r>
      </w:hyperlink>
    </w:p>
    <w:p w14:paraId="2A6BCCEF" w14:textId="52ADB658" w:rsidR="003D38EE" w:rsidRDefault="005202E5" w:rsidP="004C1041">
      <w:pPr>
        <w:jc w:val="both"/>
      </w:pPr>
      <w:r>
        <w:t xml:space="preserve">  </w:t>
      </w:r>
      <w:hyperlink w:anchor="sec035">
        <w:r>
          <w:rPr>
            <w:rStyle w:val="Hyperlink"/>
          </w:rPr>
          <w:t>b. Lists 1 and 2: mechanism, current status and confirmation</w:t>
        </w:r>
      </w:hyperlink>
    </w:p>
    <w:p w14:paraId="04A1B788" w14:textId="4351B209" w:rsidR="003D38EE" w:rsidRDefault="005202E5" w:rsidP="004C1041">
      <w:pPr>
        <w:jc w:val="both"/>
      </w:pPr>
      <w:r>
        <w:lastRenderedPageBreak/>
        <w:t xml:space="preserve">  </w:t>
      </w:r>
      <w:hyperlink w:anchor="sec036">
        <w:r>
          <w:rPr>
            <w:rStyle w:val="Hyperlink"/>
          </w:rPr>
          <w:t>c. AIV table: popup population and backup/export behavior</w:t>
        </w:r>
      </w:hyperlink>
    </w:p>
    <w:p w14:paraId="4B0A938E" w14:textId="06C1712C" w:rsidR="009526A2" w:rsidRDefault="005202E5" w:rsidP="004C1041">
      <w:pPr>
        <w:spacing w:after="40"/>
        <w:ind w:left="360"/>
        <w:jc w:val="both"/>
      </w:pPr>
      <w:hyperlink w:anchor="sec8_list_tt_catalogue">
        <w:r>
          <w:rPr>
            <w:color w:val="0563C1"/>
            <w:u w:val="single"/>
          </w:rPr>
          <w:t>d. List 1 and List 2 temporary-target command catalogue</w:t>
        </w:r>
      </w:hyperlink>
    </w:p>
    <w:p w14:paraId="6FCB7C6F" w14:textId="3B91788A" w:rsidR="003D38EE" w:rsidRDefault="005202E5" w:rsidP="004C1041">
      <w:pPr>
        <w:jc w:val="both"/>
      </w:pPr>
      <w:hyperlink w:anchor="sec037">
        <w:r>
          <w:rPr>
            <w:rStyle w:val="Hyperlink"/>
          </w:rPr>
          <w:t>9. GUI display changes</w:t>
        </w:r>
      </w:hyperlink>
    </w:p>
    <w:p w14:paraId="6C71A3F6" w14:textId="232825E8" w:rsidR="003D38EE" w:rsidRDefault="005202E5" w:rsidP="004C1041">
      <w:pPr>
        <w:jc w:val="both"/>
      </w:pPr>
      <w:r>
        <w:t xml:space="preserve">  </w:t>
      </w:r>
      <w:hyperlink w:anchor="sec038">
        <w:r>
          <w:rPr>
            <w:rStyle w:val="Hyperlink"/>
          </w:rPr>
          <w:t>a. Graph types and the triggers for each</w:t>
        </w:r>
      </w:hyperlink>
    </w:p>
    <w:p w14:paraId="5EABF519" w14:textId="638B823F" w:rsidR="003D38EE" w:rsidRDefault="005202E5" w:rsidP="004C1041">
      <w:pPr>
        <w:jc w:val="both"/>
      </w:pPr>
      <w:r>
        <w:t xml:space="preserve">  </w:t>
      </w:r>
      <w:hyperlink w:anchor="sec039">
        <w:r>
          <w:rPr>
            <w:rStyle w:val="Hyperlink"/>
          </w:rPr>
          <w:t>b. Colour changes driven by AutoISF input</w:t>
        </w:r>
      </w:hyperlink>
    </w:p>
    <w:p w14:paraId="05E6AD1B" w14:textId="67CED915" w:rsidR="003D38EE" w:rsidRDefault="005202E5" w:rsidP="004C1041">
      <w:pPr>
        <w:jc w:val="both"/>
      </w:pPr>
      <w:r>
        <w:t xml:space="preserve">  </w:t>
      </w:r>
      <w:hyperlink w:anchor="sec040">
        <w:r>
          <w:rPr>
            <w:rStyle w:val="Hyperlink"/>
          </w:rPr>
          <w:t>c. Information shown on each graph</w:t>
        </w:r>
      </w:hyperlink>
    </w:p>
    <w:p w14:paraId="7D8BA34C" w14:textId="7384964A" w:rsidR="009526A2" w:rsidRDefault="005202E5" w:rsidP="004C1041">
      <w:pPr>
        <w:spacing w:after="40"/>
        <w:jc w:val="both"/>
      </w:pPr>
      <w:hyperlink w:anchor="sec10_progress_outcomes">
        <w:r>
          <w:rPr>
            <w:color w:val="0563C1"/>
            <w:u w:val="single"/>
          </w:rPr>
          <w:t>10. Factors affecting progress and hypoglycaemia outcomes</w:t>
        </w:r>
      </w:hyperlink>
    </w:p>
    <w:p w14:paraId="7104872E" w14:textId="0617FE7C" w:rsidR="009526A2" w:rsidRDefault="005202E5" w:rsidP="004C1041">
      <w:pPr>
        <w:spacing w:after="40"/>
        <w:ind w:left="360"/>
        <w:jc w:val="both"/>
      </w:pPr>
      <w:hyperlink w:anchor="sec10_pod_age">
        <w:r>
          <w:rPr>
            <w:color w:val="0563C1"/>
            <w:u w:val="single"/>
          </w:rPr>
          <w:t>a. Pod age and pump-type qualification</w:t>
        </w:r>
      </w:hyperlink>
    </w:p>
    <w:p w14:paraId="55C2D131" w14:textId="1B485F54" w:rsidR="009526A2" w:rsidRDefault="005202E5" w:rsidP="004C1041">
      <w:pPr>
        <w:spacing w:after="40"/>
        <w:ind w:left="360"/>
        <w:jc w:val="both"/>
      </w:pPr>
      <w:hyperlink w:anchor="sec10_bolus_hp">
        <w:r>
          <w:rPr>
            <w:color w:val="0563C1"/>
            <w:u w:val="single"/>
          </w:rPr>
          <w:t>b. Projected HP at bolus-calculator initiation</w:t>
        </w:r>
      </w:hyperlink>
    </w:p>
    <w:p w14:paraId="2DE02AC8" w14:textId="71D17F8D" w:rsidR="009526A2" w:rsidRDefault="005202E5" w:rsidP="004C1041">
      <w:pPr>
        <w:spacing w:after="40"/>
        <w:ind w:left="360"/>
        <w:jc w:val="both"/>
      </w:pPr>
      <w:hyperlink w:anchor="sec10_recent50_progress">
        <w:r>
          <w:rPr>
            <w:color w:val="0563C1"/>
            <w:u w:val="single"/>
          </w:rPr>
          <w:t>c. Effects of 50recent, a 50% profile and a hypo temporary target on progress</w:t>
        </w:r>
      </w:hyperlink>
    </w:p>
    <w:p w14:paraId="0BD5F64D" w14:textId="4F304C36" w:rsidR="009526A2" w:rsidRDefault="005202E5" w:rsidP="004C1041">
      <w:pPr>
        <w:spacing w:after="40"/>
        <w:ind w:left="360"/>
        <w:jc w:val="both"/>
      </w:pPr>
      <w:hyperlink w:anchor="sec10_hypo_causes_outcomes">
        <w:r>
          <w:rPr>
            <w:color w:val="0563C1"/>
            <w:u w:val="single"/>
          </w:rPr>
          <w:t>d. Hypoglycaemia warning causes and outcomes</w:t>
        </w:r>
      </w:hyperlink>
    </w:p>
    <w:p w14:paraId="2A56B1EE" w14:textId="16E0AF2B" w:rsidR="009526A2" w:rsidRDefault="005202E5" w:rsidP="004C1041">
      <w:pPr>
        <w:spacing w:after="40"/>
        <w:jc w:val="both"/>
      </w:pPr>
      <w:hyperlink w:anchor="sec11_ukf">
        <w:r>
          <w:rPr>
            <w:color w:val="0563C1"/>
            <w:u w:val="single"/>
          </w:rPr>
          <w:t>11. UKF: formulas, roles and initial comparison assessment</w:t>
        </w:r>
      </w:hyperlink>
    </w:p>
    <w:p w14:paraId="5AF4B5A6" w14:textId="34E81D2C" w:rsidR="009526A2" w:rsidRDefault="005202E5" w:rsidP="004C1041">
      <w:pPr>
        <w:spacing w:after="40"/>
        <w:ind w:left="360"/>
        <w:jc w:val="both"/>
      </w:pPr>
      <w:hyperlink w:anchor="sec11_ukf_roles">
        <w:r>
          <w:rPr>
            <w:color w:val="0563C1"/>
            <w:u w:val="single"/>
          </w:rPr>
          <w:t>a. The UKF variants and where each is used</w:t>
        </w:r>
      </w:hyperlink>
    </w:p>
    <w:p w14:paraId="78E9985D" w14:textId="5D70F06B" w:rsidR="009526A2" w:rsidRDefault="005202E5" w:rsidP="004C1041">
      <w:pPr>
        <w:spacing w:after="40"/>
        <w:ind w:left="360"/>
        <w:jc w:val="both"/>
      </w:pPr>
      <w:hyperlink w:anchor="sec11_ukf_formula">
        <w:r>
          <w:rPr>
            <w:color w:val="0563C1"/>
            <w:u w:val="single"/>
          </w:rPr>
          <w:t>b. Formula and full explanation of each</w:t>
        </w:r>
      </w:hyperlink>
    </w:p>
    <w:p w14:paraId="348719AD" w14:textId="1110D39F" w:rsidR="009526A2" w:rsidRDefault="005202E5" w:rsidP="004C1041">
      <w:pPr>
        <w:spacing w:after="40"/>
        <w:ind w:left="360"/>
        <w:jc w:val="both"/>
      </w:pPr>
      <w:hyperlink w:anchor="sec11_ukf_progress">
        <w:r>
          <w:rPr>
            <w:color w:val="0563C1"/>
            <w:u w:val="single"/>
          </w:rPr>
          <w:t>c. Progress of the initial UKF-check assessment and earliest-change question</w:t>
        </w:r>
      </w:hyperlink>
    </w:p>
    <w:p w14:paraId="3DF0DF49" w14:textId="260DA18B" w:rsidR="009526A2" w:rsidRDefault="005202E5" w:rsidP="004C1041">
      <w:pPr>
        <w:spacing w:after="40"/>
        <w:jc w:val="both"/>
      </w:pPr>
      <w:hyperlink w:anchor="sec12_battery">
        <w:r>
          <w:rPr>
            <w:color w:val="0563C1"/>
            <w:u w:val="single"/>
          </w:rPr>
          <w:t>12. Battery 1% automation and profile recovery</w:t>
        </w:r>
      </w:hyperlink>
    </w:p>
    <w:p w14:paraId="5CB2BA66" w14:textId="04EE3D1A" w:rsidR="009526A2" w:rsidRDefault="005202E5" w:rsidP="004C1041">
      <w:pPr>
        <w:spacing w:after="40"/>
        <w:ind w:left="360"/>
        <w:jc w:val="both"/>
      </w:pPr>
      <w:hyperlink w:anchor="sec12_battery_low">
        <w:r>
          <w:rPr>
            <w:color w:val="0563C1"/>
            <w:u w:val="single"/>
          </w:rPr>
          <w:t>a. Battery1pc: action at 1% or below</w:t>
        </w:r>
      </w:hyperlink>
    </w:p>
    <w:p w14:paraId="4FA5D4D0" w14:textId="29AAE5C1" w:rsidR="009526A2" w:rsidRDefault="005202E5" w:rsidP="004C1041">
      <w:pPr>
        <w:spacing w:after="40"/>
        <w:ind w:left="360"/>
        <w:jc w:val="both"/>
      </w:pPr>
      <w:hyperlink w:anchor="sec12_battery_recovery">
        <w:r>
          <w:rPr>
            <w:color w:val="0563C1"/>
            <w:u w:val="single"/>
          </w:rPr>
          <w:t>b. BatteryOver1pc: restoration after recovery</w:t>
        </w:r>
      </w:hyperlink>
    </w:p>
    <w:p w14:paraId="27E20FC6" w14:textId="6A19FD77" w:rsidR="003D38EE" w:rsidRDefault="005202E5" w:rsidP="004C1041">
      <w:pPr>
        <w:jc w:val="both"/>
      </w:pPr>
      <w:hyperlink w:anchor="sec041">
        <w:r>
          <w:rPr>
            <w:rStyle w:val="Hyperlink"/>
          </w:rPr>
          <w:t>Appendix A — Installation and explanatory information</w:t>
        </w:r>
      </w:hyperlink>
    </w:p>
    <w:p w14:paraId="2683DB19" w14:textId="47F792D4" w:rsidR="003D38EE" w:rsidRDefault="005202E5" w:rsidP="004C1041">
      <w:pPr>
        <w:jc w:val="both"/>
      </w:pPr>
      <w:r>
        <w:t xml:space="preserve">  </w:t>
      </w:r>
      <w:hyperlink w:anchor="sec042">
        <w:r>
          <w:rPr>
            <w:rStyle w:val="Hyperlink"/>
          </w:rPr>
          <w:t>a. Version tag &amp; build identification</w:t>
        </w:r>
      </w:hyperlink>
    </w:p>
    <w:p w14:paraId="2B792274" w14:textId="4DC99BD7" w:rsidR="003D38EE" w:rsidRDefault="005202E5" w:rsidP="004C1041">
      <w:pPr>
        <w:jc w:val="both"/>
      </w:pPr>
      <w:r>
        <w:t xml:space="preserve">  </w:t>
      </w:r>
      <w:hyperlink w:anchor="sec043">
        <w:r>
          <w:rPr>
            <w:rStyle w:val="Hyperlink"/>
          </w:rPr>
          <w:t>b. Per-device backup/export folder naming</w:t>
        </w:r>
      </w:hyperlink>
    </w:p>
    <w:p w14:paraId="7A951AF3" w14:textId="77777777" w:rsidR="004C1041" w:rsidRDefault="004C1041" w:rsidP="004C1041">
      <w:pPr>
        <w:pStyle w:val="Title"/>
        <w:spacing w:after="100"/>
        <w:jc w:val="both"/>
      </w:pPr>
    </w:p>
    <w:p w14:paraId="08604B79" w14:textId="77777777" w:rsidR="004C1041" w:rsidRDefault="004C1041" w:rsidP="004C1041">
      <w:pPr>
        <w:jc w:val="both"/>
        <w:rPr>
          <w:sz w:val="56"/>
          <w:szCs w:val="56"/>
        </w:rPr>
      </w:pPr>
      <w:r>
        <w:br w:type="page"/>
      </w:r>
    </w:p>
    <w:p w14:paraId="2153FB21" w14:textId="4537CA7F" w:rsidR="004C1041" w:rsidRDefault="004C1041" w:rsidP="004C1041">
      <w:pPr>
        <w:pStyle w:val="Title"/>
        <w:spacing w:after="100"/>
        <w:jc w:val="both"/>
      </w:pPr>
      <w:r>
        <w:lastRenderedPageBreak/>
        <w:br/>
      </w:r>
      <w:r>
        <w:br/>
      </w:r>
      <w:bookmarkStart w:id="51" w:name="Top"/>
      <w:r>
        <w:t>AutoISF Settings Reference</w:t>
      </w:r>
      <w:bookmarkEnd w:id="51"/>
    </w:p>
    <w:p w14:paraId="2DD5F356" w14:textId="77777777" w:rsidR="004C1041" w:rsidRDefault="004C1041" w:rsidP="004C1041">
      <w:pPr>
        <w:spacing w:after="300"/>
        <w:jc w:val="both"/>
      </w:pPr>
      <w:r>
        <w:rPr>
          <w:i/>
          <w:iCs/>
        </w:rPr>
        <w:t>UKF3426 — every GUI setting under Auto ISF, in menu order, with default values, ranges, and detailed usage notes.</w:t>
      </w:r>
    </w:p>
    <w:p w14:paraId="03E4F5A0" w14:textId="77777777" w:rsidR="004C1041" w:rsidRDefault="004C1041" w:rsidP="004C1041">
      <w:pPr>
        <w:spacing w:after="200"/>
        <w:jc w:val="both"/>
      </w:pPr>
      <w:r>
        <w:rPr>
          <w:i/>
          <w:iCs/>
        </w:rPr>
        <w:t>Generated directly from OpenAPSAutoISFPlugin.kt's addPreferenceScreen() (the actual on-device menu structure), the matching key definitions in core/keys/ (defaults and ranges), and cross-referenced against where each setting is actually consumed in the codebase (DetermineBasalAutoISF.kt, related automations) for the "detailed description" column. Scope: this fork's own AutoISF settings tree only, not the whole stock AndroidAPS preference set.</w:t>
      </w:r>
    </w:p>
    <w:p w14:paraId="612B83D8" w14:textId="01AFA444" w:rsidR="003D38EE" w:rsidRDefault="003D38EE" w:rsidP="004C1041">
      <w:pPr>
        <w:jc w:val="both"/>
      </w:pPr>
    </w:p>
    <w:p w14:paraId="5D6DEF27" w14:textId="77777777" w:rsidR="009526A2" w:rsidRDefault="005202E5" w:rsidP="004C1041">
      <w:pPr>
        <w:pStyle w:val="Heading1"/>
        <w:jc w:val="both"/>
      </w:pPr>
      <w:bookmarkStart w:id="52" w:name="TOC"/>
      <w:r>
        <w:t>Contents</w:t>
      </w:r>
      <w:bookmarkEnd w:id="52"/>
    </w:p>
    <w:p w14:paraId="5D7C8468" w14:textId="3AF27409" w:rsidR="009526A2" w:rsidRDefault="005202E5" w:rsidP="004C1041">
      <w:pPr>
        <w:jc w:val="both"/>
      </w:pPr>
      <w:hyperlink w:anchor="sec001">
        <w:r>
          <w:rPr>
            <w:rStyle w:val="Hyperlink"/>
          </w:rPr>
          <w:t>Auto ISF — top level</w:t>
        </w:r>
      </w:hyperlink>
    </w:p>
    <w:p w14:paraId="0CF07070" w14:textId="5D11F2C2" w:rsidR="009526A2" w:rsidRDefault="005202E5" w:rsidP="004C1041">
      <w:pPr>
        <w:jc w:val="both"/>
      </w:pPr>
      <w:hyperlink w:anchor="sec002">
        <w:r>
          <w:rPr>
            <w:rStyle w:val="Hyperlink"/>
          </w:rPr>
          <w:t>Activity Monitor</w:t>
        </w:r>
      </w:hyperlink>
    </w:p>
    <w:p w14:paraId="7F162651" w14:textId="162AA6ED" w:rsidR="009526A2" w:rsidRDefault="005202E5" w:rsidP="004C1041">
      <w:pPr>
        <w:jc w:val="both"/>
      </w:pPr>
      <w:hyperlink w:anchor="sec003">
        <w:r>
          <w:rPr>
            <w:rStyle w:val="Hyperlink"/>
          </w:rPr>
          <w:t>AutoISF settings → Libre special settings</w:t>
        </w:r>
      </w:hyperlink>
    </w:p>
    <w:p w14:paraId="0FC8E305" w14:textId="64EBE6C4" w:rsidR="009526A2" w:rsidRDefault="005202E5" w:rsidP="004C1041">
      <w:pPr>
        <w:jc w:val="both"/>
      </w:pPr>
      <w:hyperlink w:anchor="sec004">
        <w:r>
          <w:rPr>
            <w:rStyle w:val="Hyperlink"/>
          </w:rPr>
          <w:t>AutoISF settings → weight system</w:t>
        </w:r>
      </w:hyperlink>
    </w:p>
    <w:p w14:paraId="28B9F861" w14:textId="41B216B3" w:rsidR="009526A2" w:rsidRDefault="005202E5" w:rsidP="004C1041">
      <w:pPr>
        <w:jc w:val="both"/>
      </w:pPr>
      <w:hyperlink w:anchor="sec005">
        <w:r>
          <w:rPr>
            <w:rStyle w:val="Hyperlink"/>
          </w:rPr>
          <w:t>AutoISF settings → SMB delivery settings</w:t>
        </w:r>
      </w:hyperlink>
    </w:p>
    <w:p w14:paraId="017A789C" w14:textId="521D3BC1" w:rsidR="009526A2" w:rsidRDefault="005202E5" w:rsidP="004C1041">
      <w:pPr>
        <w:jc w:val="both"/>
      </w:pPr>
      <w:hyperlink w:anchor="sec006">
        <w:r>
          <w:rPr>
            <w:rStyle w:val="Hyperlink"/>
          </w:rPr>
          <w:t>Notes</w:t>
        </w:r>
      </w:hyperlink>
    </w:p>
    <w:p w14:paraId="5271A434" w14:textId="418B2A61" w:rsidR="009526A2" w:rsidRDefault="005202E5" w:rsidP="004C1041">
      <w:pPr>
        <w:jc w:val="both"/>
      </w:pPr>
      <w:hyperlink w:anchor="sec007">
        <w:r>
          <w:rPr>
            <w:rStyle w:val="Hyperlink"/>
          </w:rPr>
          <w:t>Not Yet In This Snapshot (added after build 650)</w:t>
        </w:r>
      </w:hyperlink>
    </w:p>
    <w:p w14:paraId="6CB54D2F" w14:textId="0DBE902B" w:rsidR="009526A2" w:rsidRDefault="005202E5" w:rsidP="004C1041">
      <w:pPr>
        <w:jc w:val="both"/>
      </w:pPr>
      <w:hyperlink w:anchor="sec008">
        <w:r>
          <w:rPr>
            <w:rStyle w:val="Hyperlink"/>
          </w:rPr>
          <w:t>Related Settings Present In The Export, Outside This Document's Tables</w:t>
        </w:r>
      </w:hyperlink>
    </w:p>
    <w:p w14:paraId="025EF7C5" w14:textId="32529EB0" w:rsidR="009526A2" w:rsidRDefault="005202E5" w:rsidP="004C1041">
      <w:pPr>
        <w:jc w:val="both"/>
      </w:pPr>
      <w:hyperlink w:anchor="sec009">
        <w:r>
          <w:rPr>
            <w:rStyle w:val="Hyperlink"/>
          </w:rPr>
          <w:t>Internal / Non-Setting Keys In This Export</w:t>
        </w:r>
      </w:hyperlink>
    </w:p>
    <w:p w14:paraId="1053DF11" w14:textId="77777777" w:rsidR="009526A2" w:rsidRDefault="009526A2" w:rsidP="004C1041">
      <w:pPr>
        <w:jc w:val="both"/>
      </w:pPr>
    </w:p>
    <w:p w14:paraId="7CA13FE1" w14:textId="34B3B2E3" w:rsidR="009526A2" w:rsidRDefault="005202E5" w:rsidP="004C1041">
      <w:pPr>
        <w:jc w:val="both"/>
      </w:pPr>
      <w:hyperlink w:anchor="Top">
        <w:r>
          <w:rPr>
            <w:rStyle w:val="Hyperlink"/>
          </w:rPr>
          <w:t>Top</w:t>
        </w:r>
      </w:hyperlink>
      <w:r>
        <w:t xml:space="preserve"> | </w:t>
      </w:r>
      <w:hyperlink w:anchor="Bottom">
        <w:r>
          <w:rPr>
            <w:rStyle w:val="Hyperlink"/>
          </w:rPr>
          <w:t>Bottom</w:t>
        </w:r>
      </w:hyperlink>
      <w:r>
        <w:t xml:space="preserve"> | </w:t>
      </w:r>
      <w:hyperlink w:anchor="TOC">
        <w:r>
          <w:rPr>
            <w:rStyle w:val="Hyperlink"/>
          </w:rPr>
          <w:t>TOC</w:t>
        </w:r>
      </w:hyperlink>
    </w:p>
    <w:p w14:paraId="511C8E21" w14:textId="77777777" w:rsidR="009526A2" w:rsidRDefault="009526A2" w:rsidP="004C1041">
      <w:pPr>
        <w:jc w:val="both"/>
      </w:pPr>
    </w:p>
    <w:p w14:paraId="5C35E85A" w14:textId="7B86CB24" w:rsidR="005202E5" w:rsidRDefault="005202E5" w:rsidP="004C1041">
      <w:pPr>
        <w:pStyle w:val="Heading1"/>
        <w:spacing w:before="400" w:after="200"/>
        <w:jc w:val="both"/>
      </w:pPr>
      <w:bookmarkStart w:id="53" w:name="sec001"/>
      <w:r>
        <w:t>Auto ISF — top level</w:t>
      </w:r>
      <w:bookmarkEnd w:id="53"/>
      <w:r>
        <w:t xml:space="preserve"> </w:t>
      </w:r>
      <w:hyperlink w:anchor="TOC">
        <w:r w:rsidR="004C1041" w:rsidRPr="004C1041">
          <w:rPr>
            <w:rStyle w:val="Hyperlink"/>
            <w:sz w:val="20"/>
            <w:szCs w:val="20"/>
          </w:rPr>
          <w:t>TOC</w:t>
        </w:r>
      </w:hyperlink>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17"/>
        <w:gridCol w:w="2016"/>
        <w:gridCol w:w="4334"/>
        <w:gridCol w:w="1513"/>
      </w:tblGrid>
      <w:tr w:rsidR="00320BB2" w14:paraId="575E7F0E" w14:textId="77777777">
        <w:trPr>
          <w:tblHeader/>
        </w:trPr>
        <w:tc>
          <w:tcPr>
            <w:tcW w:w="2217" w:type="dxa"/>
            <w:shd w:val="clear" w:color="auto" w:fill="2F5496"/>
            <w:tcMar>
              <w:top w:w="80" w:type="dxa"/>
              <w:left w:w="100" w:type="dxa"/>
              <w:bottom w:w="80" w:type="dxa"/>
              <w:right w:w="100" w:type="dxa"/>
            </w:tcMar>
            <w:vAlign w:val="center"/>
          </w:tcPr>
          <w:p w14:paraId="1B1FB11E" w14:textId="77777777" w:rsidR="009526A2" w:rsidRDefault="005202E5" w:rsidP="004C1041">
            <w:pPr>
              <w:jc w:val="both"/>
            </w:pPr>
            <w:r>
              <w:t>Setting</w:t>
            </w:r>
          </w:p>
        </w:tc>
        <w:tc>
          <w:tcPr>
            <w:tcW w:w="2016" w:type="dxa"/>
            <w:shd w:val="clear" w:color="auto" w:fill="2F5496"/>
            <w:tcMar>
              <w:top w:w="80" w:type="dxa"/>
              <w:left w:w="100" w:type="dxa"/>
              <w:bottom w:w="80" w:type="dxa"/>
              <w:right w:w="100" w:type="dxa"/>
            </w:tcMar>
            <w:vAlign w:val="center"/>
          </w:tcPr>
          <w:p w14:paraId="29DA9F5F" w14:textId="77777777" w:rsidR="009526A2" w:rsidRDefault="005202E5" w:rsidP="004C1041">
            <w:pPr>
              <w:jc w:val="both"/>
            </w:pPr>
            <w:r>
              <w:t>Default (range) [type]</w:t>
            </w:r>
          </w:p>
        </w:tc>
        <w:tc>
          <w:tcPr>
            <w:tcW w:w="4334" w:type="dxa"/>
            <w:shd w:val="clear" w:color="auto" w:fill="2F5496"/>
            <w:tcMar>
              <w:top w:w="80" w:type="dxa"/>
              <w:left w:w="100" w:type="dxa"/>
              <w:bottom w:w="80" w:type="dxa"/>
              <w:right w:w="100" w:type="dxa"/>
            </w:tcMar>
            <w:vAlign w:val="center"/>
          </w:tcPr>
          <w:p w14:paraId="4320C053" w14:textId="77777777" w:rsidR="009526A2" w:rsidRDefault="005202E5" w:rsidP="004C1041">
            <w:pPr>
              <w:jc w:val="both"/>
            </w:pPr>
            <w:r>
              <w:t>Detailed description</w:t>
            </w:r>
          </w:p>
        </w:tc>
        <w:tc>
          <w:tcPr>
            <w:tcW w:w="1513" w:type="dxa"/>
            <w:shd w:val="clear" w:color="auto" w:fill="2F5496"/>
            <w:tcMar>
              <w:top w:w="80" w:type="dxa"/>
              <w:left w:w="100" w:type="dxa"/>
              <w:bottom w:w="80" w:type="dxa"/>
              <w:right w:w="100" w:type="dxa"/>
            </w:tcMar>
            <w:vAlign w:val="center"/>
          </w:tcPr>
          <w:p w14:paraId="5A7F0E90" w14:textId="77777777" w:rsidR="009526A2" w:rsidRDefault="005202E5" w:rsidP="004C1041">
            <w:pPr>
              <w:jc w:val="both"/>
            </w:pPr>
            <w:r>
              <w:t>Current setting (Client)</w:t>
            </w:r>
          </w:p>
        </w:tc>
      </w:tr>
      <w:tr w:rsidR="00320BB2" w14:paraId="27412B79" w14:textId="77777777">
        <w:tc>
          <w:tcPr>
            <w:tcW w:w="2217" w:type="dxa"/>
            <w:tcMar>
              <w:top w:w="80" w:type="dxa"/>
              <w:left w:w="100" w:type="dxa"/>
              <w:bottom w:w="80" w:type="dxa"/>
              <w:right w:w="100" w:type="dxa"/>
            </w:tcMar>
            <w:vAlign w:val="center"/>
          </w:tcPr>
          <w:p w14:paraId="5F3D26A2" w14:textId="77777777" w:rsidR="005202E5" w:rsidRDefault="005202E5" w:rsidP="004C1041">
            <w:pPr>
              <w:jc w:val="both"/>
            </w:pPr>
            <w:r>
              <w:rPr>
                <w:b/>
                <w:bCs/>
                <w:color w:val="000000"/>
                <w:sz w:val="18"/>
                <w:szCs w:val="18"/>
              </w:rPr>
              <w:t>MJ Kotlin buttons</w:t>
            </w:r>
          </w:p>
        </w:tc>
        <w:tc>
          <w:tcPr>
            <w:tcW w:w="2016" w:type="dxa"/>
            <w:tcMar>
              <w:top w:w="80" w:type="dxa"/>
              <w:left w:w="100" w:type="dxa"/>
              <w:bottom w:w="80" w:type="dxa"/>
              <w:right w:w="100" w:type="dxa"/>
            </w:tcMar>
            <w:vAlign w:val="center"/>
          </w:tcPr>
          <w:p w14:paraId="47FFF9EE" w14:textId="77777777" w:rsidR="009526A2" w:rsidRDefault="005202E5" w:rsidP="004C1041">
            <w:pPr>
              <w:jc w:val="both"/>
            </w:pPr>
            <w:r>
              <w:t>on [switch]</w:t>
            </w:r>
          </w:p>
        </w:tc>
        <w:tc>
          <w:tcPr>
            <w:tcW w:w="4334" w:type="dxa"/>
            <w:tcMar>
              <w:top w:w="80" w:type="dxa"/>
              <w:left w:w="100" w:type="dxa"/>
              <w:bottom w:w="80" w:type="dxa"/>
              <w:right w:w="100" w:type="dxa"/>
            </w:tcMar>
            <w:vAlign w:val="center"/>
          </w:tcPr>
          <w:p w14:paraId="4223FA93" w14:textId="77777777" w:rsidR="009526A2" w:rsidRDefault="005202E5" w:rsidP="004C1041">
            <w:pPr>
              <w:jc w:val="both"/>
            </w:pPr>
            <w:r>
              <w:t>Shows a direct "Start MJ" / "Restore MJ" button on the Overview screen instead of requiring the native Automation tab.</w:t>
            </w:r>
            <w:r>
              <w:br/>
              <w:t>MJ ("Morning Jog"-style state machine, per this fork's naming) is a coded state that several other automations key off (checkAutomationState("MJ", ...)) to gate profile-switch and boost behaviour.</w:t>
            </w:r>
            <w:r>
              <w:br/>
              <w:t>Purely a UI convenience toggle — turning it off does not disable the underlying MJ automations, only the quick-access buttons.</w:t>
            </w:r>
          </w:p>
        </w:tc>
        <w:tc>
          <w:tcPr>
            <w:tcW w:w="1513" w:type="dxa"/>
            <w:tcMar>
              <w:top w:w="80" w:type="dxa"/>
              <w:left w:w="100" w:type="dxa"/>
              <w:bottom w:w="80" w:type="dxa"/>
              <w:right w:w="100" w:type="dxa"/>
            </w:tcMar>
            <w:vAlign w:val="center"/>
          </w:tcPr>
          <w:p w14:paraId="7950AE71" w14:textId="77777777" w:rsidR="009526A2" w:rsidRDefault="005202E5" w:rsidP="004C1041">
            <w:pPr>
              <w:jc w:val="both"/>
            </w:pPr>
            <w:r>
              <w:t>on</w:t>
            </w:r>
          </w:p>
        </w:tc>
      </w:tr>
      <w:tr w:rsidR="00320BB2" w14:paraId="659E8E27" w14:textId="77777777">
        <w:tc>
          <w:tcPr>
            <w:tcW w:w="2217" w:type="dxa"/>
            <w:tcMar>
              <w:top w:w="80" w:type="dxa"/>
              <w:left w:w="100" w:type="dxa"/>
              <w:bottom w:w="80" w:type="dxa"/>
              <w:right w:w="100" w:type="dxa"/>
            </w:tcMar>
            <w:vAlign w:val="center"/>
          </w:tcPr>
          <w:p w14:paraId="0A2D95B4" w14:textId="77777777" w:rsidR="005202E5" w:rsidRDefault="005202E5" w:rsidP="004C1041">
            <w:pPr>
              <w:jc w:val="both"/>
            </w:pPr>
            <w:r>
              <w:rPr>
                <w:b/>
                <w:bCs/>
                <w:color w:val="000000"/>
                <w:sz w:val="18"/>
                <w:szCs w:val="18"/>
              </w:rPr>
              <w:t>Steroid Kotlin button</w:t>
            </w:r>
          </w:p>
        </w:tc>
        <w:tc>
          <w:tcPr>
            <w:tcW w:w="2016" w:type="dxa"/>
            <w:tcMar>
              <w:top w:w="80" w:type="dxa"/>
              <w:left w:w="100" w:type="dxa"/>
              <w:bottom w:w="80" w:type="dxa"/>
              <w:right w:w="100" w:type="dxa"/>
            </w:tcMar>
            <w:vAlign w:val="center"/>
          </w:tcPr>
          <w:p w14:paraId="11D4DE94" w14:textId="77777777" w:rsidR="009526A2" w:rsidRDefault="005202E5" w:rsidP="004C1041">
            <w:pPr>
              <w:jc w:val="both"/>
            </w:pPr>
            <w:r>
              <w:t>on [switch]</w:t>
            </w:r>
          </w:p>
        </w:tc>
        <w:tc>
          <w:tcPr>
            <w:tcW w:w="4334" w:type="dxa"/>
            <w:tcMar>
              <w:top w:w="80" w:type="dxa"/>
              <w:left w:w="100" w:type="dxa"/>
              <w:bottom w:w="80" w:type="dxa"/>
              <w:right w:w="100" w:type="dxa"/>
            </w:tcMar>
            <w:vAlign w:val="center"/>
          </w:tcPr>
          <w:p w14:paraId="2E6B927B" w14:textId="77777777" w:rsidR="009526A2" w:rsidRDefault="005202E5" w:rsidP="004C1041">
            <w:pPr>
              <w:jc w:val="both"/>
            </w:pPr>
            <w:r>
              <w:t>Shows a direct "Steroids ON" button on Overview instead of requiring the native Automation entry.</w:t>
            </w:r>
            <w:r>
              <w:br/>
              <w:t>Feeds the steroid-adjustment automations (which progressively raise iobTH/ISF stringency while steroids are active) via the same EventSteroidUserAction path the native automation trigger would use.</w:t>
            </w:r>
            <w:r>
              <w:br/>
              <w:t>UI convenience only — the steroid automations themselves are controlled elsewhere.</w:t>
            </w:r>
          </w:p>
        </w:tc>
        <w:tc>
          <w:tcPr>
            <w:tcW w:w="1513" w:type="dxa"/>
            <w:tcMar>
              <w:top w:w="80" w:type="dxa"/>
              <w:left w:w="100" w:type="dxa"/>
              <w:bottom w:w="80" w:type="dxa"/>
              <w:right w:w="100" w:type="dxa"/>
            </w:tcMar>
            <w:vAlign w:val="center"/>
          </w:tcPr>
          <w:p w14:paraId="6FDF53CB" w14:textId="77777777" w:rsidR="009526A2" w:rsidRDefault="005202E5" w:rsidP="004C1041">
            <w:pPr>
              <w:jc w:val="both"/>
            </w:pPr>
            <w:r>
              <w:t>on</w:t>
            </w:r>
          </w:p>
        </w:tc>
      </w:tr>
      <w:tr w:rsidR="00320BB2" w14:paraId="664EA854" w14:textId="77777777">
        <w:tc>
          <w:tcPr>
            <w:tcW w:w="2217" w:type="dxa"/>
            <w:tcMar>
              <w:top w:w="80" w:type="dxa"/>
              <w:left w:w="100" w:type="dxa"/>
              <w:bottom w:w="80" w:type="dxa"/>
              <w:right w:w="100" w:type="dxa"/>
            </w:tcMar>
            <w:vAlign w:val="center"/>
          </w:tcPr>
          <w:p w14:paraId="0EC04E4E" w14:textId="77777777" w:rsidR="005202E5" w:rsidRDefault="005202E5" w:rsidP="004C1041">
            <w:pPr>
              <w:jc w:val="both"/>
            </w:pPr>
            <w:r>
              <w:rPr>
                <w:b/>
                <w:bCs/>
                <w:color w:val="000000"/>
                <w:sz w:val="18"/>
                <w:szCs w:val="18"/>
              </w:rPr>
              <w:lastRenderedPageBreak/>
              <w:t>Half basal exercise target</w:t>
            </w:r>
          </w:p>
        </w:tc>
        <w:tc>
          <w:tcPr>
            <w:tcW w:w="2016" w:type="dxa"/>
            <w:tcMar>
              <w:top w:w="80" w:type="dxa"/>
              <w:left w:w="100" w:type="dxa"/>
              <w:bottom w:w="80" w:type="dxa"/>
              <w:right w:w="100" w:type="dxa"/>
            </w:tcMar>
            <w:vAlign w:val="center"/>
          </w:tcPr>
          <w:p w14:paraId="0288BB8A" w14:textId="77777777" w:rsidR="009526A2" w:rsidRDefault="005202E5" w:rsidP="004C1041">
            <w:pPr>
              <w:jc w:val="both"/>
            </w:pPr>
            <w:r>
              <w:t>160 (120–200) [number (unit-aware)]</w:t>
            </w:r>
          </w:p>
        </w:tc>
        <w:tc>
          <w:tcPr>
            <w:tcW w:w="4334" w:type="dxa"/>
            <w:tcMar>
              <w:top w:w="80" w:type="dxa"/>
              <w:left w:w="100" w:type="dxa"/>
              <w:bottom w:w="80" w:type="dxa"/>
              <w:right w:w="100" w:type="dxa"/>
            </w:tcMar>
            <w:vAlign w:val="center"/>
          </w:tcPr>
          <w:p w14:paraId="528F4F42" w14:textId="77777777" w:rsidR="009526A2" w:rsidRDefault="005202E5" w:rsidP="004C1041">
            <w:pPr>
              <w:jc w:val="both"/>
            </w:pPr>
            <w:r>
              <w:t>Defines the exercise-sensitivity curve's steepness: at this TT level (with "High temptarget raises sensitivity" on), basal runs at exactly 50%.</w:t>
            </w:r>
            <w:r>
              <w:br/>
              <w:t>Other TT levels interpolate along the same curve — e.g. 120 → ~75% basal, 140 → ~60% basal — so lowering this value makes the sensitivity response kick in more aggressively at lower TT levels.</w:t>
            </w:r>
          </w:p>
        </w:tc>
        <w:tc>
          <w:tcPr>
            <w:tcW w:w="1513" w:type="dxa"/>
            <w:tcMar>
              <w:top w:w="80" w:type="dxa"/>
              <w:left w:w="100" w:type="dxa"/>
              <w:bottom w:w="80" w:type="dxa"/>
              <w:right w:w="100" w:type="dxa"/>
            </w:tcMar>
            <w:vAlign w:val="center"/>
          </w:tcPr>
          <w:p w14:paraId="5EE084AC" w14:textId="77777777" w:rsidR="009526A2" w:rsidRDefault="005202E5" w:rsidP="004C1041">
            <w:pPr>
              <w:jc w:val="both"/>
            </w:pPr>
            <w:r>
              <w:t>124 mg/dL / 6.90 mmol/L</w:t>
            </w:r>
          </w:p>
        </w:tc>
      </w:tr>
    </w:tbl>
    <w:p w14:paraId="729C834B" w14:textId="77777777" w:rsidR="005202E5" w:rsidRDefault="005202E5" w:rsidP="004C1041">
      <w:pPr>
        <w:spacing w:after="200"/>
        <w:jc w:val="both"/>
      </w:pPr>
    </w:p>
    <w:p w14:paraId="7965B9D8" w14:textId="77777777" w:rsidR="005202E5" w:rsidRDefault="005202E5" w:rsidP="004C1041">
      <w:pPr>
        <w:spacing w:after="200"/>
        <w:jc w:val="both"/>
      </w:pPr>
    </w:p>
    <w:p w14:paraId="4E979F5C" w14:textId="70BF2A35" w:rsidR="005202E5" w:rsidRDefault="005202E5" w:rsidP="004C1041">
      <w:pPr>
        <w:pStyle w:val="Heading1"/>
        <w:spacing w:before="400" w:after="200"/>
        <w:jc w:val="both"/>
      </w:pPr>
      <w:bookmarkStart w:id="54" w:name="sec002"/>
      <w:r>
        <w:t>Activity Monitor</w:t>
      </w:r>
      <w:bookmarkEnd w:id="54"/>
      <w:r>
        <w:t xml:space="preserve"> </w:t>
      </w:r>
      <w:hyperlink w:anchor="TOC">
        <w:r w:rsidR="004C1041" w:rsidRPr="004C1041">
          <w:rPr>
            <w:rStyle w:val="Hyperlink"/>
            <w:sz w:val="20"/>
            <w:szCs w:val="20"/>
          </w:rPr>
          <w:t>TOC</w:t>
        </w:r>
      </w:hyperlink>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17"/>
        <w:gridCol w:w="2016"/>
        <w:gridCol w:w="4334"/>
        <w:gridCol w:w="1513"/>
      </w:tblGrid>
      <w:tr w:rsidR="00320BB2" w14:paraId="1FFB9804" w14:textId="77777777">
        <w:trPr>
          <w:tblHeader/>
        </w:trPr>
        <w:tc>
          <w:tcPr>
            <w:tcW w:w="2217" w:type="dxa"/>
            <w:shd w:val="clear" w:color="auto" w:fill="2F5496"/>
            <w:tcMar>
              <w:top w:w="80" w:type="dxa"/>
              <w:left w:w="100" w:type="dxa"/>
              <w:bottom w:w="80" w:type="dxa"/>
              <w:right w:w="100" w:type="dxa"/>
            </w:tcMar>
            <w:vAlign w:val="center"/>
          </w:tcPr>
          <w:p w14:paraId="29C96B0F" w14:textId="77777777" w:rsidR="009526A2" w:rsidRDefault="005202E5" w:rsidP="004C1041">
            <w:pPr>
              <w:jc w:val="both"/>
            </w:pPr>
            <w:r>
              <w:t>Setting</w:t>
            </w:r>
          </w:p>
        </w:tc>
        <w:tc>
          <w:tcPr>
            <w:tcW w:w="2016" w:type="dxa"/>
            <w:shd w:val="clear" w:color="auto" w:fill="2F5496"/>
            <w:tcMar>
              <w:top w:w="80" w:type="dxa"/>
              <w:left w:w="100" w:type="dxa"/>
              <w:bottom w:w="80" w:type="dxa"/>
              <w:right w:w="100" w:type="dxa"/>
            </w:tcMar>
            <w:vAlign w:val="center"/>
          </w:tcPr>
          <w:p w14:paraId="2F1CE1BC" w14:textId="77777777" w:rsidR="009526A2" w:rsidRDefault="005202E5" w:rsidP="004C1041">
            <w:pPr>
              <w:jc w:val="both"/>
            </w:pPr>
            <w:r>
              <w:t>Default (range) [type]</w:t>
            </w:r>
          </w:p>
        </w:tc>
        <w:tc>
          <w:tcPr>
            <w:tcW w:w="4334" w:type="dxa"/>
            <w:shd w:val="clear" w:color="auto" w:fill="2F5496"/>
            <w:tcMar>
              <w:top w:w="80" w:type="dxa"/>
              <w:left w:w="100" w:type="dxa"/>
              <w:bottom w:w="80" w:type="dxa"/>
              <w:right w:w="100" w:type="dxa"/>
            </w:tcMar>
            <w:vAlign w:val="center"/>
          </w:tcPr>
          <w:p w14:paraId="020CC77C" w14:textId="77777777" w:rsidR="009526A2" w:rsidRDefault="005202E5" w:rsidP="004C1041">
            <w:pPr>
              <w:jc w:val="both"/>
            </w:pPr>
            <w:r>
              <w:t>Detailed description</w:t>
            </w:r>
          </w:p>
        </w:tc>
        <w:tc>
          <w:tcPr>
            <w:tcW w:w="1513" w:type="dxa"/>
            <w:shd w:val="clear" w:color="auto" w:fill="2F5496"/>
            <w:tcMar>
              <w:top w:w="80" w:type="dxa"/>
              <w:left w:w="100" w:type="dxa"/>
              <w:bottom w:w="80" w:type="dxa"/>
              <w:right w:w="100" w:type="dxa"/>
            </w:tcMar>
            <w:vAlign w:val="center"/>
          </w:tcPr>
          <w:p w14:paraId="3F4D9FE3" w14:textId="77777777" w:rsidR="009526A2" w:rsidRDefault="005202E5" w:rsidP="004C1041">
            <w:pPr>
              <w:jc w:val="both"/>
            </w:pPr>
            <w:r>
              <w:t>Current setting (Client)</w:t>
            </w:r>
          </w:p>
        </w:tc>
      </w:tr>
      <w:tr w:rsidR="00320BB2" w14:paraId="1623701A" w14:textId="77777777">
        <w:tc>
          <w:tcPr>
            <w:tcW w:w="2217" w:type="dxa"/>
            <w:tcMar>
              <w:top w:w="80" w:type="dxa"/>
              <w:left w:w="100" w:type="dxa"/>
              <w:bottom w:w="80" w:type="dxa"/>
              <w:right w:w="100" w:type="dxa"/>
            </w:tcMar>
            <w:vAlign w:val="center"/>
          </w:tcPr>
          <w:p w14:paraId="1203A60D" w14:textId="77777777" w:rsidR="005202E5" w:rsidRDefault="005202E5" w:rsidP="004C1041">
            <w:pPr>
              <w:jc w:val="both"/>
            </w:pPr>
            <w:r>
              <w:rPr>
                <w:b/>
                <w:bCs/>
                <w:color w:val="000000"/>
                <w:sz w:val="18"/>
                <w:szCs w:val="18"/>
              </w:rPr>
              <w:t>Scale factor for final activity sensitivity</w:t>
            </w:r>
          </w:p>
        </w:tc>
        <w:tc>
          <w:tcPr>
            <w:tcW w:w="2016" w:type="dxa"/>
            <w:tcMar>
              <w:top w:w="80" w:type="dxa"/>
              <w:left w:w="100" w:type="dxa"/>
              <w:bottom w:w="80" w:type="dxa"/>
              <w:right w:w="100" w:type="dxa"/>
            </w:tcMar>
            <w:vAlign w:val="center"/>
          </w:tcPr>
          <w:p w14:paraId="3105F6F9" w14:textId="77777777" w:rsidR="009526A2" w:rsidRDefault="005202E5" w:rsidP="004C1041">
            <w:pPr>
              <w:jc w:val="both"/>
            </w:pPr>
            <w:r>
              <w:t>1.0 (0.0–1.5) [number]</w:t>
            </w:r>
          </w:p>
        </w:tc>
        <w:tc>
          <w:tcPr>
            <w:tcW w:w="4334" w:type="dxa"/>
            <w:tcMar>
              <w:top w:w="80" w:type="dxa"/>
              <w:left w:w="100" w:type="dxa"/>
              <w:bottom w:w="80" w:type="dxa"/>
              <w:right w:w="100" w:type="dxa"/>
            </w:tcMar>
            <w:vAlign w:val="center"/>
          </w:tcPr>
          <w:p w14:paraId="4CE0756A" w14:textId="77777777" w:rsidR="009526A2" w:rsidRDefault="005202E5" w:rsidP="004C1041">
            <w:pPr>
              <w:jc w:val="both"/>
            </w:pPr>
            <w:r>
              <w:t>Multiplies activity's default 15–30% sensitivity contribution up or down. Setting to 0.0 disables activity's contribution entirely while leaving inactivity's contribution (below) untouched.</w:t>
            </w:r>
          </w:p>
        </w:tc>
        <w:tc>
          <w:tcPr>
            <w:tcW w:w="1513" w:type="dxa"/>
            <w:tcMar>
              <w:top w:w="80" w:type="dxa"/>
              <w:left w:w="100" w:type="dxa"/>
              <w:bottom w:w="80" w:type="dxa"/>
              <w:right w:w="100" w:type="dxa"/>
            </w:tcMar>
            <w:vAlign w:val="center"/>
          </w:tcPr>
          <w:p w14:paraId="5A053DDF" w14:textId="77777777" w:rsidR="009526A2" w:rsidRDefault="005202E5" w:rsidP="004C1041">
            <w:pPr>
              <w:jc w:val="both"/>
            </w:pPr>
            <w:r>
              <w:t>Not in snapshot</w:t>
            </w:r>
          </w:p>
        </w:tc>
      </w:tr>
      <w:tr w:rsidR="00320BB2" w14:paraId="60FC9704" w14:textId="77777777">
        <w:tc>
          <w:tcPr>
            <w:tcW w:w="2217" w:type="dxa"/>
            <w:tcMar>
              <w:top w:w="80" w:type="dxa"/>
              <w:left w:w="100" w:type="dxa"/>
              <w:bottom w:w="80" w:type="dxa"/>
              <w:right w:w="100" w:type="dxa"/>
            </w:tcMar>
            <w:vAlign w:val="center"/>
          </w:tcPr>
          <w:p w14:paraId="689051FC" w14:textId="77777777" w:rsidR="005202E5" w:rsidRDefault="005202E5" w:rsidP="004C1041">
            <w:pPr>
              <w:jc w:val="both"/>
            </w:pPr>
            <w:r>
              <w:rPr>
                <w:b/>
                <w:bCs/>
                <w:color w:val="000000"/>
                <w:sz w:val="18"/>
                <w:szCs w:val="18"/>
              </w:rPr>
              <w:t>Scale factor for final inactivity sensitivity</w:t>
            </w:r>
          </w:p>
        </w:tc>
        <w:tc>
          <w:tcPr>
            <w:tcW w:w="2016" w:type="dxa"/>
            <w:tcMar>
              <w:top w:w="80" w:type="dxa"/>
              <w:left w:w="100" w:type="dxa"/>
              <w:bottom w:w="80" w:type="dxa"/>
              <w:right w:w="100" w:type="dxa"/>
            </w:tcMar>
            <w:vAlign w:val="center"/>
          </w:tcPr>
          <w:p w14:paraId="03A627C3" w14:textId="77777777" w:rsidR="009526A2" w:rsidRDefault="005202E5" w:rsidP="004C1041">
            <w:pPr>
              <w:jc w:val="both"/>
            </w:pPr>
            <w:r>
              <w:t>1.0 (0.0–1.5) [number]</w:t>
            </w:r>
          </w:p>
        </w:tc>
        <w:tc>
          <w:tcPr>
            <w:tcW w:w="4334" w:type="dxa"/>
            <w:tcMar>
              <w:top w:w="80" w:type="dxa"/>
              <w:left w:w="100" w:type="dxa"/>
              <w:bottom w:w="80" w:type="dxa"/>
              <w:right w:w="100" w:type="dxa"/>
            </w:tcMar>
            <w:vAlign w:val="center"/>
          </w:tcPr>
          <w:p w14:paraId="185016F2" w14:textId="77777777" w:rsidR="009526A2" w:rsidRDefault="005202E5" w:rsidP="004C1041">
            <w:pPr>
              <w:jc w:val="both"/>
            </w:pPr>
            <w:r>
              <w:t>Same idea for inactivity's default 10–20% contribution. 0.0 disables just the inactivity side.</w:t>
            </w:r>
          </w:p>
        </w:tc>
        <w:tc>
          <w:tcPr>
            <w:tcW w:w="1513" w:type="dxa"/>
            <w:tcMar>
              <w:top w:w="80" w:type="dxa"/>
              <w:left w:w="100" w:type="dxa"/>
              <w:bottom w:w="80" w:type="dxa"/>
              <w:right w:w="100" w:type="dxa"/>
            </w:tcMar>
            <w:vAlign w:val="center"/>
          </w:tcPr>
          <w:p w14:paraId="538CF0BE" w14:textId="77777777" w:rsidR="009526A2" w:rsidRDefault="005202E5" w:rsidP="004C1041">
            <w:pPr>
              <w:jc w:val="both"/>
            </w:pPr>
            <w:r>
              <w:t>Not in snapshot</w:t>
            </w:r>
          </w:p>
        </w:tc>
      </w:tr>
    </w:tbl>
    <w:p w14:paraId="553A672B" w14:textId="77777777" w:rsidR="005202E5" w:rsidRDefault="005202E5" w:rsidP="004C1041">
      <w:pPr>
        <w:spacing w:after="200"/>
        <w:jc w:val="both"/>
      </w:pPr>
    </w:p>
    <w:p w14:paraId="3C94B9FB" w14:textId="52EB4449" w:rsidR="005202E5" w:rsidRDefault="005202E5" w:rsidP="004C1041">
      <w:pPr>
        <w:pStyle w:val="Heading1"/>
        <w:spacing w:before="400" w:after="200"/>
        <w:jc w:val="both"/>
      </w:pPr>
      <w:bookmarkStart w:id="55" w:name="sec003"/>
      <w:r>
        <w:t>AutoISF settings → Libre special settings</w:t>
      </w:r>
      <w:bookmarkEnd w:id="55"/>
      <w:r>
        <w:t xml:space="preserve"> </w:t>
      </w:r>
      <w:hyperlink w:anchor="TOC">
        <w:r w:rsidR="004C1041" w:rsidRPr="004C1041">
          <w:rPr>
            <w:rStyle w:val="Hyperlink"/>
            <w:sz w:val="20"/>
            <w:szCs w:val="20"/>
          </w:rPr>
          <w:t>TOC</w:t>
        </w:r>
      </w:hyperlink>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17"/>
        <w:gridCol w:w="2016"/>
        <w:gridCol w:w="4334"/>
        <w:gridCol w:w="1513"/>
      </w:tblGrid>
      <w:tr w:rsidR="00320BB2" w14:paraId="6E01D0D9" w14:textId="77777777">
        <w:trPr>
          <w:tblHeader/>
        </w:trPr>
        <w:tc>
          <w:tcPr>
            <w:tcW w:w="2217" w:type="dxa"/>
            <w:shd w:val="clear" w:color="auto" w:fill="2F5496"/>
            <w:tcMar>
              <w:top w:w="80" w:type="dxa"/>
              <w:left w:w="100" w:type="dxa"/>
              <w:bottom w:w="80" w:type="dxa"/>
              <w:right w:w="100" w:type="dxa"/>
            </w:tcMar>
            <w:vAlign w:val="center"/>
          </w:tcPr>
          <w:p w14:paraId="30AFB876" w14:textId="77777777" w:rsidR="009526A2" w:rsidRDefault="005202E5" w:rsidP="004C1041">
            <w:pPr>
              <w:jc w:val="both"/>
            </w:pPr>
            <w:r>
              <w:t>Setting</w:t>
            </w:r>
          </w:p>
        </w:tc>
        <w:tc>
          <w:tcPr>
            <w:tcW w:w="2016" w:type="dxa"/>
            <w:shd w:val="clear" w:color="auto" w:fill="2F5496"/>
            <w:tcMar>
              <w:top w:w="80" w:type="dxa"/>
              <w:left w:w="100" w:type="dxa"/>
              <w:bottom w:w="80" w:type="dxa"/>
              <w:right w:w="100" w:type="dxa"/>
            </w:tcMar>
            <w:vAlign w:val="center"/>
          </w:tcPr>
          <w:p w14:paraId="60445E62" w14:textId="77777777" w:rsidR="009526A2" w:rsidRDefault="005202E5" w:rsidP="004C1041">
            <w:pPr>
              <w:jc w:val="both"/>
            </w:pPr>
            <w:r>
              <w:t>Default (range) [type]</w:t>
            </w:r>
          </w:p>
        </w:tc>
        <w:tc>
          <w:tcPr>
            <w:tcW w:w="4334" w:type="dxa"/>
            <w:shd w:val="clear" w:color="auto" w:fill="2F5496"/>
            <w:tcMar>
              <w:top w:w="80" w:type="dxa"/>
              <w:left w:w="100" w:type="dxa"/>
              <w:bottom w:w="80" w:type="dxa"/>
              <w:right w:w="100" w:type="dxa"/>
            </w:tcMar>
            <w:vAlign w:val="center"/>
          </w:tcPr>
          <w:p w14:paraId="39E5B56F" w14:textId="77777777" w:rsidR="009526A2" w:rsidRDefault="005202E5" w:rsidP="004C1041">
            <w:pPr>
              <w:jc w:val="both"/>
            </w:pPr>
            <w:r>
              <w:t>Detailed description</w:t>
            </w:r>
          </w:p>
        </w:tc>
        <w:tc>
          <w:tcPr>
            <w:tcW w:w="1513" w:type="dxa"/>
            <w:shd w:val="clear" w:color="auto" w:fill="2F5496"/>
            <w:tcMar>
              <w:top w:w="80" w:type="dxa"/>
              <w:left w:w="100" w:type="dxa"/>
              <w:bottom w:w="80" w:type="dxa"/>
              <w:right w:w="100" w:type="dxa"/>
            </w:tcMar>
            <w:vAlign w:val="center"/>
          </w:tcPr>
          <w:p w14:paraId="3C6E4961" w14:textId="77777777" w:rsidR="009526A2" w:rsidRDefault="005202E5" w:rsidP="004C1041">
            <w:pPr>
              <w:jc w:val="both"/>
            </w:pPr>
            <w:r>
              <w:t>Current setting (Client)</w:t>
            </w:r>
          </w:p>
        </w:tc>
      </w:tr>
      <w:tr w:rsidR="00320BB2" w14:paraId="41517A86" w14:textId="77777777">
        <w:tc>
          <w:tcPr>
            <w:tcW w:w="2217" w:type="dxa"/>
            <w:tcMar>
              <w:top w:w="80" w:type="dxa"/>
              <w:left w:w="100" w:type="dxa"/>
              <w:bottom w:w="80" w:type="dxa"/>
              <w:right w:w="100" w:type="dxa"/>
            </w:tcMar>
            <w:vAlign w:val="center"/>
          </w:tcPr>
          <w:p w14:paraId="56B60107" w14:textId="77777777" w:rsidR="005202E5" w:rsidRDefault="005202E5" w:rsidP="004C1041">
            <w:pPr>
              <w:jc w:val="both"/>
            </w:pPr>
            <w:r>
              <w:rPr>
                <w:b/>
                <w:bCs/>
                <w:color w:val="000000"/>
                <w:sz w:val="18"/>
                <w:szCs w:val="18"/>
              </w:rPr>
              <w:t>Offset of Libre calibration versus finger (fslCal_Offset)</w:t>
            </w:r>
          </w:p>
        </w:tc>
        <w:tc>
          <w:tcPr>
            <w:tcW w:w="2016" w:type="dxa"/>
            <w:tcMar>
              <w:top w:w="80" w:type="dxa"/>
              <w:left w:w="100" w:type="dxa"/>
              <w:bottom w:w="80" w:type="dxa"/>
              <w:right w:w="100" w:type="dxa"/>
            </w:tcMar>
            <w:vAlign w:val="center"/>
          </w:tcPr>
          <w:p w14:paraId="1F524E79" w14:textId="77777777" w:rsidR="009526A2" w:rsidRDefault="005202E5" w:rsidP="004C1041">
            <w:pPr>
              <w:jc w:val="both"/>
            </w:pPr>
            <w:r>
              <w:t>0.0 (-50.0–50.0) [number]</w:t>
            </w:r>
          </w:p>
        </w:tc>
        <w:tc>
          <w:tcPr>
            <w:tcW w:w="4334" w:type="dxa"/>
            <w:tcMar>
              <w:top w:w="80" w:type="dxa"/>
              <w:left w:w="100" w:type="dxa"/>
              <w:bottom w:w="80" w:type="dxa"/>
              <w:right w:w="100" w:type="dxa"/>
            </w:tcMar>
            <w:vAlign w:val="center"/>
          </w:tcPr>
          <w:p w14:paraId="33994522" w14:textId="77777777" w:rsidR="009526A2" w:rsidRDefault="005202E5" w:rsidP="004C1041">
            <w:pPr>
              <w:jc w:val="both"/>
            </w:pPr>
            <w:r>
              <w:t>The OFFSET term in this fork's own Libre-vs-reference calibration formula: Libre_calibrated = OFFSET + SLOPE × Libre_raw. Same style of two-point calibration xDrip+ itself does, applied here instead.</w:t>
            </w:r>
          </w:p>
        </w:tc>
        <w:tc>
          <w:tcPr>
            <w:tcW w:w="1513" w:type="dxa"/>
            <w:tcMar>
              <w:top w:w="80" w:type="dxa"/>
              <w:left w:w="100" w:type="dxa"/>
              <w:bottom w:w="80" w:type="dxa"/>
              <w:right w:w="100" w:type="dxa"/>
            </w:tcMar>
            <w:vAlign w:val="center"/>
          </w:tcPr>
          <w:p w14:paraId="19FE06A4" w14:textId="77777777" w:rsidR="009526A2" w:rsidRDefault="005202E5" w:rsidP="004C1041">
            <w:pPr>
              <w:jc w:val="both"/>
            </w:pPr>
            <w:r>
              <w:t>1.35</w:t>
            </w:r>
          </w:p>
        </w:tc>
      </w:tr>
      <w:tr w:rsidR="00320BB2" w14:paraId="46F582EB" w14:textId="77777777">
        <w:tc>
          <w:tcPr>
            <w:tcW w:w="2217" w:type="dxa"/>
            <w:tcMar>
              <w:top w:w="80" w:type="dxa"/>
              <w:left w:w="100" w:type="dxa"/>
              <w:bottom w:w="80" w:type="dxa"/>
              <w:right w:w="100" w:type="dxa"/>
            </w:tcMar>
            <w:vAlign w:val="center"/>
          </w:tcPr>
          <w:p w14:paraId="6DD64251" w14:textId="77777777" w:rsidR="005202E5" w:rsidRDefault="005202E5" w:rsidP="004C1041">
            <w:pPr>
              <w:jc w:val="both"/>
            </w:pPr>
            <w:r>
              <w:rPr>
                <w:b/>
                <w:bCs/>
                <w:color w:val="000000"/>
                <w:sz w:val="18"/>
                <w:szCs w:val="18"/>
              </w:rPr>
              <w:t>Slope of Libre calibration versus finger (fslCal_Slope)</w:t>
            </w:r>
          </w:p>
        </w:tc>
        <w:tc>
          <w:tcPr>
            <w:tcW w:w="2016" w:type="dxa"/>
            <w:tcMar>
              <w:top w:w="80" w:type="dxa"/>
              <w:left w:w="100" w:type="dxa"/>
              <w:bottom w:w="80" w:type="dxa"/>
              <w:right w:w="100" w:type="dxa"/>
            </w:tcMar>
            <w:vAlign w:val="center"/>
          </w:tcPr>
          <w:p w14:paraId="4FBAFCE2" w14:textId="77777777" w:rsidR="009526A2" w:rsidRDefault="005202E5" w:rsidP="004C1041">
            <w:pPr>
              <w:jc w:val="both"/>
            </w:pPr>
            <w:r>
              <w:t>1.0 (0.5–1.5) [number]</w:t>
            </w:r>
          </w:p>
        </w:tc>
        <w:tc>
          <w:tcPr>
            <w:tcW w:w="4334" w:type="dxa"/>
            <w:tcMar>
              <w:top w:w="80" w:type="dxa"/>
              <w:left w:w="100" w:type="dxa"/>
              <w:bottom w:w="80" w:type="dxa"/>
              <w:right w:w="100" w:type="dxa"/>
            </w:tcMar>
            <w:vAlign w:val="center"/>
          </w:tcPr>
          <w:p w14:paraId="538453D3" w14:textId="77777777" w:rsidR="009526A2" w:rsidRDefault="005202E5" w:rsidP="004C1041">
            <w:pPr>
              <w:jc w:val="both"/>
            </w:pPr>
            <w:r>
              <w:t>The SLOPE term in the same formula. Together with the offset above, this is the LIVE calibration pair actually applied to raw Libre values — it's what "Aging-sensor calibration adjustment" below temporarily overrides during its tiered windows.</w:t>
            </w:r>
          </w:p>
        </w:tc>
        <w:tc>
          <w:tcPr>
            <w:tcW w:w="1513" w:type="dxa"/>
            <w:tcMar>
              <w:top w:w="80" w:type="dxa"/>
              <w:left w:w="100" w:type="dxa"/>
              <w:bottom w:w="80" w:type="dxa"/>
              <w:right w:w="100" w:type="dxa"/>
            </w:tcMar>
            <w:vAlign w:val="center"/>
          </w:tcPr>
          <w:p w14:paraId="1690AACF" w14:textId="77777777" w:rsidR="009526A2" w:rsidRDefault="005202E5" w:rsidP="004C1041">
            <w:pPr>
              <w:jc w:val="both"/>
            </w:pPr>
            <w:r>
              <w:t>0.74</w:t>
            </w:r>
          </w:p>
        </w:tc>
      </w:tr>
      <w:tr w:rsidR="00320BB2" w14:paraId="3F3C52E0" w14:textId="77777777">
        <w:tc>
          <w:tcPr>
            <w:tcW w:w="2217" w:type="dxa"/>
            <w:tcMar>
              <w:top w:w="80" w:type="dxa"/>
              <w:left w:w="100" w:type="dxa"/>
              <w:bottom w:w="80" w:type="dxa"/>
              <w:right w:w="100" w:type="dxa"/>
            </w:tcMar>
            <w:vAlign w:val="center"/>
          </w:tcPr>
          <w:p w14:paraId="53AC424B" w14:textId="77777777" w:rsidR="005202E5" w:rsidRDefault="005202E5" w:rsidP="004C1041">
            <w:pPr>
              <w:jc w:val="both"/>
            </w:pPr>
            <w:r>
              <w:rPr>
                <w:b/>
                <w:bCs/>
                <w:color w:val="000000"/>
                <w:sz w:val="18"/>
                <w:szCs w:val="18"/>
              </w:rPr>
              <w:t>Libre 1st order exponential smoothing factor</w:t>
            </w:r>
          </w:p>
        </w:tc>
        <w:tc>
          <w:tcPr>
            <w:tcW w:w="2016" w:type="dxa"/>
            <w:tcMar>
              <w:top w:w="80" w:type="dxa"/>
              <w:left w:w="100" w:type="dxa"/>
              <w:bottom w:w="80" w:type="dxa"/>
              <w:right w:w="100" w:type="dxa"/>
            </w:tcMar>
            <w:vAlign w:val="center"/>
          </w:tcPr>
          <w:p w14:paraId="127817AF" w14:textId="77777777" w:rsidR="009526A2" w:rsidRDefault="005202E5" w:rsidP="004C1041">
            <w:pPr>
              <w:jc w:val="both"/>
            </w:pPr>
            <w:r>
              <w:t>0.3 (0.1–1.0) [number]</w:t>
            </w:r>
          </w:p>
        </w:tc>
        <w:tc>
          <w:tcPr>
            <w:tcW w:w="4334" w:type="dxa"/>
            <w:tcMar>
              <w:top w:w="80" w:type="dxa"/>
              <w:left w:w="100" w:type="dxa"/>
              <w:bottom w:w="80" w:type="dxa"/>
              <w:right w:w="100" w:type="dxa"/>
            </w:tcMar>
            <w:vAlign w:val="center"/>
          </w:tcPr>
          <w:p w14:paraId="24313F49" w14:textId="77777777" w:rsidR="009526A2" w:rsidRDefault="005202E5" w:rsidP="004C1041">
            <w:pPr>
              <w:jc w:val="both"/>
            </w:pPr>
            <w:r>
              <w:t>Controls how aggressively raw Libre readings are exponentially smoothed before use, when not relying on xDrip+'s own 1-minute smoothing. 0.0 = maximum smoothing effect, 1.0 = minimum (closest to raw).</w:t>
            </w:r>
          </w:p>
        </w:tc>
        <w:tc>
          <w:tcPr>
            <w:tcW w:w="1513" w:type="dxa"/>
            <w:tcMar>
              <w:top w:w="80" w:type="dxa"/>
              <w:left w:w="100" w:type="dxa"/>
              <w:bottom w:w="80" w:type="dxa"/>
              <w:right w:w="100" w:type="dxa"/>
            </w:tcMar>
            <w:vAlign w:val="center"/>
          </w:tcPr>
          <w:p w14:paraId="10559B87" w14:textId="77777777" w:rsidR="009526A2" w:rsidRDefault="005202E5" w:rsidP="004C1041">
            <w:pPr>
              <w:jc w:val="both"/>
            </w:pPr>
            <w:r>
              <w:t>Not in snapshot</w:t>
            </w:r>
          </w:p>
        </w:tc>
      </w:tr>
      <w:tr w:rsidR="00320BB2" w14:paraId="548D1178" w14:textId="77777777">
        <w:tc>
          <w:tcPr>
            <w:tcW w:w="2217" w:type="dxa"/>
            <w:tcMar>
              <w:top w:w="80" w:type="dxa"/>
              <w:left w:w="100" w:type="dxa"/>
              <w:bottom w:w="80" w:type="dxa"/>
              <w:right w:w="100" w:type="dxa"/>
            </w:tcMar>
            <w:vAlign w:val="center"/>
          </w:tcPr>
          <w:p w14:paraId="08442422" w14:textId="77777777" w:rsidR="005202E5" w:rsidRDefault="005202E5" w:rsidP="004C1041">
            <w:pPr>
              <w:jc w:val="both"/>
            </w:pPr>
            <w:r>
              <w:rPr>
                <w:b/>
                <w:bCs/>
                <w:color w:val="000000"/>
                <w:sz w:val="18"/>
                <w:szCs w:val="18"/>
              </w:rPr>
              <w:t>Base Libre cal slope (OldSensorAdj)</w:t>
            </w:r>
          </w:p>
        </w:tc>
        <w:tc>
          <w:tcPr>
            <w:tcW w:w="2016" w:type="dxa"/>
            <w:tcMar>
              <w:top w:w="80" w:type="dxa"/>
              <w:left w:w="100" w:type="dxa"/>
              <w:bottom w:w="80" w:type="dxa"/>
              <w:right w:w="100" w:type="dxa"/>
            </w:tcMar>
            <w:vAlign w:val="center"/>
          </w:tcPr>
          <w:p w14:paraId="392AEE24" w14:textId="77777777" w:rsidR="009526A2" w:rsidRDefault="005202E5" w:rsidP="004C1041">
            <w:pPr>
              <w:jc w:val="both"/>
            </w:pPr>
            <w:r>
              <w:t>0.72 (0.5–1.5) [number]</w:t>
            </w:r>
          </w:p>
        </w:tc>
        <w:tc>
          <w:tcPr>
            <w:tcW w:w="4334" w:type="dxa"/>
            <w:tcMar>
              <w:top w:w="80" w:type="dxa"/>
              <w:left w:w="100" w:type="dxa"/>
              <w:bottom w:w="80" w:type="dxa"/>
              <w:right w:w="100" w:type="dxa"/>
            </w:tcMar>
            <w:vAlign w:val="center"/>
          </w:tcPr>
          <w:p w14:paraId="3EFEA0FD" w14:textId="77777777" w:rsidR="009526A2" w:rsidRDefault="005202E5" w:rsidP="004C1041">
            <w:pPr>
              <w:jc w:val="both"/>
            </w:pPr>
            <w:r>
              <w:t>The baseline all of Aging-sensor calibration's tiers subtract from: −0.02 (mild, days 2-3 fresh / 11-13 aging), −0.04 (medium, day 1-2 fresh / 13-14 aging), −0.07 (extreme, day 0 fresh / 14-15 aging).</w:t>
            </w:r>
            <w:r>
              <w:br/>
            </w:r>
            <w:r>
              <w:t xml:space="preserve">Retuning this one value shifts every tier together, </w:t>
            </w:r>
            <w:r>
              <w:lastRenderedPageBreak/>
              <w:t>rather than needing to update several independent hardcoded numbers.</w:t>
            </w:r>
          </w:p>
        </w:tc>
        <w:tc>
          <w:tcPr>
            <w:tcW w:w="1513" w:type="dxa"/>
            <w:tcMar>
              <w:top w:w="80" w:type="dxa"/>
              <w:left w:w="100" w:type="dxa"/>
              <w:bottom w:w="80" w:type="dxa"/>
              <w:right w:w="100" w:type="dxa"/>
            </w:tcMar>
            <w:vAlign w:val="center"/>
          </w:tcPr>
          <w:p w14:paraId="4972CF72" w14:textId="77777777" w:rsidR="009526A2" w:rsidRDefault="005202E5" w:rsidP="004C1041">
            <w:pPr>
              <w:jc w:val="both"/>
            </w:pPr>
            <w:r>
              <w:lastRenderedPageBreak/>
              <w:t>0.74</w:t>
            </w:r>
          </w:p>
        </w:tc>
      </w:tr>
      <w:tr w:rsidR="00320BB2" w14:paraId="38DFDC23" w14:textId="77777777">
        <w:tc>
          <w:tcPr>
            <w:tcW w:w="2217" w:type="dxa"/>
            <w:tcMar>
              <w:top w:w="80" w:type="dxa"/>
              <w:left w:w="100" w:type="dxa"/>
              <w:bottom w:w="80" w:type="dxa"/>
              <w:right w:w="100" w:type="dxa"/>
            </w:tcMar>
            <w:vAlign w:val="center"/>
          </w:tcPr>
          <w:p w14:paraId="42E40641" w14:textId="77777777" w:rsidR="005202E5" w:rsidRDefault="005202E5" w:rsidP="004C1041">
            <w:pPr>
              <w:jc w:val="both"/>
            </w:pPr>
            <w:r>
              <w:rPr>
                <w:b/>
                <w:bCs/>
                <w:color w:val="000000"/>
                <w:sz w:val="18"/>
                <w:szCs w:val="18"/>
              </w:rPr>
              <w:t>Base Libre cal offset (OldSensorAdj)</w:t>
            </w:r>
          </w:p>
        </w:tc>
        <w:tc>
          <w:tcPr>
            <w:tcW w:w="2016" w:type="dxa"/>
            <w:tcMar>
              <w:top w:w="80" w:type="dxa"/>
              <w:left w:w="100" w:type="dxa"/>
              <w:bottom w:w="80" w:type="dxa"/>
              <w:right w:w="100" w:type="dxa"/>
            </w:tcMar>
            <w:vAlign w:val="center"/>
          </w:tcPr>
          <w:p w14:paraId="40D0C767" w14:textId="77777777" w:rsidR="009526A2" w:rsidRDefault="005202E5" w:rsidP="004C1041">
            <w:pPr>
              <w:jc w:val="both"/>
            </w:pPr>
            <w:r>
              <w:t>1.4 (-50.0–50.0) [number]</w:t>
            </w:r>
          </w:p>
        </w:tc>
        <w:tc>
          <w:tcPr>
            <w:tcW w:w="4334" w:type="dxa"/>
            <w:tcMar>
              <w:top w:w="80" w:type="dxa"/>
              <w:left w:w="100" w:type="dxa"/>
              <w:bottom w:w="80" w:type="dxa"/>
              <w:right w:w="100" w:type="dxa"/>
            </w:tcMar>
            <w:vAlign w:val="center"/>
          </w:tcPr>
          <w:p w14:paraId="247E8174" w14:textId="77777777" w:rsidR="009526A2" w:rsidRDefault="005202E5" w:rsidP="004C1041">
            <w:pPr>
              <w:jc w:val="both"/>
            </w:pPr>
            <w:r>
              <w:t>The equivalent baseline for offset: the same tiers add +0.05/+0.10/+0.15 to this value for the mild/medium/extreme windows.</w:t>
            </w:r>
          </w:p>
        </w:tc>
        <w:tc>
          <w:tcPr>
            <w:tcW w:w="1513" w:type="dxa"/>
            <w:tcMar>
              <w:top w:w="80" w:type="dxa"/>
              <w:left w:w="100" w:type="dxa"/>
              <w:bottom w:w="80" w:type="dxa"/>
              <w:right w:w="100" w:type="dxa"/>
            </w:tcMar>
            <w:vAlign w:val="center"/>
          </w:tcPr>
          <w:p w14:paraId="2438FA1C" w14:textId="77777777" w:rsidR="009526A2" w:rsidRDefault="005202E5" w:rsidP="004C1041">
            <w:pPr>
              <w:jc w:val="both"/>
            </w:pPr>
            <w:r>
              <w:t>1.35</w:t>
            </w:r>
          </w:p>
        </w:tc>
      </w:tr>
    </w:tbl>
    <w:p w14:paraId="7F0D0DFE" w14:textId="77777777" w:rsidR="005202E5" w:rsidRDefault="005202E5" w:rsidP="004C1041">
      <w:pPr>
        <w:spacing w:after="200"/>
        <w:jc w:val="both"/>
      </w:pPr>
    </w:p>
    <w:p w14:paraId="32DEBCF7" w14:textId="2F634097" w:rsidR="005202E5" w:rsidRDefault="005202E5" w:rsidP="004C1041">
      <w:pPr>
        <w:pStyle w:val="Heading1"/>
        <w:spacing w:before="400" w:after="200"/>
        <w:jc w:val="both"/>
      </w:pPr>
      <w:bookmarkStart w:id="56" w:name="sec004"/>
      <w:r>
        <w:t>AutoISF settings → weight system</w:t>
      </w:r>
      <w:bookmarkEnd w:id="56"/>
      <w:r>
        <w:t xml:space="preserve"> </w:t>
      </w:r>
      <w:hyperlink w:anchor="TOC">
        <w:r w:rsidR="004C1041" w:rsidRPr="004C1041">
          <w:rPr>
            <w:rStyle w:val="Hyperlink"/>
            <w:sz w:val="20"/>
            <w:szCs w:val="20"/>
          </w:rPr>
          <w:t>TOC</w:t>
        </w:r>
      </w:hyperlink>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17"/>
        <w:gridCol w:w="2016"/>
        <w:gridCol w:w="4334"/>
        <w:gridCol w:w="1513"/>
      </w:tblGrid>
      <w:tr w:rsidR="00320BB2" w14:paraId="41C86D94" w14:textId="77777777" w:rsidTr="00107A84">
        <w:trPr>
          <w:tblHeader/>
        </w:trPr>
        <w:tc>
          <w:tcPr>
            <w:tcW w:w="2217" w:type="dxa"/>
            <w:shd w:val="clear" w:color="auto" w:fill="2F5496"/>
            <w:tcMar>
              <w:top w:w="80" w:type="dxa"/>
              <w:left w:w="100" w:type="dxa"/>
              <w:bottom w:w="80" w:type="dxa"/>
              <w:right w:w="100" w:type="dxa"/>
            </w:tcMar>
            <w:vAlign w:val="center"/>
          </w:tcPr>
          <w:p w14:paraId="26041497" w14:textId="77777777" w:rsidR="009526A2" w:rsidRDefault="005202E5" w:rsidP="004C1041">
            <w:pPr>
              <w:jc w:val="both"/>
            </w:pPr>
            <w:r>
              <w:t>Setting</w:t>
            </w:r>
          </w:p>
        </w:tc>
        <w:tc>
          <w:tcPr>
            <w:tcW w:w="2016" w:type="dxa"/>
            <w:shd w:val="clear" w:color="auto" w:fill="2F5496"/>
            <w:tcMar>
              <w:top w:w="80" w:type="dxa"/>
              <w:left w:w="100" w:type="dxa"/>
              <w:bottom w:w="80" w:type="dxa"/>
              <w:right w:w="100" w:type="dxa"/>
            </w:tcMar>
            <w:vAlign w:val="center"/>
          </w:tcPr>
          <w:p w14:paraId="0596BBED" w14:textId="77777777" w:rsidR="009526A2" w:rsidRDefault="005202E5" w:rsidP="004C1041">
            <w:pPr>
              <w:jc w:val="both"/>
            </w:pPr>
            <w:r>
              <w:t>Default (range) [type]</w:t>
            </w:r>
          </w:p>
        </w:tc>
        <w:tc>
          <w:tcPr>
            <w:tcW w:w="4334" w:type="dxa"/>
            <w:shd w:val="clear" w:color="auto" w:fill="2F5496"/>
            <w:tcMar>
              <w:top w:w="80" w:type="dxa"/>
              <w:left w:w="100" w:type="dxa"/>
              <w:bottom w:w="80" w:type="dxa"/>
              <w:right w:w="100" w:type="dxa"/>
            </w:tcMar>
            <w:vAlign w:val="center"/>
          </w:tcPr>
          <w:p w14:paraId="02B42920" w14:textId="77777777" w:rsidR="009526A2" w:rsidRDefault="005202E5" w:rsidP="004C1041">
            <w:pPr>
              <w:jc w:val="both"/>
            </w:pPr>
            <w:r>
              <w:t>Detailed description</w:t>
            </w:r>
          </w:p>
        </w:tc>
        <w:tc>
          <w:tcPr>
            <w:tcW w:w="1513" w:type="dxa"/>
            <w:shd w:val="clear" w:color="auto" w:fill="2F5496"/>
            <w:tcMar>
              <w:top w:w="80" w:type="dxa"/>
              <w:left w:w="100" w:type="dxa"/>
              <w:bottom w:w="80" w:type="dxa"/>
              <w:right w:w="100" w:type="dxa"/>
            </w:tcMar>
            <w:vAlign w:val="center"/>
          </w:tcPr>
          <w:p w14:paraId="549A62AD" w14:textId="77777777" w:rsidR="009526A2" w:rsidRDefault="005202E5" w:rsidP="004C1041">
            <w:pPr>
              <w:jc w:val="both"/>
            </w:pPr>
            <w:r>
              <w:t>Current setting (Client)</w:t>
            </w:r>
          </w:p>
        </w:tc>
      </w:tr>
      <w:tr w:rsidR="00320BB2" w14:paraId="6A15F221" w14:textId="77777777" w:rsidTr="00107A84">
        <w:tc>
          <w:tcPr>
            <w:tcW w:w="2217" w:type="dxa"/>
            <w:tcMar>
              <w:top w:w="80" w:type="dxa"/>
              <w:left w:w="100" w:type="dxa"/>
              <w:bottom w:w="80" w:type="dxa"/>
              <w:right w:w="100" w:type="dxa"/>
            </w:tcMar>
            <w:vAlign w:val="center"/>
          </w:tcPr>
          <w:p w14:paraId="4120925E" w14:textId="77777777" w:rsidR="005202E5" w:rsidRDefault="005202E5" w:rsidP="004C1041">
            <w:pPr>
              <w:jc w:val="both"/>
            </w:pPr>
            <w:r>
              <w:rPr>
                <w:b/>
                <w:bCs/>
                <w:color w:val="000000"/>
                <w:sz w:val="18"/>
                <w:szCs w:val="18"/>
              </w:rPr>
              <w:t>Max autoISF ratio (autoISF_max)</w:t>
            </w:r>
          </w:p>
        </w:tc>
        <w:tc>
          <w:tcPr>
            <w:tcW w:w="2016" w:type="dxa"/>
            <w:tcMar>
              <w:top w:w="80" w:type="dxa"/>
              <w:left w:w="100" w:type="dxa"/>
              <w:bottom w:w="80" w:type="dxa"/>
              <w:right w:w="100" w:type="dxa"/>
            </w:tcMar>
            <w:vAlign w:val="center"/>
          </w:tcPr>
          <w:p w14:paraId="199C048E" w14:textId="77777777" w:rsidR="009526A2" w:rsidRDefault="005202E5" w:rsidP="004C1041">
            <w:pPr>
              <w:jc w:val="both"/>
            </w:pPr>
            <w:r>
              <w:t>1.0 (1.0–3.0) [number]</w:t>
            </w:r>
          </w:p>
        </w:tc>
        <w:tc>
          <w:tcPr>
            <w:tcW w:w="4334" w:type="dxa"/>
            <w:tcMar>
              <w:top w:w="80" w:type="dxa"/>
              <w:left w:w="100" w:type="dxa"/>
              <w:bottom w:w="80" w:type="dxa"/>
              <w:right w:w="100" w:type="dxa"/>
            </w:tcMar>
            <w:vAlign w:val="center"/>
          </w:tcPr>
          <w:p w14:paraId="11677E5A" w14:textId="77777777" w:rsidR="009526A2" w:rsidRDefault="005202E5" w:rsidP="004C1041">
            <w:pPr>
              <w:jc w:val="both"/>
            </w:pPr>
            <w:r>
              <w:t>Ceiling on how strong the combined adjustment can make ISF. 1.0 disables the strengthening side. Values above 2.5 are explicitly flagged as requiring extreme caution — a large ISF strengthening directly increases how much insulin a given dose delivers.</w:t>
            </w:r>
          </w:p>
        </w:tc>
        <w:tc>
          <w:tcPr>
            <w:tcW w:w="1513" w:type="dxa"/>
            <w:tcMar>
              <w:top w:w="80" w:type="dxa"/>
              <w:left w:w="100" w:type="dxa"/>
              <w:bottom w:w="80" w:type="dxa"/>
              <w:right w:w="100" w:type="dxa"/>
            </w:tcMar>
            <w:vAlign w:val="center"/>
          </w:tcPr>
          <w:p w14:paraId="4A66F01A" w14:textId="77777777" w:rsidR="009526A2" w:rsidRDefault="005202E5" w:rsidP="004C1041">
            <w:pPr>
              <w:jc w:val="both"/>
            </w:pPr>
            <w:r>
              <w:t>2.60</w:t>
            </w:r>
          </w:p>
        </w:tc>
      </w:tr>
      <w:tr w:rsidR="00320BB2" w14:paraId="1B300609" w14:textId="77777777" w:rsidTr="00107A84">
        <w:tc>
          <w:tcPr>
            <w:tcW w:w="2217" w:type="dxa"/>
            <w:tcMar>
              <w:top w:w="80" w:type="dxa"/>
              <w:left w:w="100" w:type="dxa"/>
              <w:bottom w:w="80" w:type="dxa"/>
              <w:right w:w="100" w:type="dxa"/>
            </w:tcMar>
            <w:vAlign w:val="center"/>
          </w:tcPr>
          <w:p w14:paraId="66F6D046" w14:textId="77777777" w:rsidR="005202E5" w:rsidRDefault="005202E5" w:rsidP="004C1041">
            <w:pPr>
              <w:jc w:val="both"/>
            </w:pPr>
            <w:r>
              <w:rPr>
                <w:b/>
                <w:bCs/>
                <w:color w:val="000000"/>
                <w:sz w:val="18"/>
                <w:szCs w:val="18"/>
              </w:rPr>
              <w:t>Weight while BG accelerates (bgAccel_ISF_weight)</w:t>
            </w:r>
          </w:p>
        </w:tc>
        <w:tc>
          <w:tcPr>
            <w:tcW w:w="2016" w:type="dxa"/>
            <w:tcMar>
              <w:top w:w="80" w:type="dxa"/>
              <w:left w:w="100" w:type="dxa"/>
              <w:bottom w:w="80" w:type="dxa"/>
              <w:right w:w="100" w:type="dxa"/>
            </w:tcMar>
            <w:vAlign w:val="center"/>
          </w:tcPr>
          <w:p w14:paraId="25A10A0A" w14:textId="77777777" w:rsidR="009526A2" w:rsidRDefault="005202E5" w:rsidP="004C1041">
            <w:pPr>
              <w:jc w:val="both"/>
            </w:pPr>
            <w:r>
              <w:t>0.0 (0.0–1.0) [number]</w:t>
            </w:r>
          </w:p>
        </w:tc>
        <w:tc>
          <w:tcPr>
            <w:tcW w:w="4334" w:type="dxa"/>
            <w:tcMar>
              <w:top w:w="80" w:type="dxa"/>
              <w:left w:w="100" w:type="dxa"/>
              <w:bottom w:w="80" w:type="dxa"/>
              <w:right w:w="100" w:type="dxa"/>
            </w:tcMar>
            <w:vAlign w:val="center"/>
          </w:tcPr>
          <w:p w14:paraId="2E0AD7BC" w14:textId="77777777" w:rsidR="009526A2" w:rsidRDefault="005202E5" w:rsidP="004C1041">
            <w:pPr>
              <w:jc w:val="both"/>
            </w:pPr>
            <w:r>
              <w:t>Strengthens ISF while glucose is accelerating (rate-of-rise increasing), which potentially increases SMB sizing. 0.0 disables this contribution.</w:t>
            </w:r>
            <w:r>
              <w:br/>
            </w:r>
            <w:r>
              <w:t>This is the LIVE value multiple automations write to transiently (during boosts) and restore afterward — see the two settings immediately below.</w:t>
            </w:r>
          </w:p>
        </w:tc>
        <w:tc>
          <w:tcPr>
            <w:tcW w:w="1513" w:type="dxa"/>
            <w:tcMar>
              <w:top w:w="80" w:type="dxa"/>
              <w:left w:w="100" w:type="dxa"/>
              <w:bottom w:w="80" w:type="dxa"/>
              <w:right w:w="100" w:type="dxa"/>
            </w:tcMar>
            <w:vAlign w:val="center"/>
          </w:tcPr>
          <w:p w14:paraId="71030051" w14:textId="77777777" w:rsidR="009526A2" w:rsidRDefault="005202E5" w:rsidP="004C1041">
            <w:pPr>
              <w:jc w:val="both"/>
            </w:pPr>
            <w:r>
              <w:t>0.50</w:t>
            </w:r>
          </w:p>
        </w:tc>
      </w:tr>
      <w:tr w:rsidR="00320BB2" w14:paraId="45BBF103" w14:textId="77777777" w:rsidTr="00107A84">
        <w:tc>
          <w:tcPr>
            <w:tcW w:w="2217" w:type="dxa"/>
            <w:tcMar>
              <w:top w:w="80" w:type="dxa"/>
              <w:left w:w="100" w:type="dxa"/>
              <w:bottom w:w="80" w:type="dxa"/>
              <w:right w:w="100" w:type="dxa"/>
            </w:tcMar>
            <w:vAlign w:val="center"/>
          </w:tcPr>
          <w:p w14:paraId="1C643C3F" w14:textId="77777777" w:rsidR="005202E5" w:rsidRDefault="005202E5" w:rsidP="004C1041">
            <w:pPr>
              <w:jc w:val="both"/>
            </w:pPr>
            <w:r>
              <w:rPr>
                <w:b/>
                <w:bCs/>
                <w:color w:val="000000"/>
                <w:sz w:val="18"/>
                <w:szCs w:val="18"/>
              </w:rPr>
              <w:t>Resting acceleration ISF weight</w:t>
            </w:r>
          </w:p>
        </w:tc>
        <w:tc>
          <w:tcPr>
            <w:tcW w:w="2016" w:type="dxa"/>
            <w:tcMar>
              <w:top w:w="80" w:type="dxa"/>
              <w:left w:w="100" w:type="dxa"/>
              <w:bottom w:w="80" w:type="dxa"/>
              <w:right w:w="100" w:type="dxa"/>
            </w:tcMar>
            <w:vAlign w:val="center"/>
          </w:tcPr>
          <w:p w14:paraId="4C680079" w14:textId="77777777" w:rsidR="009526A2" w:rsidRDefault="005202E5" w:rsidP="004C1041">
            <w:pPr>
              <w:jc w:val="both"/>
            </w:pPr>
            <w:r>
              <w:t>0.70 (0.0–1.0) [number]</w:t>
            </w:r>
          </w:p>
        </w:tc>
        <w:tc>
          <w:tcPr>
            <w:tcW w:w="4334" w:type="dxa"/>
            <w:tcMar>
              <w:top w:w="80" w:type="dxa"/>
              <w:left w:w="100" w:type="dxa"/>
              <w:bottom w:w="80" w:type="dxa"/>
              <w:right w:w="100" w:type="dxa"/>
            </w:tcMar>
            <w:vAlign w:val="center"/>
          </w:tcPr>
          <w:p w14:paraId="4CE6F5A7" w14:textId="77777777" w:rsidR="009526A2" w:rsidRDefault="005202E5" w:rsidP="004C1041">
            <w:pPr>
              <w:jc w:val="both"/>
            </w:pPr>
            <w:r>
              <w:t>The value RecentPodOff restores bgAccel_ISF_weight to once its own trigger conditions clear — your normal/baseline acceleration weight, distinct from the live value above which gets overwritten transiently.</w:t>
            </w:r>
          </w:p>
        </w:tc>
        <w:tc>
          <w:tcPr>
            <w:tcW w:w="1513" w:type="dxa"/>
            <w:tcMar>
              <w:top w:w="80" w:type="dxa"/>
              <w:left w:w="100" w:type="dxa"/>
              <w:bottom w:w="80" w:type="dxa"/>
              <w:right w:w="100" w:type="dxa"/>
            </w:tcMar>
            <w:vAlign w:val="center"/>
          </w:tcPr>
          <w:p w14:paraId="536ADD63" w14:textId="77777777" w:rsidR="009526A2" w:rsidRDefault="005202E5" w:rsidP="004C1041">
            <w:pPr>
              <w:jc w:val="both"/>
            </w:pPr>
            <w:r>
              <w:t>0.70</w:t>
            </w:r>
          </w:p>
        </w:tc>
      </w:tr>
      <w:tr w:rsidR="00320BB2" w14:paraId="77916585" w14:textId="77777777" w:rsidTr="00107A84">
        <w:tc>
          <w:tcPr>
            <w:tcW w:w="2217" w:type="dxa"/>
            <w:tcMar>
              <w:top w:w="80" w:type="dxa"/>
              <w:left w:w="100" w:type="dxa"/>
              <w:bottom w:w="80" w:type="dxa"/>
              <w:right w:w="100" w:type="dxa"/>
            </w:tcMar>
            <w:vAlign w:val="center"/>
          </w:tcPr>
          <w:p w14:paraId="5619D5F5" w14:textId="77777777" w:rsidR="005202E5" w:rsidRDefault="005202E5" w:rsidP="004C1041">
            <w:pPr>
              <w:jc w:val="both"/>
            </w:pPr>
            <w:r>
              <w:rPr>
                <w:b/>
                <w:bCs/>
                <w:color w:val="000000"/>
                <w:sz w:val="18"/>
                <w:szCs w:val="18"/>
              </w:rPr>
              <w:t>Boosted acceleration ISF weight</w:t>
            </w:r>
          </w:p>
        </w:tc>
        <w:tc>
          <w:tcPr>
            <w:tcW w:w="2016" w:type="dxa"/>
            <w:tcMar>
              <w:top w:w="80" w:type="dxa"/>
              <w:left w:w="100" w:type="dxa"/>
              <w:bottom w:w="80" w:type="dxa"/>
              <w:right w:w="100" w:type="dxa"/>
            </w:tcMar>
            <w:vAlign w:val="center"/>
          </w:tcPr>
          <w:p w14:paraId="3831F7FD" w14:textId="77777777" w:rsidR="009526A2" w:rsidRDefault="005202E5" w:rsidP="004C1041">
            <w:pPr>
              <w:jc w:val="both"/>
            </w:pPr>
            <w:r>
              <w:t>0.95 (0.0–1.0) [number]</w:t>
            </w:r>
          </w:p>
        </w:tc>
        <w:tc>
          <w:tcPr>
            <w:tcW w:w="4334" w:type="dxa"/>
            <w:tcMar>
              <w:top w:w="80" w:type="dxa"/>
              <w:left w:w="100" w:type="dxa"/>
              <w:bottom w:w="80" w:type="dxa"/>
              <w:right w:w="100" w:type="dxa"/>
            </w:tcMar>
            <w:vAlign w:val="center"/>
          </w:tcPr>
          <w:p w14:paraId="70037289" w14:textId="77777777" w:rsidR="009526A2" w:rsidRDefault="005202E5" w:rsidP="004C1041">
            <w:pPr>
              <w:jc w:val="both"/>
            </w:pPr>
            <w:r>
              <w:t>The value OldPod2/RecentPod set bgAccel_ISF_weight to while their own boost conditions are active, and what the AcceUp0.5 automation now also targets. Previously a hardcoded literal in three separate places in the code; now one live, user-tunable setting.</w:t>
            </w:r>
          </w:p>
        </w:tc>
        <w:tc>
          <w:tcPr>
            <w:tcW w:w="1513" w:type="dxa"/>
            <w:tcMar>
              <w:top w:w="80" w:type="dxa"/>
              <w:left w:w="100" w:type="dxa"/>
              <w:bottom w:w="80" w:type="dxa"/>
              <w:right w:w="100" w:type="dxa"/>
            </w:tcMar>
            <w:vAlign w:val="center"/>
          </w:tcPr>
          <w:p w14:paraId="4F4DD280" w14:textId="77777777" w:rsidR="009526A2" w:rsidRDefault="005202E5" w:rsidP="004C1041">
            <w:pPr>
              <w:jc w:val="both"/>
            </w:pPr>
            <w:r>
              <w:t>0.95</w:t>
            </w:r>
          </w:p>
        </w:tc>
      </w:tr>
      <w:tr w:rsidR="00320BB2" w14:paraId="425A9C14" w14:textId="77777777" w:rsidTr="00107A84">
        <w:tc>
          <w:tcPr>
            <w:tcW w:w="2217" w:type="dxa"/>
            <w:tcMar>
              <w:top w:w="80" w:type="dxa"/>
              <w:left w:w="100" w:type="dxa"/>
              <w:bottom w:w="80" w:type="dxa"/>
              <w:right w:w="100" w:type="dxa"/>
            </w:tcMar>
            <w:vAlign w:val="center"/>
          </w:tcPr>
          <w:p w14:paraId="1FF0842C" w14:textId="77777777" w:rsidR="005202E5" w:rsidRDefault="005202E5" w:rsidP="004C1041">
            <w:pPr>
              <w:jc w:val="both"/>
            </w:pPr>
            <w:r>
              <w:rPr>
                <w:b/>
                <w:bCs/>
                <w:color w:val="000000"/>
                <w:sz w:val="18"/>
                <w:szCs w:val="18"/>
              </w:rPr>
              <w:t>Higher ISF-range weight (higher_ISFrange_weight)</w:t>
            </w:r>
          </w:p>
        </w:tc>
        <w:tc>
          <w:tcPr>
            <w:tcW w:w="2016" w:type="dxa"/>
            <w:tcMar>
              <w:top w:w="80" w:type="dxa"/>
              <w:left w:w="100" w:type="dxa"/>
              <w:bottom w:w="80" w:type="dxa"/>
              <w:right w:w="100" w:type="dxa"/>
            </w:tcMar>
            <w:vAlign w:val="center"/>
          </w:tcPr>
          <w:p w14:paraId="690B5257" w14:textId="77777777" w:rsidR="009526A2" w:rsidRDefault="005202E5" w:rsidP="004C1041">
            <w:pPr>
              <w:jc w:val="both"/>
            </w:pPr>
            <w:r>
              <w:t>0.0 (0.0–2.0) [number]</w:t>
            </w:r>
          </w:p>
        </w:tc>
        <w:tc>
          <w:tcPr>
            <w:tcW w:w="4334" w:type="dxa"/>
            <w:tcMar>
              <w:top w:w="80" w:type="dxa"/>
              <w:left w:w="100" w:type="dxa"/>
              <w:bottom w:w="80" w:type="dxa"/>
              <w:right w:w="100" w:type="dxa"/>
            </w:tcMar>
            <w:vAlign w:val="center"/>
          </w:tcPr>
          <w:p w14:paraId="7262C2F2" w14:textId="77777777" w:rsidR="009526A2" w:rsidRDefault="005202E5" w:rsidP="004C1041">
            <w:pPr>
              <w:jc w:val="both"/>
            </w:pPr>
            <w:r>
              <w:t>Strengthens ISF while glucose is above target, increasing delivery the further above target BG runs. 0.0 disables it.</w:t>
            </w:r>
          </w:p>
        </w:tc>
        <w:tc>
          <w:tcPr>
            <w:tcW w:w="1513" w:type="dxa"/>
            <w:tcMar>
              <w:top w:w="80" w:type="dxa"/>
              <w:left w:w="100" w:type="dxa"/>
              <w:bottom w:w="80" w:type="dxa"/>
              <w:right w:w="100" w:type="dxa"/>
            </w:tcMar>
            <w:vAlign w:val="center"/>
          </w:tcPr>
          <w:p w14:paraId="51DDBAF8" w14:textId="77777777" w:rsidR="009526A2" w:rsidRDefault="005202E5" w:rsidP="004C1041">
            <w:pPr>
              <w:jc w:val="both"/>
            </w:pPr>
            <w:r>
              <w:t>0.80</w:t>
            </w:r>
          </w:p>
        </w:tc>
      </w:tr>
      <w:tr w:rsidR="00320BB2" w14:paraId="1987B599" w14:textId="77777777" w:rsidTr="00107A84">
        <w:tc>
          <w:tcPr>
            <w:tcW w:w="2217" w:type="dxa"/>
            <w:tcMar>
              <w:top w:w="80" w:type="dxa"/>
              <w:left w:w="100" w:type="dxa"/>
              <w:bottom w:w="80" w:type="dxa"/>
              <w:right w:w="100" w:type="dxa"/>
            </w:tcMar>
            <w:vAlign w:val="center"/>
          </w:tcPr>
          <w:p w14:paraId="292278E5" w14:textId="77777777" w:rsidR="005202E5" w:rsidRDefault="005202E5" w:rsidP="004C1041">
            <w:pPr>
              <w:jc w:val="both"/>
            </w:pPr>
            <w:r>
              <w:rPr>
                <w:b/>
                <w:bCs/>
                <w:color w:val="000000"/>
                <w:sz w:val="18"/>
                <w:szCs w:val="18"/>
              </w:rPr>
              <w:t>Postprandial ISF weight (pp_ISF_weight)</w:t>
            </w:r>
          </w:p>
        </w:tc>
        <w:tc>
          <w:tcPr>
            <w:tcW w:w="2016" w:type="dxa"/>
            <w:tcMar>
              <w:top w:w="80" w:type="dxa"/>
              <w:left w:w="100" w:type="dxa"/>
              <w:bottom w:w="80" w:type="dxa"/>
              <w:right w:w="100" w:type="dxa"/>
            </w:tcMar>
            <w:vAlign w:val="center"/>
          </w:tcPr>
          <w:p w14:paraId="2A84A390" w14:textId="77777777" w:rsidR="009526A2" w:rsidRDefault="005202E5" w:rsidP="004C1041">
            <w:pPr>
              <w:jc w:val="both"/>
            </w:pPr>
            <w:r>
              <w:t>0.0 (0.0–0.15) [number]</w:t>
            </w:r>
          </w:p>
        </w:tc>
        <w:tc>
          <w:tcPr>
            <w:tcW w:w="4334" w:type="dxa"/>
            <w:tcMar>
              <w:top w:w="80" w:type="dxa"/>
              <w:left w:w="100" w:type="dxa"/>
              <w:bottom w:w="80" w:type="dxa"/>
              <w:right w:w="100" w:type="dxa"/>
            </w:tcMar>
            <w:vAlign w:val="center"/>
          </w:tcPr>
          <w:p w14:paraId="3D8391E5" w14:textId="77777777" w:rsidR="009526A2" w:rsidRDefault="005202E5" w:rsidP="004C1041">
            <w:pPr>
              <w:jc w:val="both"/>
            </w:pPr>
            <w:r>
              <w:t>Strengthens ISF while glucose is actively rising (the "pp" = postprandial signal), increasing SMB sizing during a rise. 0.0 disables it.</w:t>
            </w:r>
            <w:r>
              <w:br/>
              <w:t>Like the acceleration weight, this is a LIVE value multiple boost automations overwrite transiently and restore afterward — see the two settings immediately below.</w:t>
            </w:r>
          </w:p>
        </w:tc>
        <w:tc>
          <w:tcPr>
            <w:tcW w:w="1513" w:type="dxa"/>
            <w:tcMar>
              <w:top w:w="80" w:type="dxa"/>
              <w:left w:w="100" w:type="dxa"/>
              <w:bottom w:w="80" w:type="dxa"/>
              <w:right w:w="100" w:type="dxa"/>
            </w:tcMar>
            <w:vAlign w:val="center"/>
          </w:tcPr>
          <w:p w14:paraId="7B80DC13" w14:textId="77777777" w:rsidR="009526A2" w:rsidRDefault="005202E5" w:rsidP="004C1041">
            <w:pPr>
              <w:jc w:val="both"/>
            </w:pPr>
            <w:r>
              <w:t>0.10</w:t>
            </w:r>
          </w:p>
        </w:tc>
      </w:tr>
      <w:tr w:rsidR="00320BB2" w14:paraId="7D77295D" w14:textId="77777777" w:rsidTr="00107A84">
        <w:tc>
          <w:tcPr>
            <w:tcW w:w="2217" w:type="dxa"/>
            <w:tcMar>
              <w:top w:w="80" w:type="dxa"/>
              <w:left w:w="100" w:type="dxa"/>
              <w:bottom w:w="80" w:type="dxa"/>
              <w:right w:w="100" w:type="dxa"/>
            </w:tcMar>
            <w:vAlign w:val="center"/>
          </w:tcPr>
          <w:p w14:paraId="064E6941" w14:textId="77777777" w:rsidR="005202E5" w:rsidRDefault="005202E5" w:rsidP="004C1041">
            <w:pPr>
              <w:jc w:val="both"/>
            </w:pPr>
            <w:r>
              <w:rPr>
                <w:b/>
                <w:bCs/>
                <w:color w:val="000000"/>
                <w:sz w:val="18"/>
                <w:szCs w:val="18"/>
              </w:rPr>
              <w:t>Resting postprandial ISF weight</w:t>
            </w:r>
          </w:p>
        </w:tc>
        <w:tc>
          <w:tcPr>
            <w:tcW w:w="2016" w:type="dxa"/>
            <w:tcMar>
              <w:top w:w="80" w:type="dxa"/>
              <w:left w:w="100" w:type="dxa"/>
              <w:bottom w:w="80" w:type="dxa"/>
              <w:right w:w="100" w:type="dxa"/>
            </w:tcMar>
            <w:vAlign w:val="center"/>
          </w:tcPr>
          <w:p w14:paraId="09289EB6" w14:textId="77777777" w:rsidR="009526A2" w:rsidRDefault="005202E5" w:rsidP="004C1041">
            <w:pPr>
              <w:jc w:val="both"/>
            </w:pPr>
            <w:r>
              <w:t>0.08 (0.0–0.15) [number]</w:t>
            </w:r>
          </w:p>
        </w:tc>
        <w:tc>
          <w:tcPr>
            <w:tcW w:w="4334" w:type="dxa"/>
            <w:tcMar>
              <w:top w:w="80" w:type="dxa"/>
              <w:left w:w="100" w:type="dxa"/>
              <w:bottom w:w="80" w:type="dxa"/>
              <w:right w:w="100" w:type="dxa"/>
            </w:tcMar>
            <w:vAlign w:val="center"/>
          </w:tcPr>
          <w:p w14:paraId="765D5327" w14:textId="77777777" w:rsidR="009526A2" w:rsidRDefault="005202E5" w:rsidP="004C1041">
            <w:pPr>
              <w:jc w:val="both"/>
            </w:pPr>
            <w:r>
              <w:t>The value boost/recovery automations restore pp_ISF_weight to once a boost window ends.</w:t>
            </w:r>
          </w:p>
        </w:tc>
        <w:tc>
          <w:tcPr>
            <w:tcW w:w="1513" w:type="dxa"/>
            <w:tcMar>
              <w:top w:w="80" w:type="dxa"/>
              <w:left w:w="100" w:type="dxa"/>
              <w:bottom w:w="80" w:type="dxa"/>
              <w:right w:w="100" w:type="dxa"/>
            </w:tcMar>
            <w:vAlign w:val="center"/>
          </w:tcPr>
          <w:p w14:paraId="754BF15B" w14:textId="77777777" w:rsidR="009526A2" w:rsidRDefault="005202E5" w:rsidP="004C1041">
            <w:pPr>
              <w:jc w:val="both"/>
            </w:pPr>
            <w:r>
              <w:t>0.10</w:t>
            </w:r>
          </w:p>
        </w:tc>
      </w:tr>
      <w:tr w:rsidR="00320BB2" w14:paraId="61DBF336" w14:textId="77777777" w:rsidTr="00107A84">
        <w:tc>
          <w:tcPr>
            <w:tcW w:w="2217" w:type="dxa"/>
            <w:tcMar>
              <w:top w:w="80" w:type="dxa"/>
              <w:left w:w="100" w:type="dxa"/>
              <w:bottom w:w="80" w:type="dxa"/>
              <w:right w:w="100" w:type="dxa"/>
            </w:tcMar>
            <w:vAlign w:val="center"/>
          </w:tcPr>
          <w:p w14:paraId="5F7AD7FC" w14:textId="77777777" w:rsidR="005202E5" w:rsidRDefault="005202E5" w:rsidP="004C1041">
            <w:pPr>
              <w:jc w:val="both"/>
            </w:pPr>
            <w:r>
              <w:rPr>
                <w:b/>
                <w:bCs/>
                <w:color w:val="000000"/>
                <w:sz w:val="18"/>
                <w:szCs w:val="18"/>
              </w:rPr>
              <w:lastRenderedPageBreak/>
              <w:t>Boosted postprandial ISF weight</w:t>
            </w:r>
          </w:p>
        </w:tc>
        <w:tc>
          <w:tcPr>
            <w:tcW w:w="2016" w:type="dxa"/>
            <w:tcMar>
              <w:top w:w="80" w:type="dxa"/>
              <w:left w:w="100" w:type="dxa"/>
              <w:bottom w:w="80" w:type="dxa"/>
              <w:right w:w="100" w:type="dxa"/>
            </w:tcMar>
            <w:vAlign w:val="center"/>
          </w:tcPr>
          <w:p w14:paraId="06BCBA7D" w14:textId="77777777" w:rsidR="009526A2" w:rsidRDefault="005202E5" w:rsidP="004C1041">
            <w:pPr>
              <w:jc w:val="both"/>
            </w:pPr>
            <w:r>
              <w:t>0.15 (0.0–0.15) [number]</w:t>
            </w:r>
          </w:p>
        </w:tc>
        <w:tc>
          <w:tcPr>
            <w:tcW w:w="4334" w:type="dxa"/>
            <w:tcMar>
              <w:top w:w="80" w:type="dxa"/>
              <w:left w:w="100" w:type="dxa"/>
              <w:bottom w:w="80" w:type="dxa"/>
              <w:right w:w="100" w:type="dxa"/>
            </w:tcMar>
            <w:vAlign w:val="center"/>
          </w:tcPr>
          <w:p w14:paraId="114AFC05" w14:textId="77777777" w:rsidR="009526A2" w:rsidRDefault="005202E5" w:rsidP="004C1041">
            <w:pPr>
              <w:jc w:val="both"/>
            </w:pPr>
            <w:r>
              <w:t>The value the fast-rise boost automations (BolusGiven, BolusGivenMild, High6PP, HighOldPod, PodChangeHighPP130, OldPod2, RecentPod) set while actively boosting. Previously hardcoded; now a live setting shared by all of them.</w:t>
            </w:r>
          </w:p>
        </w:tc>
        <w:tc>
          <w:tcPr>
            <w:tcW w:w="1513" w:type="dxa"/>
            <w:tcMar>
              <w:top w:w="80" w:type="dxa"/>
              <w:left w:w="100" w:type="dxa"/>
              <w:bottom w:w="80" w:type="dxa"/>
              <w:right w:w="100" w:type="dxa"/>
            </w:tcMar>
            <w:vAlign w:val="center"/>
          </w:tcPr>
          <w:p w14:paraId="04B2FE8C" w14:textId="77777777" w:rsidR="009526A2" w:rsidRDefault="005202E5" w:rsidP="004C1041">
            <w:pPr>
              <w:jc w:val="both"/>
            </w:pPr>
            <w:r>
              <w:t>0.15</w:t>
            </w:r>
          </w:p>
        </w:tc>
      </w:tr>
      <w:tr w:rsidR="00320BB2" w14:paraId="27E26507" w14:textId="77777777" w:rsidTr="00107A84">
        <w:tc>
          <w:tcPr>
            <w:tcW w:w="2217" w:type="dxa"/>
            <w:tcMar>
              <w:top w:w="80" w:type="dxa"/>
              <w:left w:w="100" w:type="dxa"/>
              <w:bottom w:w="80" w:type="dxa"/>
              <w:right w:w="100" w:type="dxa"/>
            </w:tcMar>
            <w:vAlign w:val="center"/>
          </w:tcPr>
          <w:p w14:paraId="4E0E3ADA" w14:textId="77777777" w:rsidR="005202E5" w:rsidRDefault="005202E5" w:rsidP="004C1041">
            <w:pPr>
              <w:jc w:val="both"/>
            </w:pPr>
            <w:r>
              <w:rPr>
                <w:b/>
                <w:bCs/>
                <w:color w:val="000000"/>
                <w:sz w:val="18"/>
                <w:szCs w:val="18"/>
              </w:rPr>
              <w:t>dura_ISF weight (dura_ISF_weight)</w:t>
            </w:r>
          </w:p>
        </w:tc>
        <w:tc>
          <w:tcPr>
            <w:tcW w:w="2016" w:type="dxa"/>
            <w:tcMar>
              <w:top w:w="80" w:type="dxa"/>
              <w:left w:w="100" w:type="dxa"/>
              <w:bottom w:w="80" w:type="dxa"/>
              <w:right w:w="100" w:type="dxa"/>
            </w:tcMar>
            <w:vAlign w:val="center"/>
          </w:tcPr>
          <w:p w14:paraId="12F4AE0A" w14:textId="77777777" w:rsidR="009526A2" w:rsidRDefault="005202E5" w:rsidP="004C1041">
            <w:pPr>
              <w:jc w:val="both"/>
            </w:pPr>
            <w:r>
              <w:t>0.0 (0.0–3.0) [number]</w:t>
            </w:r>
          </w:p>
        </w:tc>
        <w:tc>
          <w:tcPr>
            <w:tcW w:w="4334" w:type="dxa"/>
            <w:tcMar>
              <w:top w:w="80" w:type="dxa"/>
              <w:left w:w="100" w:type="dxa"/>
              <w:bottom w:w="80" w:type="dxa"/>
              <w:right w:w="100" w:type="dxa"/>
            </w:tcMar>
            <w:vAlign w:val="center"/>
          </w:tcPr>
          <w:p w14:paraId="4FC57E3D" w14:textId="77777777" w:rsidR="009526A2" w:rsidRDefault="005202E5" w:rsidP="004C1041">
            <w:pPr>
              <w:jc w:val="both"/>
            </w:pPr>
            <w:r>
              <w:t>Strengthens ISF during longer-lasting elevated glucose plateaus ("duration" of a high, not just its level). 0.0 disables it.</w:t>
            </w:r>
          </w:p>
        </w:tc>
        <w:tc>
          <w:tcPr>
            <w:tcW w:w="1513" w:type="dxa"/>
            <w:tcMar>
              <w:top w:w="80" w:type="dxa"/>
              <w:left w:w="100" w:type="dxa"/>
              <w:bottom w:w="80" w:type="dxa"/>
              <w:right w:w="100" w:type="dxa"/>
            </w:tcMar>
            <w:vAlign w:val="center"/>
          </w:tcPr>
          <w:p w14:paraId="6688C45F" w14:textId="77777777" w:rsidR="009526A2" w:rsidRDefault="005202E5" w:rsidP="004C1041">
            <w:pPr>
              <w:jc w:val="both"/>
            </w:pPr>
            <w:r>
              <w:t>2.50</w:t>
            </w:r>
          </w:p>
        </w:tc>
      </w:tr>
      <w:tr w:rsidR="00320BB2" w14:paraId="09D5ED19" w14:textId="77777777" w:rsidTr="00107A84">
        <w:tc>
          <w:tcPr>
            <w:tcW w:w="2217" w:type="dxa"/>
            <w:tcMar>
              <w:top w:w="80" w:type="dxa"/>
              <w:left w:w="100" w:type="dxa"/>
              <w:bottom w:w="80" w:type="dxa"/>
              <w:right w:w="100" w:type="dxa"/>
            </w:tcMar>
            <w:vAlign w:val="center"/>
          </w:tcPr>
          <w:p w14:paraId="334A8254" w14:textId="77777777" w:rsidR="005202E5" w:rsidRDefault="005202E5" w:rsidP="004C1041">
            <w:pPr>
              <w:jc w:val="both"/>
            </w:pPr>
            <w:r>
              <w:rPr>
                <w:b/>
                <w:bCs/>
                <w:color w:val="000000"/>
                <w:sz w:val="18"/>
                <w:szCs w:val="18"/>
              </w:rPr>
              <w:t>Resting duration ISF weight</w:t>
            </w:r>
          </w:p>
        </w:tc>
        <w:tc>
          <w:tcPr>
            <w:tcW w:w="2016" w:type="dxa"/>
            <w:tcMar>
              <w:top w:w="80" w:type="dxa"/>
              <w:left w:w="100" w:type="dxa"/>
              <w:bottom w:w="80" w:type="dxa"/>
              <w:right w:w="100" w:type="dxa"/>
            </w:tcMar>
            <w:vAlign w:val="center"/>
          </w:tcPr>
          <w:p w14:paraId="4C76A09D" w14:textId="77777777" w:rsidR="009526A2" w:rsidRDefault="005202E5" w:rsidP="004C1041">
            <w:pPr>
              <w:jc w:val="both"/>
            </w:pPr>
            <w:r>
              <w:t>1.2 (0.0–3.0) [number]</w:t>
            </w:r>
          </w:p>
        </w:tc>
        <w:tc>
          <w:tcPr>
            <w:tcW w:w="4334" w:type="dxa"/>
            <w:tcMar>
              <w:top w:w="80" w:type="dxa"/>
              <w:left w:w="100" w:type="dxa"/>
              <w:bottom w:w="80" w:type="dxa"/>
              <w:right w:w="100" w:type="dxa"/>
            </w:tcMar>
            <w:vAlign w:val="center"/>
          </w:tcPr>
          <w:p w14:paraId="7DFC878A" w14:textId="77777777" w:rsidR="009526A2" w:rsidRDefault="005202E5" w:rsidP="004C1041">
            <w:pPr>
              <w:jc w:val="both"/>
            </w:pPr>
            <w:r>
              <w:t>Your normal dura_ISF_weight value. Unlike the acceleration/pp pairs above, nothing currently writes to the live dura_ISF_weight, so this setting isn't yet used as an active restore target — recorded here for when/if that changes.</w:t>
            </w:r>
          </w:p>
        </w:tc>
        <w:tc>
          <w:tcPr>
            <w:tcW w:w="1513" w:type="dxa"/>
            <w:tcMar>
              <w:top w:w="80" w:type="dxa"/>
              <w:left w:w="100" w:type="dxa"/>
              <w:bottom w:w="80" w:type="dxa"/>
              <w:right w:w="100" w:type="dxa"/>
            </w:tcMar>
            <w:vAlign w:val="center"/>
          </w:tcPr>
          <w:p w14:paraId="5BE8B789" w14:textId="77777777" w:rsidR="009526A2" w:rsidRDefault="005202E5" w:rsidP="004C1041">
            <w:pPr>
              <w:jc w:val="both"/>
            </w:pPr>
            <w:r>
              <w:t>2.50</w:t>
            </w:r>
          </w:p>
        </w:tc>
      </w:tr>
      <w:tr w:rsidR="00320BB2" w14:paraId="3A8BAABC" w14:textId="77777777" w:rsidTr="00107A84">
        <w:tc>
          <w:tcPr>
            <w:tcW w:w="2217" w:type="dxa"/>
            <w:tcMar>
              <w:top w:w="80" w:type="dxa"/>
              <w:left w:w="100" w:type="dxa"/>
              <w:bottom w:w="80" w:type="dxa"/>
              <w:right w:w="100" w:type="dxa"/>
            </w:tcMar>
            <w:vAlign w:val="center"/>
          </w:tcPr>
          <w:p w14:paraId="6EF581E4" w14:textId="77777777" w:rsidR="005202E5" w:rsidRDefault="005202E5" w:rsidP="004C1041">
            <w:pPr>
              <w:jc w:val="both"/>
            </w:pPr>
            <w:r>
              <w:rPr>
                <w:b/>
                <w:bCs/>
                <w:color w:val="000000"/>
                <w:sz w:val="18"/>
                <w:szCs w:val="18"/>
              </w:rPr>
              <w:t>maxIOB threshold percent for SMB (iob_threshold_percent)</w:t>
            </w:r>
          </w:p>
        </w:tc>
        <w:tc>
          <w:tcPr>
            <w:tcW w:w="2016" w:type="dxa"/>
            <w:tcMar>
              <w:top w:w="80" w:type="dxa"/>
              <w:left w:w="100" w:type="dxa"/>
              <w:bottom w:w="80" w:type="dxa"/>
              <w:right w:w="100" w:type="dxa"/>
            </w:tcMar>
            <w:vAlign w:val="center"/>
          </w:tcPr>
          <w:p w14:paraId="5B84EF4E" w14:textId="77777777" w:rsidR="009526A2" w:rsidRDefault="005202E5" w:rsidP="004C1041">
            <w:pPr>
              <w:jc w:val="both"/>
            </w:pPr>
            <w:r>
              <w:t>100% (10–100) [number]</w:t>
            </w:r>
          </w:p>
        </w:tc>
        <w:tc>
          <w:tcPr>
            <w:tcW w:w="4334" w:type="dxa"/>
            <w:tcMar>
              <w:top w:w="80" w:type="dxa"/>
              <w:left w:w="100" w:type="dxa"/>
              <w:bottom w:w="80" w:type="dxa"/>
              <w:right w:w="100" w:type="dxa"/>
            </w:tcMar>
            <w:vAlign w:val="center"/>
          </w:tcPr>
          <w:p w14:paraId="15DD5755" w14:textId="77777777" w:rsidR="009526A2" w:rsidRDefault="005202E5" w:rsidP="004C1041">
            <w:pPr>
              <w:jc w:val="both"/>
            </w:pPr>
            <w:r>
              <w:t>SMB delivery is disabled once current IOB exceeds this percentage of your profile's max IOB. 100% (the default) effectively disables this specific throttle — SMB then remains governed only by the hard max-IOB cap itself.</w:t>
            </w:r>
          </w:p>
        </w:tc>
        <w:tc>
          <w:tcPr>
            <w:tcW w:w="1513" w:type="dxa"/>
            <w:tcMar>
              <w:top w:w="80" w:type="dxa"/>
              <w:left w:w="100" w:type="dxa"/>
              <w:bottom w:w="80" w:type="dxa"/>
              <w:right w:w="100" w:type="dxa"/>
            </w:tcMar>
            <w:vAlign w:val="center"/>
          </w:tcPr>
          <w:p w14:paraId="676C231B" w14:textId="77777777" w:rsidR="009526A2" w:rsidRDefault="005202E5" w:rsidP="004C1041">
            <w:pPr>
              <w:jc w:val="both"/>
            </w:pPr>
            <w:r>
              <w:t>70%</w:t>
            </w:r>
          </w:p>
        </w:tc>
      </w:tr>
    </w:tbl>
    <w:p w14:paraId="1B21C5AA" w14:textId="77777777" w:rsidR="005202E5" w:rsidRDefault="005202E5" w:rsidP="004C1041">
      <w:pPr>
        <w:spacing w:after="200"/>
        <w:jc w:val="both"/>
      </w:pPr>
    </w:p>
    <w:p w14:paraId="79A8DCA7" w14:textId="35874B26" w:rsidR="005202E5" w:rsidRDefault="005202E5" w:rsidP="004C1041">
      <w:pPr>
        <w:pStyle w:val="Heading1"/>
        <w:spacing w:before="400" w:after="200"/>
        <w:jc w:val="both"/>
      </w:pPr>
      <w:bookmarkStart w:id="57" w:name="sec005"/>
      <w:r>
        <w:t>AutoISF settings → SMB delivery settings</w:t>
      </w:r>
      <w:bookmarkEnd w:id="57"/>
      <w:r>
        <w:t xml:space="preserve"> </w:t>
      </w:r>
      <w:hyperlink w:anchor="TOC">
        <w:r w:rsidR="004C1041" w:rsidRPr="004C1041">
          <w:rPr>
            <w:rStyle w:val="Hyperlink"/>
            <w:sz w:val="20"/>
            <w:szCs w:val="20"/>
          </w:rPr>
          <w:t>TOC</w:t>
        </w:r>
      </w:hyperlink>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17"/>
        <w:gridCol w:w="2016"/>
        <w:gridCol w:w="4334"/>
        <w:gridCol w:w="1513"/>
      </w:tblGrid>
      <w:tr w:rsidR="00320BB2" w14:paraId="4543FE4F" w14:textId="77777777" w:rsidTr="00107A84">
        <w:trPr>
          <w:tblHeader/>
        </w:trPr>
        <w:tc>
          <w:tcPr>
            <w:tcW w:w="2217" w:type="dxa"/>
            <w:shd w:val="clear" w:color="auto" w:fill="2F5496"/>
            <w:tcMar>
              <w:top w:w="80" w:type="dxa"/>
              <w:left w:w="100" w:type="dxa"/>
              <w:bottom w:w="80" w:type="dxa"/>
              <w:right w:w="100" w:type="dxa"/>
            </w:tcMar>
            <w:vAlign w:val="center"/>
          </w:tcPr>
          <w:p w14:paraId="5E25E0F6" w14:textId="77777777" w:rsidR="009526A2" w:rsidRDefault="005202E5" w:rsidP="004C1041">
            <w:pPr>
              <w:jc w:val="both"/>
            </w:pPr>
            <w:r>
              <w:t>Setting</w:t>
            </w:r>
          </w:p>
        </w:tc>
        <w:tc>
          <w:tcPr>
            <w:tcW w:w="2016" w:type="dxa"/>
            <w:shd w:val="clear" w:color="auto" w:fill="2F5496"/>
            <w:tcMar>
              <w:top w:w="80" w:type="dxa"/>
              <w:left w:w="100" w:type="dxa"/>
              <w:bottom w:w="80" w:type="dxa"/>
              <w:right w:w="100" w:type="dxa"/>
            </w:tcMar>
            <w:vAlign w:val="center"/>
          </w:tcPr>
          <w:p w14:paraId="6E342597" w14:textId="77777777" w:rsidR="009526A2" w:rsidRDefault="005202E5" w:rsidP="004C1041">
            <w:pPr>
              <w:jc w:val="both"/>
            </w:pPr>
            <w:r>
              <w:t>Default (range) [type]</w:t>
            </w:r>
          </w:p>
        </w:tc>
        <w:tc>
          <w:tcPr>
            <w:tcW w:w="4334" w:type="dxa"/>
            <w:shd w:val="clear" w:color="auto" w:fill="2F5496"/>
            <w:tcMar>
              <w:top w:w="80" w:type="dxa"/>
              <w:left w:w="100" w:type="dxa"/>
              <w:bottom w:w="80" w:type="dxa"/>
              <w:right w:w="100" w:type="dxa"/>
            </w:tcMar>
            <w:vAlign w:val="center"/>
          </w:tcPr>
          <w:p w14:paraId="61930518" w14:textId="77777777" w:rsidR="009526A2" w:rsidRDefault="005202E5" w:rsidP="004C1041">
            <w:pPr>
              <w:jc w:val="both"/>
            </w:pPr>
            <w:r>
              <w:t>Detailed description</w:t>
            </w:r>
          </w:p>
        </w:tc>
        <w:tc>
          <w:tcPr>
            <w:tcW w:w="1513" w:type="dxa"/>
            <w:shd w:val="clear" w:color="auto" w:fill="2F5496"/>
            <w:tcMar>
              <w:top w:w="80" w:type="dxa"/>
              <w:left w:w="100" w:type="dxa"/>
              <w:bottom w:w="80" w:type="dxa"/>
              <w:right w:w="100" w:type="dxa"/>
            </w:tcMar>
            <w:vAlign w:val="center"/>
          </w:tcPr>
          <w:p w14:paraId="603751A5" w14:textId="77777777" w:rsidR="009526A2" w:rsidRDefault="005202E5" w:rsidP="004C1041">
            <w:pPr>
              <w:jc w:val="both"/>
            </w:pPr>
            <w:r>
              <w:t>Current setting (Client)</w:t>
            </w:r>
          </w:p>
        </w:tc>
      </w:tr>
      <w:tr w:rsidR="00320BB2" w14:paraId="68A4EE3F" w14:textId="77777777" w:rsidTr="00107A84">
        <w:tc>
          <w:tcPr>
            <w:tcW w:w="2217" w:type="dxa"/>
            <w:tcMar>
              <w:top w:w="80" w:type="dxa"/>
              <w:left w:w="100" w:type="dxa"/>
              <w:bottom w:w="80" w:type="dxa"/>
              <w:right w:w="100" w:type="dxa"/>
            </w:tcMar>
            <w:vAlign w:val="center"/>
          </w:tcPr>
          <w:p w14:paraId="5C7FEE98" w14:textId="77777777" w:rsidR="005202E5" w:rsidRDefault="005202E5" w:rsidP="004C1041">
            <w:pPr>
              <w:jc w:val="both"/>
            </w:pPr>
            <w:r>
              <w:rPr>
                <w:b/>
                <w:bCs/>
                <w:color w:val="000000"/>
                <w:sz w:val="18"/>
                <w:szCs w:val="18"/>
              </w:rPr>
              <w:t>FIXED SMB delivery ratio (smb_delivery_ratio)</w:t>
            </w:r>
          </w:p>
        </w:tc>
        <w:tc>
          <w:tcPr>
            <w:tcW w:w="2016" w:type="dxa"/>
            <w:tcMar>
              <w:top w:w="80" w:type="dxa"/>
              <w:left w:w="100" w:type="dxa"/>
              <w:bottom w:w="80" w:type="dxa"/>
              <w:right w:w="100" w:type="dxa"/>
            </w:tcMar>
            <w:vAlign w:val="center"/>
          </w:tcPr>
          <w:p w14:paraId="32F12B84" w14:textId="77777777" w:rsidR="009526A2" w:rsidRDefault="005202E5" w:rsidP="004C1041">
            <w:pPr>
              <w:jc w:val="both"/>
            </w:pPr>
            <w:r>
              <w:t>0.2 (0.1–1.0) [number]</w:t>
            </w:r>
          </w:p>
        </w:tc>
        <w:tc>
          <w:tcPr>
            <w:tcW w:w="4334" w:type="dxa"/>
            <w:tcMar>
              <w:top w:w="80" w:type="dxa"/>
              <w:left w:w="100" w:type="dxa"/>
              <w:bottom w:w="80" w:type="dxa"/>
              <w:right w:w="100" w:type="dxa"/>
            </w:tcMar>
            <w:vAlign w:val="center"/>
          </w:tcPr>
          <w:p w14:paraId="691F28D0" w14:textId="77777777" w:rsidR="009526A2" w:rsidRDefault="005202E5" w:rsidP="004C1041">
            <w:pPr>
              <w:jc w:val="both"/>
            </w:pPr>
            <w:r>
              <w:t>The share of total calculated insulin requirement that can actually be delivered as a single SMB — a core OpenAPS safety cap, since delivering the full requirement at once would risk stacking.</w:t>
            </w:r>
            <w:r>
              <w:br/>
              <w:t>This is also the source value for "UAM Boost insulin req %" internally — that Tier-3 setting has no GUI entry of its own and is instead calculated as this ratio × 100.</w:t>
            </w:r>
          </w:p>
        </w:tc>
        <w:tc>
          <w:tcPr>
            <w:tcW w:w="1513" w:type="dxa"/>
            <w:tcMar>
              <w:top w:w="80" w:type="dxa"/>
              <w:left w:w="100" w:type="dxa"/>
              <w:bottom w:w="80" w:type="dxa"/>
              <w:right w:w="100" w:type="dxa"/>
            </w:tcMar>
            <w:vAlign w:val="center"/>
          </w:tcPr>
          <w:p w14:paraId="6B6DA6CD" w14:textId="77777777" w:rsidR="009526A2" w:rsidRDefault="005202E5" w:rsidP="004C1041">
            <w:pPr>
              <w:jc w:val="both"/>
            </w:pPr>
            <w:r>
              <w:t>0.15</w:t>
            </w:r>
          </w:p>
        </w:tc>
      </w:tr>
      <w:tr w:rsidR="00320BB2" w14:paraId="3A07D309" w14:textId="77777777" w:rsidTr="00107A84">
        <w:tc>
          <w:tcPr>
            <w:tcW w:w="2217" w:type="dxa"/>
            <w:tcMar>
              <w:top w:w="80" w:type="dxa"/>
              <w:left w:w="100" w:type="dxa"/>
              <w:bottom w:w="80" w:type="dxa"/>
              <w:right w:w="100" w:type="dxa"/>
            </w:tcMar>
            <w:vAlign w:val="center"/>
          </w:tcPr>
          <w:p w14:paraId="1A54D6C2" w14:textId="77777777" w:rsidR="005202E5" w:rsidRDefault="005202E5" w:rsidP="004C1041">
            <w:pPr>
              <w:jc w:val="both"/>
            </w:pPr>
            <w:r>
              <w:rPr>
                <w:b/>
                <w:bCs/>
                <w:color w:val="000000"/>
                <w:sz w:val="18"/>
                <w:szCs w:val="18"/>
              </w:rPr>
              <w:t>Simple SMB offset override</w:t>
            </w:r>
          </w:p>
        </w:tc>
        <w:tc>
          <w:tcPr>
            <w:tcW w:w="2016" w:type="dxa"/>
            <w:tcMar>
              <w:top w:w="80" w:type="dxa"/>
              <w:left w:w="100" w:type="dxa"/>
              <w:bottom w:w="80" w:type="dxa"/>
              <w:right w:w="100" w:type="dxa"/>
            </w:tcMar>
            <w:vAlign w:val="center"/>
          </w:tcPr>
          <w:p w14:paraId="43BF8B38" w14:textId="77777777" w:rsidR="009526A2" w:rsidRDefault="005202E5" w:rsidP="004C1041">
            <w:pPr>
              <w:jc w:val="both"/>
            </w:pPr>
            <w:r>
              <w:t>off [switch]</w:t>
            </w:r>
          </w:p>
        </w:tc>
        <w:tc>
          <w:tcPr>
            <w:tcW w:w="4334" w:type="dxa"/>
            <w:tcMar>
              <w:top w:w="80" w:type="dxa"/>
              <w:left w:w="100" w:type="dxa"/>
              <w:bottom w:w="80" w:type="dxa"/>
              <w:right w:w="100" w:type="dxa"/>
            </w:tcMar>
            <w:vAlign w:val="center"/>
          </w:tcPr>
          <w:p w14:paraId="264CCCC5" w14:textId="77777777" w:rsidR="009526A2" w:rsidRDefault="005202E5" w:rsidP="004C1041">
            <w:pPr>
              <w:jc w:val="both"/>
            </w:pPr>
            <w:r>
              <w:t>When on, replaces the ratio-based SMB derivation entirely with a much simpler rule: SMB is zeroed outright whenever BG is below target + the fixed offset below, full stop. The 8 time-of-day offsets still layer on top either way. Simpler to reason about than tuning the ratio/range pieces above, at the cost of losing their gradation.</w:t>
            </w:r>
          </w:p>
        </w:tc>
        <w:tc>
          <w:tcPr>
            <w:tcW w:w="1513" w:type="dxa"/>
            <w:tcMar>
              <w:top w:w="80" w:type="dxa"/>
              <w:left w:w="100" w:type="dxa"/>
              <w:bottom w:w="80" w:type="dxa"/>
              <w:right w:w="100" w:type="dxa"/>
            </w:tcMar>
            <w:vAlign w:val="center"/>
          </w:tcPr>
          <w:p w14:paraId="6B586AD8" w14:textId="77777777" w:rsidR="009526A2" w:rsidRDefault="005202E5" w:rsidP="004C1041">
            <w:pPr>
              <w:jc w:val="both"/>
            </w:pPr>
            <w:r>
              <w:t>on</w:t>
            </w:r>
          </w:p>
        </w:tc>
      </w:tr>
      <w:tr w:rsidR="00320BB2" w14:paraId="4E7A8AC9" w14:textId="77777777" w:rsidTr="00107A84">
        <w:tc>
          <w:tcPr>
            <w:tcW w:w="2217" w:type="dxa"/>
            <w:tcMar>
              <w:top w:w="80" w:type="dxa"/>
              <w:left w:w="100" w:type="dxa"/>
              <w:bottom w:w="80" w:type="dxa"/>
              <w:right w:w="100" w:type="dxa"/>
            </w:tcMar>
            <w:vAlign w:val="center"/>
          </w:tcPr>
          <w:p w14:paraId="5937CFC4" w14:textId="77777777" w:rsidR="005202E5" w:rsidRDefault="005202E5" w:rsidP="004C1041">
            <w:pPr>
              <w:jc w:val="both"/>
            </w:pPr>
            <w:r>
              <w:rPr>
                <w:b/>
                <w:bCs/>
                <w:color w:val="000000"/>
                <w:sz w:val="18"/>
                <w:szCs w:val="18"/>
              </w:rPr>
              <w:t>SMB offset (mmol/L above target)</w:t>
            </w:r>
          </w:p>
        </w:tc>
        <w:tc>
          <w:tcPr>
            <w:tcW w:w="2016" w:type="dxa"/>
            <w:tcMar>
              <w:top w:w="80" w:type="dxa"/>
              <w:left w:w="100" w:type="dxa"/>
              <w:bottom w:w="80" w:type="dxa"/>
              <w:right w:w="100" w:type="dxa"/>
            </w:tcMar>
            <w:vAlign w:val="center"/>
          </w:tcPr>
          <w:p w14:paraId="4D2A87B1" w14:textId="77777777" w:rsidR="009526A2" w:rsidRDefault="005202E5" w:rsidP="004C1041">
            <w:pPr>
              <w:jc w:val="both"/>
            </w:pPr>
            <w:r>
              <w:t>0.5 (0.0–2.0) [number]</w:t>
            </w:r>
          </w:p>
        </w:tc>
        <w:tc>
          <w:tcPr>
            <w:tcW w:w="4334" w:type="dxa"/>
            <w:tcMar>
              <w:top w:w="80" w:type="dxa"/>
              <w:left w:w="100" w:type="dxa"/>
              <w:bottom w:w="80" w:type="dxa"/>
              <w:right w:w="100" w:type="dxa"/>
            </w:tcMar>
            <w:vAlign w:val="center"/>
          </w:tcPr>
          <w:p w14:paraId="73A463F2" w14:textId="77777777" w:rsidR="009526A2" w:rsidRDefault="005202E5" w:rsidP="004C1041">
            <w:pPr>
              <w:jc w:val="both"/>
            </w:pPr>
            <w:r>
              <w:t>The fixed offset the override above uses. Only has any effect while "Simple SMB offset override" is on.</w:t>
            </w:r>
          </w:p>
        </w:tc>
        <w:tc>
          <w:tcPr>
            <w:tcW w:w="1513" w:type="dxa"/>
            <w:tcMar>
              <w:top w:w="80" w:type="dxa"/>
              <w:left w:w="100" w:type="dxa"/>
              <w:bottom w:w="80" w:type="dxa"/>
              <w:right w:w="100" w:type="dxa"/>
            </w:tcMar>
            <w:vAlign w:val="center"/>
          </w:tcPr>
          <w:p w14:paraId="049B222B" w14:textId="77777777" w:rsidR="009526A2" w:rsidRDefault="005202E5" w:rsidP="004C1041">
            <w:pPr>
              <w:jc w:val="both"/>
            </w:pPr>
            <w:r>
              <w:t>0.80</w:t>
            </w:r>
          </w:p>
        </w:tc>
      </w:tr>
      <w:tr w:rsidR="00320BB2" w14:paraId="5468C08E" w14:textId="77777777" w:rsidTr="00107A84">
        <w:tc>
          <w:tcPr>
            <w:tcW w:w="2217" w:type="dxa"/>
            <w:tcMar>
              <w:top w:w="80" w:type="dxa"/>
              <w:left w:w="100" w:type="dxa"/>
              <w:bottom w:w="80" w:type="dxa"/>
              <w:right w:w="100" w:type="dxa"/>
            </w:tcMar>
            <w:vAlign w:val="center"/>
          </w:tcPr>
          <w:p w14:paraId="4E2B1F94" w14:textId="77777777" w:rsidR="005202E5" w:rsidRDefault="005202E5" w:rsidP="004C1041">
            <w:pPr>
              <w:jc w:val="both"/>
            </w:pPr>
            <w:r>
              <w:rPr>
                <w:b/>
                <w:bCs/>
                <w:color w:val="000000"/>
                <w:sz w:val="18"/>
                <w:szCs w:val="18"/>
              </w:rPr>
              <w:t>Time-of-day offset, 00–02h</w:t>
            </w:r>
          </w:p>
        </w:tc>
        <w:tc>
          <w:tcPr>
            <w:tcW w:w="2016" w:type="dxa"/>
            <w:tcMar>
              <w:top w:w="80" w:type="dxa"/>
              <w:left w:w="100" w:type="dxa"/>
              <w:bottom w:w="80" w:type="dxa"/>
              <w:right w:w="100" w:type="dxa"/>
            </w:tcMar>
            <w:vAlign w:val="center"/>
          </w:tcPr>
          <w:p w14:paraId="67675372" w14:textId="77777777" w:rsidR="009526A2" w:rsidRDefault="005202E5" w:rsidP="004C1041">
            <w:pPr>
              <w:jc w:val="both"/>
            </w:pPr>
            <w:r>
              <w:t>0.0 (-2.0–2.0) [number]</w:t>
            </w:r>
          </w:p>
        </w:tc>
        <w:tc>
          <w:tcPr>
            <w:tcW w:w="4334" w:type="dxa"/>
            <w:tcMar>
              <w:top w:w="80" w:type="dxa"/>
              <w:left w:w="100" w:type="dxa"/>
              <w:bottom w:w="80" w:type="dxa"/>
              <w:right w:w="100" w:type="dxa"/>
            </w:tcMar>
            <w:vAlign w:val="center"/>
          </w:tcPr>
          <w:p w14:paraId="01F91EB9" w14:textId="77777777" w:rsidR="009526A2" w:rsidRDefault="005202E5" w:rsidP="004C1041">
            <w:pPr>
              <w:jc w:val="both"/>
            </w:pPr>
            <w:r>
              <w:t>Added on top of the effective SMB-blocking threshold during 00:00–02:00 only, regardless of which offset mode (ratio-based or simple override) is active. Positive = threshold raised = less SMB allowed in this window; negative = more SMB allowed.</w:t>
            </w:r>
          </w:p>
        </w:tc>
        <w:tc>
          <w:tcPr>
            <w:tcW w:w="1513" w:type="dxa"/>
            <w:tcMar>
              <w:top w:w="80" w:type="dxa"/>
              <w:left w:w="100" w:type="dxa"/>
              <w:bottom w:w="80" w:type="dxa"/>
              <w:right w:w="100" w:type="dxa"/>
            </w:tcMar>
            <w:vAlign w:val="center"/>
          </w:tcPr>
          <w:p w14:paraId="4D1C5EAC" w14:textId="77777777" w:rsidR="009526A2" w:rsidRDefault="005202E5" w:rsidP="004C1041">
            <w:pPr>
              <w:jc w:val="both"/>
            </w:pPr>
            <w:r>
              <w:t>0.00</w:t>
            </w:r>
          </w:p>
        </w:tc>
      </w:tr>
      <w:tr w:rsidR="00320BB2" w14:paraId="7F8AAA67" w14:textId="77777777" w:rsidTr="00107A84">
        <w:tc>
          <w:tcPr>
            <w:tcW w:w="2217" w:type="dxa"/>
            <w:tcMar>
              <w:top w:w="80" w:type="dxa"/>
              <w:left w:w="100" w:type="dxa"/>
              <w:bottom w:w="80" w:type="dxa"/>
              <w:right w:w="100" w:type="dxa"/>
            </w:tcMar>
            <w:vAlign w:val="center"/>
          </w:tcPr>
          <w:p w14:paraId="51AFF0C9" w14:textId="77777777" w:rsidR="005202E5" w:rsidRDefault="005202E5" w:rsidP="004C1041">
            <w:pPr>
              <w:jc w:val="both"/>
            </w:pPr>
            <w:r>
              <w:rPr>
                <w:b/>
                <w:bCs/>
                <w:color w:val="000000"/>
                <w:sz w:val="18"/>
                <w:szCs w:val="18"/>
              </w:rPr>
              <w:lastRenderedPageBreak/>
              <w:t>Time-of-day offset, 02–04h</w:t>
            </w:r>
          </w:p>
        </w:tc>
        <w:tc>
          <w:tcPr>
            <w:tcW w:w="2016" w:type="dxa"/>
            <w:tcMar>
              <w:top w:w="80" w:type="dxa"/>
              <w:left w:w="100" w:type="dxa"/>
              <w:bottom w:w="80" w:type="dxa"/>
              <w:right w:w="100" w:type="dxa"/>
            </w:tcMar>
            <w:vAlign w:val="center"/>
          </w:tcPr>
          <w:p w14:paraId="65B529C1" w14:textId="77777777" w:rsidR="009526A2" w:rsidRDefault="005202E5" w:rsidP="004C1041">
            <w:pPr>
              <w:jc w:val="both"/>
            </w:pPr>
            <w:r>
              <w:t>0.0 (-2.0–2.0) [number]</w:t>
            </w:r>
          </w:p>
        </w:tc>
        <w:tc>
          <w:tcPr>
            <w:tcW w:w="4334" w:type="dxa"/>
            <w:tcMar>
              <w:top w:w="80" w:type="dxa"/>
              <w:left w:w="100" w:type="dxa"/>
              <w:bottom w:w="80" w:type="dxa"/>
              <w:right w:w="100" w:type="dxa"/>
            </w:tcMar>
            <w:vAlign w:val="center"/>
          </w:tcPr>
          <w:p w14:paraId="720FD00A" w14:textId="77777777" w:rsidR="009526A2" w:rsidRDefault="005202E5" w:rsidP="004C1041">
            <w:pPr>
              <w:jc w:val="both"/>
            </w:pPr>
            <w:r>
              <w:t>Same mechanism, 02:00–04:00 window.</w:t>
            </w:r>
          </w:p>
        </w:tc>
        <w:tc>
          <w:tcPr>
            <w:tcW w:w="1513" w:type="dxa"/>
            <w:tcMar>
              <w:top w:w="80" w:type="dxa"/>
              <w:left w:w="100" w:type="dxa"/>
              <w:bottom w:w="80" w:type="dxa"/>
              <w:right w:w="100" w:type="dxa"/>
            </w:tcMar>
            <w:vAlign w:val="center"/>
          </w:tcPr>
          <w:p w14:paraId="63AD044B" w14:textId="77777777" w:rsidR="009526A2" w:rsidRDefault="005202E5" w:rsidP="004C1041">
            <w:pPr>
              <w:jc w:val="both"/>
            </w:pPr>
            <w:r>
              <w:t>0.00</w:t>
            </w:r>
          </w:p>
        </w:tc>
      </w:tr>
      <w:tr w:rsidR="00320BB2" w14:paraId="04B01F45" w14:textId="77777777" w:rsidTr="00107A84">
        <w:tc>
          <w:tcPr>
            <w:tcW w:w="2217" w:type="dxa"/>
            <w:tcMar>
              <w:top w:w="80" w:type="dxa"/>
              <w:left w:w="100" w:type="dxa"/>
              <w:bottom w:w="80" w:type="dxa"/>
              <w:right w:w="100" w:type="dxa"/>
            </w:tcMar>
            <w:vAlign w:val="center"/>
          </w:tcPr>
          <w:p w14:paraId="05B8269C" w14:textId="77777777" w:rsidR="005202E5" w:rsidRDefault="005202E5" w:rsidP="004C1041">
            <w:pPr>
              <w:jc w:val="both"/>
            </w:pPr>
            <w:r>
              <w:rPr>
                <w:b/>
                <w:bCs/>
                <w:color w:val="000000"/>
                <w:sz w:val="18"/>
                <w:szCs w:val="18"/>
              </w:rPr>
              <w:t>Time-of-day offset, 04–06h</w:t>
            </w:r>
          </w:p>
        </w:tc>
        <w:tc>
          <w:tcPr>
            <w:tcW w:w="2016" w:type="dxa"/>
            <w:tcMar>
              <w:top w:w="80" w:type="dxa"/>
              <w:left w:w="100" w:type="dxa"/>
              <w:bottom w:w="80" w:type="dxa"/>
              <w:right w:w="100" w:type="dxa"/>
            </w:tcMar>
            <w:vAlign w:val="center"/>
          </w:tcPr>
          <w:p w14:paraId="04ADE573" w14:textId="77777777" w:rsidR="009526A2" w:rsidRDefault="005202E5" w:rsidP="004C1041">
            <w:pPr>
              <w:jc w:val="both"/>
            </w:pPr>
            <w:r>
              <w:t>0.0 (-2.0–2.0) [number]</w:t>
            </w:r>
          </w:p>
        </w:tc>
        <w:tc>
          <w:tcPr>
            <w:tcW w:w="4334" w:type="dxa"/>
            <w:tcMar>
              <w:top w:w="80" w:type="dxa"/>
              <w:left w:w="100" w:type="dxa"/>
              <w:bottom w:w="80" w:type="dxa"/>
              <w:right w:w="100" w:type="dxa"/>
            </w:tcMar>
            <w:vAlign w:val="center"/>
          </w:tcPr>
          <w:p w14:paraId="1E4817CA" w14:textId="77777777" w:rsidR="009526A2" w:rsidRDefault="005202E5" w:rsidP="004C1041">
            <w:pPr>
              <w:jc w:val="both"/>
            </w:pPr>
            <w:r>
              <w:t>Same mechanism, 04:00–06:00 window.</w:t>
            </w:r>
          </w:p>
        </w:tc>
        <w:tc>
          <w:tcPr>
            <w:tcW w:w="1513" w:type="dxa"/>
            <w:tcMar>
              <w:top w:w="80" w:type="dxa"/>
              <w:left w:w="100" w:type="dxa"/>
              <w:bottom w:w="80" w:type="dxa"/>
              <w:right w:w="100" w:type="dxa"/>
            </w:tcMar>
            <w:vAlign w:val="center"/>
          </w:tcPr>
          <w:p w14:paraId="4EC55DE6" w14:textId="77777777" w:rsidR="009526A2" w:rsidRDefault="005202E5" w:rsidP="004C1041">
            <w:pPr>
              <w:jc w:val="both"/>
            </w:pPr>
            <w:r>
              <w:t>0.00</w:t>
            </w:r>
          </w:p>
        </w:tc>
      </w:tr>
      <w:tr w:rsidR="00320BB2" w14:paraId="5BF06135" w14:textId="77777777" w:rsidTr="00107A84">
        <w:tc>
          <w:tcPr>
            <w:tcW w:w="2217" w:type="dxa"/>
            <w:tcMar>
              <w:top w:w="80" w:type="dxa"/>
              <w:left w:w="100" w:type="dxa"/>
              <w:bottom w:w="80" w:type="dxa"/>
              <w:right w:w="100" w:type="dxa"/>
            </w:tcMar>
            <w:vAlign w:val="center"/>
          </w:tcPr>
          <w:p w14:paraId="73AC3DF4" w14:textId="77777777" w:rsidR="005202E5" w:rsidRDefault="005202E5" w:rsidP="004C1041">
            <w:pPr>
              <w:jc w:val="both"/>
            </w:pPr>
            <w:r>
              <w:rPr>
                <w:b/>
                <w:bCs/>
                <w:color w:val="000000"/>
                <w:sz w:val="18"/>
                <w:szCs w:val="18"/>
              </w:rPr>
              <w:t>Time-of-day offset, 06–09h</w:t>
            </w:r>
          </w:p>
        </w:tc>
        <w:tc>
          <w:tcPr>
            <w:tcW w:w="2016" w:type="dxa"/>
            <w:tcMar>
              <w:top w:w="80" w:type="dxa"/>
              <w:left w:w="100" w:type="dxa"/>
              <w:bottom w:w="80" w:type="dxa"/>
              <w:right w:w="100" w:type="dxa"/>
            </w:tcMar>
            <w:vAlign w:val="center"/>
          </w:tcPr>
          <w:p w14:paraId="31D1BA12" w14:textId="77777777" w:rsidR="009526A2" w:rsidRDefault="005202E5" w:rsidP="004C1041">
            <w:pPr>
              <w:jc w:val="both"/>
            </w:pPr>
            <w:r>
              <w:t>0.0 (-2.0–2.0) [number]</w:t>
            </w:r>
          </w:p>
        </w:tc>
        <w:tc>
          <w:tcPr>
            <w:tcW w:w="4334" w:type="dxa"/>
            <w:tcMar>
              <w:top w:w="80" w:type="dxa"/>
              <w:left w:w="100" w:type="dxa"/>
              <w:bottom w:w="80" w:type="dxa"/>
              <w:right w:w="100" w:type="dxa"/>
            </w:tcMar>
            <w:vAlign w:val="center"/>
          </w:tcPr>
          <w:p w14:paraId="55DC04E7" w14:textId="77777777" w:rsidR="009526A2" w:rsidRDefault="005202E5" w:rsidP="004C1041">
            <w:pPr>
              <w:jc w:val="both"/>
            </w:pPr>
            <w:r>
              <w:t>Same mechanism, 06:00–09:00 window.</w:t>
            </w:r>
          </w:p>
        </w:tc>
        <w:tc>
          <w:tcPr>
            <w:tcW w:w="1513" w:type="dxa"/>
            <w:tcMar>
              <w:top w:w="80" w:type="dxa"/>
              <w:left w:w="100" w:type="dxa"/>
              <w:bottom w:w="80" w:type="dxa"/>
              <w:right w:w="100" w:type="dxa"/>
            </w:tcMar>
            <w:vAlign w:val="center"/>
          </w:tcPr>
          <w:p w14:paraId="74B4ECE1" w14:textId="77777777" w:rsidR="009526A2" w:rsidRDefault="005202E5" w:rsidP="004C1041">
            <w:pPr>
              <w:jc w:val="both"/>
            </w:pPr>
            <w:r>
              <w:t>0.00</w:t>
            </w:r>
          </w:p>
        </w:tc>
      </w:tr>
      <w:tr w:rsidR="00320BB2" w14:paraId="61ADC7E0" w14:textId="77777777" w:rsidTr="00107A84">
        <w:tc>
          <w:tcPr>
            <w:tcW w:w="2217" w:type="dxa"/>
            <w:tcMar>
              <w:top w:w="80" w:type="dxa"/>
              <w:left w:w="100" w:type="dxa"/>
              <w:bottom w:w="80" w:type="dxa"/>
              <w:right w:w="100" w:type="dxa"/>
            </w:tcMar>
            <w:vAlign w:val="center"/>
          </w:tcPr>
          <w:p w14:paraId="2FCE16A1" w14:textId="77777777" w:rsidR="005202E5" w:rsidRDefault="005202E5" w:rsidP="004C1041">
            <w:pPr>
              <w:jc w:val="both"/>
            </w:pPr>
            <w:r>
              <w:rPr>
                <w:b/>
                <w:bCs/>
                <w:color w:val="000000"/>
                <w:sz w:val="18"/>
                <w:szCs w:val="18"/>
              </w:rPr>
              <w:t>Time-of-day offset, 09–12h</w:t>
            </w:r>
          </w:p>
        </w:tc>
        <w:tc>
          <w:tcPr>
            <w:tcW w:w="2016" w:type="dxa"/>
            <w:tcMar>
              <w:top w:w="80" w:type="dxa"/>
              <w:left w:w="100" w:type="dxa"/>
              <w:bottom w:w="80" w:type="dxa"/>
              <w:right w:w="100" w:type="dxa"/>
            </w:tcMar>
            <w:vAlign w:val="center"/>
          </w:tcPr>
          <w:p w14:paraId="1046F94E" w14:textId="77777777" w:rsidR="009526A2" w:rsidRDefault="005202E5" w:rsidP="004C1041">
            <w:pPr>
              <w:jc w:val="both"/>
            </w:pPr>
            <w:r>
              <w:t>0.0 (-2.0–2.0) [number]</w:t>
            </w:r>
          </w:p>
        </w:tc>
        <w:tc>
          <w:tcPr>
            <w:tcW w:w="4334" w:type="dxa"/>
            <w:tcMar>
              <w:top w:w="80" w:type="dxa"/>
              <w:left w:w="100" w:type="dxa"/>
              <w:bottom w:w="80" w:type="dxa"/>
              <w:right w:w="100" w:type="dxa"/>
            </w:tcMar>
            <w:vAlign w:val="center"/>
          </w:tcPr>
          <w:p w14:paraId="0DD6DE82" w14:textId="77777777" w:rsidR="009526A2" w:rsidRDefault="005202E5" w:rsidP="004C1041">
            <w:pPr>
              <w:jc w:val="both"/>
            </w:pPr>
            <w:r>
              <w:t>Same mechanism, 09:00–12:00 window.</w:t>
            </w:r>
          </w:p>
        </w:tc>
        <w:tc>
          <w:tcPr>
            <w:tcW w:w="1513" w:type="dxa"/>
            <w:tcMar>
              <w:top w:w="80" w:type="dxa"/>
              <w:left w:w="100" w:type="dxa"/>
              <w:bottom w:w="80" w:type="dxa"/>
              <w:right w:w="100" w:type="dxa"/>
            </w:tcMar>
            <w:vAlign w:val="center"/>
          </w:tcPr>
          <w:p w14:paraId="0722EB69" w14:textId="77777777" w:rsidR="009526A2" w:rsidRDefault="005202E5" w:rsidP="004C1041">
            <w:pPr>
              <w:jc w:val="both"/>
            </w:pPr>
            <w:r>
              <w:t>0.00</w:t>
            </w:r>
          </w:p>
        </w:tc>
      </w:tr>
      <w:tr w:rsidR="00320BB2" w14:paraId="4A1F7CA0" w14:textId="77777777" w:rsidTr="00107A84">
        <w:tc>
          <w:tcPr>
            <w:tcW w:w="2217" w:type="dxa"/>
            <w:tcMar>
              <w:top w:w="80" w:type="dxa"/>
              <w:left w:w="100" w:type="dxa"/>
              <w:bottom w:w="80" w:type="dxa"/>
              <w:right w:w="100" w:type="dxa"/>
            </w:tcMar>
            <w:vAlign w:val="center"/>
          </w:tcPr>
          <w:p w14:paraId="62D9C712" w14:textId="77777777" w:rsidR="005202E5" w:rsidRDefault="005202E5" w:rsidP="004C1041">
            <w:pPr>
              <w:jc w:val="both"/>
            </w:pPr>
            <w:r>
              <w:rPr>
                <w:b/>
                <w:bCs/>
                <w:color w:val="000000"/>
                <w:sz w:val="18"/>
                <w:szCs w:val="18"/>
              </w:rPr>
              <w:t>Time-of-day offset, 12–18h</w:t>
            </w:r>
          </w:p>
        </w:tc>
        <w:tc>
          <w:tcPr>
            <w:tcW w:w="2016" w:type="dxa"/>
            <w:tcMar>
              <w:top w:w="80" w:type="dxa"/>
              <w:left w:w="100" w:type="dxa"/>
              <w:bottom w:w="80" w:type="dxa"/>
              <w:right w:w="100" w:type="dxa"/>
            </w:tcMar>
            <w:vAlign w:val="center"/>
          </w:tcPr>
          <w:p w14:paraId="57B6F08E" w14:textId="77777777" w:rsidR="009526A2" w:rsidRDefault="005202E5" w:rsidP="004C1041">
            <w:pPr>
              <w:jc w:val="both"/>
            </w:pPr>
            <w:r>
              <w:t>0.0 (-2.0–2.0) [number]</w:t>
            </w:r>
          </w:p>
        </w:tc>
        <w:tc>
          <w:tcPr>
            <w:tcW w:w="4334" w:type="dxa"/>
            <w:tcMar>
              <w:top w:w="80" w:type="dxa"/>
              <w:left w:w="100" w:type="dxa"/>
              <w:bottom w:w="80" w:type="dxa"/>
              <w:right w:w="100" w:type="dxa"/>
            </w:tcMar>
            <w:vAlign w:val="center"/>
          </w:tcPr>
          <w:p w14:paraId="20374A75" w14:textId="77777777" w:rsidR="009526A2" w:rsidRDefault="005202E5" w:rsidP="004C1041">
            <w:pPr>
              <w:jc w:val="both"/>
            </w:pPr>
            <w:r>
              <w:t>Same mechanism, 12:00–18:00 window.</w:t>
            </w:r>
          </w:p>
        </w:tc>
        <w:tc>
          <w:tcPr>
            <w:tcW w:w="1513" w:type="dxa"/>
            <w:tcMar>
              <w:top w:w="80" w:type="dxa"/>
              <w:left w:w="100" w:type="dxa"/>
              <w:bottom w:w="80" w:type="dxa"/>
              <w:right w:w="100" w:type="dxa"/>
            </w:tcMar>
            <w:vAlign w:val="center"/>
          </w:tcPr>
          <w:p w14:paraId="0430404D" w14:textId="77777777" w:rsidR="009526A2" w:rsidRDefault="005202E5" w:rsidP="004C1041">
            <w:pPr>
              <w:jc w:val="both"/>
            </w:pPr>
            <w:r>
              <w:t>0.00</w:t>
            </w:r>
          </w:p>
        </w:tc>
      </w:tr>
      <w:tr w:rsidR="00320BB2" w14:paraId="7768AC7F" w14:textId="77777777" w:rsidTr="00107A84">
        <w:tc>
          <w:tcPr>
            <w:tcW w:w="2217" w:type="dxa"/>
            <w:tcMar>
              <w:top w:w="80" w:type="dxa"/>
              <w:left w:w="100" w:type="dxa"/>
              <w:bottom w:w="80" w:type="dxa"/>
              <w:right w:w="100" w:type="dxa"/>
            </w:tcMar>
            <w:vAlign w:val="center"/>
          </w:tcPr>
          <w:p w14:paraId="34FCD7DF" w14:textId="77777777" w:rsidR="005202E5" w:rsidRDefault="005202E5" w:rsidP="004C1041">
            <w:pPr>
              <w:jc w:val="both"/>
            </w:pPr>
            <w:r>
              <w:rPr>
                <w:b/>
                <w:bCs/>
                <w:color w:val="000000"/>
                <w:sz w:val="18"/>
                <w:szCs w:val="18"/>
              </w:rPr>
              <w:t>Time-of-day offset, 18–22h</w:t>
            </w:r>
          </w:p>
        </w:tc>
        <w:tc>
          <w:tcPr>
            <w:tcW w:w="2016" w:type="dxa"/>
            <w:tcMar>
              <w:top w:w="80" w:type="dxa"/>
              <w:left w:w="100" w:type="dxa"/>
              <w:bottom w:w="80" w:type="dxa"/>
              <w:right w:w="100" w:type="dxa"/>
            </w:tcMar>
            <w:vAlign w:val="center"/>
          </w:tcPr>
          <w:p w14:paraId="62F2665E" w14:textId="77777777" w:rsidR="009526A2" w:rsidRDefault="005202E5" w:rsidP="004C1041">
            <w:pPr>
              <w:jc w:val="both"/>
            </w:pPr>
            <w:r>
              <w:t>0.0 (-2.0–2.0) [number]</w:t>
            </w:r>
          </w:p>
        </w:tc>
        <w:tc>
          <w:tcPr>
            <w:tcW w:w="4334" w:type="dxa"/>
            <w:tcMar>
              <w:top w:w="80" w:type="dxa"/>
              <w:left w:w="100" w:type="dxa"/>
              <w:bottom w:w="80" w:type="dxa"/>
              <w:right w:w="100" w:type="dxa"/>
            </w:tcMar>
            <w:vAlign w:val="center"/>
          </w:tcPr>
          <w:p w14:paraId="084E149F" w14:textId="77777777" w:rsidR="009526A2" w:rsidRDefault="005202E5" w:rsidP="004C1041">
            <w:pPr>
              <w:jc w:val="both"/>
            </w:pPr>
            <w:r>
              <w:t>Same mechanism, 18:00–22:00 window.</w:t>
            </w:r>
          </w:p>
        </w:tc>
        <w:tc>
          <w:tcPr>
            <w:tcW w:w="1513" w:type="dxa"/>
            <w:tcMar>
              <w:top w:w="80" w:type="dxa"/>
              <w:left w:w="100" w:type="dxa"/>
              <w:bottom w:w="80" w:type="dxa"/>
              <w:right w:w="100" w:type="dxa"/>
            </w:tcMar>
            <w:vAlign w:val="center"/>
          </w:tcPr>
          <w:p w14:paraId="3679BD87" w14:textId="77777777" w:rsidR="009526A2" w:rsidRDefault="005202E5" w:rsidP="004C1041">
            <w:pPr>
              <w:jc w:val="both"/>
            </w:pPr>
            <w:r>
              <w:t>0.00</w:t>
            </w:r>
          </w:p>
        </w:tc>
      </w:tr>
      <w:tr w:rsidR="00320BB2" w14:paraId="304DB558" w14:textId="77777777" w:rsidTr="00107A84">
        <w:tc>
          <w:tcPr>
            <w:tcW w:w="2217" w:type="dxa"/>
            <w:tcMar>
              <w:top w:w="80" w:type="dxa"/>
              <w:left w:w="100" w:type="dxa"/>
              <w:bottom w:w="80" w:type="dxa"/>
              <w:right w:w="100" w:type="dxa"/>
            </w:tcMar>
            <w:vAlign w:val="center"/>
          </w:tcPr>
          <w:p w14:paraId="05AE76C8" w14:textId="77777777" w:rsidR="005202E5" w:rsidRDefault="005202E5" w:rsidP="004C1041">
            <w:pPr>
              <w:jc w:val="both"/>
            </w:pPr>
            <w:r>
              <w:rPr>
                <w:b/>
                <w:bCs/>
                <w:color w:val="000000"/>
                <w:sz w:val="18"/>
                <w:szCs w:val="18"/>
              </w:rPr>
              <w:t>Time-of-day offset, 22–00h</w:t>
            </w:r>
          </w:p>
        </w:tc>
        <w:tc>
          <w:tcPr>
            <w:tcW w:w="2016" w:type="dxa"/>
            <w:tcMar>
              <w:top w:w="80" w:type="dxa"/>
              <w:left w:w="100" w:type="dxa"/>
              <w:bottom w:w="80" w:type="dxa"/>
              <w:right w:w="100" w:type="dxa"/>
            </w:tcMar>
            <w:vAlign w:val="center"/>
          </w:tcPr>
          <w:p w14:paraId="110F86D7" w14:textId="77777777" w:rsidR="009526A2" w:rsidRDefault="005202E5" w:rsidP="004C1041">
            <w:pPr>
              <w:jc w:val="both"/>
            </w:pPr>
            <w:r>
              <w:t>0.0 (-2.0–2.0) [number]</w:t>
            </w:r>
          </w:p>
        </w:tc>
        <w:tc>
          <w:tcPr>
            <w:tcW w:w="4334" w:type="dxa"/>
            <w:tcMar>
              <w:top w:w="80" w:type="dxa"/>
              <w:left w:w="100" w:type="dxa"/>
              <w:bottom w:w="80" w:type="dxa"/>
              <w:right w:w="100" w:type="dxa"/>
            </w:tcMar>
            <w:vAlign w:val="center"/>
          </w:tcPr>
          <w:p w14:paraId="1BB491B7" w14:textId="77777777" w:rsidR="009526A2" w:rsidRDefault="005202E5" w:rsidP="004C1041">
            <w:pPr>
              <w:jc w:val="both"/>
            </w:pPr>
            <w:r>
              <w:t>Same mechanism, 22:00–00:00 window (the overnight boundary).</w:t>
            </w:r>
          </w:p>
        </w:tc>
        <w:tc>
          <w:tcPr>
            <w:tcW w:w="1513" w:type="dxa"/>
            <w:tcMar>
              <w:top w:w="80" w:type="dxa"/>
              <w:left w:w="100" w:type="dxa"/>
              <w:bottom w:w="80" w:type="dxa"/>
              <w:right w:w="100" w:type="dxa"/>
            </w:tcMar>
            <w:vAlign w:val="center"/>
          </w:tcPr>
          <w:p w14:paraId="7946E860" w14:textId="77777777" w:rsidR="009526A2" w:rsidRDefault="005202E5" w:rsidP="004C1041">
            <w:pPr>
              <w:jc w:val="both"/>
            </w:pPr>
            <w:r>
              <w:t>0.00</w:t>
            </w:r>
          </w:p>
        </w:tc>
      </w:tr>
      <w:tr w:rsidR="00320BB2" w14:paraId="3937D4B4" w14:textId="77777777" w:rsidTr="00107A84">
        <w:tc>
          <w:tcPr>
            <w:tcW w:w="2217" w:type="dxa"/>
            <w:tcMar>
              <w:top w:w="80" w:type="dxa"/>
              <w:left w:w="100" w:type="dxa"/>
              <w:bottom w:w="80" w:type="dxa"/>
              <w:right w:w="100" w:type="dxa"/>
            </w:tcMar>
            <w:vAlign w:val="center"/>
          </w:tcPr>
          <w:p w14:paraId="3032BE39" w14:textId="77777777" w:rsidR="005202E5" w:rsidRDefault="005202E5" w:rsidP="004C1041">
            <w:pPr>
              <w:jc w:val="both"/>
            </w:pPr>
            <w:r>
              <w:rPr>
                <w:b/>
                <w:bCs/>
                <w:color w:val="000000"/>
                <w:sz w:val="18"/>
                <w:szCs w:val="18"/>
              </w:rPr>
              <w:t>Resting SMB delivery ratio</w:t>
            </w:r>
          </w:p>
        </w:tc>
        <w:tc>
          <w:tcPr>
            <w:tcW w:w="2016" w:type="dxa"/>
            <w:tcMar>
              <w:top w:w="80" w:type="dxa"/>
              <w:left w:w="100" w:type="dxa"/>
              <w:bottom w:w="80" w:type="dxa"/>
              <w:right w:w="100" w:type="dxa"/>
            </w:tcMar>
            <w:vAlign w:val="center"/>
          </w:tcPr>
          <w:p w14:paraId="25B84E9A" w14:textId="77777777" w:rsidR="009526A2" w:rsidRDefault="005202E5" w:rsidP="004C1041">
            <w:pPr>
              <w:jc w:val="both"/>
            </w:pPr>
            <w:r>
              <w:t>0.14 (0.1–0.5) [number]</w:t>
            </w:r>
          </w:p>
        </w:tc>
        <w:tc>
          <w:tcPr>
            <w:tcW w:w="4334" w:type="dxa"/>
            <w:tcMar>
              <w:top w:w="80" w:type="dxa"/>
              <w:left w:w="100" w:type="dxa"/>
              <w:bottom w:w="80" w:type="dxa"/>
              <w:right w:w="100" w:type="dxa"/>
            </w:tcMar>
            <w:vAlign w:val="center"/>
          </w:tcPr>
          <w:p w14:paraId="2AAC1EC5" w14:textId="77777777" w:rsidR="009526A2" w:rsidRDefault="005202E5" w:rsidP="004C1041">
            <w:pPr>
              <w:jc w:val="both"/>
            </w:pPr>
            <w:r>
              <w:t>The delivery ratio the boost/recovery automations (DelOff and related) restore to once a boost window ends — a separate, lower baseline from the general SMB delivery ratio above, which those same automations also write into transiently while a boost is active.</w:t>
            </w:r>
          </w:p>
        </w:tc>
        <w:tc>
          <w:tcPr>
            <w:tcW w:w="1513" w:type="dxa"/>
            <w:tcMar>
              <w:top w:w="80" w:type="dxa"/>
              <w:left w:w="100" w:type="dxa"/>
              <w:bottom w:w="80" w:type="dxa"/>
              <w:right w:w="100" w:type="dxa"/>
            </w:tcMar>
            <w:vAlign w:val="center"/>
          </w:tcPr>
          <w:p w14:paraId="28254795" w14:textId="77777777" w:rsidR="009526A2" w:rsidRDefault="005202E5" w:rsidP="004C1041">
            <w:pPr>
              <w:jc w:val="both"/>
            </w:pPr>
            <w:r>
              <w:t>0.15</w:t>
            </w:r>
          </w:p>
        </w:tc>
      </w:tr>
      <w:tr w:rsidR="00320BB2" w14:paraId="403D13E2" w14:textId="77777777" w:rsidTr="00107A84">
        <w:tc>
          <w:tcPr>
            <w:tcW w:w="2217" w:type="dxa"/>
            <w:tcMar>
              <w:top w:w="80" w:type="dxa"/>
              <w:left w:w="100" w:type="dxa"/>
              <w:bottom w:w="80" w:type="dxa"/>
              <w:right w:w="100" w:type="dxa"/>
            </w:tcMar>
            <w:vAlign w:val="center"/>
          </w:tcPr>
          <w:p w14:paraId="2DE7D25C" w14:textId="77777777" w:rsidR="005202E5" w:rsidRDefault="005202E5" w:rsidP="004C1041">
            <w:pPr>
              <w:jc w:val="both"/>
            </w:pPr>
            <w:r>
              <w:rPr>
                <w:b/>
                <w:bCs/>
                <w:color w:val="000000"/>
                <w:sz w:val="18"/>
                <w:szCs w:val="18"/>
              </w:rPr>
              <w:t>Enable boost automations (BolusGiven + Mild)</w:t>
            </w:r>
          </w:p>
        </w:tc>
        <w:tc>
          <w:tcPr>
            <w:tcW w:w="2016" w:type="dxa"/>
            <w:tcMar>
              <w:top w:w="80" w:type="dxa"/>
              <w:left w:w="100" w:type="dxa"/>
              <w:bottom w:w="80" w:type="dxa"/>
              <w:right w:w="100" w:type="dxa"/>
            </w:tcMar>
            <w:vAlign w:val="center"/>
          </w:tcPr>
          <w:p w14:paraId="317DEC83" w14:textId="77777777" w:rsidR="009526A2" w:rsidRDefault="005202E5" w:rsidP="004C1041">
            <w:pPr>
              <w:jc w:val="both"/>
            </w:pPr>
            <w:r>
              <w:t>on [switch]</w:t>
            </w:r>
          </w:p>
        </w:tc>
        <w:tc>
          <w:tcPr>
            <w:tcW w:w="4334" w:type="dxa"/>
            <w:tcMar>
              <w:top w:w="80" w:type="dxa"/>
              <w:left w:w="100" w:type="dxa"/>
              <w:bottom w:w="80" w:type="dxa"/>
              <w:right w:w="100" w:type="dxa"/>
            </w:tcMar>
            <w:vAlign w:val="center"/>
          </w:tcPr>
          <w:p w14:paraId="46E7364E" w14:textId="77777777" w:rsidR="009526A2" w:rsidRDefault="005202E5" w:rsidP="004C1041">
            <w:pPr>
              <w:jc w:val="both"/>
            </w:pPr>
            <w:r>
              <w:t>Single master switch for BOTH the BolusGiven family (bg1/bg2/bg3, escalating-severity fast-rise responses) and BolusGivenMild together. Turning it off disables both, not just one.</w:t>
            </w:r>
          </w:p>
        </w:tc>
        <w:tc>
          <w:tcPr>
            <w:tcW w:w="1513" w:type="dxa"/>
            <w:tcMar>
              <w:top w:w="80" w:type="dxa"/>
              <w:left w:w="100" w:type="dxa"/>
              <w:bottom w:w="80" w:type="dxa"/>
              <w:right w:w="100" w:type="dxa"/>
            </w:tcMar>
            <w:vAlign w:val="center"/>
          </w:tcPr>
          <w:p w14:paraId="2F1B2A93" w14:textId="77777777" w:rsidR="009526A2" w:rsidRDefault="005202E5" w:rsidP="004C1041">
            <w:pPr>
              <w:jc w:val="both"/>
            </w:pPr>
            <w:r>
              <w:t>on</w:t>
            </w:r>
          </w:p>
        </w:tc>
      </w:tr>
      <w:tr w:rsidR="00320BB2" w14:paraId="778A01E0" w14:textId="77777777" w:rsidTr="00107A84">
        <w:tc>
          <w:tcPr>
            <w:tcW w:w="2217" w:type="dxa"/>
            <w:tcMar>
              <w:top w:w="80" w:type="dxa"/>
              <w:left w:w="100" w:type="dxa"/>
              <w:bottom w:w="80" w:type="dxa"/>
              <w:right w:w="100" w:type="dxa"/>
            </w:tcMar>
            <w:vAlign w:val="center"/>
          </w:tcPr>
          <w:p w14:paraId="02308DB6" w14:textId="77777777" w:rsidR="005202E5" w:rsidRDefault="005202E5" w:rsidP="004C1041">
            <w:pPr>
              <w:jc w:val="both"/>
            </w:pPr>
            <w:r>
              <w:rPr>
                <w:b/>
                <w:bCs/>
                <w:color w:val="000000"/>
                <w:sz w:val="18"/>
                <w:szCs w:val="18"/>
              </w:rPr>
              <w:t>Mild boost delivery ratio</w:t>
            </w:r>
          </w:p>
        </w:tc>
        <w:tc>
          <w:tcPr>
            <w:tcW w:w="2016" w:type="dxa"/>
            <w:tcMar>
              <w:top w:w="80" w:type="dxa"/>
              <w:left w:w="100" w:type="dxa"/>
              <w:bottom w:w="80" w:type="dxa"/>
              <w:right w:w="100" w:type="dxa"/>
            </w:tcMar>
            <w:vAlign w:val="center"/>
          </w:tcPr>
          <w:p w14:paraId="1BB932F8" w14:textId="77777777" w:rsidR="009526A2" w:rsidRDefault="005202E5" w:rsidP="004C1041">
            <w:pPr>
              <w:jc w:val="both"/>
            </w:pPr>
            <w:r>
              <w:t>0.20 (0.1–0.5) [number]</w:t>
            </w:r>
          </w:p>
        </w:tc>
        <w:tc>
          <w:tcPr>
            <w:tcW w:w="4334" w:type="dxa"/>
            <w:tcMar>
              <w:top w:w="80" w:type="dxa"/>
              <w:left w:w="100" w:type="dxa"/>
              <w:bottom w:w="80" w:type="dxa"/>
              <w:right w:w="100" w:type="dxa"/>
            </w:tcMar>
            <w:vAlign w:val="center"/>
          </w:tcPr>
          <w:p w14:paraId="2AE5223F" w14:textId="77777777" w:rsidR="009526A2" w:rsidRDefault="005202E5" w:rsidP="004C1041">
            <w:pPr>
              <w:jc w:val="both"/>
            </w:pPr>
            <w:r>
              <w:t>Base ratio for BolusGivenMild's own boost — its BGL tiers apply +0.05/+0.02/+0 bumps on top of this value depending on severity. BolusGiven bg3's "strong" tier ratio is this same value +0.03, not configured independently.</w:t>
            </w:r>
          </w:p>
        </w:tc>
        <w:tc>
          <w:tcPr>
            <w:tcW w:w="1513" w:type="dxa"/>
            <w:tcMar>
              <w:top w:w="80" w:type="dxa"/>
              <w:left w:w="100" w:type="dxa"/>
              <w:bottom w:w="80" w:type="dxa"/>
              <w:right w:w="100" w:type="dxa"/>
            </w:tcMar>
            <w:vAlign w:val="center"/>
          </w:tcPr>
          <w:p w14:paraId="335FA6AD" w14:textId="77777777" w:rsidR="009526A2" w:rsidRDefault="005202E5" w:rsidP="004C1041">
            <w:pPr>
              <w:jc w:val="both"/>
            </w:pPr>
            <w:r>
              <w:t>0.23</w:t>
            </w:r>
          </w:p>
        </w:tc>
      </w:tr>
      <w:tr w:rsidR="00320BB2" w14:paraId="360B12A1" w14:textId="77777777" w:rsidTr="00107A84">
        <w:tc>
          <w:tcPr>
            <w:tcW w:w="2217" w:type="dxa"/>
            <w:tcMar>
              <w:top w:w="80" w:type="dxa"/>
              <w:left w:w="100" w:type="dxa"/>
              <w:bottom w:w="80" w:type="dxa"/>
              <w:right w:w="100" w:type="dxa"/>
            </w:tcMar>
            <w:vAlign w:val="center"/>
          </w:tcPr>
          <w:p w14:paraId="0476F613" w14:textId="77777777" w:rsidR="005202E5" w:rsidRDefault="005202E5" w:rsidP="004C1041">
            <w:pPr>
              <w:jc w:val="both"/>
            </w:pPr>
            <w:r>
              <w:rPr>
                <w:b/>
                <w:bCs/>
                <w:color w:val="000000"/>
                <w:sz w:val="18"/>
                <w:szCs w:val="18"/>
              </w:rPr>
              <w:t>Enable Tier 3 UAM Boost</w:t>
            </w:r>
          </w:p>
        </w:tc>
        <w:tc>
          <w:tcPr>
            <w:tcW w:w="2016" w:type="dxa"/>
            <w:tcMar>
              <w:top w:w="80" w:type="dxa"/>
              <w:left w:w="100" w:type="dxa"/>
              <w:bottom w:w="80" w:type="dxa"/>
              <w:right w:w="100" w:type="dxa"/>
            </w:tcMar>
            <w:vAlign w:val="center"/>
          </w:tcPr>
          <w:p w14:paraId="62CAE894" w14:textId="77777777" w:rsidR="009526A2" w:rsidRDefault="005202E5" w:rsidP="004C1041">
            <w:pPr>
              <w:jc w:val="both"/>
            </w:pPr>
            <w:r>
              <w:t>off [switch]</w:t>
            </w:r>
          </w:p>
        </w:tc>
        <w:tc>
          <w:tcPr>
            <w:tcW w:w="4334" w:type="dxa"/>
            <w:tcMar>
              <w:top w:w="80" w:type="dxa"/>
              <w:left w:w="100" w:type="dxa"/>
              <w:bottom w:w="80" w:type="dxa"/>
              <w:right w:w="100" w:type="dxa"/>
            </w:tcMar>
            <w:vAlign w:val="center"/>
          </w:tcPr>
          <w:p w14:paraId="1D496004" w14:textId="77777777" w:rsidR="009526A2" w:rsidRDefault="005202E5" w:rsidP="004C1041">
            <w:pPr>
              <w:jc w:val="both"/>
            </w:pPr>
            <w:r>
              <w:t>Master switch for a separate, newer boost condition in DetermineBasalAutoISF.kt (strong glucose acceleration combined with a positive delta) — distinct from "Enable boost automations" above, which is BolusGiven/BolusGivenMild's own unrelated feature.</w:t>
            </w:r>
            <w:r>
              <w:br/>
              <w:t>Also requires VirtualPump as the active pump driver — this Tier 3 logic cannot fire on a real pump build regardless of this toggle, by design, since it's still under real-world evaluation.</w:t>
            </w:r>
          </w:p>
        </w:tc>
        <w:tc>
          <w:tcPr>
            <w:tcW w:w="1513" w:type="dxa"/>
            <w:tcMar>
              <w:top w:w="80" w:type="dxa"/>
              <w:left w:w="100" w:type="dxa"/>
              <w:bottom w:w="80" w:type="dxa"/>
              <w:right w:w="100" w:type="dxa"/>
            </w:tcMar>
            <w:vAlign w:val="center"/>
          </w:tcPr>
          <w:p w14:paraId="22F542A9" w14:textId="77777777" w:rsidR="009526A2" w:rsidRDefault="005202E5" w:rsidP="004C1041">
            <w:pPr>
              <w:jc w:val="both"/>
            </w:pPr>
            <w:r>
              <w:t>Not in snapshot</w:t>
            </w:r>
          </w:p>
        </w:tc>
      </w:tr>
      <w:tr w:rsidR="00320BB2" w14:paraId="37705827" w14:textId="77777777" w:rsidTr="00107A84">
        <w:tc>
          <w:tcPr>
            <w:tcW w:w="2217" w:type="dxa"/>
            <w:tcMar>
              <w:top w:w="80" w:type="dxa"/>
              <w:left w:w="100" w:type="dxa"/>
              <w:bottom w:w="80" w:type="dxa"/>
              <w:right w:w="100" w:type="dxa"/>
            </w:tcMar>
            <w:vAlign w:val="center"/>
          </w:tcPr>
          <w:p w14:paraId="61D67E08" w14:textId="77777777" w:rsidR="005202E5" w:rsidRDefault="005202E5" w:rsidP="004C1041">
            <w:pPr>
              <w:jc w:val="both"/>
            </w:pPr>
            <w:r>
              <w:rPr>
                <w:b/>
                <w:bCs/>
                <w:color w:val="000000"/>
                <w:sz w:val="18"/>
                <w:szCs w:val="18"/>
              </w:rPr>
              <w:t>UAM Boost max bolus (boost_max)</w:t>
            </w:r>
          </w:p>
        </w:tc>
        <w:tc>
          <w:tcPr>
            <w:tcW w:w="2016" w:type="dxa"/>
            <w:tcMar>
              <w:top w:w="80" w:type="dxa"/>
              <w:left w:w="100" w:type="dxa"/>
              <w:bottom w:w="80" w:type="dxa"/>
              <w:right w:w="100" w:type="dxa"/>
            </w:tcMar>
            <w:vAlign w:val="center"/>
          </w:tcPr>
          <w:p w14:paraId="7CADE70C" w14:textId="77777777" w:rsidR="009526A2" w:rsidRDefault="005202E5" w:rsidP="004C1041">
            <w:pPr>
              <w:jc w:val="both"/>
            </w:pPr>
            <w:r>
              <w:t>2.5 U (0.1–10.0) [number]</w:t>
            </w:r>
          </w:p>
        </w:tc>
        <w:tc>
          <w:tcPr>
            <w:tcW w:w="4334" w:type="dxa"/>
            <w:tcMar>
              <w:top w:w="80" w:type="dxa"/>
              <w:left w:w="100" w:type="dxa"/>
              <w:bottom w:w="80" w:type="dxa"/>
              <w:right w:w="100" w:type="dxa"/>
            </w:tcMar>
            <w:vAlign w:val="center"/>
          </w:tcPr>
          <w:p w14:paraId="3685B803" w14:textId="77777777" w:rsidR="009526A2" w:rsidRDefault="005202E5" w:rsidP="004C1041">
            <w:pPr>
              <w:jc w:val="both"/>
            </w:pPr>
            <w:r>
              <w:t>Hard cap on the size of a single UAM Boost SMB.</w:t>
            </w:r>
          </w:p>
        </w:tc>
        <w:tc>
          <w:tcPr>
            <w:tcW w:w="1513" w:type="dxa"/>
            <w:tcMar>
              <w:top w:w="80" w:type="dxa"/>
              <w:left w:w="100" w:type="dxa"/>
              <w:bottom w:w="80" w:type="dxa"/>
              <w:right w:w="100" w:type="dxa"/>
            </w:tcMar>
            <w:vAlign w:val="center"/>
          </w:tcPr>
          <w:p w14:paraId="42F12049" w14:textId="77777777" w:rsidR="009526A2" w:rsidRDefault="005202E5" w:rsidP="004C1041">
            <w:pPr>
              <w:jc w:val="both"/>
            </w:pPr>
            <w:r>
              <w:t>Not in snapshot</w:t>
            </w:r>
          </w:p>
        </w:tc>
      </w:tr>
      <w:tr w:rsidR="00320BB2" w14:paraId="088D4DB2" w14:textId="77777777" w:rsidTr="00107A84">
        <w:tc>
          <w:tcPr>
            <w:tcW w:w="2217" w:type="dxa"/>
            <w:tcMar>
              <w:top w:w="80" w:type="dxa"/>
              <w:left w:w="100" w:type="dxa"/>
              <w:bottom w:w="80" w:type="dxa"/>
              <w:right w:w="100" w:type="dxa"/>
            </w:tcMar>
            <w:vAlign w:val="center"/>
          </w:tcPr>
          <w:p w14:paraId="6BF29C84" w14:textId="77777777" w:rsidR="005202E5" w:rsidRDefault="005202E5" w:rsidP="004C1041">
            <w:pPr>
              <w:jc w:val="both"/>
            </w:pPr>
            <w:r>
              <w:rPr>
                <w:b/>
                <w:bCs/>
                <w:color w:val="000000"/>
                <w:sz w:val="18"/>
                <w:szCs w:val="18"/>
              </w:rPr>
              <w:t>UAM Boost max IOB (boostMaxIOB)</w:t>
            </w:r>
          </w:p>
        </w:tc>
        <w:tc>
          <w:tcPr>
            <w:tcW w:w="2016" w:type="dxa"/>
            <w:tcMar>
              <w:top w:w="80" w:type="dxa"/>
              <w:left w:w="100" w:type="dxa"/>
              <w:bottom w:w="80" w:type="dxa"/>
              <w:right w:w="100" w:type="dxa"/>
            </w:tcMar>
            <w:vAlign w:val="center"/>
          </w:tcPr>
          <w:p w14:paraId="556B77AD" w14:textId="77777777" w:rsidR="009526A2" w:rsidRDefault="005202E5" w:rsidP="004C1041">
            <w:pPr>
              <w:jc w:val="both"/>
            </w:pPr>
            <w:r>
              <w:t>1.0 U (0.1–12.0) [number]</w:t>
            </w:r>
          </w:p>
        </w:tc>
        <w:tc>
          <w:tcPr>
            <w:tcW w:w="4334" w:type="dxa"/>
            <w:tcMar>
              <w:top w:w="80" w:type="dxa"/>
              <w:left w:w="100" w:type="dxa"/>
              <w:bottom w:w="80" w:type="dxa"/>
              <w:right w:w="100" w:type="dxa"/>
            </w:tcMar>
            <w:vAlign w:val="center"/>
          </w:tcPr>
          <w:p w14:paraId="16DB0E47" w14:textId="77777777" w:rsidR="009526A2" w:rsidRDefault="005202E5" w:rsidP="004C1041">
            <w:pPr>
              <w:jc w:val="both"/>
            </w:pPr>
            <w:r>
              <w:t>UAM Boost stops firing once current IOB reaches this level, independent of whatever the other trigger conditions say.</w:t>
            </w:r>
          </w:p>
        </w:tc>
        <w:tc>
          <w:tcPr>
            <w:tcW w:w="1513" w:type="dxa"/>
            <w:tcMar>
              <w:top w:w="80" w:type="dxa"/>
              <w:left w:w="100" w:type="dxa"/>
              <w:bottom w:w="80" w:type="dxa"/>
              <w:right w:w="100" w:type="dxa"/>
            </w:tcMar>
            <w:vAlign w:val="center"/>
          </w:tcPr>
          <w:p w14:paraId="6CBF78E1" w14:textId="77777777" w:rsidR="009526A2" w:rsidRDefault="005202E5" w:rsidP="004C1041">
            <w:pPr>
              <w:jc w:val="both"/>
            </w:pPr>
            <w:r>
              <w:t>Not in snapshot</w:t>
            </w:r>
          </w:p>
        </w:tc>
      </w:tr>
      <w:tr w:rsidR="00320BB2" w14:paraId="2056F34C" w14:textId="77777777" w:rsidTr="00107A84">
        <w:tc>
          <w:tcPr>
            <w:tcW w:w="2217" w:type="dxa"/>
            <w:tcMar>
              <w:top w:w="80" w:type="dxa"/>
              <w:left w:w="100" w:type="dxa"/>
              <w:bottom w:w="80" w:type="dxa"/>
              <w:right w:w="100" w:type="dxa"/>
            </w:tcMar>
            <w:vAlign w:val="center"/>
          </w:tcPr>
          <w:p w14:paraId="2FEA662E" w14:textId="77777777" w:rsidR="005202E5" w:rsidRDefault="005202E5" w:rsidP="004C1041">
            <w:pPr>
              <w:jc w:val="both"/>
            </w:pPr>
            <w:r>
              <w:rPr>
                <w:b/>
                <w:bCs/>
                <w:color w:val="000000"/>
                <w:sz w:val="18"/>
                <w:szCs w:val="18"/>
              </w:rPr>
              <w:t>UAM Boost scale (boost_scale)</w:t>
            </w:r>
          </w:p>
        </w:tc>
        <w:tc>
          <w:tcPr>
            <w:tcW w:w="2016" w:type="dxa"/>
            <w:tcMar>
              <w:top w:w="80" w:type="dxa"/>
              <w:left w:w="100" w:type="dxa"/>
              <w:bottom w:w="80" w:type="dxa"/>
              <w:right w:w="100" w:type="dxa"/>
            </w:tcMar>
            <w:vAlign w:val="center"/>
          </w:tcPr>
          <w:p w14:paraId="4E5EB53F" w14:textId="77777777" w:rsidR="009526A2" w:rsidRDefault="005202E5" w:rsidP="004C1041">
            <w:pPr>
              <w:jc w:val="both"/>
            </w:pPr>
            <w:r>
              <w:t>1.0 (0.1–3.0) [number]</w:t>
            </w:r>
          </w:p>
        </w:tc>
        <w:tc>
          <w:tcPr>
            <w:tcW w:w="4334" w:type="dxa"/>
            <w:tcMar>
              <w:top w:w="80" w:type="dxa"/>
              <w:left w:w="100" w:type="dxa"/>
              <w:bottom w:w="80" w:type="dxa"/>
              <w:right w:w="100" w:type="dxa"/>
            </w:tcMar>
            <w:vAlign w:val="center"/>
          </w:tcPr>
          <w:p w14:paraId="225C171E" w14:textId="77777777" w:rsidR="009526A2" w:rsidRDefault="005202E5" w:rsidP="004C1041">
            <w:pPr>
              <w:jc w:val="both"/>
            </w:pPr>
            <w:r>
              <w:t xml:space="preserve">Multiplier applied to the pre-boost insulin requirement before it's capped at the max bolus </w:t>
            </w:r>
            <w:r>
              <w:lastRenderedPageBreak/>
              <w:t>above. This is the raw, unscaled preference value — the live SMB size is additionally scaled by the current profile percentage on top of this at dosing time.</w:t>
            </w:r>
          </w:p>
        </w:tc>
        <w:tc>
          <w:tcPr>
            <w:tcW w:w="1513" w:type="dxa"/>
            <w:tcMar>
              <w:top w:w="80" w:type="dxa"/>
              <w:left w:w="100" w:type="dxa"/>
              <w:bottom w:w="80" w:type="dxa"/>
              <w:right w:w="100" w:type="dxa"/>
            </w:tcMar>
            <w:vAlign w:val="center"/>
          </w:tcPr>
          <w:p w14:paraId="41EF9C96" w14:textId="77777777" w:rsidR="009526A2" w:rsidRDefault="005202E5" w:rsidP="004C1041">
            <w:pPr>
              <w:jc w:val="both"/>
            </w:pPr>
            <w:r>
              <w:lastRenderedPageBreak/>
              <w:t>Not in snapshot</w:t>
            </w:r>
          </w:p>
        </w:tc>
      </w:tr>
      <w:tr w:rsidR="00320BB2" w14:paraId="4B6A360D" w14:textId="77777777" w:rsidTr="00107A84">
        <w:tc>
          <w:tcPr>
            <w:tcW w:w="2217" w:type="dxa"/>
            <w:tcMar>
              <w:top w:w="80" w:type="dxa"/>
              <w:left w:w="100" w:type="dxa"/>
              <w:bottom w:w="80" w:type="dxa"/>
              <w:right w:w="100" w:type="dxa"/>
            </w:tcMar>
            <w:vAlign w:val="center"/>
          </w:tcPr>
          <w:p w14:paraId="42C0650E" w14:textId="77777777" w:rsidR="005202E5" w:rsidRDefault="005202E5" w:rsidP="004C1041">
            <w:pPr>
              <w:jc w:val="both"/>
            </w:pPr>
            <w:r>
              <w:rPr>
                <w:b/>
                <w:bCs/>
                <w:color w:val="000000"/>
                <w:sz w:val="18"/>
                <w:szCs w:val="18"/>
              </w:rPr>
              <w:t>Enable alternative activation of SMB depending on active target being even/odd</w:t>
            </w:r>
          </w:p>
        </w:tc>
        <w:tc>
          <w:tcPr>
            <w:tcW w:w="2016" w:type="dxa"/>
            <w:tcMar>
              <w:top w:w="80" w:type="dxa"/>
              <w:left w:w="100" w:type="dxa"/>
              <w:bottom w:w="80" w:type="dxa"/>
              <w:right w:w="100" w:type="dxa"/>
            </w:tcMar>
            <w:vAlign w:val="center"/>
          </w:tcPr>
          <w:p w14:paraId="69F197A2" w14:textId="77777777" w:rsidR="009526A2" w:rsidRDefault="005202E5" w:rsidP="004C1041">
            <w:pPr>
              <w:jc w:val="both"/>
            </w:pPr>
            <w:r>
              <w:t>off [switch]</w:t>
            </w:r>
          </w:p>
        </w:tc>
        <w:tc>
          <w:tcPr>
            <w:tcW w:w="4334" w:type="dxa"/>
            <w:tcMar>
              <w:top w:w="80" w:type="dxa"/>
              <w:left w:w="100" w:type="dxa"/>
              <w:bottom w:w="80" w:type="dxa"/>
              <w:right w:w="100" w:type="dxa"/>
            </w:tcMar>
            <w:vAlign w:val="center"/>
          </w:tcPr>
          <w:p w14:paraId="745321FA" w14:textId="77777777" w:rsidR="009526A2" w:rsidRDefault="005202E5" w:rsidP="004C1041">
            <w:pPr>
              <w:jc w:val="both"/>
            </w:pPr>
            <w:r>
              <w:t>An alternate SMB-gating rule: when enabled, SMB is only active while the current target (mmol/L with an even decimal digit, or mg/dL as an even whole number) meets that parity condition — otherwise SMB is inactive. Off = normal behaviour, ungated by target parity.</w:t>
            </w:r>
          </w:p>
        </w:tc>
        <w:tc>
          <w:tcPr>
            <w:tcW w:w="1513" w:type="dxa"/>
            <w:tcMar>
              <w:top w:w="80" w:type="dxa"/>
              <w:left w:w="100" w:type="dxa"/>
              <w:bottom w:w="80" w:type="dxa"/>
              <w:right w:w="100" w:type="dxa"/>
            </w:tcMar>
            <w:vAlign w:val="center"/>
          </w:tcPr>
          <w:p w14:paraId="344B64E3" w14:textId="77777777" w:rsidR="009526A2" w:rsidRDefault="005202E5" w:rsidP="004C1041">
            <w:pPr>
              <w:jc w:val="both"/>
            </w:pPr>
            <w:r>
              <w:t>Not in snapshot</w:t>
            </w:r>
          </w:p>
        </w:tc>
      </w:tr>
      <w:tr w:rsidR="00320BB2" w14:paraId="4E9AE089" w14:textId="77777777" w:rsidTr="00107A84">
        <w:tc>
          <w:tcPr>
            <w:tcW w:w="2217" w:type="dxa"/>
            <w:tcMar>
              <w:top w:w="80" w:type="dxa"/>
              <w:left w:w="100" w:type="dxa"/>
              <w:bottom w:w="80" w:type="dxa"/>
              <w:right w:w="100" w:type="dxa"/>
            </w:tcMar>
            <w:vAlign w:val="center"/>
          </w:tcPr>
          <w:p w14:paraId="44A8658B" w14:textId="77777777" w:rsidR="005202E5" w:rsidRDefault="005202E5" w:rsidP="004C1041">
            <w:pPr>
              <w:jc w:val="both"/>
            </w:pPr>
            <w:r>
              <w:rPr>
                <w:b/>
                <w:bCs/>
                <w:color w:val="000000"/>
                <w:sz w:val="18"/>
                <w:szCs w:val="18"/>
              </w:rPr>
              <w:t>Split Bolus</w:t>
            </w:r>
          </w:p>
        </w:tc>
        <w:tc>
          <w:tcPr>
            <w:tcW w:w="2016" w:type="dxa"/>
            <w:tcMar>
              <w:top w:w="80" w:type="dxa"/>
              <w:left w:w="100" w:type="dxa"/>
              <w:bottom w:w="80" w:type="dxa"/>
              <w:right w:w="100" w:type="dxa"/>
            </w:tcMar>
            <w:vAlign w:val="center"/>
          </w:tcPr>
          <w:p w14:paraId="0B4C50A7" w14:textId="77777777" w:rsidR="009526A2" w:rsidRDefault="005202E5" w:rsidP="004C1041">
            <w:pPr>
              <w:jc w:val="both"/>
            </w:pPr>
            <w:r>
              <w:t>off [switch]</w:t>
            </w:r>
          </w:p>
        </w:tc>
        <w:tc>
          <w:tcPr>
            <w:tcW w:w="4334" w:type="dxa"/>
            <w:tcMar>
              <w:top w:w="80" w:type="dxa"/>
              <w:left w:w="100" w:type="dxa"/>
              <w:bottom w:w="80" w:type="dxa"/>
              <w:right w:w="100" w:type="dxa"/>
            </w:tcMar>
            <w:vAlign w:val="center"/>
          </w:tcPr>
          <w:p w14:paraId="09BED144" w14:textId="77777777" w:rsidR="009526A2" w:rsidRDefault="005202E5" w:rsidP="004C1041">
            <w:pPr>
              <w:jc w:val="both"/>
            </w:pPr>
            <w:r>
              <w:t>When no profile percentage override is active and a calculated SMB would hit the max-bolus cap, this delivers the remainder as a second part after the split interval below, rather than waiting a full SMB interval for it.</w:t>
            </w:r>
          </w:p>
        </w:tc>
        <w:tc>
          <w:tcPr>
            <w:tcW w:w="1513" w:type="dxa"/>
            <w:tcMar>
              <w:top w:w="80" w:type="dxa"/>
              <w:left w:w="100" w:type="dxa"/>
              <w:bottom w:w="80" w:type="dxa"/>
              <w:right w:w="100" w:type="dxa"/>
            </w:tcMar>
            <w:vAlign w:val="center"/>
          </w:tcPr>
          <w:p w14:paraId="786ED2D3" w14:textId="77777777" w:rsidR="009526A2" w:rsidRDefault="005202E5" w:rsidP="004C1041">
            <w:pPr>
              <w:jc w:val="both"/>
            </w:pPr>
            <w:r>
              <w:t>on</w:t>
            </w:r>
          </w:p>
        </w:tc>
      </w:tr>
      <w:tr w:rsidR="00320BB2" w14:paraId="61495922" w14:textId="77777777" w:rsidTr="00107A84">
        <w:tc>
          <w:tcPr>
            <w:tcW w:w="2217" w:type="dxa"/>
            <w:tcMar>
              <w:top w:w="80" w:type="dxa"/>
              <w:left w:w="100" w:type="dxa"/>
              <w:bottom w:w="80" w:type="dxa"/>
              <w:right w:w="100" w:type="dxa"/>
            </w:tcMar>
            <w:vAlign w:val="center"/>
          </w:tcPr>
          <w:p w14:paraId="26A4D996" w14:textId="77777777" w:rsidR="005202E5" w:rsidRDefault="005202E5" w:rsidP="004C1041">
            <w:pPr>
              <w:jc w:val="both"/>
            </w:pPr>
            <w:r>
              <w:rPr>
                <w:b/>
                <w:bCs/>
                <w:color w:val="000000"/>
                <w:sz w:val="18"/>
                <w:szCs w:val="18"/>
              </w:rPr>
              <w:t>Show Carb Model Curve</w:t>
            </w:r>
          </w:p>
        </w:tc>
        <w:tc>
          <w:tcPr>
            <w:tcW w:w="2016" w:type="dxa"/>
            <w:tcMar>
              <w:top w:w="80" w:type="dxa"/>
              <w:left w:w="100" w:type="dxa"/>
              <w:bottom w:w="80" w:type="dxa"/>
              <w:right w:w="100" w:type="dxa"/>
            </w:tcMar>
            <w:vAlign w:val="center"/>
          </w:tcPr>
          <w:p w14:paraId="1D3C25F6" w14:textId="77777777" w:rsidR="009526A2" w:rsidRDefault="005202E5" w:rsidP="004C1041">
            <w:pPr>
              <w:jc w:val="both"/>
            </w:pPr>
            <w:r>
              <w:t>on [switch]</w:t>
            </w:r>
          </w:p>
        </w:tc>
        <w:tc>
          <w:tcPr>
            <w:tcW w:w="4334" w:type="dxa"/>
            <w:tcMar>
              <w:top w:w="80" w:type="dxa"/>
              <w:left w:w="100" w:type="dxa"/>
              <w:bottom w:w="80" w:type="dxa"/>
              <w:right w:w="100" w:type="dxa"/>
            </w:tcMar>
            <w:vAlign w:val="center"/>
          </w:tcPr>
          <w:p w14:paraId="2789195F" w14:textId="77777777" w:rsidR="009526A2" w:rsidRDefault="005202E5" w:rsidP="004C1041">
            <w:pPr>
              <w:jc w:val="both"/>
            </w:pPr>
            <w:r>
              <w:t>Overlays a dashed, calculated two-compartment carb-absorption curve (90-minute peak, truncated at 240 minutes) on the Carbs Absorption graph, alongside the normal empirical (measured) absorption line — a visual comparison tool, no dosing effect.</w:t>
            </w:r>
          </w:p>
        </w:tc>
        <w:tc>
          <w:tcPr>
            <w:tcW w:w="1513" w:type="dxa"/>
            <w:tcMar>
              <w:top w:w="80" w:type="dxa"/>
              <w:left w:w="100" w:type="dxa"/>
              <w:bottom w:w="80" w:type="dxa"/>
              <w:right w:w="100" w:type="dxa"/>
            </w:tcMar>
            <w:vAlign w:val="center"/>
          </w:tcPr>
          <w:p w14:paraId="519F2488" w14:textId="77777777" w:rsidR="009526A2" w:rsidRDefault="005202E5" w:rsidP="004C1041">
            <w:pPr>
              <w:jc w:val="both"/>
            </w:pPr>
            <w:r>
              <w:t>on</w:t>
            </w:r>
          </w:p>
        </w:tc>
      </w:tr>
      <w:tr w:rsidR="00320BB2" w14:paraId="74F9160D" w14:textId="77777777" w:rsidTr="00107A84">
        <w:tc>
          <w:tcPr>
            <w:tcW w:w="2217" w:type="dxa"/>
            <w:tcMar>
              <w:top w:w="80" w:type="dxa"/>
              <w:left w:w="100" w:type="dxa"/>
              <w:bottom w:w="80" w:type="dxa"/>
              <w:right w:w="100" w:type="dxa"/>
            </w:tcMar>
            <w:vAlign w:val="center"/>
          </w:tcPr>
          <w:p w14:paraId="55ED647D" w14:textId="77777777" w:rsidR="005202E5" w:rsidRDefault="005202E5" w:rsidP="004C1041">
            <w:pPr>
              <w:jc w:val="both"/>
            </w:pPr>
            <w:r>
              <w:rPr>
                <w:b/>
                <w:bCs/>
                <w:color w:val="000000"/>
                <w:sz w:val="18"/>
                <w:szCs w:val="18"/>
              </w:rPr>
              <w:t>Split Bolus Interval (min)</w:t>
            </w:r>
          </w:p>
        </w:tc>
        <w:tc>
          <w:tcPr>
            <w:tcW w:w="2016" w:type="dxa"/>
            <w:tcMar>
              <w:top w:w="80" w:type="dxa"/>
              <w:left w:w="100" w:type="dxa"/>
              <w:bottom w:w="80" w:type="dxa"/>
              <w:right w:w="100" w:type="dxa"/>
            </w:tcMar>
            <w:vAlign w:val="center"/>
          </w:tcPr>
          <w:p w14:paraId="0F34E1E9" w14:textId="77777777" w:rsidR="009526A2" w:rsidRDefault="005202E5" w:rsidP="004C1041">
            <w:pPr>
              <w:jc w:val="both"/>
            </w:pPr>
            <w:r>
              <w:t>7 (1–10) [number]</w:t>
            </w:r>
          </w:p>
        </w:tc>
        <w:tc>
          <w:tcPr>
            <w:tcW w:w="4334" w:type="dxa"/>
            <w:tcMar>
              <w:top w:w="80" w:type="dxa"/>
              <w:left w:w="100" w:type="dxa"/>
              <w:bottom w:w="80" w:type="dxa"/>
              <w:right w:w="100" w:type="dxa"/>
            </w:tcMar>
            <w:vAlign w:val="center"/>
          </w:tcPr>
          <w:p w14:paraId="7ACB5A98" w14:textId="77777777" w:rsidR="009526A2" w:rsidRDefault="005202E5" w:rsidP="004C1041">
            <w:pPr>
              <w:jc w:val="both"/>
            </w:pPr>
            <w:r>
              <w:t>Minutes between the first and second parts of a split bolus. Only takes effect when Split Bolus is on, profile% = 100%, and the SMB in question is exactly at maxBolus.</w:t>
            </w:r>
          </w:p>
        </w:tc>
        <w:tc>
          <w:tcPr>
            <w:tcW w:w="1513" w:type="dxa"/>
            <w:tcMar>
              <w:top w:w="80" w:type="dxa"/>
              <w:left w:w="100" w:type="dxa"/>
              <w:bottom w:w="80" w:type="dxa"/>
              <w:right w:w="100" w:type="dxa"/>
            </w:tcMar>
            <w:vAlign w:val="center"/>
          </w:tcPr>
          <w:p w14:paraId="665F66D6" w14:textId="77777777" w:rsidR="009526A2" w:rsidRDefault="005202E5" w:rsidP="004C1041">
            <w:pPr>
              <w:jc w:val="both"/>
            </w:pPr>
            <w:r>
              <w:t>7</w:t>
            </w:r>
          </w:p>
        </w:tc>
      </w:tr>
      <w:tr w:rsidR="00320BB2" w14:paraId="75CE60CC" w14:textId="77777777" w:rsidTr="00107A84">
        <w:tc>
          <w:tcPr>
            <w:tcW w:w="2217" w:type="dxa"/>
            <w:tcMar>
              <w:top w:w="80" w:type="dxa"/>
              <w:left w:w="100" w:type="dxa"/>
              <w:bottom w:w="80" w:type="dxa"/>
              <w:right w:w="100" w:type="dxa"/>
            </w:tcMar>
            <w:vAlign w:val="center"/>
          </w:tcPr>
          <w:p w14:paraId="12CFE9A9" w14:textId="77777777" w:rsidR="005202E5" w:rsidRDefault="005202E5" w:rsidP="004C1041">
            <w:pPr>
              <w:jc w:val="both"/>
            </w:pPr>
            <w:r>
              <w:rPr>
                <w:b/>
                <w:bCs/>
                <w:color w:val="000000"/>
                <w:sz w:val="18"/>
                <w:szCs w:val="18"/>
              </w:rPr>
              <w:t>TDD Sensitivity (ISF/Basal)</w:t>
            </w:r>
          </w:p>
        </w:tc>
        <w:tc>
          <w:tcPr>
            <w:tcW w:w="2016" w:type="dxa"/>
            <w:tcMar>
              <w:top w:w="80" w:type="dxa"/>
              <w:left w:w="100" w:type="dxa"/>
              <w:bottom w:w="80" w:type="dxa"/>
              <w:right w:w="100" w:type="dxa"/>
            </w:tcMar>
            <w:vAlign w:val="center"/>
          </w:tcPr>
          <w:p w14:paraId="4D43B277" w14:textId="77777777" w:rsidR="009526A2" w:rsidRDefault="005202E5" w:rsidP="004C1041">
            <w:pPr>
              <w:jc w:val="both"/>
            </w:pPr>
            <w:r>
              <w:t>on [switch]</w:t>
            </w:r>
          </w:p>
        </w:tc>
        <w:tc>
          <w:tcPr>
            <w:tcW w:w="4334" w:type="dxa"/>
            <w:tcMar>
              <w:top w:w="80" w:type="dxa"/>
              <w:left w:w="100" w:type="dxa"/>
              <w:bottom w:w="80" w:type="dxa"/>
              <w:right w:w="100" w:type="dxa"/>
            </w:tcMar>
            <w:vAlign w:val="center"/>
          </w:tcPr>
          <w:p w14:paraId="3922504E" w14:textId="77777777" w:rsidR="009526A2" w:rsidRDefault="005202E5" w:rsidP="004C1041">
            <w:pPr>
              <w:jc w:val="both"/>
            </w:pPr>
            <w:r>
              <w:t>Uses the blended-TDD sensitivity ratio to adjust ISF and basal specifically while Autosens (top-level setting) is off. Disabling this keeps sensitivity neutral (ratio locked to 1.0) instead.</w:t>
            </w:r>
          </w:p>
        </w:tc>
        <w:tc>
          <w:tcPr>
            <w:tcW w:w="1513" w:type="dxa"/>
            <w:tcMar>
              <w:top w:w="80" w:type="dxa"/>
              <w:left w:w="100" w:type="dxa"/>
              <w:bottom w:w="80" w:type="dxa"/>
              <w:right w:w="100" w:type="dxa"/>
            </w:tcMar>
            <w:vAlign w:val="center"/>
          </w:tcPr>
          <w:p w14:paraId="746F8857" w14:textId="77777777" w:rsidR="009526A2" w:rsidRDefault="005202E5" w:rsidP="004C1041">
            <w:pPr>
              <w:jc w:val="both"/>
            </w:pPr>
            <w:r>
              <w:t>on</w:t>
            </w:r>
          </w:p>
        </w:tc>
      </w:tr>
      <w:tr w:rsidR="00320BB2" w14:paraId="436611D3" w14:textId="77777777" w:rsidTr="00107A84">
        <w:tc>
          <w:tcPr>
            <w:tcW w:w="2217" w:type="dxa"/>
            <w:tcMar>
              <w:top w:w="80" w:type="dxa"/>
              <w:left w:w="100" w:type="dxa"/>
              <w:bottom w:w="80" w:type="dxa"/>
              <w:right w:w="100" w:type="dxa"/>
            </w:tcMar>
            <w:vAlign w:val="center"/>
          </w:tcPr>
          <w:p w14:paraId="0964613B" w14:textId="77777777" w:rsidR="005202E5" w:rsidRDefault="005202E5" w:rsidP="004C1041">
            <w:pPr>
              <w:jc w:val="both"/>
            </w:pPr>
            <w:r>
              <w:rPr>
                <w:b/>
                <w:bCs/>
                <w:color w:val="000000"/>
                <w:sz w:val="18"/>
                <w:szCs w:val="18"/>
              </w:rPr>
              <w:t>TDD Factor (max_iob/insulinReq)</w:t>
            </w:r>
          </w:p>
        </w:tc>
        <w:tc>
          <w:tcPr>
            <w:tcW w:w="2016" w:type="dxa"/>
            <w:tcMar>
              <w:top w:w="80" w:type="dxa"/>
              <w:left w:w="100" w:type="dxa"/>
              <w:bottom w:w="80" w:type="dxa"/>
              <w:right w:w="100" w:type="dxa"/>
            </w:tcMar>
            <w:vAlign w:val="center"/>
          </w:tcPr>
          <w:p w14:paraId="6AF2D64B" w14:textId="77777777" w:rsidR="009526A2" w:rsidRDefault="005202E5" w:rsidP="004C1041">
            <w:pPr>
              <w:jc w:val="both"/>
            </w:pPr>
            <w:r>
              <w:t>on [switch]</w:t>
            </w:r>
          </w:p>
        </w:tc>
        <w:tc>
          <w:tcPr>
            <w:tcW w:w="4334" w:type="dxa"/>
            <w:tcMar>
              <w:top w:w="80" w:type="dxa"/>
              <w:left w:w="100" w:type="dxa"/>
              <w:bottom w:w="80" w:type="dxa"/>
              <w:right w:w="100" w:type="dxa"/>
            </w:tcMar>
            <w:vAlign w:val="center"/>
          </w:tcPr>
          <w:p w14:paraId="0113EE7D" w14:textId="77777777" w:rsidR="009526A2" w:rsidRDefault="005202E5" w:rsidP="004C1041">
            <w:pPr>
              <w:jc w:val="both"/>
            </w:pPr>
            <w:r>
              <w:t>Scales both max_iob and the calculated insulin requirement by the same blended-TDD ratio. When off, the fixed fallback value below is used in its place instead.</w:t>
            </w:r>
          </w:p>
        </w:tc>
        <w:tc>
          <w:tcPr>
            <w:tcW w:w="1513" w:type="dxa"/>
            <w:tcMar>
              <w:top w:w="80" w:type="dxa"/>
              <w:left w:w="100" w:type="dxa"/>
              <w:bottom w:w="80" w:type="dxa"/>
              <w:right w:w="100" w:type="dxa"/>
            </w:tcMar>
            <w:vAlign w:val="center"/>
          </w:tcPr>
          <w:p w14:paraId="74B0F2F8" w14:textId="77777777" w:rsidR="009526A2" w:rsidRDefault="005202E5" w:rsidP="004C1041">
            <w:pPr>
              <w:jc w:val="both"/>
            </w:pPr>
            <w:r>
              <w:t>on</w:t>
            </w:r>
          </w:p>
        </w:tc>
      </w:tr>
      <w:tr w:rsidR="00320BB2" w14:paraId="78FF7E46" w14:textId="77777777" w:rsidTr="00107A84">
        <w:tc>
          <w:tcPr>
            <w:tcW w:w="2217" w:type="dxa"/>
            <w:tcMar>
              <w:top w:w="80" w:type="dxa"/>
              <w:left w:w="100" w:type="dxa"/>
              <w:bottom w:w="80" w:type="dxa"/>
              <w:right w:w="100" w:type="dxa"/>
            </w:tcMar>
            <w:vAlign w:val="center"/>
          </w:tcPr>
          <w:p w14:paraId="3DC6A917" w14:textId="77777777" w:rsidR="005202E5" w:rsidRDefault="005202E5" w:rsidP="004C1041">
            <w:pPr>
              <w:jc w:val="both"/>
            </w:pPr>
            <w:r>
              <w:rPr>
                <w:b/>
                <w:bCs/>
                <w:color w:val="000000"/>
                <w:sz w:val="18"/>
                <w:szCs w:val="18"/>
              </w:rPr>
              <w:t>TDD Factor fallback value</w:t>
            </w:r>
          </w:p>
        </w:tc>
        <w:tc>
          <w:tcPr>
            <w:tcW w:w="2016" w:type="dxa"/>
            <w:tcMar>
              <w:top w:w="80" w:type="dxa"/>
              <w:left w:w="100" w:type="dxa"/>
              <w:bottom w:w="80" w:type="dxa"/>
              <w:right w:w="100" w:type="dxa"/>
            </w:tcMar>
            <w:vAlign w:val="center"/>
          </w:tcPr>
          <w:p w14:paraId="09519E3E" w14:textId="77777777" w:rsidR="009526A2" w:rsidRDefault="005202E5" w:rsidP="004C1041">
            <w:pPr>
              <w:jc w:val="both"/>
            </w:pPr>
            <w:r>
              <w:t>1.0 (0.8–1.2) [number]</w:t>
            </w:r>
          </w:p>
        </w:tc>
        <w:tc>
          <w:tcPr>
            <w:tcW w:w="4334" w:type="dxa"/>
            <w:tcMar>
              <w:top w:w="80" w:type="dxa"/>
              <w:left w:w="100" w:type="dxa"/>
              <w:bottom w:w="80" w:type="dxa"/>
              <w:right w:w="100" w:type="dxa"/>
            </w:tcMar>
            <w:vAlign w:val="center"/>
          </w:tcPr>
          <w:p w14:paraId="1B305D8F" w14:textId="77777777" w:rsidR="009526A2" w:rsidRDefault="005202E5" w:rsidP="004C1041">
            <w:pPr>
              <w:jc w:val="both"/>
            </w:pPr>
            <w:r>
              <w:t>The fixed TDDfactor used only while "TDD Factor" above is disabled — has zero effect while that's enabled, since the live TDD ratio overrides it every cycle. Range matches the live calculation's own internal clamp.</w:t>
            </w:r>
          </w:p>
        </w:tc>
        <w:tc>
          <w:tcPr>
            <w:tcW w:w="1513" w:type="dxa"/>
            <w:tcMar>
              <w:top w:w="80" w:type="dxa"/>
              <w:left w:w="100" w:type="dxa"/>
              <w:bottom w:w="80" w:type="dxa"/>
              <w:right w:w="100" w:type="dxa"/>
            </w:tcMar>
            <w:vAlign w:val="center"/>
          </w:tcPr>
          <w:p w14:paraId="2981F0CC" w14:textId="77777777" w:rsidR="009526A2" w:rsidRDefault="005202E5" w:rsidP="004C1041">
            <w:pPr>
              <w:jc w:val="both"/>
            </w:pPr>
            <w:r>
              <w:t>1.00</w:t>
            </w:r>
          </w:p>
        </w:tc>
      </w:tr>
    </w:tbl>
    <w:p w14:paraId="7C9C3E29" w14:textId="77777777" w:rsidR="005202E5" w:rsidRDefault="005202E5" w:rsidP="004C1041">
      <w:pPr>
        <w:spacing w:after="200"/>
        <w:jc w:val="both"/>
      </w:pPr>
    </w:p>
    <w:p w14:paraId="1109991E" w14:textId="42BB5D7D" w:rsidR="005202E5" w:rsidRDefault="005202E5" w:rsidP="004C1041">
      <w:pPr>
        <w:pStyle w:val="Heading1"/>
        <w:spacing w:before="400" w:after="200"/>
        <w:jc w:val="both"/>
      </w:pPr>
      <w:bookmarkStart w:id="58" w:name="sec006"/>
      <w:r>
        <w:t>Notes</w:t>
      </w:r>
      <w:bookmarkEnd w:id="58"/>
      <w:r>
        <w:t xml:space="preserve"> </w:t>
      </w:r>
      <w:hyperlink w:anchor="TOC">
        <w:r w:rsidR="004C1041" w:rsidRPr="004C1041">
          <w:rPr>
            <w:rStyle w:val="Hyperlink"/>
            <w:sz w:val="20"/>
            <w:szCs w:val="20"/>
          </w:rPr>
          <w:t>TOC</w:t>
        </w:r>
      </w:hyperlink>
    </w:p>
    <w:p w14:paraId="3843CEDE" w14:textId="77777777" w:rsidR="005202E5" w:rsidRDefault="005202E5" w:rsidP="004C1041">
      <w:pPr>
        <w:spacing w:after="200"/>
        <w:jc w:val="both"/>
      </w:pPr>
      <w:r>
        <w:t>• "UAM Boost insulin req %" is used internally by Tier 3 UAM Boost's bypass path but has no GUI entry of its own — it is calculated as (FIXED SMB delivery ratio × 100) rather than being independently tunable, so it always tracks that setting.</w:t>
      </w:r>
    </w:p>
    <w:p w14:paraId="1C63F29E" w14:textId="77777777" w:rsidR="005202E5" w:rsidRDefault="005202E5" w:rsidP="004C1041">
      <w:pPr>
        <w:spacing w:after="200"/>
        <w:jc w:val="both"/>
      </w:pPr>
      <w:r>
        <w:t>• Settings marked as a live/transient pair (e.g. “Weight while BG accelerates” plus its “Resting” and “Boosted” counterparts) share one underlying live preference that several automations write to and restore — the “Resting”/“</w:t>
      </w:r>
      <w:r>
        <w:t>Boosted” settings are the values those automations use, not independent effects of their own.</w:t>
      </w:r>
    </w:p>
    <w:p w14:paraId="415F5451" w14:textId="27C22464" w:rsidR="005202E5" w:rsidRDefault="005202E5" w:rsidP="004C1041">
      <w:pPr>
        <w:pStyle w:val="Heading1"/>
        <w:spacing w:before="400" w:after="200"/>
        <w:jc w:val="both"/>
      </w:pPr>
      <w:bookmarkStart w:id="59" w:name="sec007"/>
      <w:r>
        <w:lastRenderedPageBreak/>
        <w:t>Not Yet In This Snapshot (added after build 650)</w:t>
      </w:r>
      <w:bookmarkEnd w:id="59"/>
      <w:r>
        <w:t xml:space="preserve"> </w:t>
      </w:r>
      <w:hyperlink w:anchor="TOC">
        <w:r w:rsidR="004C1041" w:rsidRPr="004C1041">
          <w:rPr>
            <w:rStyle w:val="Hyperlink"/>
            <w:sz w:val="20"/>
            <w:szCs w:val="20"/>
          </w:rPr>
          <w:t>TOC</w:t>
        </w:r>
      </w:hyperlink>
    </w:p>
    <w:p w14:paraId="013274C2" w14:textId="77777777" w:rsidR="005202E5" w:rsidRDefault="005202E5" w:rsidP="004C1041">
      <w:pPr>
        <w:spacing w:after="120"/>
        <w:jc w:val="both"/>
      </w:pPr>
      <w:r>
        <w:t>• Enable Tier 3 UAM Boost — default off, no live value available from this build's export.</w:t>
      </w:r>
    </w:p>
    <w:p w14:paraId="07B5D4FA" w14:textId="77777777" w:rsidR="005202E5" w:rsidRDefault="005202E5" w:rsidP="004C1041">
      <w:pPr>
        <w:spacing w:after="120"/>
        <w:jc w:val="both"/>
      </w:pPr>
      <w:r>
        <w:t>• UAM Boost max bolus (boost_max) — default 2.5 U (0.1–10.0), no live value available from this build's export.</w:t>
      </w:r>
    </w:p>
    <w:p w14:paraId="65B82B86" w14:textId="77777777" w:rsidR="005202E5" w:rsidRDefault="005202E5" w:rsidP="004C1041">
      <w:pPr>
        <w:spacing w:after="120"/>
        <w:jc w:val="both"/>
      </w:pPr>
      <w:r>
        <w:t>• UAM Boost max IOB (% of max_iob) — default 10% (1–100%), no live value available from this build's export.</w:t>
      </w:r>
    </w:p>
    <w:p w14:paraId="656A9B91" w14:textId="77777777" w:rsidR="005202E5" w:rsidRDefault="005202E5" w:rsidP="004C1041">
      <w:pPr>
        <w:spacing w:after="120"/>
        <w:jc w:val="both"/>
      </w:pPr>
      <w:r>
        <w:t>• UAM Boost scale (boost_scale</w:t>
      </w:r>
      <w:r>
        <w:t>) — default 1.0 (0.1–3.0), no live value available from this build's export.</w:t>
      </w:r>
    </w:p>
    <w:p w14:paraId="45DEF0C7" w14:textId="7F8CBEE9" w:rsidR="005202E5" w:rsidRDefault="005202E5" w:rsidP="004C1041">
      <w:pPr>
        <w:pStyle w:val="Heading1"/>
        <w:spacing w:before="400" w:after="200"/>
        <w:jc w:val="both"/>
      </w:pPr>
      <w:bookmarkStart w:id="60" w:name="sec008"/>
      <w:r>
        <w:t>Related Settings Present In The Export, Outside This Document's Tables</w:t>
      </w:r>
      <w:bookmarkEnd w:id="60"/>
      <w:r>
        <w:t xml:space="preserve"> </w:t>
      </w:r>
      <w:hyperlink w:anchor="TOC">
        <w:r w:rsidR="004C1041" w:rsidRPr="004C1041">
          <w:rPr>
            <w:rStyle w:val="Hyperlink"/>
            <w:sz w:val="20"/>
            <w:szCs w:val="20"/>
          </w:rPr>
          <w:t>TOC</w:t>
        </w:r>
      </w:hyperlink>
    </w:p>
    <w:p w14:paraId="14C7D9BD" w14:textId="77777777" w:rsidR="005202E5" w:rsidRDefault="005202E5" w:rsidP="004C1041">
      <w:pPr>
        <w:spacing w:after="200"/>
        <w:jc w:val="both"/>
      </w:pPr>
      <w:r>
        <w:t>Real values from the device, for settings this document's earlier tables don't individually list — included for completeness rather than silently dropped.</w:t>
      </w:r>
    </w:p>
    <w:p w14:paraId="51F8DA29" w14:textId="77777777" w:rsidR="005202E5" w:rsidRDefault="005202E5" w:rsidP="004C1041">
      <w:pPr>
        <w:spacing w:after="120"/>
        <w:jc w:val="both"/>
      </w:pPr>
      <w:r>
        <w:t>• Aging-sensor calibration adjustment (master enable) (autoisf_old_sensor_adj_enabled</w:t>
      </w:r>
      <w:r>
        <w:t>): true. Referenced in the Libre section's description text but has no row of its own in this document's table.</w:t>
      </w:r>
    </w:p>
    <w:p w14:paraId="52D64111" w14:textId="77777777" w:rsidR="005202E5" w:rsidRDefault="005202E5" w:rsidP="004C1041">
      <w:pPr>
        <w:spacing w:after="120"/>
        <w:jc w:val="both"/>
      </w:pPr>
      <w:r>
        <w:t>• Weight while BG decelerates (bgBrake_ISF_weight): 0.25. Sibling of “Weight while BG accelerates”; not currently listed as its own row in this document.</w:t>
      </w:r>
    </w:p>
    <w:p w14:paraId="008B11C8" w14:textId="77777777" w:rsidR="005202E5" w:rsidRDefault="005202E5" w:rsidP="004C1041">
      <w:pPr>
        <w:spacing w:after="120"/>
        <w:jc w:val="both"/>
      </w:pPr>
      <w:r>
        <w:t>• Enable alternative activation of SMB depending on target parity (Enable alternative activation of SMB always): true. Export label text doesn't exactly match this document's setting name (“...always” vs “...depending on active target being even/odd”) — verify on-device before treating as the same setting.</w:t>
      </w:r>
    </w:p>
    <w:p w14:paraId="7235C8A5" w14:textId="77777777" w:rsidR="005202E5" w:rsidRDefault="005202E5" w:rsidP="004C1041">
      <w:pPr>
        <w:spacing w:after="120"/>
        <w:jc w:val="both"/>
      </w:pPr>
      <w:r>
        <w:t>• Min autoISF ratio / low-BG max ratio (autoISF_min / autoISF_max_low): 0.30 / 1.00. Not present in this document's tables — likely governed elsewhere in the AutoISF weight system code, or scoped out.</w:t>
      </w:r>
    </w:p>
    <w:p w14:paraId="145F5B7B" w14:textId="77777777" w:rsidR="005202E5" w:rsidRDefault="005202E5" w:rsidP="004C1041">
      <w:pPr>
        <w:spacing w:after="120"/>
        <w:jc w:val="both"/>
      </w:pPr>
      <w:r>
        <w:t>• Enable ISF adaptation by glucose behaviour (openapsama_enable_autoISF): true. Plugin-level master switch, outside this document's per-setting tables.</w:t>
      </w:r>
    </w:p>
    <w:p w14:paraId="29452E2A" w14:textId="77777777" w:rsidR="005202E5" w:rsidRDefault="005202E5" w:rsidP="004C1041">
      <w:pPr>
        <w:spacing w:after="120"/>
        <w:jc w:val="both"/>
      </w:pPr>
      <w:r>
        <w:t>• SMB delivery ratio — BG range / max / min, range extension (openapsama_smb_delivery_ratio_bg_range / _max / _min / smb_max_range_extension): 0.00 / 0.50 / 0.95 / 4.00. Related sibling settings to “FIXED SMB delivery ratio”, not individually tabled in this document.</w:t>
      </w:r>
    </w:p>
    <w:p w14:paraId="5E08C8BD" w14:textId="77777777" w:rsidR="005202E5" w:rsidRDefault="005202E5" w:rsidP="004C1041">
      <w:pPr>
        <w:spacing w:after="120"/>
        <w:jc w:val="both"/>
      </w:pPr>
      <w:r>
        <w:t xml:space="preserve">• High/low temptarget sensitivity toggles (high_temptarget_raises_sensitivity / </w:t>
      </w:r>
      <w:r>
        <w:t>low_temptarget_lowers_sensitivity): true / true. Stock AAPS sensitivity settings, not part of the AutoISF-specific screens this document covers.</w:t>
      </w:r>
    </w:p>
    <w:p w14:paraId="1209DF71" w14:textId="2925C562" w:rsidR="005202E5" w:rsidRDefault="005202E5" w:rsidP="004C1041">
      <w:pPr>
        <w:pStyle w:val="Heading1"/>
        <w:spacing w:before="400" w:after="200"/>
        <w:jc w:val="both"/>
      </w:pPr>
      <w:bookmarkStart w:id="61" w:name="sec009"/>
      <w:r>
        <w:t>Internal / Non-Setting Keys In This Export</w:t>
      </w:r>
      <w:bookmarkEnd w:id="61"/>
      <w:r>
        <w:t xml:space="preserve"> </w:t>
      </w:r>
      <w:hyperlink w:anchor="TOC">
        <w:r w:rsidR="004C1041" w:rsidRPr="004C1041">
          <w:rPr>
            <w:rStyle w:val="Hyperlink"/>
            <w:sz w:val="20"/>
            <w:szCs w:val="20"/>
          </w:rPr>
          <w:t>TOC</w:t>
        </w:r>
      </w:hyperlink>
    </w:p>
    <w:p w14:paraId="1FCDB14B" w14:textId="77777777" w:rsidR="005202E5" w:rsidRDefault="005202E5" w:rsidP="004C1041">
      <w:pPr>
        <w:spacing w:after="200"/>
        <w:jc w:val="both"/>
      </w:pPr>
      <w:r>
        <w:t>Present in the raw export file but not GUI settings — internal state, other plugins, or device metadata.</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26"/>
        <w:gridCol w:w="2807"/>
        <w:gridCol w:w="3547"/>
      </w:tblGrid>
      <w:tr w:rsidR="00062202" w14:paraId="01D5D7D9" w14:textId="77777777">
        <w:trPr>
          <w:tblHeader/>
        </w:trPr>
        <w:tc>
          <w:tcPr>
            <w:tcW w:w="2600" w:type="dxa"/>
            <w:shd w:val="clear" w:color="auto" w:fill="2F5496"/>
            <w:tcMar>
              <w:top w:w="80" w:type="dxa"/>
              <w:left w:w="100" w:type="dxa"/>
              <w:bottom w:w="80" w:type="dxa"/>
              <w:right w:w="100" w:type="dxa"/>
            </w:tcMar>
            <w:vAlign w:val="center"/>
          </w:tcPr>
          <w:p w14:paraId="31174969" w14:textId="77777777" w:rsidR="005202E5" w:rsidRDefault="005202E5" w:rsidP="004C1041">
            <w:pPr>
              <w:jc w:val="both"/>
            </w:pPr>
            <w:r>
              <w:rPr>
                <w:b/>
                <w:bCs/>
                <w:color w:val="FFFFFF"/>
                <w:sz w:val="18"/>
                <w:szCs w:val="18"/>
              </w:rPr>
              <w:t>Preference key</w:t>
            </w:r>
          </w:p>
        </w:tc>
        <w:tc>
          <w:tcPr>
            <w:tcW w:w="2200" w:type="dxa"/>
            <w:shd w:val="clear" w:color="auto" w:fill="2F5496"/>
            <w:tcMar>
              <w:top w:w="80" w:type="dxa"/>
              <w:left w:w="100" w:type="dxa"/>
              <w:bottom w:w="80" w:type="dxa"/>
              <w:right w:w="100" w:type="dxa"/>
            </w:tcMar>
            <w:vAlign w:val="center"/>
          </w:tcPr>
          <w:p w14:paraId="65681FB4" w14:textId="77777777" w:rsidR="005202E5" w:rsidRDefault="005202E5" w:rsidP="004C1041">
            <w:pPr>
              <w:jc w:val="both"/>
            </w:pPr>
            <w:r>
              <w:rPr>
                <w:b/>
                <w:bCs/>
                <w:color w:val="FFFFFF"/>
                <w:sz w:val="18"/>
                <w:szCs w:val="18"/>
              </w:rPr>
              <w:t>Current value</w:t>
            </w:r>
          </w:p>
        </w:tc>
        <w:tc>
          <w:tcPr>
            <w:tcW w:w="2780" w:type="dxa"/>
            <w:shd w:val="clear" w:color="auto" w:fill="2F5496"/>
            <w:tcMar>
              <w:top w:w="80" w:type="dxa"/>
              <w:left w:w="100" w:type="dxa"/>
              <w:bottom w:w="80" w:type="dxa"/>
              <w:right w:w="100" w:type="dxa"/>
            </w:tcMar>
            <w:vAlign w:val="center"/>
          </w:tcPr>
          <w:p w14:paraId="66951F12" w14:textId="77777777" w:rsidR="005202E5" w:rsidRDefault="005202E5" w:rsidP="004C1041">
            <w:pPr>
              <w:jc w:val="both"/>
            </w:pPr>
            <w:r>
              <w:rPr>
                <w:b/>
                <w:bCs/>
                <w:color w:val="FFFFFF"/>
                <w:sz w:val="18"/>
                <w:szCs w:val="18"/>
              </w:rPr>
              <w:t>Why it's not a setting</w:t>
            </w:r>
          </w:p>
        </w:tc>
      </w:tr>
      <w:tr w:rsidR="00062202" w14:paraId="4B63D105" w14:textId="77777777">
        <w:tc>
          <w:tcPr>
            <w:tcW w:w="2600" w:type="dxa"/>
            <w:tcMar>
              <w:top w:w="80" w:type="dxa"/>
              <w:left w:w="100" w:type="dxa"/>
              <w:bottom w:w="80" w:type="dxa"/>
              <w:right w:w="100" w:type="dxa"/>
            </w:tcMar>
            <w:vAlign w:val="center"/>
          </w:tcPr>
          <w:p w14:paraId="03C65F4D" w14:textId="77777777" w:rsidR="005202E5" w:rsidRDefault="005202E5" w:rsidP="004C1041">
            <w:pPr>
              <w:jc w:val="both"/>
            </w:pPr>
            <w:r>
              <w:rPr>
                <w:color w:val="000000"/>
                <w:sz w:val="18"/>
                <w:szCs w:val="18"/>
              </w:rPr>
              <w:t>autoisf_clean_graph_requested</w:t>
            </w:r>
          </w:p>
        </w:tc>
        <w:tc>
          <w:tcPr>
            <w:tcW w:w="2200" w:type="dxa"/>
            <w:tcMar>
              <w:top w:w="80" w:type="dxa"/>
              <w:left w:w="100" w:type="dxa"/>
              <w:bottom w:w="80" w:type="dxa"/>
              <w:right w:w="100" w:type="dxa"/>
            </w:tcMar>
            <w:vAlign w:val="center"/>
          </w:tcPr>
          <w:p w14:paraId="6C42BAAE" w14:textId="77777777" w:rsidR="005202E5" w:rsidRDefault="005202E5" w:rsidP="004C1041">
            <w:pPr>
              <w:jc w:val="both"/>
            </w:pPr>
            <w:r>
              <w:rPr>
                <w:color w:val="000000"/>
                <w:sz w:val="18"/>
                <w:szCs w:val="18"/>
              </w:rPr>
              <w:t>false</w:t>
            </w:r>
          </w:p>
        </w:tc>
        <w:tc>
          <w:tcPr>
            <w:tcW w:w="2780" w:type="dxa"/>
            <w:tcMar>
              <w:top w:w="80" w:type="dxa"/>
              <w:left w:w="100" w:type="dxa"/>
              <w:bottom w:w="80" w:type="dxa"/>
              <w:right w:w="100" w:type="dxa"/>
            </w:tcMar>
            <w:vAlign w:val="center"/>
          </w:tcPr>
          <w:p w14:paraId="57008E66" w14:textId="77777777" w:rsidR="005202E5" w:rsidRDefault="005202E5" w:rsidP="004C1041">
            <w:pPr>
              <w:jc w:val="both"/>
            </w:pPr>
            <w:r>
              <w:rPr>
                <w:color w:val="000000"/>
                <w:sz w:val="18"/>
                <w:szCs w:val="18"/>
              </w:rPr>
              <w:t>One-shot internal flag, not a setting.</w:t>
            </w:r>
          </w:p>
        </w:tc>
      </w:tr>
      <w:tr w:rsidR="00062202" w14:paraId="29914979" w14:textId="77777777">
        <w:tc>
          <w:tcPr>
            <w:tcW w:w="2600" w:type="dxa"/>
            <w:tcMar>
              <w:top w:w="80" w:type="dxa"/>
              <w:left w:w="100" w:type="dxa"/>
              <w:bottom w:w="80" w:type="dxa"/>
              <w:right w:w="100" w:type="dxa"/>
            </w:tcMar>
            <w:vAlign w:val="center"/>
          </w:tcPr>
          <w:p w14:paraId="4F569138" w14:textId="77777777" w:rsidR="005202E5" w:rsidRDefault="005202E5" w:rsidP="004C1041">
            <w:pPr>
              <w:jc w:val="both"/>
            </w:pPr>
            <w:r>
              <w:rPr>
                <w:color w:val="000000"/>
                <w:sz w:val="18"/>
                <w:szCs w:val="18"/>
              </w:rPr>
              <w:t>autoisf_custom_automations_enabled</w:t>
            </w:r>
          </w:p>
        </w:tc>
        <w:tc>
          <w:tcPr>
            <w:tcW w:w="2200" w:type="dxa"/>
            <w:tcMar>
              <w:top w:w="80" w:type="dxa"/>
              <w:left w:w="100" w:type="dxa"/>
              <w:bottom w:w="80" w:type="dxa"/>
              <w:right w:w="100" w:type="dxa"/>
            </w:tcMar>
            <w:vAlign w:val="center"/>
          </w:tcPr>
          <w:p w14:paraId="470DFA78" w14:textId="77777777" w:rsidR="005202E5" w:rsidRDefault="005202E5" w:rsidP="004C1041">
            <w:pPr>
              <w:jc w:val="both"/>
            </w:pPr>
            <w:r>
              <w:rPr>
                <w:color w:val="000000"/>
                <w:sz w:val="18"/>
                <w:szCs w:val="18"/>
              </w:rPr>
              <w:t>true</w:t>
            </w:r>
          </w:p>
        </w:tc>
        <w:tc>
          <w:tcPr>
            <w:tcW w:w="2780" w:type="dxa"/>
            <w:tcMar>
              <w:top w:w="80" w:type="dxa"/>
              <w:left w:w="100" w:type="dxa"/>
              <w:bottom w:w="80" w:type="dxa"/>
              <w:right w:w="100" w:type="dxa"/>
            </w:tcMar>
            <w:vAlign w:val="center"/>
          </w:tcPr>
          <w:p w14:paraId="7E4EA15C" w14:textId="77777777" w:rsidR="005202E5" w:rsidRDefault="005202E5" w:rsidP="004C1041">
            <w:pPr>
              <w:jc w:val="both"/>
            </w:pPr>
            <w:r>
              <w:rPr>
                <w:color w:val="000000"/>
                <w:sz w:val="18"/>
                <w:szCs w:val="18"/>
              </w:rPr>
              <w:t xml:space="preserve">Not exposed via </w:t>
            </w:r>
            <w:r>
              <w:rPr>
                <w:color w:val="000000"/>
                <w:sz w:val="18"/>
                <w:szCs w:val="18"/>
              </w:rPr>
              <w:t>addPreferenceScreen; read directly by code.</w:t>
            </w:r>
          </w:p>
        </w:tc>
      </w:tr>
      <w:tr w:rsidR="00062202" w14:paraId="26859F8D" w14:textId="77777777">
        <w:tc>
          <w:tcPr>
            <w:tcW w:w="2600" w:type="dxa"/>
            <w:tcMar>
              <w:top w:w="80" w:type="dxa"/>
              <w:left w:w="100" w:type="dxa"/>
              <w:bottom w:w="80" w:type="dxa"/>
              <w:right w:w="100" w:type="dxa"/>
            </w:tcMar>
            <w:vAlign w:val="center"/>
          </w:tcPr>
          <w:p w14:paraId="45BC74F5" w14:textId="77777777" w:rsidR="005202E5" w:rsidRDefault="005202E5" w:rsidP="004C1041">
            <w:pPr>
              <w:jc w:val="both"/>
            </w:pPr>
            <w:r>
              <w:rPr>
                <w:color w:val="000000"/>
                <w:sz w:val="18"/>
                <w:szCs w:val="18"/>
              </w:rPr>
              <w:t>autoisf_fslcal_offset_normal / _slope_normal</w:t>
            </w:r>
          </w:p>
        </w:tc>
        <w:tc>
          <w:tcPr>
            <w:tcW w:w="2200" w:type="dxa"/>
            <w:tcMar>
              <w:top w:w="80" w:type="dxa"/>
              <w:left w:w="100" w:type="dxa"/>
              <w:bottom w:w="80" w:type="dxa"/>
              <w:right w:w="100" w:type="dxa"/>
            </w:tcMar>
            <w:vAlign w:val="center"/>
          </w:tcPr>
          <w:p w14:paraId="69DFB836" w14:textId="77777777" w:rsidR="005202E5" w:rsidRDefault="005202E5" w:rsidP="004C1041">
            <w:pPr>
              <w:jc w:val="both"/>
            </w:pPr>
            <w:r>
              <w:rPr>
                <w:color w:val="000000"/>
                <w:sz w:val="18"/>
                <w:szCs w:val="18"/>
              </w:rPr>
              <w:t>1.40 / 0.72</w:t>
            </w:r>
          </w:p>
        </w:tc>
        <w:tc>
          <w:tcPr>
            <w:tcW w:w="2780" w:type="dxa"/>
            <w:tcMar>
              <w:top w:w="80" w:type="dxa"/>
              <w:left w:w="100" w:type="dxa"/>
              <w:bottom w:w="80" w:type="dxa"/>
              <w:right w:w="100" w:type="dxa"/>
            </w:tcMar>
            <w:vAlign w:val="center"/>
          </w:tcPr>
          <w:p w14:paraId="46AAEE52" w14:textId="77777777" w:rsidR="005202E5" w:rsidRDefault="005202E5" w:rsidP="004C1041">
            <w:pPr>
              <w:jc w:val="both"/>
            </w:pPr>
            <w:r>
              <w:rPr>
                <w:color w:val="000000"/>
                <w:sz w:val="18"/>
                <w:szCs w:val="18"/>
              </w:rPr>
              <w:t>Internal backup of fslCal_Offset/Slope taken before OldSensorAdj overrides them.</w:t>
            </w:r>
          </w:p>
        </w:tc>
      </w:tr>
      <w:tr w:rsidR="00062202" w14:paraId="7C78F84A" w14:textId="77777777">
        <w:tc>
          <w:tcPr>
            <w:tcW w:w="2600" w:type="dxa"/>
            <w:tcMar>
              <w:top w:w="80" w:type="dxa"/>
              <w:left w:w="100" w:type="dxa"/>
              <w:bottom w:w="80" w:type="dxa"/>
              <w:right w:w="100" w:type="dxa"/>
            </w:tcMar>
            <w:vAlign w:val="center"/>
          </w:tcPr>
          <w:p w14:paraId="6F469CF1" w14:textId="77777777" w:rsidR="005202E5" w:rsidRDefault="005202E5" w:rsidP="004C1041">
            <w:pPr>
              <w:jc w:val="both"/>
            </w:pPr>
            <w:r>
              <w:rPr>
                <w:color w:val="000000"/>
                <w:sz w:val="18"/>
                <w:szCs w:val="18"/>
              </w:rPr>
              <w:t>autoisf_low_profile_name / autoisf_standard_profile_name</w:t>
            </w:r>
          </w:p>
        </w:tc>
        <w:tc>
          <w:tcPr>
            <w:tcW w:w="2200" w:type="dxa"/>
            <w:tcMar>
              <w:top w:w="80" w:type="dxa"/>
              <w:left w:w="100" w:type="dxa"/>
              <w:bottom w:w="80" w:type="dxa"/>
              <w:right w:w="100" w:type="dxa"/>
            </w:tcMar>
            <w:vAlign w:val="center"/>
          </w:tcPr>
          <w:p w14:paraId="02FFB6A7" w14:textId="77777777" w:rsidR="005202E5" w:rsidRDefault="005202E5" w:rsidP="004C1041">
            <w:pPr>
              <w:jc w:val="both"/>
            </w:pPr>
            <w:r>
              <w:rPr>
                <w:color w:val="000000"/>
                <w:sz w:val="18"/>
                <w:szCs w:val="18"/>
              </w:rPr>
              <w:t>Current Profile / Current ProfileReal</w:t>
            </w:r>
          </w:p>
        </w:tc>
        <w:tc>
          <w:tcPr>
            <w:tcW w:w="2780" w:type="dxa"/>
            <w:tcMar>
              <w:top w:w="80" w:type="dxa"/>
              <w:left w:w="100" w:type="dxa"/>
              <w:bottom w:w="80" w:type="dxa"/>
              <w:right w:w="100" w:type="dxa"/>
            </w:tcMar>
            <w:vAlign w:val="center"/>
          </w:tcPr>
          <w:p w14:paraId="270EC3C4" w14:textId="77777777" w:rsidR="005202E5" w:rsidRDefault="005202E5" w:rsidP="004C1041">
            <w:pPr>
              <w:jc w:val="both"/>
            </w:pPr>
            <w:r>
              <w:rPr>
                <w:color w:val="000000"/>
                <w:sz w:val="18"/>
                <w:szCs w:val="18"/>
              </w:rPr>
              <w:t>String-type profile-name settings, outside this document's numeric/switch scope.</w:t>
            </w:r>
          </w:p>
        </w:tc>
      </w:tr>
      <w:tr w:rsidR="00062202" w14:paraId="42D852F5" w14:textId="77777777">
        <w:tc>
          <w:tcPr>
            <w:tcW w:w="2600" w:type="dxa"/>
            <w:tcMar>
              <w:top w:w="80" w:type="dxa"/>
              <w:left w:w="100" w:type="dxa"/>
              <w:bottom w:w="80" w:type="dxa"/>
              <w:right w:w="100" w:type="dxa"/>
            </w:tcMar>
            <w:vAlign w:val="center"/>
          </w:tcPr>
          <w:p w14:paraId="47DA27AB" w14:textId="77777777" w:rsidR="005202E5" w:rsidRDefault="005202E5" w:rsidP="004C1041">
            <w:pPr>
              <w:jc w:val="both"/>
            </w:pPr>
            <w:r>
              <w:rPr>
                <w:color w:val="000000"/>
                <w:sz w:val="18"/>
                <w:szCs w:val="18"/>
              </w:rPr>
              <w:t>autoisf_low_raw_24_override_active / _armed</w:t>
            </w:r>
          </w:p>
        </w:tc>
        <w:tc>
          <w:tcPr>
            <w:tcW w:w="2200" w:type="dxa"/>
            <w:tcMar>
              <w:top w:w="80" w:type="dxa"/>
              <w:left w:w="100" w:type="dxa"/>
              <w:bottom w:w="80" w:type="dxa"/>
              <w:right w:w="100" w:type="dxa"/>
            </w:tcMar>
            <w:vAlign w:val="center"/>
          </w:tcPr>
          <w:p w14:paraId="17309D78" w14:textId="77777777" w:rsidR="005202E5" w:rsidRDefault="005202E5" w:rsidP="004C1041">
            <w:pPr>
              <w:jc w:val="both"/>
            </w:pPr>
            <w:r>
              <w:rPr>
                <w:color w:val="000000"/>
                <w:sz w:val="18"/>
                <w:szCs w:val="18"/>
              </w:rPr>
              <w:t>false / false</w:t>
            </w:r>
          </w:p>
        </w:tc>
        <w:tc>
          <w:tcPr>
            <w:tcW w:w="2780" w:type="dxa"/>
            <w:tcMar>
              <w:top w:w="80" w:type="dxa"/>
              <w:left w:w="100" w:type="dxa"/>
              <w:bottom w:w="80" w:type="dxa"/>
              <w:right w:w="100" w:type="dxa"/>
            </w:tcMar>
            <w:vAlign w:val="center"/>
          </w:tcPr>
          <w:p w14:paraId="3F15CFF9" w14:textId="77777777" w:rsidR="005202E5" w:rsidRDefault="005202E5" w:rsidP="004C1041">
            <w:pPr>
              <w:jc w:val="both"/>
            </w:pPr>
            <w:r>
              <w:rPr>
                <w:color w:val="000000"/>
                <w:sz w:val="18"/>
                <w:szCs w:val="18"/>
              </w:rPr>
              <w:t>Internal LowRaw24Cal state. Note: _armed no longer exists in the current codebase (removed the same day this export predates).</w:t>
            </w:r>
          </w:p>
        </w:tc>
      </w:tr>
      <w:tr w:rsidR="00062202" w14:paraId="1D50D4B2" w14:textId="77777777">
        <w:tc>
          <w:tcPr>
            <w:tcW w:w="2600" w:type="dxa"/>
            <w:tcMar>
              <w:top w:w="80" w:type="dxa"/>
              <w:left w:w="100" w:type="dxa"/>
              <w:bottom w:w="80" w:type="dxa"/>
              <w:right w:w="100" w:type="dxa"/>
            </w:tcMar>
            <w:vAlign w:val="center"/>
          </w:tcPr>
          <w:p w14:paraId="7FF35020" w14:textId="77777777" w:rsidR="005202E5" w:rsidRDefault="005202E5" w:rsidP="004C1041">
            <w:pPr>
              <w:jc w:val="both"/>
            </w:pPr>
            <w:r>
              <w:rPr>
                <w:color w:val="000000"/>
                <w:sz w:val="18"/>
                <w:szCs w:val="18"/>
              </w:rPr>
              <w:t>autoisf_low_storage_notified / autoisf_old_pod_notified</w:t>
            </w:r>
          </w:p>
        </w:tc>
        <w:tc>
          <w:tcPr>
            <w:tcW w:w="2200" w:type="dxa"/>
            <w:tcMar>
              <w:top w:w="80" w:type="dxa"/>
              <w:left w:w="100" w:type="dxa"/>
              <w:bottom w:w="80" w:type="dxa"/>
              <w:right w:w="100" w:type="dxa"/>
            </w:tcMar>
            <w:vAlign w:val="center"/>
          </w:tcPr>
          <w:p w14:paraId="3455D4A3" w14:textId="77777777" w:rsidR="005202E5" w:rsidRDefault="005202E5" w:rsidP="004C1041">
            <w:pPr>
              <w:jc w:val="both"/>
            </w:pPr>
            <w:r>
              <w:rPr>
                <w:color w:val="000000"/>
                <w:sz w:val="18"/>
                <w:szCs w:val="18"/>
              </w:rPr>
              <w:t>false / false</w:t>
            </w:r>
          </w:p>
        </w:tc>
        <w:tc>
          <w:tcPr>
            <w:tcW w:w="2780" w:type="dxa"/>
            <w:tcMar>
              <w:top w:w="80" w:type="dxa"/>
              <w:left w:w="100" w:type="dxa"/>
              <w:bottom w:w="80" w:type="dxa"/>
              <w:right w:w="100" w:type="dxa"/>
            </w:tcMar>
            <w:vAlign w:val="center"/>
          </w:tcPr>
          <w:p w14:paraId="5BCB322D" w14:textId="77777777" w:rsidR="005202E5" w:rsidRDefault="005202E5" w:rsidP="004C1041">
            <w:pPr>
              <w:jc w:val="both"/>
            </w:pPr>
            <w:r>
              <w:rPr>
                <w:color w:val="000000"/>
                <w:sz w:val="18"/>
                <w:szCs w:val="18"/>
              </w:rPr>
              <w:t>Internal notify-once latches.</w:t>
            </w:r>
          </w:p>
        </w:tc>
      </w:tr>
      <w:tr w:rsidR="00062202" w14:paraId="5093F407" w14:textId="77777777">
        <w:tc>
          <w:tcPr>
            <w:tcW w:w="2600" w:type="dxa"/>
            <w:tcMar>
              <w:top w:w="80" w:type="dxa"/>
              <w:left w:w="100" w:type="dxa"/>
              <w:bottom w:w="80" w:type="dxa"/>
              <w:right w:w="100" w:type="dxa"/>
            </w:tcMar>
            <w:vAlign w:val="center"/>
          </w:tcPr>
          <w:p w14:paraId="40FC7D2B" w14:textId="77777777" w:rsidR="005202E5" w:rsidRDefault="005202E5" w:rsidP="004C1041">
            <w:pPr>
              <w:jc w:val="both"/>
            </w:pPr>
            <w:r>
              <w:rPr>
                <w:color w:val="000000"/>
                <w:sz w:val="18"/>
                <w:szCs w:val="18"/>
              </w:rPr>
              <w:lastRenderedPageBreak/>
              <w:t>autoisf_mild_offset_zero_active / autoisf_old_sensor_adj_active</w:t>
            </w:r>
          </w:p>
        </w:tc>
        <w:tc>
          <w:tcPr>
            <w:tcW w:w="2200" w:type="dxa"/>
            <w:tcMar>
              <w:top w:w="80" w:type="dxa"/>
              <w:left w:w="100" w:type="dxa"/>
              <w:bottom w:w="80" w:type="dxa"/>
              <w:right w:w="100" w:type="dxa"/>
            </w:tcMar>
            <w:vAlign w:val="center"/>
          </w:tcPr>
          <w:p w14:paraId="315A9F8E" w14:textId="77777777" w:rsidR="005202E5" w:rsidRDefault="005202E5" w:rsidP="004C1041">
            <w:pPr>
              <w:jc w:val="both"/>
            </w:pPr>
            <w:r>
              <w:rPr>
                <w:color w:val="000000"/>
                <w:sz w:val="18"/>
                <w:szCs w:val="18"/>
              </w:rPr>
              <w:t>false / false</w:t>
            </w:r>
          </w:p>
        </w:tc>
        <w:tc>
          <w:tcPr>
            <w:tcW w:w="2780" w:type="dxa"/>
            <w:tcMar>
              <w:top w:w="80" w:type="dxa"/>
              <w:left w:w="100" w:type="dxa"/>
              <w:bottom w:w="80" w:type="dxa"/>
              <w:right w:w="100" w:type="dxa"/>
            </w:tcMar>
            <w:vAlign w:val="center"/>
          </w:tcPr>
          <w:p w14:paraId="7CA7E89E" w14:textId="77777777" w:rsidR="005202E5" w:rsidRDefault="005202E5" w:rsidP="004C1041">
            <w:pPr>
              <w:jc w:val="both"/>
            </w:pPr>
            <w:r>
              <w:rPr>
                <w:color w:val="000000"/>
                <w:sz w:val="18"/>
                <w:szCs w:val="18"/>
              </w:rPr>
              <w:t>Internal live-state flags reflecting whether a tier is currently applying.</w:t>
            </w:r>
          </w:p>
        </w:tc>
      </w:tr>
      <w:tr w:rsidR="00062202" w14:paraId="5C97BD14" w14:textId="77777777">
        <w:tc>
          <w:tcPr>
            <w:tcW w:w="2600" w:type="dxa"/>
            <w:tcMar>
              <w:top w:w="80" w:type="dxa"/>
              <w:left w:w="100" w:type="dxa"/>
              <w:bottom w:w="80" w:type="dxa"/>
              <w:right w:w="100" w:type="dxa"/>
            </w:tcMar>
            <w:vAlign w:val="center"/>
          </w:tcPr>
          <w:p w14:paraId="5705897B" w14:textId="77777777" w:rsidR="005202E5" w:rsidRDefault="005202E5" w:rsidP="004C1041">
            <w:pPr>
              <w:jc w:val="both"/>
            </w:pPr>
            <w:r>
              <w:rPr>
                <w:color w:val="000000"/>
                <w:sz w:val="18"/>
                <w:szCs w:val="18"/>
              </w:rPr>
              <w:t>autoisf_sensor_age_code_enabled</w:t>
            </w:r>
          </w:p>
        </w:tc>
        <w:tc>
          <w:tcPr>
            <w:tcW w:w="2200" w:type="dxa"/>
            <w:tcMar>
              <w:top w:w="80" w:type="dxa"/>
              <w:left w:w="100" w:type="dxa"/>
              <w:bottom w:w="80" w:type="dxa"/>
              <w:right w:w="100" w:type="dxa"/>
            </w:tcMar>
            <w:vAlign w:val="center"/>
          </w:tcPr>
          <w:p w14:paraId="0A7824D4" w14:textId="77777777" w:rsidR="005202E5" w:rsidRDefault="005202E5" w:rsidP="004C1041">
            <w:pPr>
              <w:jc w:val="both"/>
            </w:pPr>
            <w:r>
              <w:rPr>
                <w:color w:val="000000"/>
                <w:sz w:val="18"/>
                <w:szCs w:val="18"/>
              </w:rPr>
              <w:t>true</w:t>
            </w:r>
          </w:p>
        </w:tc>
        <w:tc>
          <w:tcPr>
            <w:tcW w:w="2780" w:type="dxa"/>
            <w:tcMar>
              <w:top w:w="80" w:type="dxa"/>
              <w:left w:w="100" w:type="dxa"/>
              <w:bottom w:w="80" w:type="dxa"/>
              <w:right w:w="100" w:type="dxa"/>
            </w:tcMar>
            <w:vAlign w:val="center"/>
          </w:tcPr>
          <w:p w14:paraId="3E299722" w14:textId="77777777" w:rsidR="005202E5" w:rsidRDefault="005202E5" w:rsidP="004C1041">
            <w:pPr>
              <w:jc w:val="both"/>
            </w:pPr>
            <w:r>
              <w:rPr>
                <w:color w:val="000000"/>
                <w:sz w:val="18"/>
                <w:szCs w:val="18"/>
              </w:rPr>
              <w:t>Related but separate gate from “Aging-sensor calibration adjustment” above; not confirmed to have its own row.</w:t>
            </w:r>
          </w:p>
        </w:tc>
      </w:tr>
      <w:tr w:rsidR="00062202" w14:paraId="115CAA5F" w14:textId="77777777">
        <w:tc>
          <w:tcPr>
            <w:tcW w:w="2600" w:type="dxa"/>
            <w:tcMar>
              <w:top w:w="80" w:type="dxa"/>
              <w:left w:w="100" w:type="dxa"/>
              <w:bottom w:w="80" w:type="dxa"/>
              <w:right w:w="100" w:type="dxa"/>
            </w:tcMar>
            <w:vAlign w:val="center"/>
          </w:tcPr>
          <w:p w14:paraId="443D9E47" w14:textId="77777777" w:rsidR="005202E5" w:rsidRDefault="005202E5" w:rsidP="004C1041">
            <w:pPr>
              <w:jc w:val="both"/>
            </w:pPr>
            <w:r>
              <w:rPr>
                <w:color w:val="000000"/>
                <w:sz w:val="18"/>
                <w:szCs w:val="18"/>
              </w:rPr>
              <w:t>automation_state_MJ</w:t>
            </w:r>
          </w:p>
        </w:tc>
        <w:tc>
          <w:tcPr>
            <w:tcW w:w="2200" w:type="dxa"/>
            <w:tcMar>
              <w:top w:w="80" w:type="dxa"/>
              <w:left w:w="100" w:type="dxa"/>
              <w:bottom w:w="80" w:type="dxa"/>
              <w:right w:w="100" w:type="dxa"/>
            </w:tcMar>
            <w:vAlign w:val="center"/>
          </w:tcPr>
          <w:p w14:paraId="0AEDE6DC" w14:textId="77777777" w:rsidR="005202E5" w:rsidRDefault="005202E5" w:rsidP="004C1041">
            <w:pPr>
              <w:jc w:val="both"/>
            </w:pPr>
            <w:r>
              <w:rPr>
                <w:color w:val="000000"/>
                <w:sz w:val="18"/>
                <w:szCs w:val="18"/>
              </w:rPr>
              <w:t>MJ3</w:t>
            </w:r>
          </w:p>
        </w:tc>
        <w:tc>
          <w:tcPr>
            <w:tcW w:w="2780" w:type="dxa"/>
            <w:tcMar>
              <w:top w:w="80" w:type="dxa"/>
              <w:left w:w="100" w:type="dxa"/>
              <w:bottom w:w="80" w:type="dxa"/>
              <w:right w:w="100" w:type="dxa"/>
            </w:tcMar>
            <w:vAlign w:val="center"/>
          </w:tcPr>
          <w:p w14:paraId="63BE29F6" w14:textId="77777777" w:rsidR="005202E5" w:rsidRDefault="005202E5" w:rsidP="004C1041">
            <w:pPr>
              <w:jc w:val="both"/>
            </w:pPr>
            <w:r>
              <w:rPr>
                <w:color w:val="000000"/>
                <w:sz w:val="18"/>
                <w:szCs w:val="18"/>
              </w:rPr>
              <w:t>MJ state-machine's current value, not a preference.</w:t>
            </w:r>
          </w:p>
        </w:tc>
      </w:tr>
      <w:tr w:rsidR="00062202" w14:paraId="0DA829B6" w14:textId="77777777">
        <w:tc>
          <w:tcPr>
            <w:tcW w:w="2600" w:type="dxa"/>
            <w:tcMar>
              <w:top w:w="80" w:type="dxa"/>
              <w:left w:w="100" w:type="dxa"/>
              <w:bottom w:w="80" w:type="dxa"/>
              <w:right w:w="100" w:type="dxa"/>
            </w:tcMar>
            <w:vAlign w:val="center"/>
          </w:tcPr>
          <w:p w14:paraId="2B00B67C" w14:textId="77777777" w:rsidR="005202E5" w:rsidRDefault="005202E5" w:rsidP="004C1041">
            <w:pPr>
              <w:jc w:val="both"/>
            </w:pPr>
            <w:r>
              <w:rPr>
                <w:color w:val="000000"/>
                <w:sz w:val="18"/>
                <w:szCs w:val="18"/>
              </w:rPr>
              <w:t>boluswizard_percentage / insulin_oref_peak</w:t>
            </w:r>
          </w:p>
        </w:tc>
        <w:tc>
          <w:tcPr>
            <w:tcW w:w="2200" w:type="dxa"/>
            <w:tcMar>
              <w:top w:w="80" w:type="dxa"/>
              <w:left w:w="100" w:type="dxa"/>
              <w:bottom w:w="80" w:type="dxa"/>
              <w:right w:w="100" w:type="dxa"/>
            </w:tcMar>
            <w:vAlign w:val="center"/>
          </w:tcPr>
          <w:p w14:paraId="556580D2" w14:textId="77777777" w:rsidR="005202E5" w:rsidRDefault="005202E5" w:rsidP="004C1041">
            <w:pPr>
              <w:jc w:val="both"/>
            </w:pPr>
            <w:r>
              <w:rPr>
                <w:color w:val="000000"/>
                <w:sz w:val="18"/>
                <w:szCs w:val="18"/>
              </w:rPr>
              <w:t>70 / 45</w:t>
            </w:r>
          </w:p>
        </w:tc>
        <w:tc>
          <w:tcPr>
            <w:tcW w:w="2780" w:type="dxa"/>
            <w:tcMar>
              <w:top w:w="80" w:type="dxa"/>
              <w:left w:w="100" w:type="dxa"/>
              <w:bottom w:w="80" w:type="dxa"/>
              <w:right w:w="100" w:type="dxa"/>
            </w:tcMar>
            <w:vAlign w:val="center"/>
          </w:tcPr>
          <w:p w14:paraId="320BE6F6" w14:textId="77777777" w:rsidR="005202E5" w:rsidRDefault="005202E5" w:rsidP="004C1041">
            <w:pPr>
              <w:jc w:val="both"/>
            </w:pPr>
            <w:r>
              <w:rPr>
                <w:color w:val="000000"/>
                <w:sz w:val="18"/>
                <w:szCs w:val="18"/>
              </w:rPr>
              <w:t>Belong to the Bolus Wizard / Insulin plugins, not AutoISF.</w:t>
            </w:r>
          </w:p>
        </w:tc>
      </w:tr>
      <w:tr w:rsidR="00062202" w14:paraId="3318618C" w14:textId="77777777">
        <w:tc>
          <w:tcPr>
            <w:tcW w:w="2600" w:type="dxa"/>
            <w:tcMar>
              <w:top w:w="80" w:type="dxa"/>
              <w:left w:w="100" w:type="dxa"/>
              <w:bottom w:w="80" w:type="dxa"/>
              <w:right w:w="100" w:type="dxa"/>
            </w:tcMar>
            <w:vAlign w:val="center"/>
          </w:tcPr>
          <w:p w14:paraId="0754E364" w14:textId="77777777" w:rsidR="005202E5" w:rsidRDefault="005202E5" w:rsidP="004C1041">
            <w:pPr>
              <w:jc w:val="both"/>
            </w:pPr>
            <w:r>
              <w:rPr>
                <w:color w:val="000000"/>
                <w:sz w:val="18"/>
                <w:szCs w:val="18"/>
              </w:rPr>
              <w:t>fsl_use_ukf_smoothing / graph5_bgl_only / show_graph5</w:t>
            </w:r>
          </w:p>
        </w:tc>
        <w:tc>
          <w:tcPr>
            <w:tcW w:w="2200" w:type="dxa"/>
            <w:tcMar>
              <w:top w:w="80" w:type="dxa"/>
              <w:left w:w="100" w:type="dxa"/>
              <w:bottom w:w="80" w:type="dxa"/>
              <w:right w:w="100" w:type="dxa"/>
            </w:tcMar>
            <w:vAlign w:val="center"/>
          </w:tcPr>
          <w:p w14:paraId="5EA4369D" w14:textId="77777777" w:rsidR="005202E5" w:rsidRDefault="005202E5" w:rsidP="004C1041">
            <w:pPr>
              <w:jc w:val="both"/>
            </w:pPr>
            <w:r>
              <w:rPr>
                <w:color w:val="000000"/>
                <w:sz w:val="18"/>
                <w:szCs w:val="18"/>
              </w:rPr>
              <w:t>false / false / true</w:t>
            </w:r>
          </w:p>
        </w:tc>
        <w:tc>
          <w:tcPr>
            <w:tcW w:w="2780" w:type="dxa"/>
            <w:tcMar>
              <w:top w:w="80" w:type="dxa"/>
              <w:left w:w="100" w:type="dxa"/>
              <w:bottom w:w="80" w:type="dxa"/>
              <w:right w:w="100" w:type="dxa"/>
            </w:tcMar>
            <w:vAlign w:val="center"/>
          </w:tcPr>
          <w:p w14:paraId="5CD00338" w14:textId="77777777" w:rsidR="005202E5" w:rsidRDefault="005202E5" w:rsidP="004C1041">
            <w:pPr>
              <w:jc w:val="both"/>
            </w:pPr>
            <w:r>
              <w:rPr>
                <w:color w:val="000000"/>
                <w:sz w:val="18"/>
                <w:szCs w:val="18"/>
              </w:rPr>
              <w:t>Overview double-tap-gesture toggles, not part of the AutoISF preference screens.</w:t>
            </w:r>
          </w:p>
        </w:tc>
      </w:tr>
      <w:tr w:rsidR="00062202" w14:paraId="0C829308" w14:textId="77777777">
        <w:tc>
          <w:tcPr>
            <w:tcW w:w="2600" w:type="dxa"/>
            <w:tcMar>
              <w:top w:w="80" w:type="dxa"/>
              <w:left w:w="100" w:type="dxa"/>
              <w:bottom w:w="80" w:type="dxa"/>
              <w:right w:w="100" w:type="dxa"/>
            </w:tcMar>
            <w:vAlign w:val="center"/>
          </w:tcPr>
          <w:p w14:paraId="49630868" w14:textId="77777777" w:rsidR="005202E5" w:rsidRDefault="005202E5" w:rsidP="004C1041">
            <w:pPr>
              <w:jc w:val="both"/>
            </w:pPr>
            <w:r>
              <w:rPr>
                <w:color w:val="000000"/>
                <w:sz w:val="18"/>
                <w:szCs w:val="18"/>
              </w:rPr>
              <w:t xml:space="preserve">configuration_* / source / </w:t>
            </w:r>
            <w:r>
              <w:rPr>
                <w:color w:val="000000"/>
                <w:sz w:val="18"/>
                <w:szCs w:val="18"/>
              </w:rPr>
              <w:t>main_phone_snapshot_time</w:t>
            </w:r>
          </w:p>
        </w:tc>
        <w:tc>
          <w:tcPr>
            <w:tcW w:w="2200" w:type="dxa"/>
            <w:tcMar>
              <w:top w:w="80" w:type="dxa"/>
              <w:left w:w="100" w:type="dxa"/>
              <w:bottom w:w="80" w:type="dxa"/>
              <w:right w:w="100" w:type="dxa"/>
            </w:tcMar>
            <w:vAlign w:val="center"/>
          </w:tcPr>
          <w:p w14:paraId="774661BC" w14:textId="77777777" w:rsidR="005202E5" w:rsidRDefault="005202E5" w:rsidP="004C1041">
            <w:pPr>
              <w:jc w:val="both"/>
            </w:pPr>
            <w:r>
              <w:rPr>
                <w:color w:val="000000"/>
                <w:sz w:val="18"/>
                <w:szCs w:val="18"/>
              </w:rPr>
              <w:t>(device metadata)</w:t>
            </w:r>
          </w:p>
        </w:tc>
        <w:tc>
          <w:tcPr>
            <w:tcW w:w="2780" w:type="dxa"/>
            <w:tcMar>
              <w:top w:w="80" w:type="dxa"/>
              <w:left w:w="100" w:type="dxa"/>
              <w:bottom w:w="80" w:type="dxa"/>
              <w:right w:w="100" w:type="dxa"/>
            </w:tcMar>
            <w:vAlign w:val="center"/>
          </w:tcPr>
          <w:p w14:paraId="62204EF9" w14:textId="77777777" w:rsidR="005202E5" w:rsidRDefault="005202E5" w:rsidP="004C1041">
            <w:pPr>
              <w:jc w:val="both"/>
            </w:pPr>
            <w:r>
              <w:rPr>
                <w:color w:val="000000"/>
                <w:sz w:val="18"/>
                <w:szCs w:val="18"/>
              </w:rPr>
              <w:t>Export/device metadata, not settings.</w:t>
            </w:r>
          </w:p>
        </w:tc>
      </w:tr>
    </w:tbl>
    <w:p w14:paraId="084F54F4" w14:textId="77777777" w:rsidR="005202E5" w:rsidRDefault="005202E5" w:rsidP="004C1041">
      <w:pPr>
        <w:jc w:val="both"/>
      </w:pPr>
      <w:bookmarkStart w:id="62" w:name="Bottom"/>
      <w:bookmarkEnd w:id="62"/>
    </w:p>
    <w:p w14:paraId="667ACD36" w14:textId="77777777" w:rsidR="009526A2" w:rsidRDefault="005202E5" w:rsidP="004C1041">
      <w:pPr>
        <w:pStyle w:val="Heading1"/>
        <w:jc w:val="both"/>
      </w:pPr>
      <w:r>
        <w:t>List 1 and List 2 command/temporary-target reference</w:t>
      </w:r>
    </w:p>
    <w:p w14:paraId="101F6FC8" w14:textId="77777777" w:rsidR="009526A2" w:rsidRDefault="005202E5" w:rsidP="004C1041">
      <w:pPr>
        <w:jc w:val="both"/>
      </w:pPr>
      <w:r>
        <w:t>These mmol/L values are command signals, not clinical targets. Pump/Virtual builds execute the selected handler locally without creating a temporary target. AAPSClient uses a five-minute relay TT so the pump can receive the command; the pump applies the action and cancels the relay. List 2 graph rows are local display controls and never create relay targets.</w:t>
      </w:r>
    </w:p>
    <w:p w14:paraId="210FF2FF" w14:textId="77777777" w:rsidR="009526A2" w:rsidRDefault="005202E5" w:rsidP="004C1041">
      <w:pPr>
        <w:pStyle w:val="Heading2"/>
        <w:keepNext/>
        <w:spacing w:before="240" w:after="240"/>
        <w:jc w:val="both"/>
      </w:pPr>
      <w:r>
        <w:t>a. List 1 - settings and relay commands</w:t>
      </w:r>
    </w:p>
    <w:tbl>
      <w:tblPr>
        <w:tblW w:w="9360" w:type="dxa"/>
        <w:tblInd w:w="12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850"/>
        <w:gridCol w:w="1100"/>
        <w:gridCol w:w="3760"/>
        <w:gridCol w:w="2650"/>
      </w:tblGrid>
      <w:tr w:rsidR="009526A2" w14:paraId="61343287" w14:textId="77777777">
        <w:trPr>
          <w:tblHeader/>
        </w:trPr>
        <w:tc>
          <w:tcPr>
            <w:tcW w:w="1850" w:type="dxa"/>
            <w:vAlign w:val="center"/>
          </w:tcPr>
          <w:p w14:paraId="7BE9E1F9" w14:textId="77777777" w:rsidR="009526A2" w:rsidRDefault="005202E5" w:rsidP="004C1041">
            <w:pPr>
              <w:spacing w:after="30"/>
              <w:jc w:val="both"/>
            </w:pPr>
            <w:r>
              <w:rPr>
                <w:b/>
                <w:sz w:val="15"/>
              </w:rPr>
              <w:t>Command</w:t>
            </w:r>
          </w:p>
        </w:tc>
        <w:tc>
          <w:tcPr>
            <w:tcW w:w="1100" w:type="dxa"/>
            <w:vAlign w:val="center"/>
          </w:tcPr>
          <w:p w14:paraId="568EF648" w14:textId="77777777" w:rsidR="009526A2" w:rsidRDefault="005202E5" w:rsidP="004C1041">
            <w:pPr>
              <w:spacing w:after="30"/>
              <w:jc w:val="both"/>
            </w:pPr>
            <w:r>
              <w:rPr>
                <w:b/>
                <w:sz w:val="15"/>
              </w:rPr>
              <w:t>Relay TT</w:t>
            </w:r>
          </w:p>
        </w:tc>
        <w:tc>
          <w:tcPr>
            <w:tcW w:w="3760" w:type="dxa"/>
            <w:vAlign w:val="center"/>
          </w:tcPr>
          <w:p w14:paraId="458B067E" w14:textId="77777777" w:rsidR="009526A2" w:rsidRDefault="005202E5" w:rsidP="004C1041">
            <w:pPr>
              <w:spacing w:after="30"/>
              <w:jc w:val="both"/>
            </w:pPr>
            <w:r>
              <w:rPr>
                <w:b/>
                <w:sz w:val="15"/>
              </w:rPr>
              <w:t>Effect</w:t>
            </w:r>
          </w:p>
        </w:tc>
        <w:tc>
          <w:tcPr>
            <w:tcW w:w="2650" w:type="dxa"/>
            <w:vAlign w:val="center"/>
          </w:tcPr>
          <w:p w14:paraId="0184DD8E" w14:textId="77777777" w:rsidR="009526A2" w:rsidRDefault="005202E5" w:rsidP="004C1041">
            <w:pPr>
              <w:spacing w:after="30"/>
              <w:jc w:val="both"/>
            </w:pPr>
            <w:r>
              <w:rPr>
                <w:b/>
                <w:sz w:val="15"/>
              </w:rPr>
              <w:t>Current-setting behavior</w:t>
            </w:r>
          </w:p>
        </w:tc>
      </w:tr>
      <w:tr w:rsidR="009526A2" w14:paraId="5ABD7EBB" w14:textId="77777777">
        <w:tc>
          <w:tcPr>
            <w:tcW w:w="1850" w:type="dxa"/>
            <w:vAlign w:val="center"/>
          </w:tcPr>
          <w:p w14:paraId="2A8349C0" w14:textId="77777777" w:rsidR="009526A2" w:rsidRDefault="005202E5" w:rsidP="004C1041">
            <w:pPr>
              <w:spacing w:after="30"/>
              <w:jc w:val="both"/>
            </w:pPr>
            <w:r>
              <w:rPr>
                <w:sz w:val="15"/>
              </w:rPr>
              <w:t>SMBdel base + mild-Bst</w:t>
            </w:r>
          </w:p>
        </w:tc>
        <w:tc>
          <w:tcPr>
            <w:tcW w:w="1100" w:type="dxa"/>
            <w:vAlign w:val="center"/>
          </w:tcPr>
          <w:p w14:paraId="09B10E7D" w14:textId="77777777" w:rsidR="009526A2" w:rsidRDefault="005202E5" w:rsidP="004C1041">
            <w:pPr>
              <w:spacing w:after="30"/>
              <w:jc w:val="both"/>
            </w:pPr>
            <w:r>
              <w:rPr>
                <w:sz w:val="15"/>
              </w:rPr>
              <w:t>5.002 / 5.004</w:t>
            </w:r>
          </w:p>
        </w:tc>
        <w:tc>
          <w:tcPr>
            <w:tcW w:w="3760" w:type="dxa"/>
            <w:vAlign w:val="center"/>
          </w:tcPr>
          <w:p w14:paraId="68858CAD" w14:textId="77777777" w:rsidR="009526A2" w:rsidRDefault="005202E5" w:rsidP="004C1041">
            <w:pPr>
              <w:spacing w:after="30"/>
              <w:jc w:val="both"/>
            </w:pPr>
            <w:r>
              <w:rPr>
                <w:sz w:val="15"/>
              </w:rPr>
              <w:t>Decrease/increase both SMB-delivery baseline and Mild Boost ratio by 0.01.</w:t>
            </w:r>
          </w:p>
        </w:tc>
        <w:tc>
          <w:tcPr>
            <w:tcW w:w="2650" w:type="dxa"/>
            <w:vAlign w:val="center"/>
          </w:tcPr>
          <w:p w14:paraId="6672BCAF"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6BC46107" w14:textId="77777777">
        <w:tc>
          <w:tcPr>
            <w:tcW w:w="1850" w:type="dxa"/>
            <w:vAlign w:val="center"/>
          </w:tcPr>
          <w:p w14:paraId="32B3C11F" w14:textId="77777777" w:rsidR="009526A2" w:rsidRDefault="005202E5" w:rsidP="004C1041">
            <w:pPr>
              <w:spacing w:after="30"/>
              <w:jc w:val="both"/>
            </w:pPr>
            <w:r>
              <w:rPr>
                <w:sz w:val="15"/>
              </w:rPr>
              <w:t>Toggle Libre sensor adjustment</w:t>
            </w:r>
          </w:p>
        </w:tc>
        <w:tc>
          <w:tcPr>
            <w:tcW w:w="1100" w:type="dxa"/>
            <w:vAlign w:val="center"/>
          </w:tcPr>
          <w:p w14:paraId="35049F66" w14:textId="77777777" w:rsidR="009526A2" w:rsidRDefault="005202E5" w:rsidP="004C1041">
            <w:pPr>
              <w:spacing w:after="30"/>
              <w:jc w:val="both"/>
            </w:pPr>
            <w:r>
              <w:rPr>
                <w:sz w:val="15"/>
              </w:rPr>
              <w:t>5.006</w:t>
            </w:r>
          </w:p>
        </w:tc>
        <w:tc>
          <w:tcPr>
            <w:tcW w:w="3760" w:type="dxa"/>
            <w:vAlign w:val="center"/>
          </w:tcPr>
          <w:p w14:paraId="0D63DD6E" w14:textId="77777777" w:rsidR="009526A2" w:rsidRDefault="005202E5" w:rsidP="004C1041">
            <w:pPr>
              <w:spacing w:after="30"/>
              <w:jc w:val="both"/>
            </w:pPr>
            <w:r>
              <w:rPr>
                <w:sz w:val="15"/>
              </w:rPr>
              <w:t>Toggle aging-sensor/Libre adjustment on or off.</w:t>
            </w:r>
          </w:p>
        </w:tc>
        <w:tc>
          <w:tcPr>
            <w:tcW w:w="2650" w:type="dxa"/>
            <w:vAlign w:val="center"/>
          </w:tcPr>
          <w:p w14:paraId="4B32827A"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47FA6FD3" w14:textId="77777777">
        <w:tc>
          <w:tcPr>
            <w:tcW w:w="1850" w:type="dxa"/>
            <w:vAlign w:val="center"/>
          </w:tcPr>
          <w:p w14:paraId="67CB3A28" w14:textId="77777777" w:rsidR="009526A2" w:rsidRDefault="005202E5" w:rsidP="004C1041">
            <w:pPr>
              <w:spacing w:after="30"/>
              <w:jc w:val="both"/>
            </w:pPr>
            <w:r>
              <w:rPr>
                <w:sz w:val="15"/>
              </w:rPr>
              <w:t>Toggle boost automations</w:t>
            </w:r>
          </w:p>
        </w:tc>
        <w:tc>
          <w:tcPr>
            <w:tcW w:w="1100" w:type="dxa"/>
            <w:vAlign w:val="center"/>
          </w:tcPr>
          <w:p w14:paraId="7A831108" w14:textId="77777777" w:rsidR="009526A2" w:rsidRDefault="005202E5" w:rsidP="004C1041">
            <w:pPr>
              <w:spacing w:after="30"/>
              <w:jc w:val="both"/>
            </w:pPr>
            <w:r>
              <w:rPr>
                <w:sz w:val="15"/>
              </w:rPr>
              <w:t>5.008</w:t>
            </w:r>
          </w:p>
        </w:tc>
        <w:tc>
          <w:tcPr>
            <w:tcW w:w="3760" w:type="dxa"/>
            <w:vAlign w:val="center"/>
          </w:tcPr>
          <w:p w14:paraId="11314D74" w14:textId="77777777" w:rsidR="009526A2" w:rsidRDefault="005202E5" w:rsidP="004C1041">
            <w:pPr>
              <w:spacing w:after="30"/>
              <w:jc w:val="both"/>
            </w:pPr>
            <w:r>
              <w:rPr>
                <w:sz w:val="15"/>
              </w:rPr>
              <w:t>Toggle the whole boost-automation group on or off.</w:t>
            </w:r>
          </w:p>
        </w:tc>
        <w:tc>
          <w:tcPr>
            <w:tcW w:w="2650" w:type="dxa"/>
            <w:vAlign w:val="center"/>
          </w:tcPr>
          <w:p w14:paraId="2B752433"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7D900228" w14:textId="77777777">
        <w:tc>
          <w:tcPr>
            <w:tcW w:w="1850" w:type="dxa"/>
            <w:vAlign w:val="center"/>
          </w:tcPr>
          <w:p w14:paraId="6DA0CD70" w14:textId="77777777" w:rsidR="009526A2" w:rsidRDefault="005202E5" w:rsidP="004C1041">
            <w:pPr>
              <w:spacing w:after="30"/>
              <w:jc w:val="both"/>
            </w:pPr>
            <w:r>
              <w:rPr>
                <w:sz w:val="15"/>
              </w:rPr>
              <w:t>pp ISF weight - normal</w:t>
            </w:r>
          </w:p>
        </w:tc>
        <w:tc>
          <w:tcPr>
            <w:tcW w:w="1100" w:type="dxa"/>
            <w:vAlign w:val="center"/>
          </w:tcPr>
          <w:p w14:paraId="4CF62F15" w14:textId="77777777" w:rsidR="009526A2" w:rsidRDefault="005202E5" w:rsidP="004C1041">
            <w:pPr>
              <w:spacing w:after="30"/>
              <w:jc w:val="both"/>
            </w:pPr>
            <w:r>
              <w:rPr>
                <w:sz w:val="15"/>
              </w:rPr>
              <w:t>5.012 / 5.014</w:t>
            </w:r>
          </w:p>
        </w:tc>
        <w:tc>
          <w:tcPr>
            <w:tcW w:w="3760" w:type="dxa"/>
            <w:vAlign w:val="center"/>
          </w:tcPr>
          <w:p w14:paraId="1B7919F7" w14:textId="77777777" w:rsidR="009526A2" w:rsidRDefault="005202E5" w:rsidP="004C1041">
            <w:pPr>
              <w:spacing w:after="30"/>
              <w:jc w:val="both"/>
            </w:pPr>
            <w:r>
              <w:rPr>
                <w:sz w:val="15"/>
              </w:rPr>
              <w:t>Decrease/increase normal postprandial ISF weight by 0.01.</w:t>
            </w:r>
          </w:p>
        </w:tc>
        <w:tc>
          <w:tcPr>
            <w:tcW w:w="2650" w:type="dxa"/>
            <w:vAlign w:val="center"/>
          </w:tcPr>
          <w:p w14:paraId="0FE5CA56"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3DB1458F" w14:textId="77777777">
        <w:tc>
          <w:tcPr>
            <w:tcW w:w="1850" w:type="dxa"/>
            <w:vAlign w:val="center"/>
          </w:tcPr>
          <w:p w14:paraId="18AFAC39" w14:textId="77777777" w:rsidR="009526A2" w:rsidRDefault="005202E5" w:rsidP="004C1041">
            <w:pPr>
              <w:spacing w:after="30"/>
              <w:jc w:val="both"/>
            </w:pPr>
            <w:r>
              <w:rPr>
                <w:sz w:val="15"/>
              </w:rPr>
              <w:t>Acceleration ISF weight - normal</w:t>
            </w:r>
          </w:p>
        </w:tc>
        <w:tc>
          <w:tcPr>
            <w:tcW w:w="1100" w:type="dxa"/>
            <w:vAlign w:val="center"/>
          </w:tcPr>
          <w:p w14:paraId="266ECB91" w14:textId="77777777" w:rsidR="009526A2" w:rsidRDefault="005202E5" w:rsidP="004C1041">
            <w:pPr>
              <w:spacing w:after="30"/>
              <w:jc w:val="both"/>
            </w:pPr>
            <w:r>
              <w:rPr>
                <w:sz w:val="15"/>
              </w:rPr>
              <w:t>5.016 / 5.018</w:t>
            </w:r>
          </w:p>
        </w:tc>
        <w:tc>
          <w:tcPr>
            <w:tcW w:w="3760" w:type="dxa"/>
            <w:vAlign w:val="center"/>
          </w:tcPr>
          <w:p w14:paraId="038450BF" w14:textId="77777777" w:rsidR="009526A2" w:rsidRDefault="005202E5" w:rsidP="004C1041">
            <w:pPr>
              <w:spacing w:after="30"/>
              <w:jc w:val="both"/>
            </w:pPr>
            <w:r>
              <w:rPr>
                <w:sz w:val="15"/>
              </w:rPr>
              <w:t>Decrease/increase normal acceleration ISF weight by 0.05.</w:t>
            </w:r>
          </w:p>
        </w:tc>
        <w:tc>
          <w:tcPr>
            <w:tcW w:w="2650" w:type="dxa"/>
            <w:vAlign w:val="center"/>
          </w:tcPr>
          <w:p w14:paraId="061A656A"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064CC515" w14:textId="77777777">
        <w:tc>
          <w:tcPr>
            <w:tcW w:w="1850" w:type="dxa"/>
            <w:vAlign w:val="center"/>
          </w:tcPr>
          <w:p w14:paraId="54C665AD" w14:textId="77777777" w:rsidR="009526A2" w:rsidRDefault="005202E5" w:rsidP="004C1041">
            <w:pPr>
              <w:spacing w:after="30"/>
              <w:jc w:val="both"/>
            </w:pPr>
            <w:r>
              <w:rPr>
                <w:sz w:val="15"/>
              </w:rPr>
              <w:t>Duration ISF weight - normal</w:t>
            </w:r>
          </w:p>
        </w:tc>
        <w:tc>
          <w:tcPr>
            <w:tcW w:w="1100" w:type="dxa"/>
            <w:vAlign w:val="center"/>
          </w:tcPr>
          <w:p w14:paraId="5A3778CF" w14:textId="77777777" w:rsidR="009526A2" w:rsidRDefault="005202E5" w:rsidP="004C1041">
            <w:pPr>
              <w:spacing w:after="30"/>
              <w:jc w:val="both"/>
            </w:pPr>
            <w:r>
              <w:rPr>
                <w:sz w:val="15"/>
              </w:rPr>
              <w:t>5.022 / 5.024</w:t>
            </w:r>
          </w:p>
        </w:tc>
        <w:tc>
          <w:tcPr>
            <w:tcW w:w="3760" w:type="dxa"/>
            <w:vAlign w:val="center"/>
          </w:tcPr>
          <w:p w14:paraId="1D228AAC" w14:textId="77777777" w:rsidR="009526A2" w:rsidRDefault="005202E5" w:rsidP="004C1041">
            <w:pPr>
              <w:spacing w:after="30"/>
              <w:jc w:val="both"/>
            </w:pPr>
            <w:r>
              <w:rPr>
                <w:sz w:val="15"/>
              </w:rPr>
              <w:t>Decrease/increase normal duration ISF weight by 0.1.</w:t>
            </w:r>
          </w:p>
        </w:tc>
        <w:tc>
          <w:tcPr>
            <w:tcW w:w="2650" w:type="dxa"/>
            <w:vAlign w:val="center"/>
          </w:tcPr>
          <w:p w14:paraId="512EAA6C"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518B0114" w14:textId="77777777">
        <w:tc>
          <w:tcPr>
            <w:tcW w:w="1850" w:type="dxa"/>
            <w:vAlign w:val="center"/>
          </w:tcPr>
          <w:p w14:paraId="4A3173EC" w14:textId="77777777" w:rsidR="009526A2" w:rsidRDefault="005202E5" w:rsidP="004C1041">
            <w:pPr>
              <w:spacing w:after="30"/>
              <w:jc w:val="both"/>
            </w:pPr>
            <w:r>
              <w:rPr>
                <w:sz w:val="15"/>
              </w:rPr>
              <w:t>Libre slope - original</w:t>
            </w:r>
          </w:p>
        </w:tc>
        <w:tc>
          <w:tcPr>
            <w:tcW w:w="1100" w:type="dxa"/>
            <w:vAlign w:val="center"/>
          </w:tcPr>
          <w:p w14:paraId="6638EE89" w14:textId="77777777" w:rsidR="009526A2" w:rsidRDefault="005202E5" w:rsidP="004C1041">
            <w:pPr>
              <w:spacing w:after="30"/>
              <w:jc w:val="both"/>
            </w:pPr>
            <w:r>
              <w:rPr>
                <w:sz w:val="15"/>
              </w:rPr>
              <w:t>5.026 / 5.028</w:t>
            </w:r>
          </w:p>
        </w:tc>
        <w:tc>
          <w:tcPr>
            <w:tcW w:w="3760" w:type="dxa"/>
            <w:vAlign w:val="center"/>
          </w:tcPr>
          <w:p w14:paraId="3123FAC0" w14:textId="77777777" w:rsidR="009526A2" w:rsidRDefault="005202E5" w:rsidP="004C1041">
            <w:pPr>
              <w:spacing w:after="30"/>
              <w:jc w:val="both"/>
            </w:pPr>
            <w:r>
              <w:rPr>
                <w:sz w:val="15"/>
              </w:rPr>
              <w:t>Decrease/increase the baseline Libre calibration slope by 0.01.</w:t>
            </w:r>
          </w:p>
        </w:tc>
        <w:tc>
          <w:tcPr>
            <w:tcW w:w="2650" w:type="dxa"/>
            <w:vAlign w:val="center"/>
          </w:tcPr>
          <w:p w14:paraId="4C5770B1"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3F21CE4A" w14:textId="77777777">
        <w:tc>
          <w:tcPr>
            <w:tcW w:w="1850" w:type="dxa"/>
            <w:vAlign w:val="center"/>
          </w:tcPr>
          <w:p w14:paraId="5CB540BE" w14:textId="77777777" w:rsidR="009526A2" w:rsidRDefault="005202E5" w:rsidP="004C1041">
            <w:pPr>
              <w:spacing w:after="30"/>
              <w:jc w:val="both"/>
            </w:pPr>
            <w:r>
              <w:rPr>
                <w:sz w:val="15"/>
              </w:rPr>
              <w:t>Libre offset - original</w:t>
            </w:r>
          </w:p>
        </w:tc>
        <w:tc>
          <w:tcPr>
            <w:tcW w:w="1100" w:type="dxa"/>
            <w:vAlign w:val="center"/>
          </w:tcPr>
          <w:p w14:paraId="3081A91E" w14:textId="77777777" w:rsidR="009526A2" w:rsidRDefault="005202E5" w:rsidP="004C1041">
            <w:pPr>
              <w:spacing w:after="30"/>
              <w:jc w:val="both"/>
            </w:pPr>
            <w:r>
              <w:rPr>
                <w:sz w:val="15"/>
              </w:rPr>
              <w:t>5.032 / 5.034</w:t>
            </w:r>
          </w:p>
        </w:tc>
        <w:tc>
          <w:tcPr>
            <w:tcW w:w="3760" w:type="dxa"/>
            <w:vAlign w:val="center"/>
          </w:tcPr>
          <w:p w14:paraId="7941B38B" w14:textId="77777777" w:rsidR="009526A2" w:rsidRDefault="005202E5" w:rsidP="004C1041">
            <w:pPr>
              <w:spacing w:after="30"/>
              <w:jc w:val="both"/>
            </w:pPr>
            <w:r>
              <w:rPr>
                <w:sz w:val="15"/>
              </w:rPr>
              <w:t>Decrease/increase the baseline Libre calibration offset by 0.05.</w:t>
            </w:r>
          </w:p>
        </w:tc>
        <w:tc>
          <w:tcPr>
            <w:tcW w:w="2650" w:type="dxa"/>
            <w:vAlign w:val="center"/>
          </w:tcPr>
          <w:p w14:paraId="6891DEEB"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69DAB92E" w14:textId="77777777">
        <w:tc>
          <w:tcPr>
            <w:tcW w:w="1850" w:type="dxa"/>
            <w:vAlign w:val="center"/>
          </w:tcPr>
          <w:p w14:paraId="0EF3BC76" w14:textId="77777777" w:rsidR="009526A2" w:rsidRDefault="005202E5" w:rsidP="004C1041">
            <w:pPr>
              <w:spacing w:after="30"/>
              <w:jc w:val="both"/>
            </w:pPr>
            <w:r>
              <w:rPr>
                <w:sz w:val="15"/>
              </w:rPr>
              <w:t>SMB offset</w:t>
            </w:r>
          </w:p>
        </w:tc>
        <w:tc>
          <w:tcPr>
            <w:tcW w:w="1100" w:type="dxa"/>
            <w:vAlign w:val="center"/>
          </w:tcPr>
          <w:p w14:paraId="3791AA99" w14:textId="77777777" w:rsidR="009526A2" w:rsidRDefault="005202E5" w:rsidP="004C1041">
            <w:pPr>
              <w:spacing w:after="30"/>
              <w:jc w:val="both"/>
            </w:pPr>
            <w:r>
              <w:rPr>
                <w:sz w:val="15"/>
              </w:rPr>
              <w:t>5.036 / 5.038</w:t>
            </w:r>
          </w:p>
        </w:tc>
        <w:tc>
          <w:tcPr>
            <w:tcW w:w="3760" w:type="dxa"/>
            <w:vAlign w:val="center"/>
          </w:tcPr>
          <w:p w14:paraId="6A4A7E1B" w14:textId="77777777" w:rsidR="009526A2" w:rsidRDefault="005202E5" w:rsidP="004C1041">
            <w:pPr>
              <w:spacing w:after="30"/>
              <w:jc w:val="both"/>
            </w:pPr>
            <w:r>
              <w:rPr>
                <w:sz w:val="15"/>
              </w:rPr>
              <w:t>Decrease/increase the hard SMB-offset override by 0.1.</w:t>
            </w:r>
          </w:p>
        </w:tc>
        <w:tc>
          <w:tcPr>
            <w:tcW w:w="2650" w:type="dxa"/>
            <w:vAlign w:val="center"/>
          </w:tcPr>
          <w:p w14:paraId="46D4B96F" w14:textId="77777777" w:rsidR="009526A2" w:rsidRDefault="005202E5" w:rsidP="004C1041">
            <w:pPr>
              <w:spacing w:after="30"/>
              <w:jc w:val="both"/>
            </w:pPr>
            <w:r>
              <w:rPr>
                <w:sz w:val="15"/>
              </w:rPr>
              <w:t xml:space="preserve">Pump/Virtual: local value shown and changed after confirmation. Client: mirrored pump value shown when </w:t>
            </w:r>
            <w:r>
              <w:rPr>
                <w:sz w:val="15"/>
              </w:rPr>
              <w:lastRenderedPageBreak/>
              <w:t>available; local Client preference is not changed.</w:t>
            </w:r>
          </w:p>
        </w:tc>
      </w:tr>
      <w:tr w:rsidR="009526A2" w14:paraId="4E39A7BF" w14:textId="77777777">
        <w:tc>
          <w:tcPr>
            <w:tcW w:w="1850" w:type="dxa"/>
            <w:vAlign w:val="center"/>
          </w:tcPr>
          <w:p w14:paraId="06FEFC18" w14:textId="77777777" w:rsidR="009526A2" w:rsidRDefault="005202E5" w:rsidP="004C1041">
            <w:pPr>
              <w:spacing w:after="30"/>
              <w:jc w:val="both"/>
            </w:pPr>
            <w:r>
              <w:rPr>
                <w:sz w:val="15"/>
              </w:rPr>
              <w:lastRenderedPageBreak/>
              <w:t>Clean graph view</w:t>
            </w:r>
          </w:p>
        </w:tc>
        <w:tc>
          <w:tcPr>
            <w:tcW w:w="1100" w:type="dxa"/>
            <w:vAlign w:val="center"/>
          </w:tcPr>
          <w:p w14:paraId="7F19EB26" w14:textId="77777777" w:rsidR="009526A2" w:rsidRDefault="005202E5" w:rsidP="004C1041">
            <w:pPr>
              <w:spacing w:after="30"/>
              <w:jc w:val="both"/>
            </w:pPr>
            <w:r>
              <w:rPr>
                <w:sz w:val="15"/>
              </w:rPr>
              <w:t>5.042</w:t>
            </w:r>
          </w:p>
        </w:tc>
        <w:tc>
          <w:tcPr>
            <w:tcW w:w="3760" w:type="dxa"/>
            <w:vAlign w:val="center"/>
          </w:tcPr>
          <w:p w14:paraId="205F071E" w14:textId="77777777" w:rsidR="009526A2" w:rsidRDefault="005202E5" w:rsidP="004C1041">
            <w:pPr>
              <w:spacing w:after="30"/>
              <w:jc w:val="both"/>
            </w:pPr>
            <w:r>
              <w:rPr>
                <w:sz w:val="15"/>
              </w:rPr>
              <w:t>Hide SMB dose labels/arrows and show the plain solid-green view.</w:t>
            </w:r>
          </w:p>
        </w:tc>
        <w:tc>
          <w:tcPr>
            <w:tcW w:w="2650" w:type="dxa"/>
            <w:vAlign w:val="center"/>
          </w:tcPr>
          <w:p w14:paraId="78A0DC8B"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7F3D759C" w14:textId="77777777">
        <w:tc>
          <w:tcPr>
            <w:tcW w:w="1850" w:type="dxa"/>
            <w:vAlign w:val="center"/>
          </w:tcPr>
          <w:p w14:paraId="14E52FEB" w14:textId="77777777" w:rsidR="009526A2" w:rsidRDefault="005202E5" w:rsidP="004C1041">
            <w:pPr>
              <w:spacing w:after="30"/>
              <w:jc w:val="both"/>
            </w:pPr>
            <w:r>
              <w:rPr>
                <w:sz w:val="15"/>
              </w:rPr>
              <w:t>Wizard bolus percentage</w:t>
            </w:r>
          </w:p>
        </w:tc>
        <w:tc>
          <w:tcPr>
            <w:tcW w:w="1100" w:type="dxa"/>
            <w:vAlign w:val="center"/>
          </w:tcPr>
          <w:p w14:paraId="376C0291" w14:textId="77777777" w:rsidR="009526A2" w:rsidRDefault="005202E5" w:rsidP="004C1041">
            <w:pPr>
              <w:spacing w:after="30"/>
              <w:jc w:val="both"/>
            </w:pPr>
            <w:r>
              <w:rPr>
                <w:sz w:val="15"/>
              </w:rPr>
              <w:t>5.046 / 5.048</w:t>
            </w:r>
          </w:p>
        </w:tc>
        <w:tc>
          <w:tcPr>
            <w:tcW w:w="3760" w:type="dxa"/>
            <w:vAlign w:val="center"/>
          </w:tcPr>
          <w:p w14:paraId="45AB575B" w14:textId="77777777" w:rsidR="009526A2" w:rsidRDefault="005202E5" w:rsidP="004C1041">
            <w:pPr>
              <w:spacing w:after="30"/>
              <w:jc w:val="both"/>
            </w:pPr>
            <w:r>
              <w:rPr>
                <w:sz w:val="15"/>
              </w:rPr>
              <w:t>Decrease/increase the Wizard percentage by five percentage points.</w:t>
            </w:r>
          </w:p>
        </w:tc>
        <w:tc>
          <w:tcPr>
            <w:tcW w:w="2650" w:type="dxa"/>
            <w:vAlign w:val="center"/>
          </w:tcPr>
          <w:p w14:paraId="5943205D"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6253F966" w14:textId="77777777">
        <w:tc>
          <w:tcPr>
            <w:tcW w:w="1850" w:type="dxa"/>
            <w:vAlign w:val="center"/>
          </w:tcPr>
          <w:p w14:paraId="73D5DC1A" w14:textId="77777777" w:rsidR="009526A2" w:rsidRDefault="005202E5" w:rsidP="004C1041">
            <w:pPr>
              <w:spacing w:after="30"/>
              <w:jc w:val="both"/>
            </w:pPr>
            <w:r>
              <w:rPr>
                <w:sz w:val="15"/>
              </w:rPr>
              <w:t>Mild Boost ratio</w:t>
            </w:r>
          </w:p>
        </w:tc>
        <w:tc>
          <w:tcPr>
            <w:tcW w:w="1100" w:type="dxa"/>
            <w:vAlign w:val="center"/>
          </w:tcPr>
          <w:p w14:paraId="6E69CA27" w14:textId="77777777" w:rsidR="009526A2" w:rsidRDefault="005202E5" w:rsidP="004C1041">
            <w:pPr>
              <w:spacing w:after="30"/>
              <w:jc w:val="both"/>
            </w:pPr>
            <w:r>
              <w:rPr>
                <w:sz w:val="15"/>
              </w:rPr>
              <w:t>5.052 / 5.054</w:t>
            </w:r>
          </w:p>
        </w:tc>
        <w:tc>
          <w:tcPr>
            <w:tcW w:w="3760" w:type="dxa"/>
            <w:vAlign w:val="center"/>
          </w:tcPr>
          <w:p w14:paraId="6B7D2BFB" w14:textId="77777777" w:rsidR="009526A2" w:rsidRDefault="005202E5" w:rsidP="004C1041">
            <w:pPr>
              <w:spacing w:after="30"/>
              <w:jc w:val="both"/>
            </w:pPr>
            <w:r>
              <w:rPr>
                <w:sz w:val="15"/>
              </w:rPr>
              <w:t>Decrease/increase Mild Boost ratio alone by 0.01.</w:t>
            </w:r>
          </w:p>
        </w:tc>
        <w:tc>
          <w:tcPr>
            <w:tcW w:w="2650" w:type="dxa"/>
            <w:vAlign w:val="center"/>
          </w:tcPr>
          <w:p w14:paraId="3C0D3917"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2E729A06" w14:textId="77777777">
        <w:tc>
          <w:tcPr>
            <w:tcW w:w="1850" w:type="dxa"/>
            <w:vAlign w:val="center"/>
          </w:tcPr>
          <w:p w14:paraId="4A93BA49" w14:textId="77777777" w:rsidR="009526A2" w:rsidRDefault="005202E5" w:rsidP="004C1041">
            <w:pPr>
              <w:spacing w:after="30"/>
              <w:jc w:val="both"/>
            </w:pPr>
            <w:r>
              <w:rPr>
                <w:sz w:val="15"/>
              </w:rPr>
              <w:t>pp ISF weight - high</w:t>
            </w:r>
          </w:p>
        </w:tc>
        <w:tc>
          <w:tcPr>
            <w:tcW w:w="1100" w:type="dxa"/>
            <w:vAlign w:val="center"/>
          </w:tcPr>
          <w:p w14:paraId="205E6281" w14:textId="77777777" w:rsidR="009526A2" w:rsidRDefault="005202E5" w:rsidP="004C1041">
            <w:pPr>
              <w:spacing w:after="30"/>
              <w:jc w:val="both"/>
            </w:pPr>
            <w:r>
              <w:rPr>
                <w:sz w:val="15"/>
              </w:rPr>
              <w:t>5.056 / 5.058</w:t>
            </w:r>
          </w:p>
        </w:tc>
        <w:tc>
          <w:tcPr>
            <w:tcW w:w="3760" w:type="dxa"/>
            <w:vAlign w:val="center"/>
          </w:tcPr>
          <w:p w14:paraId="5FF5BC7D" w14:textId="77777777" w:rsidR="009526A2" w:rsidRDefault="005202E5" w:rsidP="004C1041">
            <w:pPr>
              <w:spacing w:after="30"/>
              <w:jc w:val="both"/>
            </w:pPr>
            <w:r>
              <w:rPr>
                <w:sz w:val="15"/>
              </w:rPr>
              <w:t>Decrease/increase boosted postprandial ISF weight by 0.01.</w:t>
            </w:r>
          </w:p>
        </w:tc>
        <w:tc>
          <w:tcPr>
            <w:tcW w:w="2650" w:type="dxa"/>
            <w:vAlign w:val="center"/>
          </w:tcPr>
          <w:p w14:paraId="714CE824"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5EDF7818" w14:textId="77777777">
        <w:tc>
          <w:tcPr>
            <w:tcW w:w="1850" w:type="dxa"/>
            <w:vAlign w:val="center"/>
          </w:tcPr>
          <w:p w14:paraId="7D8BB636" w14:textId="77777777" w:rsidR="009526A2" w:rsidRDefault="005202E5" w:rsidP="004C1041">
            <w:pPr>
              <w:spacing w:after="30"/>
              <w:jc w:val="both"/>
            </w:pPr>
            <w:r>
              <w:rPr>
                <w:sz w:val="15"/>
              </w:rPr>
              <w:t>Acceleration ISF weight - high</w:t>
            </w:r>
          </w:p>
        </w:tc>
        <w:tc>
          <w:tcPr>
            <w:tcW w:w="1100" w:type="dxa"/>
            <w:vAlign w:val="center"/>
          </w:tcPr>
          <w:p w14:paraId="73DA343E" w14:textId="77777777" w:rsidR="009526A2" w:rsidRDefault="005202E5" w:rsidP="004C1041">
            <w:pPr>
              <w:spacing w:after="30"/>
              <w:jc w:val="both"/>
            </w:pPr>
            <w:r>
              <w:rPr>
                <w:sz w:val="15"/>
              </w:rPr>
              <w:t>5.062 / 5.064</w:t>
            </w:r>
          </w:p>
        </w:tc>
        <w:tc>
          <w:tcPr>
            <w:tcW w:w="3760" w:type="dxa"/>
            <w:vAlign w:val="center"/>
          </w:tcPr>
          <w:p w14:paraId="15132DD4" w14:textId="77777777" w:rsidR="009526A2" w:rsidRDefault="005202E5" w:rsidP="004C1041">
            <w:pPr>
              <w:spacing w:after="30"/>
              <w:jc w:val="both"/>
            </w:pPr>
            <w:r>
              <w:rPr>
                <w:sz w:val="15"/>
              </w:rPr>
              <w:t>Decrease/increase boosted acceleration ISF weight by 0.01.</w:t>
            </w:r>
          </w:p>
        </w:tc>
        <w:tc>
          <w:tcPr>
            <w:tcW w:w="2650" w:type="dxa"/>
            <w:vAlign w:val="center"/>
          </w:tcPr>
          <w:p w14:paraId="1BD1E8DF"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1D470DBE" w14:textId="77777777">
        <w:tc>
          <w:tcPr>
            <w:tcW w:w="1850" w:type="dxa"/>
            <w:vAlign w:val="center"/>
          </w:tcPr>
          <w:p w14:paraId="3E0F1CB1" w14:textId="77777777" w:rsidR="009526A2" w:rsidRDefault="005202E5" w:rsidP="004C1041">
            <w:pPr>
              <w:spacing w:after="30"/>
              <w:jc w:val="both"/>
            </w:pPr>
            <w:r>
              <w:rPr>
                <w:sz w:val="15"/>
              </w:rPr>
              <w:t>Higher-ISF-range weight</w:t>
            </w:r>
          </w:p>
        </w:tc>
        <w:tc>
          <w:tcPr>
            <w:tcW w:w="1100" w:type="dxa"/>
            <w:vAlign w:val="center"/>
          </w:tcPr>
          <w:p w14:paraId="64CC8253" w14:textId="77777777" w:rsidR="009526A2" w:rsidRDefault="005202E5" w:rsidP="004C1041">
            <w:pPr>
              <w:spacing w:after="30"/>
              <w:jc w:val="both"/>
            </w:pPr>
            <w:r>
              <w:rPr>
                <w:sz w:val="15"/>
              </w:rPr>
              <w:t>5.068 / 5.070</w:t>
            </w:r>
          </w:p>
        </w:tc>
        <w:tc>
          <w:tcPr>
            <w:tcW w:w="3760" w:type="dxa"/>
            <w:vAlign w:val="center"/>
          </w:tcPr>
          <w:p w14:paraId="14B083B2" w14:textId="77777777" w:rsidR="009526A2" w:rsidRDefault="005202E5" w:rsidP="004C1041">
            <w:pPr>
              <w:spacing w:after="30"/>
              <w:jc w:val="both"/>
            </w:pPr>
            <w:r>
              <w:rPr>
                <w:sz w:val="15"/>
              </w:rPr>
              <w:t>Decrease/increase high-BG ISF weight by 0.1.</w:t>
            </w:r>
          </w:p>
        </w:tc>
        <w:tc>
          <w:tcPr>
            <w:tcW w:w="2650" w:type="dxa"/>
            <w:vAlign w:val="center"/>
          </w:tcPr>
          <w:p w14:paraId="52B8F976"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05E7AF8E" w14:textId="77777777">
        <w:tc>
          <w:tcPr>
            <w:tcW w:w="1850" w:type="dxa"/>
            <w:vAlign w:val="center"/>
          </w:tcPr>
          <w:p w14:paraId="49E6FEC0" w14:textId="77777777" w:rsidR="009526A2" w:rsidRDefault="005202E5" w:rsidP="004C1041">
            <w:pPr>
              <w:spacing w:after="30"/>
              <w:jc w:val="both"/>
            </w:pPr>
            <w:r>
              <w:rPr>
                <w:sz w:val="15"/>
              </w:rPr>
              <w:t>Peak insulin time</w:t>
            </w:r>
          </w:p>
        </w:tc>
        <w:tc>
          <w:tcPr>
            <w:tcW w:w="1100" w:type="dxa"/>
            <w:vAlign w:val="center"/>
          </w:tcPr>
          <w:p w14:paraId="3DC7E597" w14:textId="77777777" w:rsidR="009526A2" w:rsidRDefault="005202E5" w:rsidP="004C1041">
            <w:pPr>
              <w:spacing w:after="30"/>
              <w:jc w:val="both"/>
            </w:pPr>
            <w:r>
              <w:rPr>
                <w:sz w:val="15"/>
              </w:rPr>
              <w:t>5.074 / 5.076</w:t>
            </w:r>
          </w:p>
        </w:tc>
        <w:tc>
          <w:tcPr>
            <w:tcW w:w="3760" w:type="dxa"/>
            <w:vAlign w:val="center"/>
          </w:tcPr>
          <w:p w14:paraId="38BFA387" w14:textId="77777777" w:rsidR="009526A2" w:rsidRDefault="005202E5" w:rsidP="004C1041">
            <w:pPr>
              <w:spacing w:after="30"/>
              <w:jc w:val="both"/>
            </w:pPr>
            <w:r>
              <w:rPr>
                <w:sz w:val="15"/>
              </w:rPr>
              <w:t>Decrease/increase insulin peak by five minutes.</w:t>
            </w:r>
          </w:p>
        </w:tc>
        <w:tc>
          <w:tcPr>
            <w:tcW w:w="2650" w:type="dxa"/>
            <w:vAlign w:val="center"/>
          </w:tcPr>
          <w:p w14:paraId="2AF14B6F"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0CF89064" w14:textId="77777777">
        <w:tc>
          <w:tcPr>
            <w:tcW w:w="1850" w:type="dxa"/>
            <w:vAlign w:val="center"/>
          </w:tcPr>
          <w:p w14:paraId="24467FFA" w14:textId="77777777" w:rsidR="009526A2" w:rsidRDefault="005202E5" w:rsidP="004C1041">
            <w:pPr>
              <w:spacing w:after="30"/>
              <w:jc w:val="both"/>
            </w:pPr>
            <w:r>
              <w:rPr>
                <w:sz w:val="15"/>
              </w:rPr>
              <w:t>AutoISF maximum - low BG</w:t>
            </w:r>
          </w:p>
        </w:tc>
        <w:tc>
          <w:tcPr>
            <w:tcW w:w="1100" w:type="dxa"/>
            <w:vAlign w:val="center"/>
          </w:tcPr>
          <w:p w14:paraId="3FA865CC" w14:textId="77777777" w:rsidR="009526A2" w:rsidRDefault="005202E5" w:rsidP="004C1041">
            <w:pPr>
              <w:spacing w:after="30"/>
              <w:jc w:val="both"/>
            </w:pPr>
            <w:r>
              <w:rPr>
                <w:sz w:val="15"/>
              </w:rPr>
              <w:t>5.080 / 5.082</w:t>
            </w:r>
          </w:p>
        </w:tc>
        <w:tc>
          <w:tcPr>
            <w:tcW w:w="3760" w:type="dxa"/>
            <w:vAlign w:val="center"/>
          </w:tcPr>
          <w:p w14:paraId="3A5623FE" w14:textId="77777777" w:rsidR="009526A2" w:rsidRDefault="005202E5" w:rsidP="004C1041">
            <w:pPr>
              <w:spacing w:after="30"/>
              <w:jc w:val="both"/>
            </w:pPr>
            <w:r>
              <w:rPr>
                <w:sz w:val="15"/>
              </w:rPr>
              <w:t>Decrease/increase the low-BG AutoISF maximum by 0.1.</w:t>
            </w:r>
          </w:p>
        </w:tc>
        <w:tc>
          <w:tcPr>
            <w:tcW w:w="2650" w:type="dxa"/>
            <w:vAlign w:val="center"/>
          </w:tcPr>
          <w:p w14:paraId="15AF9BCC"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2A31091D" w14:textId="77777777">
        <w:tc>
          <w:tcPr>
            <w:tcW w:w="1850" w:type="dxa"/>
            <w:vAlign w:val="center"/>
          </w:tcPr>
          <w:p w14:paraId="36C81768" w14:textId="77777777" w:rsidR="009526A2" w:rsidRDefault="005202E5" w:rsidP="004C1041">
            <w:pPr>
              <w:spacing w:after="30"/>
              <w:jc w:val="both"/>
            </w:pPr>
            <w:r>
              <w:rPr>
                <w:sz w:val="15"/>
              </w:rPr>
              <w:t>AutoISF maximum - normal</w:t>
            </w:r>
          </w:p>
        </w:tc>
        <w:tc>
          <w:tcPr>
            <w:tcW w:w="1100" w:type="dxa"/>
            <w:vAlign w:val="center"/>
          </w:tcPr>
          <w:p w14:paraId="3536CAC5" w14:textId="77777777" w:rsidR="009526A2" w:rsidRDefault="005202E5" w:rsidP="004C1041">
            <w:pPr>
              <w:spacing w:after="30"/>
              <w:jc w:val="both"/>
            </w:pPr>
            <w:r>
              <w:rPr>
                <w:sz w:val="15"/>
              </w:rPr>
              <w:t>5.086 / 5.088</w:t>
            </w:r>
          </w:p>
        </w:tc>
        <w:tc>
          <w:tcPr>
            <w:tcW w:w="3760" w:type="dxa"/>
            <w:vAlign w:val="center"/>
          </w:tcPr>
          <w:p w14:paraId="120DC72E" w14:textId="77777777" w:rsidR="009526A2" w:rsidRDefault="005202E5" w:rsidP="004C1041">
            <w:pPr>
              <w:spacing w:after="30"/>
              <w:jc w:val="both"/>
            </w:pPr>
            <w:r>
              <w:rPr>
                <w:sz w:val="15"/>
              </w:rPr>
              <w:t>Decrease/increase the normal AutoISF maximum by 0.1.</w:t>
            </w:r>
          </w:p>
        </w:tc>
        <w:tc>
          <w:tcPr>
            <w:tcW w:w="2650" w:type="dxa"/>
            <w:vAlign w:val="center"/>
          </w:tcPr>
          <w:p w14:paraId="359EDA7F"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03772605" w14:textId="77777777">
        <w:tc>
          <w:tcPr>
            <w:tcW w:w="1850" w:type="dxa"/>
            <w:vAlign w:val="center"/>
          </w:tcPr>
          <w:p w14:paraId="3637623F" w14:textId="77777777" w:rsidR="009526A2" w:rsidRDefault="005202E5" w:rsidP="004C1041">
            <w:pPr>
              <w:spacing w:after="30"/>
              <w:jc w:val="both"/>
            </w:pPr>
            <w:r>
              <w:rPr>
                <w:sz w:val="15"/>
              </w:rPr>
              <w:t>TOD offset 00:00-02:00</w:t>
            </w:r>
          </w:p>
        </w:tc>
        <w:tc>
          <w:tcPr>
            <w:tcW w:w="1100" w:type="dxa"/>
            <w:vAlign w:val="center"/>
          </w:tcPr>
          <w:p w14:paraId="05C0D405" w14:textId="77777777" w:rsidR="009526A2" w:rsidRDefault="005202E5" w:rsidP="004C1041">
            <w:pPr>
              <w:spacing w:after="30"/>
              <w:jc w:val="both"/>
            </w:pPr>
            <w:r>
              <w:rPr>
                <w:sz w:val="15"/>
              </w:rPr>
              <w:t>5.092 / 5.094</w:t>
            </w:r>
          </w:p>
        </w:tc>
        <w:tc>
          <w:tcPr>
            <w:tcW w:w="3760" w:type="dxa"/>
            <w:vAlign w:val="center"/>
          </w:tcPr>
          <w:p w14:paraId="51928215" w14:textId="77777777" w:rsidR="009526A2" w:rsidRDefault="005202E5" w:rsidP="004C1041">
            <w:pPr>
              <w:spacing w:after="30"/>
              <w:jc w:val="both"/>
            </w:pPr>
            <w:r>
              <w:rPr>
                <w:sz w:val="15"/>
              </w:rPr>
              <w:t>Decrease/increase this time-of-day offset by 0.1.</w:t>
            </w:r>
          </w:p>
        </w:tc>
        <w:tc>
          <w:tcPr>
            <w:tcW w:w="2650" w:type="dxa"/>
            <w:vAlign w:val="center"/>
          </w:tcPr>
          <w:p w14:paraId="7C95374B"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25B917BA" w14:textId="77777777">
        <w:tc>
          <w:tcPr>
            <w:tcW w:w="1850" w:type="dxa"/>
            <w:vAlign w:val="center"/>
          </w:tcPr>
          <w:p w14:paraId="0CFA4557" w14:textId="77777777" w:rsidR="009526A2" w:rsidRDefault="005202E5" w:rsidP="004C1041">
            <w:pPr>
              <w:spacing w:after="30"/>
              <w:jc w:val="both"/>
            </w:pPr>
            <w:r>
              <w:rPr>
                <w:sz w:val="15"/>
              </w:rPr>
              <w:t>TOD offset 02:00-04:00</w:t>
            </w:r>
          </w:p>
        </w:tc>
        <w:tc>
          <w:tcPr>
            <w:tcW w:w="1100" w:type="dxa"/>
            <w:vAlign w:val="center"/>
          </w:tcPr>
          <w:p w14:paraId="7842E4EE" w14:textId="77777777" w:rsidR="009526A2" w:rsidRDefault="005202E5" w:rsidP="004C1041">
            <w:pPr>
              <w:spacing w:after="30"/>
              <w:jc w:val="both"/>
            </w:pPr>
            <w:r>
              <w:rPr>
                <w:sz w:val="15"/>
              </w:rPr>
              <w:t>5.098 / 5.100</w:t>
            </w:r>
          </w:p>
        </w:tc>
        <w:tc>
          <w:tcPr>
            <w:tcW w:w="3760" w:type="dxa"/>
            <w:vAlign w:val="center"/>
          </w:tcPr>
          <w:p w14:paraId="395585DB" w14:textId="77777777" w:rsidR="009526A2" w:rsidRDefault="005202E5" w:rsidP="004C1041">
            <w:pPr>
              <w:spacing w:after="30"/>
              <w:jc w:val="both"/>
            </w:pPr>
            <w:r>
              <w:rPr>
                <w:sz w:val="15"/>
              </w:rPr>
              <w:t>Decrease/increase this time-of-day offset by 0.1.</w:t>
            </w:r>
          </w:p>
        </w:tc>
        <w:tc>
          <w:tcPr>
            <w:tcW w:w="2650" w:type="dxa"/>
            <w:vAlign w:val="center"/>
          </w:tcPr>
          <w:p w14:paraId="20FD0517"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20027FFF" w14:textId="77777777">
        <w:tc>
          <w:tcPr>
            <w:tcW w:w="1850" w:type="dxa"/>
            <w:vAlign w:val="center"/>
          </w:tcPr>
          <w:p w14:paraId="48D00247" w14:textId="77777777" w:rsidR="009526A2" w:rsidRDefault="005202E5" w:rsidP="004C1041">
            <w:pPr>
              <w:spacing w:after="30"/>
              <w:jc w:val="both"/>
            </w:pPr>
            <w:r>
              <w:rPr>
                <w:sz w:val="15"/>
              </w:rPr>
              <w:t>TOD offset 04:00-06:00</w:t>
            </w:r>
          </w:p>
        </w:tc>
        <w:tc>
          <w:tcPr>
            <w:tcW w:w="1100" w:type="dxa"/>
            <w:vAlign w:val="center"/>
          </w:tcPr>
          <w:p w14:paraId="6EF4311C" w14:textId="77777777" w:rsidR="009526A2" w:rsidRDefault="005202E5" w:rsidP="004C1041">
            <w:pPr>
              <w:spacing w:after="30"/>
              <w:jc w:val="both"/>
            </w:pPr>
            <w:r>
              <w:rPr>
                <w:sz w:val="15"/>
              </w:rPr>
              <w:t>5.104 / 5.106</w:t>
            </w:r>
          </w:p>
        </w:tc>
        <w:tc>
          <w:tcPr>
            <w:tcW w:w="3760" w:type="dxa"/>
            <w:vAlign w:val="center"/>
          </w:tcPr>
          <w:p w14:paraId="290CFEC7" w14:textId="77777777" w:rsidR="009526A2" w:rsidRDefault="005202E5" w:rsidP="004C1041">
            <w:pPr>
              <w:spacing w:after="30"/>
              <w:jc w:val="both"/>
            </w:pPr>
            <w:r>
              <w:rPr>
                <w:sz w:val="15"/>
              </w:rPr>
              <w:t>Decrease/increase this time-of-day offset by 0.1.</w:t>
            </w:r>
          </w:p>
        </w:tc>
        <w:tc>
          <w:tcPr>
            <w:tcW w:w="2650" w:type="dxa"/>
            <w:vAlign w:val="center"/>
          </w:tcPr>
          <w:p w14:paraId="7296D8A7"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7AA8C7C9" w14:textId="77777777">
        <w:tc>
          <w:tcPr>
            <w:tcW w:w="1850" w:type="dxa"/>
            <w:vAlign w:val="center"/>
          </w:tcPr>
          <w:p w14:paraId="1AF520E5" w14:textId="77777777" w:rsidR="009526A2" w:rsidRDefault="005202E5" w:rsidP="004C1041">
            <w:pPr>
              <w:spacing w:after="30"/>
              <w:jc w:val="both"/>
            </w:pPr>
            <w:r>
              <w:rPr>
                <w:sz w:val="15"/>
              </w:rPr>
              <w:t>TOD offset 06:00-09:00</w:t>
            </w:r>
          </w:p>
        </w:tc>
        <w:tc>
          <w:tcPr>
            <w:tcW w:w="1100" w:type="dxa"/>
            <w:vAlign w:val="center"/>
          </w:tcPr>
          <w:p w14:paraId="48FBC111" w14:textId="77777777" w:rsidR="009526A2" w:rsidRDefault="005202E5" w:rsidP="004C1041">
            <w:pPr>
              <w:spacing w:after="30"/>
              <w:jc w:val="both"/>
            </w:pPr>
            <w:r>
              <w:rPr>
                <w:sz w:val="15"/>
              </w:rPr>
              <w:t>5.110 / 5.112</w:t>
            </w:r>
          </w:p>
        </w:tc>
        <w:tc>
          <w:tcPr>
            <w:tcW w:w="3760" w:type="dxa"/>
            <w:vAlign w:val="center"/>
          </w:tcPr>
          <w:p w14:paraId="7D2A74C6" w14:textId="77777777" w:rsidR="009526A2" w:rsidRDefault="005202E5" w:rsidP="004C1041">
            <w:pPr>
              <w:spacing w:after="30"/>
              <w:jc w:val="both"/>
            </w:pPr>
            <w:r>
              <w:rPr>
                <w:sz w:val="15"/>
              </w:rPr>
              <w:t>Decrease/increase this time-of-day offset by 0.1.</w:t>
            </w:r>
          </w:p>
        </w:tc>
        <w:tc>
          <w:tcPr>
            <w:tcW w:w="2650" w:type="dxa"/>
            <w:vAlign w:val="center"/>
          </w:tcPr>
          <w:p w14:paraId="60CEDAB2"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33D171C0" w14:textId="77777777">
        <w:tc>
          <w:tcPr>
            <w:tcW w:w="1850" w:type="dxa"/>
            <w:vAlign w:val="center"/>
          </w:tcPr>
          <w:p w14:paraId="38056427" w14:textId="77777777" w:rsidR="009526A2" w:rsidRDefault="005202E5" w:rsidP="004C1041">
            <w:pPr>
              <w:spacing w:after="30"/>
              <w:jc w:val="both"/>
            </w:pPr>
            <w:r>
              <w:rPr>
                <w:sz w:val="15"/>
              </w:rPr>
              <w:t>TOD offset 09:00-12:00</w:t>
            </w:r>
          </w:p>
        </w:tc>
        <w:tc>
          <w:tcPr>
            <w:tcW w:w="1100" w:type="dxa"/>
            <w:vAlign w:val="center"/>
          </w:tcPr>
          <w:p w14:paraId="41E00901" w14:textId="77777777" w:rsidR="009526A2" w:rsidRDefault="005202E5" w:rsidP="004C1041">
            <w:pPr>
              <w:spacing w:after="30"/>
              <w:jc w:val="both"/>
            </w:pPr>
            <w:r>
              <w:rPr>
                <w:sz w:val="15"/>
              </w:rPr>
              <w:t>5.116 / 5.118</w:t>
            </w:r>
          </w:p>
        </w:tc>
        <w:tc>
          <w:tcPr>
            <w:tcW w:w="3760" w:type="dxa"/>
            <w:vAlign w:val="center"/>
          </w:tcPr>
          <w:p w14:paraId="4AC6473A" w14:textId="77777777" w:rsidR="009526A2" w:rsidRDefault="005202E5" w:rsidP="004C1041">
            <w:pPr>
              <w:spacing w:after="30"/>
              <w:jc w:val="both"/>
            </w:pPr>
            <w:r>
              <w:rPr>
                <w:sz w:val="15"/>
              </w:rPr>
              <w:t>Decrease/increase this time-of-day offset by 0.1.</w:t>
            </w:r>
          </w:p>
        </w:tc>
        <w:tc>
          <w:tcPr>
            <w:tcW w:w="2650" w:type="dxa"/>
            <w:vAlign w:val="center"/>
          </w:tcPr>
          <w:p w14:paraId="33A74A12"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04362399" w14:textId="77777777">
        <w:tc>
          <w:tcPr>
            <w:tcW w:w="1850" w:type="dxa"/>
            <w:vAlign w:val="center"/>
          </w:tcPr>
          <w:p w14:paraId="0505AB18" w14:textId="77777777" w:rsidR="009526A2" w:rsidRDefault="005202E5" w:rsidP="004C1041">
            <w:pPr>
              <w:spacing w:after="30"/>
              <w:jc w:val="both"/>
            </w:pPr>
            <w:r>
              <w:rPr>
                <w:sz w:val="15"/>
              </w:rPr>
              <w:t>TOD offset 12:00-18:00</w:t>
            </w:r>
          </w:p>
        </w:tc>
        <w:tc>
          <w:tcPr>
            <w:tcW w:w="1100" w:type="dxa"/>
            <w:vAlign w:val="center"/>
          </w:tcPr>
          <w:p w14:paraId="4581711D" w14:textId="77777777" w:rsidR="009526A2" w:rsidRDefault="005202E5" w:rsidP="004C1041">
            <w:pPr>
              <w:spacing w:after="30"/>
              <w:jc w:val="both"/>
            </w:pPr>
            <w:r>
              <w:rPr>
                <w:sz w:val="15"/>
              </w:rPr>
              <w:t>5.122 / 5.124</w:t>
            </w:r>
          </w:p>
        </w:tc>
        <w:tc>
          <w:tcPr>
            <w:tcW w:w="3760" w:type="dxa"/>
            <w:vAlign w:val="center"/>
          </w:tcPr>
          <w:p w14:paraId="11DD449F" w14:textId="77777777" w:rsidR="009526A2" w:rsidRDefault="005202E5" w:rsidP="004C1041">
            <w:pPr>
              <w:spacing w:after="30"/>
              <w:jc w:val="both"/>
            </w:pPr>
            <w:r>
              <w:rPr>
                <w:sz w:val="15"/>
              </w:rPr>
              <w:t>Decrease/increase this time-of-day offset by 0.1.</w:t>
            </w:r>
          </w:p>
        </w:tc>
        <w:tc>
          <w:tcPr>
            <w:tcW w:w="2650" w:type="dxa"/>
            <w:vAlign w:val="center"/>
          </w:tcPr>
          <w:p w14:paraId="709E4E7E" w14:textId="77777777" w:rsidR="009526A2" w:rsidRDefault="005202E5" w:rsidP="004C1041">
            <w:pPr>
              <w:spacing w:after="30"/>
              <w:jc w:val="both"/>
            </w:pPr>
            <w:r>
              <w:rPr>
                <w:sz w:val="15"/>
              </w:rPr>
              <w:t xml:space="preserve">Pump/Virtual: local value shown and changed after confirmation. Client: </w:t>
            </w:r>
            <w:r>
              <w:rPr>
                <w:sz w:val="15"/>
              </w:rPr>
              <w:lastRenderedPageBreak/>
              <w:t>mirrored pump value shown when available; local Client preference is not changed.</w:t>
            </w:r>
          </w:p>
        </w:tc>
      </w:tr>
      <w:tr w:rsidR="009526A2" w14:paraId="348F2045" w14:textId="77777777">
        <w:tc>
          <w:tcPr>
            <w:tcW w:w="1850" w:type="dxa"/>
            <w:vAlign w:val="center"/>
          </w:tcPr>
          <w:p w14:paraId="2C0066BF" w14:textId="77777777" w:rsidR="009526A2" w:rsidRDefault="005202E5" w:rsidP="004C1041">
            <w:pPr>
              <w:spacing w:after="30"/>
              <w:jc w:val="both"/>
            </w:pPr>
            <w:r>
              <w:rPr>
                <w:sz w:val="15"/>
              </w:rPr>
              <w:lastRenderedPageBreak/>
              <w:t>TOD offset 18:00-22:00</w:t>
            </w:r>
          </w:p>
        </w:tc>
        <w:tc>
          <w:tcPr>
            <w:tcW w:w="1100" w:type="dxa"/>
            <w:vAlign w:val="center"/>
          </w:tcPr>
          <w:p w14:paraId="26726FC6" w14:textId="77777777" w:rsidR="009526A2" w:rsidRDefault="005202E5" w:rsidP="004C1041">
            <w:pPr>
              <w:spacing w:after="30"/>
              <w:jc w:val="both"/>
            </w:pPr>
            <w:r>
              <w:rPr>
                <w:sz w:val="15"/>
              </w:rPr>
              <w:t>5.128 / 5.130</w:t>
            </w:r>
          </w:p>
        </w:tc>
        <w:tc>
          <w:tcPr>
            <w:tcW w:w="3760" w:type="dxa"/>
            <w:vAlign w:val="center"/>
          </w:tcPr>
          <w:p w14:paraId="0F36D639" w14:textId="77777777" w:rsidR="009526A2" w:rsidRDefault="005202E5" w:rsidP="004C1041">
            <w:pPr>
              <w:spacing w:after="30"/>
              <w:jc w:val="both"/>
            </w:pPr>
            <w:r>
              <w:rPr>
                <w:sz w:val="15"/>
              </w:rPr>
              <w:t>Decrease/increase this time-of-day offset by 0.1.</w:t>
            </w:r>
          </w:p>
        </w:tc>
        <w:tc>
          <w:tcPr>
            <w:tcW w:w="2650" w:type="dxa"/>
            <w:vAlign w:val="center"/>
          </w:tcPr>
          <w:p w14:paraId="45C513A3"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6C063312" w14:textId="77777777">
        <w:tc>
          <w:tcPr>
            <w:tcW w:w="1850" w:type="dxa"/>
            <w:vAlign w:val="center"/>
          </w:tcPr>
          <w:p w14:paraId="71D5B88D" w14:textId="77777777" w:rsidR="009526A2" w:rsidRDefault="005202E5" w:rsidP="004C1041">
            <w:pPr>
              <w:spacing w:after="30"/>
              <w:jc w:val="both"/>
            </w:pPr>
            <w:r>
              <w:rPr>
                <w:sz w:val="15"/>
              </w:rPr>
              <w:t>TOD offset 22:00-00:00</w:t>
            </w:r>
          </w:p>
        </w:tc>
        <w:tc>
          <w:tcPr>
            <w:tcW w:w="1100" w:type="dxa"/>
            <w:vAlign w:val="center"/>
          </w:tcPr>
          <w:p w14:paraId="2F15EFFC" w14:textId="77777777" w:rsidR="009526A2" w:rsidRDefault="005202E5" w:rsidP="004C1041">
            <w:pPr>
              <w:spacing w:after="30"/>
              <w:jc w:val="both"/>
            </w:pPr>
            <w:r>
              <w:rPr>
                <w:sz w:val="15"/>
              </w:rPr>
              <w:t>5.134 / 5.136</w:t>
            </w:r>
          </w:p>
        </w:tc>
        <w:tc>
          <w:tcPr>
            <w:tcW w:w="3760" w:type="dxa"/>
            <w:vAlign w:val="center"/>
          </w:tcPr>
          <w:p w14:paraId="77A46CA3" w14:textId="77777777" w:rsidR="009526A2" w:rsidRDefault="005202E5" w:rsidP="004C1041">
            <w:pPr>
              <w:spacing w:after="30"/>
              <w:jc w:val="both"/>
            </w:pPr>
            <w:r>
              <w:rPr>
                <w:sz w:val="15"/>
              </w:rPr>
              <w:t>Decrease/increase this time-of-day offset by 0.1.</w:t>
            </w:r>
          </w:p>
        </w:tc>
        <w:tc>
          <w:tcPr>
            <w:tcW w:w="2650" w:type="dxa"/>
            <w:vAlign w:val="center"/>
          </w:tcPr>
          <w:p w14:paraId="79E89E1A"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567953F1" w14:textId="77777777">
        <w:tc>
          <w:tcPr>
            <w:tcW w:w="1850" w:type="dxa"/>
            <w:vAlign w:val="center"/>
          </w:tcPr>
          <w:p w14:paraId="44E21B78" w14:textId="77777777" w:rsidR="009526A2" w:rsidRDefault="005202E5" w:rsidP="004C1041">
            <w:pPr>
              <w:spacing w:after="30"/>
              <w:jc w:val="both"/>
            </w:pPr>
            <w:r>
              <w:rPr>
                <w:sz w:val="15"/>
              </w:rPr>
              <w:t>Toggle Graph2 carb-model curve</w:t>
            </w:r>
          </w:p>
        </w:tc>
        <w:tc>
          <w:tcPr>
            <w:tcW w:w="1100" w:type="dxa"/>
            <w:vAlign w:val="center"/>
          </w:tcPr>
          <w:p w14:paraId="3144B405" w14:textId="77777777" w:rsidR="009526A2" w:rsidRDefault="005202E5" w:rsidP="004C1041">
            <w:pPr>
              <w:spacing w:after="30"/>
              <w:jc w:val="both"/>
            </w:pPr>
            <w:r>
              <w:rPr>
                <w:sz w:val="15"/>
              </w:rPr>
              <w:t>5.138</w:t>
            </w:r>
          </w:p>
        </w:tc>
        <w:tc>
          <w:tcPr>
            <w:tcW w:w="3760" w:type="dxa"/>
            <w:vAlign w:val="center"/>
          </w:tcPr>
          <w:p w14:paraId="33BAED19" w14:textId="77777777" w:rsidR="009526A2" w:rsidRDefault="005202E5" w:rsidP="004C1041">
            <w:pPr>
              <w:spacing w:after="30"/>
              <w:jc w:val="both"/>
            </w:pPr>
            <w:r>
              <w:rPr>
                <w:sz w:val="15"/>
              </w:rPr>
              <w:t>Toggle the empirical/theoretical carb-model curve display.</w:t>
            </w:r>
          </w:p>
        </w:tc>
        <w:tc>
          <w:tcPr>
            <w:tcW w:w="2650" w:type="dxa"/>
            <w:vAlign w:val="center"/>
          </w:tcPr>
          <w:p w14:paraId="2526A449"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3C058C2F" w14:textId="77777777">
        <w:tc>
          <w:tcPr>
            <w:tcW w:w="1850" w:type="dxa"/>
            <w:vAlign w:val="center"/>
          </w:tcPr>
          <w:p w14:paraId="07963313" w14:textId="77777777" w:rsidR="009526A2" w:rsidRDefault="005202E5" w:rsidP="004C1041">
            <w:pPr>
              <w:spacing w:after="30"/>
              <w:jc w:val="both"/>
            </w:pPr>
            <w:r>
              <w:rPr>
                <w:sz w:val="15"/>
              </w:rPr>
              <w:t>Cloud logs upload</w:t>
            </w:r>
          </w:p>
        </w:tc>
        <w:tc>
          <w:tcPr>
            <w:tcW w:w="1100" w:type="dxa"/>
            <w:vAlign w:val="center"/>
          </w:tcPr>
          <w:p w14:paraId="2832104F" w14:textId="77777777" w:rsidR="009526A2" w:rsidRDefault="005202E5" w:rsidP="004C1041">
            <w:pPr>
              <w:spacing w:after="30"/>
              <w:jc w:val="both"/>
            </w:pPr>
            <w:r>
              <w:rPr>
                <w:sz w:val="15"/>
              </w:rPr>
              <w:t>5.140</w:t>
            </w:r>
          </w:p>
        </w:tc>
        <w:tc>
          <w:tcPr>
            <w:tcW w:w="3760" w:type="dxa"/>
            <w:vAlign w:val="center"/>
          </w:tcPr>
          <w:p w14:paraId="23A86737" w14:textId="77777777" w:rsidR="009526A2" w:rsidRDefault="005202E5" w:rsidP="004C1041">
            <w:pPr>
              <w:spacing w:after="30"/>
              <w:jc w:val="both"/>
            </w:pPr>
            <w:r>
              <w:rPr>
                <w:sz w:val="15"/>
              </w:rPr>
              <w:t>Zip and send logs to configured cloud storage, otherwise use email.</w:t>
            </w:r>
          </w:p>
        </w:tc>
        <w:tc>
          <w:tcPr>
            <w:tcW w:w="2650" w:type="dxa"/>
            <w:vAlign w:val="center"/>
          </w:tcPr>
          <w:p w14:paraId="0E8C6B85"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0ABAFECC" w14:textId="77777777">
        <w:tc>
          <w:tcPr>
            <w:tcW w:w="1850" w:type="dxa"/>
            <w:vAlign w:val="center"/>
          </w:tcPr>
          <w:p w14:paraId="3BDFA9C3" w14:textId="77777777" w:rsidR="009526A2" w:rsidRDefault="005202E5" w:rsidP="004C1041">
            <w:pPr>
              <w:spacing w:after="30"/>
              <w:jc w:val="both"/>
            </w:pPr>
            <w:r>
              <w:rPr>
                <w:sz w:val="15"/>
              </w:rPr>
              <w:t>Toggle Graph5</w:t>
            </w:r>
          </w:p>
        </w:tc>
        <w:tc>
          <w:tcPr>
            <w:tcW w:w="1100" w:type="dxa"/>
            <w:vAlign w:val="center"/>
          </w:tcPr>
          <w:p w14:paraId="0E806AA5" w14:textId="77777777" w:rsidR="009526A2" w:rsidRDefault="005202E5" w:rsidP="004C1041">
            <w:pPr>
              <w:spacing w:after="30"/>
              <w:jc w:val="both"/>
            </w:pPr>
            <w:r>
              <w:rPr>
                <w:sz w:val="15"/>
              </w:rPr>
              <w:t>5.142</w:t>
            </w:r>
          </w:p>
        </w:tc>
        <w:tc>
          <w:tcPr>
            <w:tcW w:w="3760" w:type="dxa"/>
            <w:vAlign w:val="center"/>
          </w:tcPr>
          <w:p w14:paraId="6F87F662" w14:textId="77777777" w:rsidR="009526A2" w:rsidRDefault="005202E5" w:rsidP="004C1041">
            <w:pPr>
              <w:spacing w:after="30"/>
              <w:jc w:val="both"/>
            </w:pPr>
            <w:r>
              <w:rPr>
                <w:sz w:val="15"/>
              </w:rPr>
              <w:t>Toggle the Graph5 comparison panel.</w:t>
            </w:r>
          </w:p>
        </w:tc>
        <w:tc>
          <w:tcPr>
            <w:tcW w:w="2650" w:type="dxa"/>
            <w:vAlign w:val="center"/>
          </w:tcPr>
          <w:p w14:paraId="4E040184"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5890EAF0" w14:textId="77777777">
        <w:tc>
          <w:tcPr>
            <w:tcW w:w="1850" w:type="dxa"/>
            <w:vAlign w:val="center"/>
          </w:tcPr>
          <w:p w14:paraId="42CD836B" w14:textId="77777777" w:rsidR="009526A2" w:rsidRDefault="005202E5" w:rsidP="004C1041">
            <w:pPr>
              <w:spacing w:after="30"/>
              <w:jc w:val="both"/>
            </w:pPr>
            <w:r>
              <w:rPr>
                <w:sz w:val="15"/>
              </w:rPr>
              <w:t>MJ state manual override</w:t>
            </w:r>
          </w:p>
        </w:tc>
        <w:tc>
          <w:tcPr>
            <w:tcW w:w="1100" w:type="dxa"/>
            <w:vAlign w:val="center"/>
          </w:tcPr>
          <w:p w14:paraId="61377942" w14:textId="77777777" w:rsidR="009526A2" w:rsidRDefault="005202E5" w:rsidP="004C1041">
            <w:pPr>
              <w:spacing w:after="30"/>
              <w:jc w:val="both"/>
            </w:pPr>
            <w:r>
              <w:rPr>
                <w:sz w:val="15"/>
              </w:rPr>
              <w:t>5.144 / 5.146</w:t>
            </w:r>
          </w:p>
        </w:tc>
        <w:tc>
          <w:tcPr>
            <w:tcW w:w="3760" w:type="dxa"/>
            <w:vAlign w:val="center"/>
          </w:tcPr>
          <w:p w14:paraId="2833CD91" w14:textId="77777777" w:rsidR="009526A2" w:rsidRDefault="005202E5" w:rsidP="004C1041">
            <w:pPr>
              <w:spacing w:after="30"/>
              <w:jc w:val="both"/>
            </w:pPr>
            <w:r>
              <w:rPr>
                <w:sz w:val="15"/>
              </w:rPr>
              <w:t>Set MJ to NOMJremains or MJ3.</w:t>
            </w:r>
          </w:p>
        </w:tc>
        <w:tc>
          <w:tcPr>
            <w:tcW w:w="2650" w:type="dxa"/>
            <w:vAlign w:val="center"/>
          </w:tcPr>
          <w:p w14:paraId="6661FF6D"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28B87D1A" w14:textId="77777777">
        <w:tc>
          <w:tcPr>
            <w:tcW w:w="1850" w:type="dxa"/>
            <w:vAlign w:val="center"/>
          </w:tcPr>
          <w:p w14:paraId="4A91DA12" w14:textId="77777777" w:rsidR="009526A2" w:rsidRDefault="005202E5" w:rsidP="004C1041">
            <w:pPr>
              <w:spacing w:after="30"/>
              <w:jc w:val="both"/>
            </w:pPr>
            <w:r>
              <w:rPr>
                <w:sz w:val="15"/>
              </w:rPr>
              <w:t>Profile manual override</w:t>
            </w:r>
          </w:p>
        </w:tc>
        <w:tc>
          <w:tcPr>
            <w:tcW w:w="1100" w:type="dxa"/>
            <w:vAlign w:val="center"/>
          </w:tcPr>
          <w:p w14:paraId="5867B90F" w14:textId="77777777" w:rsidR="009526A2" w:rsidRDefault="005202E5" w:rsidP="004C1041">
            <w:pPr>
              <w:spacing w:after="30"/>
              <w:jc w:val="both"/>
            </w:pPr>
            <w:r>
              <w:rPr>
                <w:sz w:val="15"/>
              </w:rPr>
              <w:t>5.148 / 5.150</w:t>
            </w:r>
          </w:p>
        </w:tc>
        <w:tc>
          <w:tcPr>
            <w:tcW w:w="3760" w:type="dxa"/>
            <w:vAlign w:val="center"/>
          </w:tcPr>
          <w:p w14:paraId="1E334A18" w14:textId="77777777" w:rsidR="009526A2" w:rsidRDefault="005202E5" w:rsidP="004C1041">
            <w:pPr>
              <w:spacing w:after="30"/>
              <w:jc w:val="both"/>
            </w:pPr>
            <w:r>
              <w:rPr>
                <w:sz w:val="15"/>
              </w:rPr>
              <w:t>Select the configured Standard or Low profile.</w:t>
            </w:r>
          </w:p>
        </w:tc>
        <w:tc>
          <w:tcPr>
            <w:tcW w:w="2650" w:type="dxa"/>
            <w:vAlign w:val="center"/>
          </w:tcPr>
          <w:p w14:paraId="30AE45CC"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3CE09BC8" w14:textId="77777777">
        <w:tc>
          <w:tcPr>
            <w:tcW w:w="1850" w:type="dxa"/>
            <w:vAlign w:val="center"/>
          </w:tcPr>
          <w:p w14:paraId="48A407B1" w14:textId="77777777" w:rsidR="009526A2" w:rsidRDefault="005202E5" w:rsidP="004C1041">
            <w:pPr>
              <w:spacing w:after="30"/>
              <w:jc w:val="both"/>
            </w:pPr>
            <w:r>
              <w:rPr>
                <w:sz w:val="15"/>
              </w:rPr>
              <w:t>Toggle UKFset1 live comparison</w:t>
            </w:r>
          </w:p>
        </w:tc>
        <w:tc>
          <w:tcPr>
            <w:tcW w:w="1100" w:type="dxa"/>
            <w:vAlign w:val="center"/>
          </w:tcPr>
          <w:p w14:paraId="57C7E272" w14:textId="77777777" w:rsidR="009526A2" w:rsidRDefault="005202E5" w:rsidP="004C1041">
            <w:pPr>
              <w:spacing w:after="30"/>
              <w:jc w:val="both"/>
            </w:pPr>
            <w:r>
              <w:rPr>
                <w:sz w:val="15"/>
              </w:rPr>
              <w:t>5.152</w:t>
            </w:r>
          </w:p>
        </w:tc>
        <w:tc>
          <w:tcPr>
            <w:tcW w:w="3760" w:type="dxa"/>
            <w:vAlign w:val="center"/>
          </w:tcPr>
          <w:p w14:paraId="2A4724C1" w14:textId="77777777" w:rsidR="009526A2" w:rsidRDefault="005202E5" w:rsidP="004C1041">
            <w:pPr>
              <w:spacing w:after="30"/>
              <w:jc w:val="both"/>
            </w:pPr>
            <w:r>
              <w:rPr>
                <w:sz w:val="15"/>
              </w:rPr>
              <w:t>Toggle the Virtual-Pump, non-Client live UKFset1 comparison; hidden elsewhere.</w:t>
            </w:r>
          </w:p>
        </w:tc>
        <w:tc>
          <w:tcPr>
            <w:tcW w:w="2650" w:type="dxa"/>
            <w:vAlign w:val="center"/>
          </w:tcPr>
          <w:p w14:paraId="0659C4D4"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6297E584" w14:textId="77777777">
        <w:tc>
          <w:tcPr>
            <w:tcW w:w="1850" w:type="dxa"/>
            <w:vAlign w:val="center"/>
          </w:tcPr>
          <w:p w14:paraId="0FC52C4A" w14:textId="77777777" w:rsidR="009526A2" w:rsidRDefault="005202E5" w:rsidP="004C1041">
            <w:pPr>
              <w:spacing w:after="30"/>
              <w:jc w:val="both"/>
            </w:pPr>
            <w:r>
              <w:rPr>
                <w:sz w:val="15"/>
              </w:rPr>
              <w:t>Run SensorAge code</w:t>
            </w:r>
          </w:p>
        </w:tc>
        <w:tc>
          <w:tcPr>
            <w:tcW w:w="1100" w:type="dxa"/>
            <w:vAlign w:val="center"/>
          </w:tcPr>
          <w:p w14:paraId="1A40C430" w14:textId="77777777" w:rsidR="009526A2" w:rsidRDefault="005202E5" w:rsidP="004C1041">
            <w:pPr>
              <w:spacing w:after="30"/>
              <w:jc w:val="both"/>
            </w:pPr>
            <w:r>
              <w:rPr>
                <w:sz w:val="15"/>
              </w:rPr>
              <w:t>5.156</w:t>
            </w:r>
          </w:p>
        </w:tc>
        <w:tc>
          <w:tcPr>
            <w:tcW w:w="3760" w:type="dxa"/>
            <w:vAlign w:val="center"/>
          </w:tcPr>
          <w:p w14:paraId="41B32CD8" w14:textId="77777777" w:rsidR="009526A2" w:rsidRDefault="005202E5" w:rsidP="004C1041">
            <w:pPr>
              <w:spacing w:after="30"/>
              <w:jc w:val="both"/>
            </w:pPr>
            <w:r>
              <w:rPr>
                <w:sz w:val="15"/>
              </w:rPr>
              <w:t>Toggle the sensor-age code on or off.</w:t>
            </w:r>
          </w:p>
        </w:tc>
        <w:tc>
          <w:tcPr>
            <w:tcW w:w="2650" w:type="dxa"/>
            <w:vAlign w:val="center"/>
          </w:tcPr>
          <w:p w14:paraId="11CC3848"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bl>
    <w:p w14:paraId="784CDE1A" w14:textId="77777777" w:rsidR="009526A2" w:rsidRDefault="005202E5" w:rsidP="004C1041">
      <w:pPr>
        <w:pStyle w:val="Heading2"/>
        <w:keepNext/>
        <w:spacing w:before="240" w:after="240"/>
        <w:jc w:val="both"/>
      </w:pPr>
      <w:r>
        <w:t>b. List 2 - actions, relays and local graph controls</w:t>
      </w:r>
    </w:p>
    <w:tbl>
      <w:tblPr>
        <w:tblW w:w="9360" w:type="dxa"/>
        <w:tblInd w:w="12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850"/>
        <w:gridCol w:w="1100"/>
        <w:gridCol w:w="3760"/>
        <w:gridCol w:w="2650"/>
      </w:tblGrid>
      <w:tr w:rsidR="009526A2" w14:paraId="2FDFF604" w14:textId="77777777">
        <w:trPr>
          <w:tblHeader/>
        </w:trPr>
        <w:tc>
          <w:tcPr>
            <w:tcW w:w="1850" w:type="dxa"/>
            <w:vAlign w:val="center"/>
          </w:tcPr>
          <w:p w14:paraId="37F193E4" w14:textId="77777777" w:rsidR="009526A2" w:rsidRDefault="005202E5" w:rsidP="004C1041">
            <w:pPr>
              <w:spacing w:after="30"/>
              <w:jc w:val="both"/>
            </w:pPr>
            <w:r>
              <w:rPr>
                <w:b/>
                <w:sz w:val="15"/>
              </w:rPr>
              <w:t>Command</w:t>
            </w:r>
          </w:p>
        </w:tc>
        <w:tc>
          <w:tcPr>
            <w:tcW w:w="1100" w:type="dxa"/>
            <w:vAlign w:val="center"/>
          </w:tcPr>
          <w:p w14:paraId="49C362D3" w14:textId="77777777" w:rsidR="009526A2" w:rsidRDefault="005202E5" w:rsidP="004C1041">
            <w:pPr>
              <w:spacing w:after="30"/>
              <w:jc w:val="both"/>
            </w:pPr>
            <w:r>
              <w:rPr>
                <w:b/>
                <w:sz w:val="15"/>
              </w:rPr>
              <w:t>Relay TT</w:t>
            </w:r>
          </w:p>
        </w:tc>
        <w:tc>
          <w:tcPr>
            <w:tcW w:w="3760" w:type="dxa"/>
            <w:vAlign w:val="center"/>
          </w:tcPr>
          <w:p w14:paraId="67B3200D" w14:textId="77777777" w:rsidR="009526A2" w:rsidRDefault="005202E5" w:rsidP="004C1041">
            <w:pPr>
              <w:spacing w:after="30"/>
              <w:jc w:val="both"/>
            </w:pPr>
            <w:r>
              <w:rPr>
                <w:b/>
                <w:sz w:val="15"/>
              </w:rPr>
              <w:t>Effect</w:t>
            </w:r>
          </w:p>
        </w:tc>
        <w:tc>
          <w:tcPr>
            <w:tcW w:w="2650" w:type="dxa"/>
            <w:vAlign w:val="center"/>
          </w:tcPr>
          <w:p w14:paraId="5DE18609" w14:textId="77777777" w:rsidR="009526A2" w:rsidRDefault="005202E5" w:rsidP="004C1041">
            <w:pPr>
              <w:spacing w:after="30"/>
              <w:jc w:val="both"/>
            </w:pPr>
            <w:r>
              <w:rPr>
                <w:b/>
                <w:sz w:val="15"/>
              </w:rPr>
              <w:t>Transport/status</w:t>
            </w:r>
          </w:p>
        </w:tc>
      </w:tr>
      <w:tr w:rsidR="009526A2" w14:paraId="1D6AD6D3" w14:textId="77777777">
        <w:tc>
          <w:tcPr>
            <w:tcW w:w="1850" w:type="dxa"/>
            <w:vAlign w:val="center"/>
          </w:tcPr>
          <w:p w14:paraId="3DEDBCC3" w14:textId="77777777" w:rsidR="009526A2" w:rsidRDefault="005202E5" w:rsidP="004C1041">
            <w:pPr>
              <w:spacing w:after="30"/>
              <w:jc w:val="both"/>
            </w:pPr>
            <w:r>
              <w:rPr>
                <w:sz w:val="15"/>
              </w:rPr>
              <w:t>MJ start</w:t>
            </w:r>
          </w:p>
        </w:tc>
        <w:tc>
          <w:tcPr>
            <w:tcW w:w="1100" w:type="dxa"/>
            <w:vAlign w:val="center"/>
          </w:tcPr>
          <w:p w14:paraId="646F5F5A" w14:textId="77777777" w:rsidR="009526A2" w:rsidRDefault="005202E5" w:rsidP="004C1041">
            <w:pPr>
              <w:spacing w:after="30"/>
              <w:jc w:val="both"/>
            </w:pPr>
            <w:r>
              <w:rPr>
                <w:sz w:val="15"/>
              </w:rPr>
              <w:t>5.158</w:t>
            </w:r>
          </w:p>
        </w:tc>
        <w:tc>
          <w:tcPr>
            <w:tcW w:w="3760" w:type="dxa"/>
            <w:vAlign w:val="center"/>
          </w:tcPr>
          <w:p w14:paraId="1FA9E9B9" w14:textId="77777777" w:rsidR="009526A2" w:rsidRDefault="005202E5" w:rsidP="004C1041">
            <w:pPr>
              <w:spacing w:after="30"/>
              <w:jc w:val="both"/>
            </w:pPr>
            <w:r>
              <w:rPr>
                <w:sz w:val="15"/>
              </w:rPr>
              <w:t>Start the confirmed Mounjaro cycle.</w:t>
            </w:r>
          </w:p>
        </w:tc>
        <w:tc>
          <w:tcPr>
            <w:tcW w:w="2650" w:type="dxa"/>
            <w:vAlign w:val="center"/>
          </w:tcPr>
          <w:p w14:paraId="54781282"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67BA3408" w14:textId="77777777">
        <w:tc>
          <w:tcPr>
            <w:tcW w:w="1850" w:type="dxa"/>
            <w:vAlign w:val="center"/>
          </w:tcPr>
          <w:p w14:paraId="26C02F13" w14:textId="77777777" w:rsidR="009526A2" w:rsidRDefault="005202E5" w:rsidP="004C1041">
            <w:pPr>
              <w:spacing w:after="30"/>
              <w:jc w:val="both"/>
            </w:pPr>
            <w:r>
              <w:rPr>
                <w:sz w:val="15"/>
              </w:rPr>
              <w:t>MJ restore</w:t>
            </w:r>
          </w:p>
        </w:tc>
        <w:tc>
          <w:tcPr>
            <w:tcW w:w="1100" w:type="dxa"/>
            <w:vAlign w:val="center"/>
          </w:tcPr>
          <w:p w14:paraId="35DABE40" w14:textId="77777777" w:rsidR="009526A2" w:rsidRDefault="005202E5" w:rsidP="004C1041">
            <w:pPr>
              <w:spacing w:after="30"/>
              <w:jc w:val="both"/>
            </w:pPr>
            <w:r>
              <w:rPr>
                <w:sz w:val="15"/>
              </w:rPr>
              <w:t>5.160</w:t>
            </w:r>
          </w:p>
        </w:tc>
        <w:tc>
          <w:tcPr>
            <w:tcW w:w="3760" w:type="dxa"/>
            <w:vAlign w:val="center"/>
          </w:tcPr>
          <w:p w14:paraId="23C168A1" w14:textId="77777777" w:rsidR="009526A2" w:rsidRDefault="005202E5" w:rsidP="004C1041">
            <w:pPr>
              <w:spacing w:after="30"/>
              <w:jc w:val="both"/>
            </w:pPr>
            <w:r>
              <w:rPr>
                <w:sz w:val="15"/>
              </w:rPr>
              <w:t>Run the confirmed Mounjaro restoration action.</w:t>
            </w:r>
          </w:p>
        </w:tc>
        <w:tc>
          <w:tcPr>
            <w:tcW w:w="2650" w:type="dxa"/>
            <w:vAlign w:val="center"/>
          </w:tcPr>
          <w:p w14:paraId="4DD7B7FD"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7CCA80E9" w14:textId="77777777">
        <w:tc>
          <w:tcPr>
            <w:tcW w:w="1850" w:type="dxa"/>
            <w:vAlign w:val="center"/>
          </w:tcPr>
          <w:p w14:paraId="6D6B0FEA" w14:textId="77777777" w:rsidR="009526A2" w:rsidRDefault="005202E5" w:rsidP="004C1041">
            <w:pPr>
              <w:spacing w:after="30"/>
              <w:jc w:val="both"/>
            </w:pPr>
            <w:r>
              <w:rPr>
                <w:sz w:val="15"/>
              </w:rPr>
              <w:t>Steroid start</w:t>
            </w:r>
          </w:p>
        </w:tc>
        <w:tc>
          <w:tcPr>
            <w:tcW w:w="1100" w:type="dxa"/>
            <w:vAlign w:val="center"/>
          </w:tcPr>
          <w:p w14:paraId="3F4E6B42" w14:textId="77777777" w:rsidR="009526A2" w:rsidRDefault="005202E5" w:rsidP="004C1041">
            <w:pPr>
              <w:spacing w:after="30"/>
              <w:jc w:val="both"/>
            </w:pPr>
            <w:r>
              <w:rPr>
                <w:sz w:val="15"/>
              </w:rPr>
              <w:t>5.162</w:t>
            </w:r>
          </w:p>
        </w:tc>
        <w:tc>
          <w:tcPr>
            <w:tcW w:w="3760" w:type="dxa"/>
            <w:vAlign w:val="center"/>
          </w:tcPr>
          <w:p w14:paraId="3E75A881" w14:textId="77777777" w:rsidR="009526A2" w:rsidRDefault="005202E5" w:rsidP="004C1041">
            <w:pPr>
              <w:spacing w:after="30"/>
              <w:jc w:val="both"/>
            </w:pPr>
            <w:r>
              <w:rPr>
                <w:sz w:val="15"/>
              </w:rPr>
              <w:t>Start the steroid-management sequence.</w:t>
            </w:r>
          </w:p>
        </w:tc>
        <w:tc>
          <w:tcPr>
            <w:tcW w:w="2650" w:type="dxa"/>
            <w:vAlign w:val="center"/>
          </w:tcPr>
          <w:p w14:paraId="42CE3B6C"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524E5372" w14:textId="77777777">
        <w:tc>
          <w:tcPr>
            <w:tcW w:w="1850" w:type="dxa"/>
            <w:vAlign w:val="center"/>
          </w:tcPr>
          <w:p w14:paraId="7FC0734F" w14:textId="77777777" w:rsidR="009526A2" w:rsidRDefault="005202E5" w:rsidP="004C1041">
            <w:pPr>
              <w:spacing w:after="30"/>
              <w:jc w:val="both"/>
            </w:pPr>
            <w:r>
              <w:rPr>
                <w:sz w:val="15"/>
              </w:rPr>
              <w:t>Toggle MJ Kotlin buttons</w:t>
            </w:r>
          </w:p>
        </w:tc>
        <w:tc>
          <w:tcPr>
            <w:tcW w:w="1100" w:type="dxa"/>
            <w:vAlign w:val="center"/>
          </w:tcPr>
          <w:p w14:paraId="1514A9E5" w14:textId="77777777" w:rsidR="009526A2" w:rsidRDefault="005202E5" w:rsidP="004C1041">
            <w:pPr>
              <w:spacing w:after="30"/>
              <w:jc w:val="both"/>
            </w:pPr>
            <w:r>
              <w:rPr>
                <w:sz w:val="15"/>
              </w:rPr>
              <w:t>5.164</w:t>
            </w:r>
          </w:p>
        </w:tc>
        <w:tc>
          <w:tcPr>
            <w:tcW w:w="3760" w:type="dxa"/>
            <w:vAlign w:val="center"/>
          </w:tcPr>
          <w:p w14:paraId="54C663F9" w14:textId="77777777" w:rsidR="009526A2" w:rsidRDefault="005202E5" w:rsidP="004C1041">
            <w:pPr>
              <w:spacing w:after="30"/>
              <w:jc w:val="both"/>
            </w:pPr>
            <w:r>
              <w:rPr>
                <w:sz w:val="15"/>
              </w:rPr>
              <w:t>Show/hide the MJ buttons.</w:t>
            </w:r>
          </w:p>
        </w:tc>
        <w:tc>
          <w:tcPr>
            <w:tcW w:w="2650" w:type="dxa"/>
            <w:vAlign w:val="center"/>
          </w:tcPr>
          <w:p w14:paraId="59F6209F"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78AB4746" w14:textId="77777777">
        <w:tc>
          <w:tcPr>
            <w:tcW w:w="1850" w:type="dxa"/>
            <w:vAlign w:val="center"/>
          </w:tcPr>
          <w:p w14:paraId="21E41488" w14:textId="77777777" w:rsidR="009526A2" w:rsidRDefault="005202E5" w:rsidP="004C1041">
            <w:pPr>
              <w:spacing w:after="30"/>
              <w:jc w:val="both"/>
            </w:pPr>
            <w:r>
              <w:rPr>
                <w:sz w:val="15"/>
              </w:rPr>
              <w:t>Toggle Steroid Kotlin button</w:t>
            </w:r>
          </w:p>
        </w:tc>
        <w:tc>
          <w:tcPr>
            <w:tcW w:w="1100" w:type="dxa"/>
            <w:vAlign w:val="center"/>
          </w:tcPr>
          <w:p w14:paraId="45F47042" w14:textId="77777777" w:rsidR="009526A2" w:rsidRDefault="005202E5" w:rsidP="004C1041">
            <w:pPr>
              <w:spacing w:after="30"/>
              <w:jc w:val="both"/>
            </w:pPr>
            <w:r>
              <w:rPr>
                <w:sz w:val="15"/>
              </w:rPr>
              <w:t>5.166</w:t>
            </w:r>
          </w:p>
        </w:tc>
        <w:tc>
          <w:tcPr>
            <w:tcW w:w="3760" w:type="dxa"/>
            <w:vAlign w:val="center"/>
          </w:tcPr>
          <w:p w14:paraId="4D837F6C" w14:textId="77777777" w:rsidR="009526A2" w:rsidRDefault="005202E5" w:rsidP="004C1041">
            <w:pPr>
              <w:spacing w:after="30"/>
              <w:jc w:val="both"/>
            </w:pPr>
            <w:r>
              <w:rPr>
                <w:sz w:val="15"/>
              </w:rPr>
              <w:t>Show/hide the steroid button.</w:t>
            </w:r>
          </w:p>
        </w:tc>
        <w:tc>
          <w:tcPr>
            <w:tcW w:w="2650" w:type="dxa"/>
            <w:vAlign w:val="center"/>
          </w:tcPr>
          <w:p w14:paraId="48BC3E35" w14:textId="77777777" w:rsidR="009526A2" w:rsidRDefault="005202E5" w:rsidP="004C1041">
            <w:pPr>
              <w:spacing w:after="30"/>
              <w:jc w:val="both"/>
            </w:pPr>
            <w:r>
              <w:rPr>
                <w:sz w:val="15"/>
              </w:rPr>
              <w:t xml:space="preserve">Graph rows: local only. Clinical actions: direct on Pump/Virtual; five-minute relay on Client after confirmation. </w:t>
            </w:r>
            <w:r>
              <w:rPr>
                <w:sz w:val="15"/>
              </w:rPr>
              <w:lastRenderedPageBreak/>
              <w:t>AnyDesk preserves an existing real TT by using Note-only transport.</w:t>
            </w:r>
          </w:p>
        </w:tc>
      </w:tr>
      <w:tr w:rsidR="009526A2" w14:paraId="10CBBBB0" w14:textId="77777777">
        <w:tc>
          <w:tcPr>
            <w:tcW w:w="1850" w:type="dxa"/>
            <w:vAlign w:val="center"/>
          </w:tcPr>
          <w:p w14:paraId="5DDA4855" w14:textId="77777777" w:rsidR="009526A2" w:rsidRDefault="005202E5" w:rsidP="004C1041">
            <w:pPr>
              <w:spacing w:after="30"/>
              <w:jc w:val="both"/>
            </w:pPr>
            <w:r>
              <w:rPr>
                <w:sz w:val="15"/>
              </w:rPr>
              <w:lastRenderedPageBreak/>
              <w:t>Steroid 110 to 130</w:t>
            </w:r>
          </w:p>
        </w:tc>
        <w:tc>
          <w:tcPr>
            <w:tcW w:w="1100" w:type="dxa"/>
            <w:vAlign w:val="center"/>
          </w:tcPr>
          <w:p w14:paraId="1A15C11E" w14:textId="77777777" w:rsidR="009526A2" w:rsidRDefault="005202E5" w:rsidP="004C1041">
            <w:pPr>
              <w:spacing w:after="30"/>
              <w:jc w:val="both"/>
            </w:pPr>
            <w:r>
              <w:rPr>
                <w:sz w:val="15"/>
              </w:rPr>
              <w:t>5.168</w:t>
            </w:r>
          </w:p>
        </w:tc>
        <w:tc>
          <w:tcPr>
            <w:tcW w:w="3760" w:type="dxa"/>
            <w:vAlign w:val="center"/>
          </w:tcPr>
          <w:p w14:paraId="4F9E6660" w14:textId="77777777" w:rsidR="009526A2" w:rsidRDefault="005202E5" w:rsidP="004C1041">
            <w:pPr>
              <w:spacing w:after="30"/>
              <w:jc w:val="both"/>
            </w:pPr>
            <w:r>
              <w:rPr>
                <w:sz w:val="15"/>
              </w:rPr>
              <w:t>Run the confirmed steroid escalation to 130.</w:t>
            </w:r>
          </w:p>
        </w:tc>
        <w:tc>
          <w:tcPr>
            <w:tcW w:w="2650" w:type="dxa"/>
            <w:vAlign w:val="center"/>
          </w:tcPr>
          <w:p w14:paraId="0ACA5FD9"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2CC4839B" w14:textId="77777777">
        <w:tc>
          <w:tcPr>
            <w:tcW w:w="1850" w:type="dxa"/>
            <w:vAlign w:val="center"/>
          </w:tcPr>
          <w:p w14:paraId="72EBF6B9" w14:textId="77777777" w:rsidR="009526A2" w:rsidRDefault="005202E5" w:rsidP="004C1041">
            <w:pPr>
              <w:spacing w:after="30"/>
              <w:jc w:val="both"/>
            </w:pPr>
            <w:r>
              <w:rPr>
                <w:sz w:val="15"/>
              </w:rPr>
              <w:t>Steroid 130 to 150</w:t>
            </w:r>
          </w:p>
        </w:tc>
        <w:tc>
          <w:tcPr>
            <w:tcW w:w="1100" w:type="dxa"/>
            <w:vAlign w:val="center"/>
          </w:tcPr>
          <w:p w14:paraId="6165025A" w14:textId="77777777" w:rsidR="009526A2" w:rsidRDefault="005202E5" w:rsidP="004C1041">
            <w:pPr>
              <w:spacing w:after="30"/>
              <w:jc w:val="both"/>
            </w:pPr>
            <w:r>
              <w:rPr>
                <w:sz w:val="15"/>
              </w:rPr>
              <w:t>5.170</w:t>
            </w:r>
          </w:p>
        </w:tc>
        <w:tc>
          <w:tcPr>
            <w:tcW w:w="3760" w:type="dxa"/>
            <w:vAlign w:val="center"/>
          </w:tcPr>
          <w:p w14:paraId="7B182D4E" w14:textId="77777777" w:rsidR="009526A2" w:rsidRDefault="005202E5" w:rsidP="004C1041">
            <w:pPr>
              <w:spacing w:after="30"/>
              <w:jc w:val="both"/>
            </w:pPr>
            <w:r>
              <w:rPr>
                <w:sz w:val="15"/>
              </w:rPr>
              <w:t>Run the confirmed steroid escalation to 150.</w:t>
            </w:r>
          </w:p>
        </w:tc>
        <w:tc>
          <w:tcPr>
            <w:tcW w:w="2650" w:type="dxa"/>
            <w:vAlign w:val="center"/>
          </w:tcPr>
          <w:p w14:paraId="698EF7C7"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3DD3B7EE" w14:textId="77777777">
        <w:tc>
          <w:tcPr>
            <w:tcW w:w="1850" w:type="dxa"/>
            <w:vAlign w:val="center"/>
          </w:tcPr>
          <w:p w14:paraId="09F9A3E2" w14:textId="77777777" w:rsidR="009526A2" w:rsidRDefault="005202E5" w:rsidP="004C1041">
            <w:pPr>
              <w:spacing w:after="30"/>
              <w:jc w:val="both"/>
            </w:pPr>
            <w:r>
              <w:rPr>
                <w:sz w:val="15"/>
              </w:rPr>
              <w:t>Steroid 150 to 190</w:t>
            </w:r>
          </w:p>
        </w:tc>
        <w:tc>
          <w:tcPr>
            <w:tcW w:w="1100" w:type="dxa"/>
            <w:vAlign w:val="center"/>
          </w:tcPr>
          <w:p w14:paraId="4910CF05" w14:textId="77777777" w:rsidR="009526A2" w:rsidRDefault="005202E5" w:rsidP="004C1041">
            <w:pPr>
              <w:spacing w:after="30"/>
              <w:jc w:val="both"/>
            </w:pPr>
            <w:r>
              <w:rPr>
                <w:sz w:val="15"/>
              </w:rPr>
              <w:t>5.172</w:t>
            </w:r>
          </w:p>
        </w:tc>
        <w:tc>
          <w:tcPr>
            <w:tcW w:w="3760" w:type="dxa"/>
            <w:vAlign w:val="center"/>
          </w:tcPr>
          <w:p w14:paraId="24E2DC51" w14:textId="77777777" w:rsidR="009526A2" w:rsidRDefault="005202E5" w:rsidP="004C1041">
            <w:pPr>
              <w:spacing w:after="30"/>
              <w:jc w:val="both"/>
            </w:pPr>
            <w:r>
              <w:rPr>
                <w:sz w:val="15"/>
              </w:rPr>
              <w:t>Run the confirmed steroid escalation to 190.</w:t>
            </w:r>
          </w:p>
        </w:tc>
        <w:tc>
          <w:tcPr>
            <w:tcW w:w="2650" w:type="dxa"/>
            <w:vAlign w:val="center"/>
          </w:tcPr>
          <w:p w14:paraId="2E2ADFAD"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617EFC44" w14:textId="77777777">
        <w:tc>
          <w:tcPr>
            <w:tcW w:w="1850" w:type="dxa"/>
            <w:vAlign w:val="center"/>
          </w:tcPr>
          <w:p w14:paraId="7E43F542" w14:textId="77777777" w:rsidR="009526A2" w:rsidRDefault="005202E5" w:rsidP="004C1041">
            <w:pPr>
              <w:spacing w:after="30"/>
              <w:jc w:val="both"/>
            </w:pPr>
            <w:r>
              <w:rPr>
                <w:sz w:val="15"/>
              </w:rPr>
              <w:t>Steroid 190 to 250</w:t>
            </w:r>
          </w:p>
        </w:tc>
        <w:tc>
          <w:tcPr>
            <w:tcW w:w="1100" w:type="dxa"/>
            <w:vAlign w:val="center"/>
          </w:tcPr>
          <w:p w14:paraId="1024CFFA" w14:textId="77777777" w:rsidR="009526A2" w:rsidRDefault="005202E5" w:rsidP="004C1041">
            <w:pPr>
              <w:spacing w:after="30"/>
              <w:jc w:val="both"/>
            </w:pPr>
            <w:r>
              <w:rPr>
                <w:sz w:val="15"/>
              </w:rPr>
              <w:t>5.174</w:t>
            </w:r>
          </w:p>
        </w:tc>
        <w:tc>
          <w:tcPr>
            <w:tcW w:w="3760" w:type="dxa"/>
            <w:vAlign w:val="center"/>
          </w:tcPr>
          <w:p w14:paraId="6F4B6BFB" w14:textId="77777777" w:rsidR="009526A2" w:rsidRDefault="005202E5" w:rsidP="004C1041">
            <w:pPr>
              <w:spacing w:after="30"/>
              <w:jc w:val="both"/>
            </w:pPr>
            <w:r>
              <w:rPr>
                <w:sz w:val="15"/>
              </w:rPr>
              <w:t>Run the confirmed steroid escalation to 250.</w:t>
            </w:r>
          </w:p>
        </w:tc>
        <w:tc>
          <w:tcPr>
            <w:tcW w:w="2650" w:type="dxa"/>
            <w:vAlign w:val="center"/>
          </w:tcPr>
          <w:p w14:paraId="3B7A64EF"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17B63362" w14:textId="77777777">
        <w:tc>
          <w:tcPr>
            <w:tcW w:w="1850" w:type="dxa"/>
            <w:vAlign w:val="center"/>
          </w:tcPr>
          <w:p w14:paraId="5FA09591" w14:textId="77777777" w:rsidR="009526A2" w:rsidRDefault="005202E5" w:rsidP="004C1041">
            <w:pPr>
              <w:spacing w:after="30"/>
              <w:jc w:val="both"/>
            </w:pPr>
            <w:r>
              <w:rPr>
                <w:sz w:val="15"/>
              </w:rPr>
              <w:t>Steroids OFF</w:t>
            </w:r>
          </w:p>
        </w:tc>
        <w:tc>
          <w:tcPr>
            <w:tcW w:w="1100" w:type="dxa"/>
            <w:vAlign w:val="center"/>
          </w:tcPr>
          <w:p w14:paraId="2E96C5DA" w14:textId="77777777" w:rsidR="009526A2" w:rsidRDefault="005202E5" w:rsidP="004C1041">
            <w:pPr>
              <w:spacing w:after="30"/>
              <w:jc w:val="both"/>
            </w:pPr>
            <w:r>
              <w:rPr>
                <w:sz w:val="15"/>
              </w:rPr>
              <w:t>5.176</w:t>
            </w:r>
          </w:p>
        </w:tc>
        <w:tc>
          <w:tcPr>
            <w:tcW w:w="3760" w:type="dxa"/>
            <w:vAlign w:val="center"/>
          </w:tcPr>
          <w:p w14:paraId="6930FE6E" w14:textId="77777777" w:rsidR="009526A2" w:rsidRDefault="005202E5" w:rsidP="004C1041">
            <w:pPr>
              <w:spacing w:after="30"/>
              <w:jc w:val="both"/>
            </w:pPr>
            <w:r>
              <w:rPr>
                <w:sz w:val="15"/>
              </w:rPr>
              <w:t>Run the confirmed steroid turn-off action.</w:t>
            </w:r>
          </w:p>
        </w:tc>
        <w:tc>
          <w:tcPr>
            <w:tcW w:w="2650" w:type="dxa"/>
            <w:vAlign w:val="center"/>
          </w:tcPr>
          <w:p w14:paraId="179DB1AF"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39F9FC84" w14:textId="77777777">
        <w:tc>
          <w:tcPr>
            <w:tcW w:w="1850" w:type="dxa"/>
            <w:vAlign w:val="center"/>
          </w:tcPr>
          <w:p w14:paraId="43DE01E8" w14:textId="77777777" w:rsidR="009526A2" w:rsidRDefault="005202E5" w:rsidP="004C1041">
            <w:pPr>
              <w:spacing w:after="30"/>
              <w:jc w:val="both"/>
            </w:pPr>
            <w:r>
              <w:rPr>
                <w:sz w:val="15"/>
              </w:rPr>
              <w:t>AnyDesk restart</w:t>
            </w:r>
          </w:p>
        </w:tc>
        <w:tc>
          <w:tcPr>
            <w:tcW w:w="1100" w:type="dxa"/>
            <w:vAlign w:val="center"/>
          </w:tcPr>
          <w:p w14:paraId="36FBE9D0" w14:textId="77777777" w:rsidR="009526A2" w:rsidRDefault="005202E5" w:rsidP="004C1041">
            <w:pPr>
              <w:spacing w:after="30"/>
              <w:jc w:val="both"/>
            </w:pPr>
            <w:r>
              <w:rPr>
                <w:sz w:val="15"/>
              </w:rPr>
              <w:t>5.178</w:t>
            </w:r>
          </w:p>
        </w:tc>
        <w:tc>
          <w:tcPr>
            <w:tcW w:w="3760" w:type="dxa"/>
            <w:vAlign w:val="center"/>
          </w:tcPr>
          <w:p w14:paraId="7945A3CE" w14:textId="77777777" w:rsidR="009526A2" w:rsidRDefault="005202E5" w:rsidP="004C1041">
            <w:pPr>
              <w:spacing w:after="30"/>
              <w:jc w:val="both"/>
            </w:pPr>
            <w:r>
              <w:rPr>
                <w:sz w:val="15"/>
              </w:rPr>
              <w:t>Client writes an ADesk Note and uses a five-minute relay TT only if no real TT is active; otherwise Note-only transport preserves the real TT.</w:t>
            </w:r>
          </w:p>
        </w:tc>
        <w:tc>
          <w:tcPr>
            <w:tcW w:w="2650" w:type="dxa"/>
            <w:vAlign w:val="center"/>
          </w:tcPr>
          <w:p w14:paraId="7FAA0E78"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48C6DCCE" w14:textId="77777777">
        <w:tc>
          <w:tcPr>
            <w:tcW w:w="1850" w:type="dxa"/>
            <w:vAlign w:val="center"/>
          </w:tcPr>
          <w:p w14:paraId="46593596" w14:textId="77777777" w:rsidR="009526A2" w:rsidRDefault="005202E5" w:rsidP="004C1041">
            <w:pPr>
              <w:spacing w:after="30"/>
              <w:jc w:val="both"/>
            </w:pPr>
            <w:r>
              <w:rPr>
                <w:sz w:val="15"/>
              </w:rPr>
              <w:t>AnyDesk restart - local test</w:t>
            </w:r>
          </w:p>
        </w:tc>
        <w:tc>
          <w:tcPr>
            <w:tcW w:w="1100" w:type="dxa"/>
            <w:vAlign w:val="center"/>
          </w:tcPr>
          <w:p w14:paraId="676988F7" w14:textId="77777777" w:rsidR="009526A2" w:rsidRDefault="005202E5" w:rsidP="004C1041">
            <w:pPr>
              <w:spacing w:after="30"/>
              <w:jc w:val="both"/>
            </w:pPr>
            <w:r>
              <w:rPr>
                <w:sz w:val="15"/>
              </w:rPr>
              <w:t>5.180</w:t>
            </w:r>
          </w:p>
        </w:tc>
        <w:tc>
          <w:tcPr>
            <w:tcW w:w="3760" w:type="dxa"/>
            <w:vAlign w:val="center"/>
          </w:tcPr>
          <w:p w14:paraId="56B864E3" w14:textId="77777777" w:rsidR="009526A2" w:rsidRDefault="005202E5" w:rsidP="004C1041">
            <w:pPr>
              <w:spacing w:after="30"/>
              <w:jc w:val="both"/>
            </w:pPr>
            <w:r>
              <w:rPr>
                <w:sz w:val="15"/>
              </w:rPr>
              <w:t>Local command test through the real receiver; no NS round-trip or relay TT.</w:t>
            </w:r>
          </w:p>
        </w:tc>
        <w:tc>
          <w:tcPr>
            <w:tcW w:w="2650" w:type="dxa"/>
            <w:vAlign w:val="center"/>
          </w:tcPr>
          <w:p w14:paraId="7B034DA6"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15BF219D" w14:textId="77777777">
        <w:tc>
          <w:tcPr>
            <w:tcW w:w="1850" w:type="dxa"/>
            <w:vAlign w:val="center"/>
          </w:tcPr>
          <w:p w14:paraId="10119C49" w14:textId="77777777" w:rsidR="009526A2" w:rsidRDefault="005202E5" w:rsidP="004C1041">
            <w:pPr>
              <w:spacing w:after="30"/>
              <w:jc w:val="both"/>
            </w:pPr>
            <w:r>
              <w:rPr>
                <w:sz w:val="15"/>
              </w:rPr>
              <w:t>Graph: UKF1</w:t>
            </w:r>
          </w:p>
        </w:tc>
        <w:tc>
          <w:tcPr>
            <w:tcW w:w="1100" w:type="dxa"/>
            <w:vAlign w:val="center"/>
          </w:tcPr>
          <w:p w14:paraId="0EA56102" w14:textId="77777777" w:rsidR="009526A2" w:rsidRDefault="005202E5" w:rsidP="004C1041">
            <w:pPr>
              <w:spacing w:after="30"/>
              <w:jc w:val="both"/>
            </w:pPr>
            <w:r>
              <w:rPr>
                <w:sz w:val="15"/>
              </w:rPr>
              <w:t>No relay TT</w:t>
            </w:r>
          </w:p>
        </w:tc>
        <w:tc>
          <w:tcPr>
            <w:tcW w:w="3760" w:type="dxa"/>
            <w:vAlign w:val="center"/>
          </w:tcPr>
          <w:p w14:paraId="79873DF3" w14:textId="77777777" w:rsidR="009526A2" w:rsidRDefault="005202E5" w:rsidP="004C1041">
            <w:pPr>
              <w:spacing w:after="30"/>
              <w:jc w:val="both"/>
            </w:pPr>
            <w:r>
              <w:rPr>
                <w:sz w:val="15"/>
              </w:rPr>
              <w:t>Local display toggle plus optional Libre slope/offset calibration.</w:t>
            </w:r>
          </w:p>
        </w:tc>
        <w:tc>
          <w:tcPr>
            <w:tcW w:w="2650" w:type="dxa"/>
            <w:vAlign w:val="center"/>
          </w:tcPr>
          <w:p w14:paraId="54608445"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6A87FFE6" w14:textId="77777777">
        <w:tc>
          <w:tcPr>
            <w:tcW w:w="1850" w:type="dxa"/>
            <w:vAlign w:val="center"/>
          </w:tcPr>
          <w:p w14:paraId="60792FA4" w14:textId="77777777" w:rsidR="009526A2" w:rsidRDefault="005202E5" w:rsidP="004C1041">
            <w:pPr>
              <w:spacing w:after="30"/>
              <w:jc w:val="both"/>
            </w:pPr>
            <w:r>
              <w:rPr>
                <w:sz w:val="15"/>
              </w:rPr>
              <w:t>Graph: UKF2</w:t>
            </w:r>
          </w:p>
        </w:tc>
        <w:tc>
          <w:tcPr>
            <w:tcW w:w="1100" w:type="dxa"/>
            <w:vAlign w:val="center"/>
          </w:tcPr>
          <w:p w14:paraId="24259BD8" w14:textId="77777777" w:rsidR="009526A2" w:rsidRDefault="005202E5" w:rsidP="004C1041">
            <w:pPr>
              <w:spacing w:after="30"/>
              <w:jc w:val="both"/>
            </w:pPr>
            <w:r>
              <w:rPr>
                <w:sz w:val="15"/>
              </w:rPr>
              <w:t>No relay TT</w:t>
            </w:r>
          </w:p>
        </w:tc>
        <w:tc>
          <w:tcPr>
            <w:tcW w:w="3760" w:type="dxa"/>
            <w:vAlign w:val="center"/>
          </w:tcPr>
          <w:p w14:paraId="51D86B35" w14:textId="77777777" w:rsidR="009526A2" w:rsidRDefault="005202E5" w:rsidP="004C1041">
            <w:pPr>
              <w:spacing w:after="30"/>
              <w:jc w:val="both"/>
            </w:pPr>
            <w:r>
              <w:rPr>
                <w:sz w:val="15"/>
              </w:rPr>
              <w:t>Local display toggle; calibration is already upstream and remains shown as on.</w:t>
            </w:r>
          </w:p>
        </w:tc>
        <w:tc>
          <w:tcPr>
            <w:tcW w:w="2650" w:type="dxa"/>
            <w:vAlign w:val="center"/>
          </w:tcPr>
          <w:p w14:paraId="7695C3DE"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26CCDC65" w14:textId="77777777">
        <w:tc>
          <w:tcPr>
            <w:tcW w:w="1850" w:type="dxa"/>
            <w:vAlign w:val="center"/>
          </w:tcPr>
          <w:p w14:paraId="7E711C41" w14:textId="77777777" w:rsidR="009526A2" w:rsidRDefault="005202E5" w:rsidP="004C1041">
            <w:pPr>
              <w:spacing w:after="30"/>
              <w:jc w:val="both"/>
            </w:pPr>
            <w:r>
              <w:rPr>
                <w:sz w:val="15"/>
              </w:rPr>
              <w:t>Graph: UKF3</w:t>
            </w:r>
          </w:p>
        </w:tc>
        <w:tc>
          <w:tcPr>
            <w:tcW w:w="1100" w:type="dxa"/>
            <w:vAlign w:val="center"/>
          </w:tcPr>
          <w:p w14:paraId="5455D390" w14:textId="77777777" w:rsidR="009526A2" w:rsidRDefault="005202E5" w:rsidP="004C1041">
            <w:pPr>
              <w:spacing w:after="30"/>
              <w:jc w:val="both"/>
            </w:pPr>
            <w:r>
              <w:rPr>
                <w:sz w:val="15"/>
              </w:rPr>
              <w:t>No relay TT</w:t>
            </w:r>
          </w:p>
        </w:tc>
        <w:tc>
          <w:tcPr>
            <w:tcW w:w="3760" w:type="dxa"/>
            <w:vAlign w:val="center"/>
          </w:tcPr>
          <w:p w14:paraId="7BA20F27" w14:textId="77777777" w:rsidR="009526A2" w:rsidRDefault="005202E5" w:rsidP="004C1041">
            <w:pPr>
              <w:spacing w:after="30"/>
              <w:jc w:val="both"/>
            </w:pPr>
            <w:r>
              <w:rPr>
                <w:sz w:val="15"/>
              </w:rPr>
              <w:t>Local display toggle plus optional Libre slope/offset calibration.</w:t>
            </w:r>
          </w:p>
        </w:tc>
        <w:tc>
          <w:tcPr>
            <w:tcW w:w="2650" w:type="dxa"/>
            <w:vAlign w:val="center"/>
          </w:tcPr>
          <w:p w14:paraId="132C5530"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71296E91" w14:textId="77777777">
        <w:tc>
          <w:tcPr>
            <w:tcW w:w="1850" w:type="dxa"/>
            <w:vAlign w:val="center"/>
          </w:tcPr>
          <w:p w14:paraId="1C2FCCE2" w14:textId="77777777" w:rsidR="009526A2" w:rsidRDefault="005202E5" w:rsidP="004C1041">
            <w:pPr>
              <w:spacing w:after="30"/>
              <w:jc w:val="both"/>
            </w:pPr>
            <w:r>
              <w:rPr>
                <w:sz w:val="15"/>
              </w:rPr>
              <w:t>Graph: Graph5 panel</w:t>
            </w:r>
          </w:p>
        </w:tc>
        <w:tc>
          <w:tcPr>
            <w:tcW w:w="1100" w:type="dxa"/>
            <w:vAlign w:val="center"/>
          </w:tcPr>
          <w:p w14:paraId="70D3CACC" w14:textId="77777777" w:rsidR="009526A2" w:rsidRDefault="005202E5" w:rsidP="004C1041">
            <w:pPr>
              <w:spacing w:after="30"/>
              <w:jc w:val="both"/>
            </w:pPr>
            <w:r>
              <w:rPr>
                <w:sz w:val="15"/>
              </w:rPr>
              <w:t>No relay TT</w:t>
            </w:r>
          </w:p>
        </w:tc>
        <w:tc>
          <w:tcPr>
            <w:tcW w:w="3760" w:type="dxa"/>
            <w:vAlign w:val="center"/>
          </w:tcPr>
          <w:p w14:paraId="0817E601" w14:textId="77777777" w:rsidR="009526A2" w:rsidRDefault="005202E5" w:rsidP="004C1041">
            <w:pPr>
              <w:spacing w:after="30"/>
              <w:jc w:val="both"/>
            </w:pPr>
            <w:r>
              <w:rPr>
                <w:sz w:val="15"/>
              </w:rPr>
              <w:t>Local panel toggle; optional BGL-only mode hides insulin activity and the three carb series.</w:t>
            </w:r>
          </w:p>
        </w:tc>
        <w:tc>
          <w:tcPr>
            <w:tcW w:w="2650" w:type="dxa"/>
            <w:vAlign w:val="center"/>
          </w:tcPr>
          <w:p w14:paraId="17DF6B70"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bl>
    <w:p>
      <w:pPr>
        <w:pStyle w:val="Heading2"/>
        <w:keepNext/>
        <w:spacing w:before="240" w:after="240"/>
        <w:ind w:left="360"/>
      </w:pPr>
      <w:r>
        <w:t>c. Confirmation popups, current values and checkboxes</w:t>
      </w:r>
    </w:p>
    <w:p>
      <w:pPr>
        <w:ind w:left="360"/>
      </w:pPr>
      <w:r>
        <w:rPr>
          <w:b/>
        </w:rPr>
        <w:t>Opening the lists.</w:t>
      </w:r>
      <w:r>
        <w:t xml:space="preserve"> Double-tap the IOB graph area for List 1. Double-tap the basal-rate icon area for List 2. On AAPSClient the list titles identify that commands will be relayed to the pump; on Pump/Virtual they identify direct local operation.</w:t>
      </w:r>
    </w:p>
    <w:p>
      <w:pPr>
        <w:ind w:left="360"/>
      </w:pPr>
      <w:r>
        <w:rPr>
          <w:b/>
        </w:rPr>
        <w:t>List 1 single commands.</w:t>
      </w:r>
      <w:r>
        <w:t xml:space="preserve"> Selecting a toggle or one-shot row opens a separate confirmation popup. Where a live setting exists, the popup shows its current value before OK is pressed. For clean-graph and cloud-log commands it shows the effect instead, because there is no persistent value to display. OK applies the command; Cancel, the Android Back action, or tapping outside returns to List 1 without applying it.</w:t>
      </w:r>
    </w:p>
    <w:p>
      <w:pPr>
        <w:ind w:left="360"/>
      </w:pPr>
      <w:r>
        <w:rPr>
          <w:b/>
        </w:rPr>
        <w:t>List 1 stepped commands.</w:t>
      </w:r>
      <w:r>
        <w:t xml:space="preserve"> The confirmation popup shows the current value and two checkboxes labelled with the actual alternatives, such as -0.1/+0.1, -5%/+5%, Standard/Low, or NOMJremains/MJ3. The boxes are mutually exclusive: checking one clears the other. The user may correct the selection before pressing OK. OK applies only the checked choice; OK with neither box checked is a no-op. Cancel, Back, or outside dismissal returns to List 1.</w:t>
      </w:r>
    </w:p>
    <w:p>
      <w:pPr>
        <w:ind w:left="360"/>
      </w:pPr>
      <w:r>
        <w:rPr>
          <w:b/>
        </w:rPr>
        <w:t>Which current value is displayed.</w:t>
      </w:r>
      <w:r>
        <w:t xml:space="preserve"> Pump and Virtual builds read the local preference or state. AAPSClient displays the most recent settings snapshot received from the pump, identifies it as Pump current, and includes the age of that snapshot. If the pump has not supplied the relevant value, the popup reports Pump current: unavailable. The paired SMB-delivery row shows both baseline and mild-boost values; profile and MJ rows show their current named state rather than implying a numeric setting.</w:t>
      </w:r>
    </w:p>
    <w:p>
      <w:pPr>
        <w:ind w:left="360"/>
      </w:pPr>
      <w:r>
        <w:rPr>
          <w:b/>
        </w:rPr>
        <w:t>List 2 action commands.</w:t>
      </w:r>
      <w:r>
        <w:t xml:space="preserve"> Selecting an MJ, steroid or AnyDesk action opens an OK/Cancel confirmation before execution; these action confirmations do not use setting checkboxes. Cancel returns to List 2. For AAPSClient AnyDesk, the confirmation also states whether an existing temporary target will be preserved and the command sent by NS Note only, or whether an NS Note plus five-minute relay TT will be used.</w:t>
      </w:r>
    </w:p>
    <w:p>
      <w:pPr>
        <w:ind w:left="360"/>
      </w:pPr>
      <w:r>
        <w:rPr>
          <w:b/>
        </w:rPr>
        <w:t>List 2 graph controls.</w:t>
      </w:r>
      <w:r>
        <w:t xml:space="preserve"> Selecting a graph row opens a popup with checkboxes already set to the current local display preferences. Graph on controls visibility. UKF1 and UKF3 also offer Use libre slope &amp; offset. UKF2 shows that calibration box checked but disabled because calibration is already applied upstream. Graph5 instead uses the second box for BGL only (hide IA/carbs x3). OK saves the displayed choices and refreshes the Overview; Cancel, Back, or outside dismissal returns to List 2 without saving.</w:t>
      </w:r>
    </w:p>
    <w:p>
      <w:pPr>
        <w:ind w:left="360"/>
      </w:pPr>
      <w:r>
        <w:rPr>
          <w:b/>
        </w:rPr>
        <w:t>Confirmation and delivery status.</w:t>
      </w:r>
      <w:r>
        <w:t xml:space="preserve"> Choosing and confirming a List 1 direction or List 2 action is the authorization step; the outer list itself does not execute a row. On Pump/Virtual, the corresponding handler is queued locally. On AAPSClient, dosing-setting/action commands use the documented relay route where applicable, while List 2 graph checkboxes remain local display settings and are never sent as relay temporary targets.</w:t>
      </w:r>
    </w:p>
    <w:p w14:paraId="5D83AA6F" w14:textId="77777777" w:rsidR="009526A2" w:rsidRDefault="005202E5" w:rsidP="004C1041">
      <w:pPr>
        <w:pStyle w:val="Heading1"/>
        <w:jc w:val="both"/>
      </w:pPr>
      <w:r>
        <w:t>AutoISF Coded Automations - Current Code Registry</w:t>
      </w:r>
    </w:p>
    <w:p w14:paraId="1F2E449C" w14:textId="77777777" w:rsidR="009526A2" w:rsidRDefault="005202E5" w:rsidP="004C1041">
      <w:pPr>
        <w:jc w:val="both"/>
      </w:pPr>
      <w:r>
        <w:t>Current-code audit dated 2026-08-21. This document lists all 118 keys in CodedAutomationNames.KEYS, in registry order. The summary column is extracted from the comments attached to each current readyToRun()/markRun() handler in OpenAPSAutoISFPlugin.kt; it replaces the obsolete 56-row snapshot.</w:t>
      </w:r>
    </w:p>
    <w:p w14:paraId="4D0AD7CF" w14:textId="77777777" w:rsidR="009526A2" w:rsidRDefault="005202E5" w:rsidP="004C1041">
      <w:pPr>
        <w:jc w:val="both"/>
      </w:pPr>
      <w:r>
        <w:t>Registry meaning. EXACT and CLOSE matching are used only to decide whether a native Automation-tab item plausibly duplicates a coded automation. Non-matching native automations are not suppressed. Command/setting-relay rows are included because they are coded automation handlers even though their trigger is a List/TT command rather than an autonomous glucose rule. Disabled handlers remain listed and are labelled by their current source comments.</w:t>
      </w:r>
    </w:p>
    <w:tbl>
      <w:tblPr>
        <w:tblW w:w="9360" w:type="dxa"/>
        <w:tblInd w:w="12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500"/>
        <w:gridCol w:w="2050"/>
        <w:gridCol w:w="1600"/>
        <w:gridCol w:w="5210"/>
      </w:tblGrid>
      <w:tr w:rsidR="009526A2" w14:paraId="66A3C7A1" w14:textId="77777777">
        <w:trPr>
          <w:tblHeader/>
        </w:trPr>
        <w:tc>
          <w:tcPr>
            <w:tcW w:w="500" w:type="dxa"/>
            <w:vAlign w:val="center"/>
          </w:tcPr>
          <w:p w14:paraId="3405F073" w14:textId="77777777" w:rsidR="009526A2" w:rsidRDefault="005202E5" w:rsidP="004C1041">
            <w:pPr>
              <w:spacing w:after="30"/>
              <w:jc w:val="both"/>
            </w:pPr>
            <w:r>
              <w:rPr>
                <w:b/>
                <w:sz w:val="14"/>
              </w:rPr>
              <w:t>#</w:t>
            </w:r>
          </w:p>
        </w:tc>
        <w:tc>
          <w:tcPr>
            <w:tcW w:w="2050" w:type="dxa"/>
            <w:vAlign w:val="center"/>
          </w:tcPr>
          <w:p w14:paraId="62E633DB" w14:textId="77777777" w:rsidR="009526A2" w:rsidRDefault="005202E5" w:rsidP="004C1041">
            <w:pPr>
              <w:spacing w:after="30"/>
              <w:jc w:val="both"/>
            </w:pPr>
            <w:r>
              <w:rPr>
                <w:b/>
                <w:sz w:val="14"/>
              </w:rPr>
              <w:t>Current coded key</w:t>
            </w:r>
          </w:p>
        </w:tc>
        <w:tc>
          <w:tcPr>
            <w:tcW w:w="1600" w:type="dxa"/>
            <w:vAlign w:val="center"/>
          </w:tcPr>
          <w:p w14:paraId="34604EB9" w14:textId="77777777" w:rsidR="009526A2" w:rsidRDefault="005202E5" w:rsidP="004C1041">
            <w:pPr>
              <w:spacing w:after="30"/>
              <w:jc w:val="both"/>
            </w:pPr>
            <w:r>
              <w:rPr>
                <w:b/>
                <w:sz w:val="14"/>
              </w:rPr>
              <w:t>Type</w:t>
            </w:r>
          </w:p>
        </w:tc>
        <w:tc>
          <w:tcPr>
            <w:tcW w:w="5210" w:type="dxa"/>
            <w:vAlign w:val="center"/>
          </w:tcPr>
          <w:p w14:paraId="6DB8D3D7" w14:textId="77777777" w:rsidR="009526A2" w:rsidRDefault="005202E5" w:rsidP="004C1041">
            <w:pPr>
              <w:spacing w:after="30"/>
              <w:jc w:val="both"/>
            </w:pPr>
            <w:r>
              <w:rPr>
                <w:b/>
                <w:sz w:val="14"/>
              </w:rPr>
              <w:t>Current code definition / criteria and action</w:t>
            </w:r>
          </w:p>
        </w:tc>
      </w:tr>
      <w:tr w:rsidR="009526A2" w14:paraId="3A2AD605" w14:textId="77777777">
        <w:tc>
          <w:tcPr>
            <w:tcW w:w="500" w:type="dxa"/>
            <w:vAlign w:val="center"/>
          </w:tcPr>
          <w:p w14:paraId="342E5450" w14:textId="77777777" w:rsidR="009526A2" w:rsidRDefault="005202E5" w:rsidP="004C1041">
            <w:pPr>
              <w:spacing w:after="30"/>
              <w:jc w:val="both"/>
            </w:pPr>
            <w:r>
              <w:rPr>
                <w:sz w:val="14"/>
              </w:rPr>
              <w:t>1</w:t>
            </w:r>
          </w:p>
        </w:tc>
        <w:tc>
          <w:tcPr>
            <w:tcW w:w="2050" w:type="dxa"/>
            <w:vAlign w:val="center"/>
          </w:tcPr>
          <w:p w14:paraId="70655F52" w14:textId="77777777" w:rsidR="009526A2" w:rsidRDefault="005202E5" w:rsidP="004C1041">
            <w:pPr>
              <w:spacing w:after="30"/>
              <w:jc w:val="both"/>
            </w:pPr>
            <w:r>
              <w:rPr>
                <w:sz w:val="14"/>
              </w:rPr>
              <w:t>50SetRecent</w:t>
            </w:r>
          </w:p>
        </w:tc>
        <w:tc>
          <w:tcPr>
            <w:tcW w:w="1600" w:type="dxa"/>
            <w:vAlign w:val="center"/>
          </w:tcPr>
          <w:p w14:paraId="7C06B9F5" w14:textId="77777777" w:rsidR="009526A2" w:rsidRDefault="005202E5" w:rsidP="004C1041">
            <w:pPr>
              <w:spacing w:after="30"/>
              <w:jc w:val="both"/>
            </w:pPr>
            <w:r>
              <w:rPr>
                <w:sz w:val="14"/>
              </w:rPr>
              <w:t>Operational automation</w:t>
            </w:r>
          </w:p>
        </w:tc>
        <w:tc>
          <w:tcPr>
            <w:tcW w:w="5210" w:type="dxa"/>
            <w:vAlign w:val="center"/>
          </w:tcPr>
          <w:p w14:paraId="2918DEDF" w14:textId="77777777" w:rsidR="009526A2" w:rsidRDefault="005202E5" w:rsidP="004C1041">
            <w:pPr>
              <w:spacing w:after="30"/>
              <w:jc w:val="both"/>
            </w:pPr>
            <w:r>
              <w:rPr>
                <w:sz w:val="14"/>
              </w:rPr>
              <w:t xml:space="preserve">50SetRecent: flags LowBG=50recent whenever profile drops to 50% while in NO50rec state 5-min floor throttle added on top of the state guard (see readyToRun() usage note). Hysteresis: also locked out for 15 min after a PP50.Off recovery (readyToRun on the "PP50Off" timestamp), so it cannot immediately re-flag 50recent for PP50.Off to exit </w:t>
            </w:r>
            <w:r>
              <w:rPr>
                <w:sz w:val="14"/>
              </w:rPr>
              <w:lastRenderedPageBreak/>
              <w:t>again — this breaks the observed ~5-min 50Rec&lt;-&gt;50ff flap where the two automations toggled the state each cycle.</w:t>
            </w:r>
          </w:p>
        </w:tc>
      </w:tr>
      <w:tr w:rsidR="009526A2" w14:paraId="16B49094" w14:textId="77777777">
        <w:tc>
          <w:tcPr>
            <w:tcW w:w="500" w:type="dxa"/>
            <w:vAlign w:val="center"/>
          </w:tcPr>
          <w:p w14:paraId="186162D3" w14:textId="77777777" w:rsidR="009526A2" w:rsidRDefault="005202E5" w:rsidP="004C1041">
            <w:pPr>
              <w:spacing w:after="30"/>
              <w:jc w:val="both"/>
            </w:pPr>
            <w:r>
              <w:rPr>
                <w:sz w:val="14"/>
              </w:rPr>
              <w:lastRenderedPageBreak/>
              <w:t>2</w:t>
            </w:r>
          </w:p>
        </w:tc>
        <w:tc>
          <w:tcPr>
            <w:tcW w:w="2050" w:type="dxa"/>
            <w:vAlign w:val="center"/>
          </w:tcPr>
          <w:p w14:paraId="6B18E66E" w14:textId="77777777" w:rsidR="009526A2" w:rsidRDefault="005202E5" w:rsidP="004C1041">
            <w:pPr>
              <w:spacing w:after="30"/>
              <w:jc w:val="both"/>
            </w:pPr>
            <w:r>
              <w:rPr>
                <w:sz w:val="14"/>
              </w:rPr>
              <w:t>50pcMakes5.7</w:t>
            </w:r>
          </w:p>
        </w:tc>
        <w:tc>
          <w:tcPr>
            <w:tcW w:w="1600" w:type="dxa"/>
            <w:vAlign w:val="center"/>
          </w:tcPr>
          <w:p w14:paraId="354D097D" w14:textId="77777777" w:rsidR="009526A2" w:rsidRDefault="005202E5" w:rsidP="004C1041">
            <w:pPr>
              <w:spacing w:after="30"/>
              <w:jc w:val="both"/>
            </w:pPr>
            <w:r>
              <w:rPr>
                <w:sz w:val="14"/>
              </w:rPr>
              <w:t>Operational automation</w:t>
            </w:r>
          </w:p>
        </w:tc>
        <w:tc>
          <w:tcPr>
            <w:tcW w:w="5210" w:type="dxa"/>
            <w:vAlign w:val="center"/>
          </w:tcPr>
          <w:p w14:paraId="6771E03E" w14:textId="77777777" w:rsidR="009526A2" w:rsidRDefault="005202E5" w:rsidP="004C1041">
            <w:pPr>
              <w:spacing w:after="30"/>
              <w:jc w:val="both"/>
            </w:pPr>
            <w:r>
              <w:rPr>
                <w:sz w:val="14"/>
              </w:rPr>
              <w:t>50pc makes5.7: safety TT when on 50% profile and BGL dropping below 5.0 mmol Precondition: no TT active. Was purely self-guarding (relying on activeTtMgdl() != null next cycle), but the TT write can lag behind the next loop cycle's read, letting this re-fire within the same 5-min cycle before the guard takes effect. Added an explicit 10-min readyToRun() throttle on top of the self-guard to cover that race.</w:t>
            </w:r>
          </w:p>
        </w:tc>
      </w:tr>
      <w:tr w:rsidR="009526A2" w14:paraId="210164DB" w14:textId="77777777">
        <w:tc>
          <w:tcPr>
            <w:tcW w:w="500" w:type="dxa"/>
            <w:vAlign w:val="center"/>
          </w:tcPr>
          <w:p w14:paraId="281B4061" w14:textId="77777777" w:rsidR="009526A2" w:rsidRDefault="005202E5" w:rsidP="004C1041">
            <w:pPr>
              <w:spacing w:after="30"/>
              <w:jc w:val="both"/>
            </w:pPr>
            <w:r>
              <w:rPr>
                <w:sz w:val="14"/>
              </w:rPr>
              <w:t>3</w:t>
            </w:r>
          </w:p>
        </w:tc>
        <w:tc>
          <w:tcPr>
            <w:tcW w:w="2050" w:type="dxa"/>
            <w:vAlign w:val="center"/>
          </w:tcPr>
          <w:p w14:paraId="38818F12" w14:textId="77777777" w:rsidR="009526A2" w:rsidRDefault="005202E5" w:rsidP="004C1041">
            <w:pPr>
              <w:spacing w:after="30"/>
              <w:jc w:val="both"/>
            </w:pPr>
            <w:r>
              <w:rPr>
                <w:sz w:val="14"/>
              </w:rPr>
              <w:t>AcceUp0.5</w:t>
            </w:r>
          </w:p>
        </w:tc>
        <w:tc>
          <w:tcPr>
            <w:tcW w:w="1600" w:type="dxa"/>
            <w:vAlign w:val="center"/>
          </w:tcPr>
          <w:p w14:paraId="5D5A8A77" w14:textId="77777777" w:rsidR="009526A2" w:rsidRDefault="005202E5" w:rsidP="004C1041">
            <w:pPr>
              <w:spacing w:after="30"/>
              <w:jc w:val="both"/>
            </w:pPr>
            <w:r>
              <w:rPr>
                <w:sz w:val="14"/>
              </w:rPr>
              <w:t>Operational automation</w:t>
            </w:r>
          </w:p>
        </w:tc>
        <w:tc>
          <w:tcPr>
            <w:tcW w:w="5210" w:type="dxa"/>
            <w:vAlign w:val="center"/>
          </w:tcPr>
          <w:p w14:paraId="757EEAC4" w14:textId="77777777" w:rsidR="009526A2" w:rsidRDefault="005202E5" w:rsidP="004C1041">
            <w:pPr>
              <w:spacing w:after="30"/>
              <w:jc w:val="both"/>
            </w:pPr>
            <w:r>
              <w:rPr>
                <w:sz w:val="14"/>
              </w:rPr>
              <w:t>Code port of "AcceUp0.5": raises acce weight to its boosted level (ApsAutoIsfBgAccelWeightHigh, not the resting baseline) when currently very low, BGL is stable/rising, no TT, and either MJ is clear or steroids are on. No live-pump gate: the original's Note field was empty.</w:t>
            </w:r>
          </w:p>
        </w:tc>
      </w:tr>
      <w:tr w:rsidR="009526A2" w14:paraId="14DC5F5B" w14:textId="77777777">
        <w:tc>
          <w:tcPr>
            <w:tcW w:w="500" w:type="dxa"/>
            <w:vAlign w:val="center"/>
          </w:tcPr>
          <w:p w14:paraId="4D86DE94" w14:textId="77777777" w:rsidR="009526A2" w:rsidRDefault="005202E5" w:rsidP="004C1041">
            <w:pPr>
              <w:spacing w:after="30"/>
              <w:jc w:val="both"/>
            </w:pPr>
            <w:r>
              <w:rPr>
                <w:sz w:val="14"/>
              </w:rPr>
              <w:t>4</w:t>
            </w:r>
          </w:p>
        </w:tc>
        <w:tc>
          <w:tcPr>
            <w:tcW w:w="2050" w:type="dxa"/>
            <w:vAlign w:val="center"/>
          </w:tcPr>
          <w:p w14:paraId="4A15B65F" w14:textId="77777777" w:rsidR="009526A2" w:rsidRDefault="005202E5" w:rsidP="004C1041">
            <w:pPr>
              <w:spacing w:after="30"/>
              <w:jc w:val="both"/>
            </w:pPr>
            <w:r>
              <w:rPr>
                <w:sz w:val="14"/>
              </w:rPr>
              <w:t>AcceWeightDownTT</w:t>
            </w:r>
          </w:p>
        </w:tc>
        <w:tc>
          <w:tcPr>
            <w:tcW w:w="1600" w:type="dxa"/>
            <w:vAlign w:val="center"/>
          </w:tcPr>
          <w:p w14:paraId="3E0235DA" w14:textId="77777777" w:rsidR="009526A2" w:rsidRDefault="005202E5" w:rsidP="004C1041">
            <w:pPr>
              <w:spacing w:after="30"/>
              <w:jc w:val="both"/>
            </w:pPr>
            <w:r>
              <w:rPr>
                <w:sz w:val="14"/>
              </w:rPr>
              <w:t>Command / setting relay</w:t>
            </w:r>
          </w:p>
        </w:tc>
        <w:tc>
          <w:tcPr>
            <w:tcW w:w="5210" w:type="dxa"/>
            <w:vAlign w:val="center"/>
          </w:tcPr>
          <w:p w14:paraId="75D8AFC7" w14:textId="77777777" w:rsidR="009526A2" w:rsidRDefault="005202E5" w:rsidP="004C1041">
            <w:pPr>
              <w:spacing w:after="30"/>
              <w:jc w:val="both"/>
            </w:pPr>
            <w:r>
              <w:rPr>
                <w:sz w:val="14"/>
              </w:rPr>
              <w:t>AcceWeightDownTT: manually setting a TT of 5.16 mmol is used as a remote -0.05 nudge on ApsAutoIsfBgAccelWeightNormal (acceISFwt_orig), clamped to a min of 0.55 — not a real target. Same pattern/tight 0.001mmol tolerance as the other settings-nudge TTs above.</w:t>
            </w:r>
          </w:p>
        </w:tc>
      </w:tr>
      <w:tr w:rsidR="009526A2" w14:paraId="1920989F" w14:textId="77777777">
        <w:tc>
          <w:tcPr>
            <w:tcW w:w="500" w:type="dxa"/>
            <w:vAlign w:val="center"/>
          </w:tcPr>
          <w:p w14:paraId="6542D57C" w14:textId="77777777" w:rsidR="009526A2" w:rsidRDefault="005202E5" w:rsidP="004C1041">
            <w:pPr>
              <w:spacing w:after="30"/>
              <w:jc w:val="both"/>
            </w:pPr>
            <w:r>
              <w:rPr>
                <w:sz w:val="14"/>
              </w:rPr>
              <w:t>5</w:t>
            </w:r>
          </w:p>
        </w:tc>
        <w:tc>
          <w:tcPr>
            <w:tcW w:w="2050" w:type="dxa"/>
            <w:vAlign w:val="center"/>
          </w:tcPr>
          <w:p w14:paraId="5004F56D" w14:textId="77777777" w:rsidR="009526A2" w:rsidRDefault="005202E5" w:rsidP="004C1041">
            <w:pPr>
              <w:spacing w:after="30"/>
              <w:jc w:val="both"/>
            </w:pPr>
            <w:r>
              <w:rPr>
                <w:sz w:val="14"/>
              </w:rPr>
              <w:t>AcceWeightHighDownTT</w:t>
            </w:r>
          </w:p>
        </w:tc>
        <w:tc>
          <w:tcPr>
            <w:tcW w:w="1600" w:type="dxa"/>
            <w:vAlign w:val="center"/>
          </w:tcPr>
          <w:p w14:paraId="69482858" w14:textId="77777777" w:rsidR="009526A2" w:rsidRDefault="005202E5" w:rsidP="004C1041">
            <w:pPr>
              <w:spacing w:after="30"/>
              <w:jc w:val="both"/>
            </w:pPr>
            <w:r>
              <w:rPr>
                <w:sz w:val="14"/>
              </w:rPr>
              <w:t>Command / setting relay</w:t>
            </w:r>
          </w:p>
        </w:tc>
        <w:tc>
          <w:tcPr>
            <w:tcW w:w="5210" w:type="dxa"/>
            <w:vAlign w:val="center"/>
          </w:tcPr>
          <w:p w14:paraId="10409854" w14:textId="77777777" w:rsidR="009526A2" w:rsidRDefault="005202E5" w:rsidP="004C1041">
            <w:pPr>
              <w:spacing w:after="30"/>
              <w:jc w:val="both"/>
            </w:pPr>
            <w:r>
              <w:rPr>
                <w:sz w:val="14"/>
              </w:rPr>
              <w:t>AcceWeightHighDownTT: manually setting a TT of 5.062 mmol is used as a remote -0.01 nudge on ApsAutoIsfBgAccelWeightHigh (acceISFwt_high — the boosted value OldPod2/RecentPod/AcceUp0.5 set, previously a hardcoded 0.95 literal in each), clamped to its own min (0.0) — not a real target. Same pattern/tight 0.0001mmol tolerance as the other settings-nudge TTs above. No dual-update: unlike AcceWeightNormal/AcceWeight, this only ever gets written into the live weight transiently when a boost automation actually f</w:t>
            </w:r>
            <w:r>
              <w:rPr>
                <w:sz w:val="14"/>
              </w:rPr>
              <w:t>ires, not continuously.</w:t>
            </w:r>
          </w:p>
        </w:tc>
      </w:tr>
      <w:tr w:rsidR="009526A2" w14:paraId="4131C2E6" w14:textId="77777777">
        <w:tc>
          <w:tcPr>
            <w:tcW w:w="500" w:type="dxa"/>
            <w:vAlign w:val="center"/>
          </w:tcPr>
          <w:p w14:paraId="128BD7E4" w14:textId="77777777" w:rsidR="009526A2" w:rsidRDefault="005202E5" w:rsidP="004C1041">
            <w:pPr>
              <w:spacing w:after="30"/>
              <w:jc w:val="both"/>
            </w:pPr>
            <w:r>
              <w:rPr>
                <w:sz w:val="14"/>
              </w:rPr>
              <w:t>6</w:t>
            </w:r>
          </w:p>
        </w:tc>
        <w:tc>
          <w:tcPr>
            <w:tcW w:w="2050" w:type="dxa"/>
            <w:vAlign w:val="center"/>
          </w:tcPr>
          <w:p w14:paraId="19E60E49" w14:textId="77777777" w:rsidR="009526A2" w:rsidRDefault="005202E5" w:rsidP="004C1041">
            <w:pPr>
              <w:spacing w:after="30"/>
              <w:jc w:val="both"/>
            </w:pPr>
            <w:r>
              <w:rPr>
                <w:sz w:val="14"/>
              </w:rPr>
              <w:t>AcceWeightHighUpTT</w:t>
            </w:r>
          </w:p>
        </w:tc>
        <w:tc>
          <w:tcPr>
            <w:tcW w:w="1600" w:type="dxa"/>
            <w:vAlign w:val="center"/>
          </w:tcPr>
          <w:p w14:paraId="29BED2CC" w14:textId="77777777" w:rsidR="009526A2" w:rsidRDefault="005202E5" w:rsidP="004C1041">
            <w:pPr>
              <w:spacing w:after="30"/>
              <w:jc w:val="both"/>
            </w:pPr>
            <w:r>
              <w:rPr>
                <w:sz w:val="14"/>
              </w:rPr>
              <w:t>Command / setting relay</w:t>
            </w:r>
          </w:p>
        </w:tc>
        <w:tc>
          <w:tcPr>
            <w:tcW w:w="5210" w:type="dxa"/>
            <w:vAlign w:val="center"/>
          </w:tcPr>
          <w:p w14:paraId="18A9B281" w14:textId="77777777" w:rsidR="009526A2" w:rsidRDefault="005202E5" w:rsidP="004C1041">
            <w:pPr>
              <w:spacing w:after="30"/>
              <w:jc w:val="both"/>
            </w:pPr>
            <w:r>
              <w:rPr>
                <w:sz w:val="14"/>
              </w:rPr>
              <w:t>AcceWeightHighUpTT: manually setting a TT of 5.064 mmol is used as a remote +0.01 nudge on ApsAutoIsfBgAccelWeightHigh, clamped to its own max (1.00). Same pattern as AcceWeightHighDownTT above.</w:t>
            </w:r>
          </w:p>
        </w:tc>
      </w:tr>
      <w:tr w:rsidR="009526A2" w14:paraId="05BFB5E0" w14:textId="77777777">
        <w:tc>
          <w:tcPr>
            <w:tcW w:w="500" w:type="dxa"/>
            <w:vAlign w:val="center"/>
          </w:tcPr>
          <w:p w14:paraId="2D0EC8B3" w14:textId="77777777" w:rsidR="009526A2" w:rsidRDefault="005202E5" w:rsidP="004C1041">
            <w:pPr>
              <w:spacing w:after="30"/>
              <w:jc w:val="both"/>
            </w:pPr>
            <w:r>
              <w:rPr>
                <w:sz w:val="14"/>
              </w:rPr>
              <w:t>7</w:t>
            </w:r>
          </w:p>
        </w:tc>
        <w:tc>
          <w:tcPr>
            <w:tcW w:w="2050" w:type="dxa"/>
            <w:vAlign w:val="center"/>
          </w:tcPr>
          <w:p w14:paraId="2B363805" w14:textId="77777777" w:rsidR="009526A2" w:rsidRDefault="005202E5" w:rsidP="004C1041">
            <w:pPr>
              <w:spacing w:after="30"/>
              <w:jc w:val="both"/>
            </w:pPr>
            <w:r>
              <w:rPr>
                <w:sz w:val="14"/>
              </w:rPr>
              <w:t>AcceWeightUpTT</w:t>
            </w:r>
          </w:p>
        </w:tc>
        <w:tc>
          <w:tcPr>
            <w:tcW w:w="1600" w:type="dxa"/>
            <w:vAlign w:val="center"/>
          </w:tcPr>
          <w:p w14:paraId="5A0FEC1C" w14:textId="77777777" w:rsidR="009526A2" w:rsidRDefault="005202E5" w:rsidP="004C1041">
            <w:pPr>
              <w:spacing w:after="30"/>
              <w:jc w:val="both"/>
            </w:pPr>
            <w:r>
              <w:rPr>
                <w:sz w:val="14"/>
              </w:rPr>
              <w:t>Command / setting relay</w:t>
            </w:r>
          </w:p>
        </w:tc>
        <w:tc>
          <w:tcPr>
            <w:tcW w:w="5210" w:type="dxa"/>
            <w:vAlign w:val="center"/>
          </w:tcPr>
          <w:p w14:paraId="2FE1D546" w14:textId="77777777" w:rsidR="009526A2" w:rsidRDefault="005202E5" w:rsidP="004C1041">
            <w:pPr>
              <w:spacing w:after="30"/>
              <w:jc w:val="both"/>
            </w:pPr>
            <w:r>
              <w:rPr>
                <w:sz w:val="14"/>
              </w:rPr>
              <w:t>AcceWeightUpTT: manually setting a TT of 5.18 mmol is used as a remote +0.05 nudge on ApsAutoIsfBgAccelWeightNormal, clamped to a max of 1.00. Same pattern as AcceWeightDownTT above.</w:t>
            </w:r>
          </w:p>
        </w:tc>
      </w:tr>
      <w:tr w:rsidR="009526A2" w14:paraId="3249DBF4" w14:textId="77777777">
        <w:tc>
          <w:tcPr>
            <w:tcW w:w="500" w:type="dxa"/>
            <w:vAlign w:val="center"/>
          </w:tcPr>
          <w:p w14:paraId="26B104E1" w14:textId="77777777" w:rsidR="009526A2" w:rsidRDefault="005202E5" w:rsidP="004C1041">
            <w:pPr>
              <w:spacing w:after="30"/>
              <w:jc w:val="both"/>
            </w:pPr>
            <w:r>
              <w:rPr>
                <w:sz w:val="14"/>
              </w:rPr>
              <w:t>8</w:t>
            </w:r>
          </w:p>
        </w:tc>
        <w:tc>
          <w:tcPr>
            <w:tcW w:w="2050" w:type="dxa"/>
            <w:vAlign w:val="center"/>
          </w:tcPr>
          <w:p w14:paraId="7014EF8C" w14:textId="77777777" w:rsidR="009526A2" w:rsidRDefault="005202E5" w:rsidP="004C1041">
            <w:pPr>
              <w:spacing w:after="30"/>
              <w:jc w:val="both"/>
            </w:pPr>
            <w:r>
              <w:rPr>
                <w:sz w:val="14"/>
              </w:rPr>
              <w:t>ActivityOff</w:t>
            </w:r>
          </w:p>
        </w:tc>
        <w:tc>
          <w:tcPr>
            <w:tcW w:w="1600" w:type="dxa"/>
            <w:vAlign w:val="center"/>
          </w:tcPr>
          <w:p w14:paraId="6E36B675" w14:textId="77777777" w:rsidR="009526A2" w:rsidRDefault="005202E5" w:rsidP="004C1041">
            <w:pPr>
              <w:spacing w:after="30"/>
              <w:jc w:val="both"/>
            </w:pPr>
            <w:r>
              <w:rPr>
                <w:sz w:val="14"/>
              </w:rPr>
              <w:t>Operational automation</w:t>
            </w:r>
          </w:p>
        </w:tc>
        <w:tc>
          <w:tcPr>
            <w:tcW w:w="5210" w:type="dxa"/>
            <w:vAlign w:val="center"/>
          </w:tcPr>
          <w:p w14:paraId="44029639" w14:textId="77777777" w:rsidR="009526A2" w:rsidRDefault="005202E5" w:rsidP="004C1041">
            <w:pPr>
              <w:spacing w:after="30"/>
              <w:jc w:val="both"/>
            </w:pPr>
            <w:r>
              <w:rPr>
                <w:sz w:val="14"/>
              </w:rPr>
              <w:t>Code port of "ActivityOff 70_0.70 0.35": exit criteria for ActivityProf50%'s 50% profile drop — 3 branches (still on the 6.8mmol Activity TT but BGL climbed too high; TT already ended with BGL stabilising/rising and cannula not brand-new; or a bolus was just given). Restores ProfileReal, acce to 0.35, iobTH to 70%. Original action list had no CarePortal note, kept minimal to match exactly.</w:t>
            </w:r>
          </w:p>
        </w:tc>
      </w:tr>
      <w:tr w:rsidR="009526A2" w14:paraId="522280D9" w14:textId="77777777">
        <w:tc>
          <w:tcPr>
            <w:tcW w:w="500" w:type="dxa"/>
            <w:vAlign w:val="center"/>
          </w:tcPr>
          <w:p w14:paraId="5687F1E9" w14:textId="77777777" w:rsidR="009526A2" w:rsidRDefault="005202E5" w:rsidP="004C1041">
            <w:pPr>
              <w:spacing w:after="30"/>
              <w:jc w:val="both"/>
            </w:pPr>
            <w:r>
              <w:rPr>
                <w:sz w:val="14"/>
              </w:rPr>
              <w:t>9</w:t>
            </w:r>
          </w:p>
        </w:tc>
        <w:tc>
          <w:tcPr>
            <w:tcW w:w="2050" w:type="dxa"/>
            <w:vAlign w:val="center"/>
          </w:tcPr>
          <w:p w14:paraId="3858626B" w14:textId="77777777" w:rsidR="009526A2" w:rsidRDefault="005202E5" w:rsidP="004C1041">
            <w:pPr>
              <w:spacing w:after="30"/>
              <w:jc w:val="both"/>
            </w:pPr>
            <w:r>
              <w:rPr>
                <w:sz w:val="14"/>
              </w:rPr>
              <w:t>ActivityProf50</w:t>
            </w:r>
          </w:p>
        </w:tc>
        <w:tc>
          <w:tcPr>
            <w:tcW w:w="1600" w:type="dxa"/>
            <w:vAlign w:val="center"/>
          </w:tcPr>
          <w:p w14:paraId="31C4767E" w14:textId="77777777" w:rsidR="009526A2" w:rsidRDefault="005202E5" w:rsidP="004C1041">
            <w:pPr>
              <w:spacing w:after="30"/>
              <w:jc w:val="both"/>
            </w:pPr>
            <w:r>
              <w:rPr>
                <w:sz w:val="14"/>
              </w:rPr>
              <w:t>Operational automation</w:t>
            </w:r>
          </w:p>
        </w:tc>
        <w:tc>
          <w:tcPr>
            <w:tcW w:w="5210" w:type="dxa"/>
            <w:vAlign w:val="center"/>
          </w:tcPr>
          <w:p w14:paraId="59028E86" w14:textId="77777777" w:rsidR="009526A2" w:rsidRDefault="005202E5" w:rsidP="004C1041">
            <w:pPr>
              <w:spacing w:after="30"/>
              <w:jc w:val="both"/>
            </w:pPr>
            <w:r>
              <w:rPr>
                <w:sz w:val="14"/>
              </w:rPr>
              <w:t>ActivityProf50%: sets 50% profile for 180 min during the 6.8mmol Activity TT, BGL stable/falling. Corrected per user: the TT check is an exact match on 6.8mmol (not the 7.3-7.9mmol range this previously guarded on, which never matched the real Activity TT at all), using fuzzyEquals/mmolToMgdl. Also guards against Bolus2/BolusGiven71's own brief 6.8mmol post-bolus TT (same numeric value) via the shared Profile=Bolus state, so a 5-minute post-bolus TT can't be misread as an Activity session and trigger a 180-</w:t>
            </w:r>
            <w:r>
              <w:rPr>
                <w:sz w:val="14"/>
              </w:rPr>
              <w:t>minute 50% profile drop. Note/SMS text corrected to match the screenshot exactly ("Ac50" / "ActivityProf50% Acce", not the old dynamic g=-value SMS text). 5-min floor throttle added on top of the precondition (see readyToRun() usage note).</w:t>
            </w:r>
          </w:p>
        </w:tc>
      </w:tr>
      <w:tr w:rsidR="009526A2" w14:paraId="3C7581B8" w14:textId="77777777">
        <w:tc>
          <w:tcPr>
            <w:tcW w:w="500" w:type="dxa"/>
            <w:vAlign w:val="center"/>
          </w:tcPr>
          <w:p w14:paraId="10B5DA54" w14:textId="77777777" w:rsidR="009526A2" w:rsidRDefault="005202E5" w:rsidP="004C1041">
            <w:pPr>
              <w:spacing w:after="30"/>
              <w:jc w:val="both"/>
            </w:pPr>
            <w:r>
              <w:rPr>
                <w:sz w:val="14"/>
              </w:rPr>
              <w:t>10</w:t>
            </w:r>
          </w:p>
        </w:tc>
        <w:tc>
          <w:tcPr>
            <w:tcW w:w="2050" w:type="dxa"/>
            <w:vAlign w:val="center"/>
          </w:tcPr>
          <w:p w14:paraId="2B8585A9" w14:textId="77777777" w:rsidR="009526A2" w:rsidRDefault="005202E5" w:rsidP="004C1041">
            <w:pPr>
              <w:spacing w:after="30"/>
              <w:jc w:val="both"/>
            </w:pPr>
            <w:r>
              <w:rPr>
                <w:sz w:val="14"/>
              </w:rPr>
              <w:t>ActivityTTReversal</w:t>
            </w:r>
          </w:p>
        </w:tc>
        <w:tc>
          <w:tcPr>
            <w:tcW w:w="1600" w:type="dxa"/>
            <w:vAlign w:val="center"/>
          </w:tcPr>
          <w:p w14:paraId="3C656043" w14:textId="77777777" w:rsidR="009526A2" w:rsidRDefault="005202E5" w:rsidP="004C1041">
            <w:pPr>
              <w:spacing w:after="30"/>
              <w:jc w:val="both"/>
            </w:pPr>
            <w:r>
              <w:rPr>
                <w:sz w:val="14"/>
              </w:rPr>
              <w:t>Operational automation</w:t>
            </w:r>
          </w:p>
        </w:tc>
        <w:tc>
          <w:tcPr>
            <w:tcW w:w="5210" w:type="dxa"/>
            <w:vAlign w:val="center"/>
          </w:tcPr>
          <w:p w14:paraId="182AC934" w14:textId="77777777" w:rsidR="009526A2" w:rsidRDefault="005202E5" w:rsidP="004C1041">
            <w:pPr>
              <w:spacing w:after="30"/>
              <w:jc w:val="both"/>
            </w:pPr>
            <w:r>
              <w:rPr>
                <w:sz w:val="14"/>
              </w:rPr>
              <w:t>Activity TT reversal block: TT6.0New1/TT6.0New2 — exit criteria for the manually-set "Activity" temp target (GUI default ~6.8 mmol, sits inside this 6.5-7.6 mmol band). Nothing in this file creates a TT in this range; it's set by hand via the GUI. Self-guarding like the 5.7 TT block above: cancelling the TT fails the range guard next cycle. Original action lists were just "Send SMS" + "Stop temp target" — kept minimal to match exactly. 5-min floor throttle added on top of the TT-existence self-guard (see re</w:t>
            </w:r>
            <w:r>
              <w:rPr>
                <w:sz w:val="14"/>
              </w:rPr>
              <w:t>adyToRun() usage note).</w:t>
            </w:r>
          </w:p>
        </w:tc>
      </w:tr>
      <w:tr w:rsidR="009526A2" w14:paraId="152F3342" w14:textId="77777777">
        <w:tc>
          <w:tcPr>
            <w:tcW w:w="500" w:type="dxa"/>
            <w:vAlign w:val="center"/>
          </w:tcPr>
          <w:p w14:paraId="02FE41AB" w14:textId="77777777" w:rsidR="009526A2" w:rsidRDefault="005202E5" w:rsidP="004C1041">
            <w:pPr>
              <w:spacing w:after="30"/>
              <w:jc w:val="both"/>
            </w:pPr>
            <w:r>
              <w:rPr>
                <w:sz w:val="14"/>
              </w:rPr>
              <w:t>11</w:t>
            </w:r>
          </w:p>
        </w:tc>
        <w:tc>
          <w:tcPr>
            <w:tcW w:w="2050" w:type="dxa"/>
            <w:vAlign w:val="center"/>
          </w:tcPr>
          <w:p w14:paraId="6F29FE15" w14:textId="77777777" w:rsidR="009526A2" w:rsidRDefault="005202E5" w:rsidP="004C1041">
            <w:pPr>
              <w:spacing w:after="30"/>
              <w:jc w:val="both"/>
            </w:pPr>
            <w:r>
              <w:rPr>
                <w:sz w:val="14"/>
              </w:rPr>
              <w:t>AlarmHypo1</w:t>
            </w:r>
          </w:p>
        </w:tc>
        <w:tc>
          <w:tcPr>
            <w:tcW w:w="1600" w:type="dxa"/>
            <w:vAlign w:val="center"/>
          </w:tcPr>
          <w:p w14:paraId="390557FA" w14:textId="77777777" w:rsidR="009526A2" w:rsidRDefault="005202E5" w:rsidP="004C1041">
            <w:pPr>
              <w:spacing w:after="30"/>
              <w:jc w:val="both"/>
            </w:pPr>
            <w:r>
              <w:rPr>
                <w:sz w:val="14"/>
              </w:rPr>
              <w:t>Hypoglycaemia protection</w:t>
            </w:r>
          </w:p>
        </w:tc>
        <w:tc>
          <w:tcPr>
            <w:tcW w:w="5210" w:type="dxa"/>
            <w:vAlign w:val="center"/>
          </w:tcPr>
          <w:p w14:paraId="1D0CF567" w14:textId="77777777" w:rsidR="009526A2" w:rsidRDefault="005202E5" w:rsidP="004C1041">
            <w:pPr>
              <w:spacing w:after="30"/>
              <w:jc w:val="both"/>
            </w:pPr>
            <w:r>
              <w:rPr>
                <w:sz w:val="14"/>
              </w:rPr>
              <w:t>Code port of "AlarmHypo1 0.700.35": hypo alarm — 3 OR-branches (time-gated slow decline, an unconditional emergency floor at 3.0mmol with no time gate, and a steps-driven variant), drops acce weight to 0.10. Per user correction, sets BOTH BGLstate=BGLlastLOW and LowBG=50recent (screenshot only showed the former, but both AlarmHypo automations should set both).</w:t>
            </w:r>
          </w:p>
        </w:tc>
      </w:tr>
      <w:tr w:rsidR="009526A2" w14:paraId="1CE5EFD5" w14:textId="77777777">
        <w:tc>
          <w:tcPr>
            <w:tcW w:w="500" w:type="dxa"/>
            <w:vAlign w:val="center"/>
          </w:tcPr>
          <w:p w14:paraId="4ECE1F5A" w14:textId="77777777" w:rsidR="009526A2" w:rsidRDefault="005202E5" w:rsidP="004C1041">
            <w:pPr>
              <w:spacing w:after="30"/>
              <w:jc w:val="both"/>
            </w:pPr>
            <w:r>
              <w:rPr>
                <w:sz w:val="14"/>
              </w:rPr>
              <w:t>12</w:t>
            </w:r>
          </w:p>
        </w:tc>
        <w:tc>
          <w:tcPr>
            <w:tcW w:w="2050" w:type="dxa"/>
            <w:vAlign w:val="center"/>
          </w:tcPr>
          <w:p w14:paraId="54959842" w14:textId="77777777" w:rsidR="009526A2" w:rsidRDefault="005202E5" w:rsidP="004C1041">
            <w:pPr>
              <w:spacing w:after="30"/>
              <w:jc w:val="both"/>
            </w:pPr>
            <w:r>
              <w:rPr>
                <w:sz w:val="14"/>
              </w:rPr>
              <w:t>AlarmHypo2</w:t>
            </w:r>
          </w:p>
        </w:tc>
        <w:tc>
          <w:tcPr>
            <w:tcW w:w="1600" w:type="dxa"/>
            <w:vAlign w:val="center"/>
          </w:tcPr>
          <w:p w14:paraId="09FF10A5" w14:textId="77777777" w:rsidR="009526A2" w:rsidRDefault="005202E5" w:rsidP="004C1041">
            <w:pPr>
              <w:spacing w:after="30"/>
              <w:jc w:val="both"/>
            </w:pPr>
            <w:r>
              <w:rPr>
                <w:sz w:val="14"/>
              </w:rPr>
              <w:t>Hypoglycaemia protection</w:t>
            </w:r>
          </w:p>
        </w:tc>
        <w:tc>
          <w:tcPr>
            <w:tcW w:w="5210" w:type="dxa"/>
            <w:vAlign w:val="center"/>
          </w:tcPr>
          <w:p w14:paraId="192E364D" w14:textId="77777777" w:rsidR="009526A2" w:rsidRDefault="005202E5" w:rsidP="004C1041">
            <w:pPr>
              <w:spacing w:after="30"/>
              <w:jc w:val="both"/>
            </w:pPr>
            <w:r>
              <w:rPr>
                <w:sz w:val="14"/>
              </w:rPr>
              <w:t>Code port of "AlarmHypo2 0.700.35": hypo alarm — single AND group, catches either G&lt;=4.3mmol outright or G&lt;=5.5mmol with recent exercise (Steps30&gt;=1000) likely accelerating the drop. Sets both BGLstate=BGLlastLOW and LowBG=50recent, feeding the existing 50%-profile state machine (50SetRecent/Not50%Recently/Extra50%/PP50.Off).</w:t>
            </w:r>
          </w:p>
        </w:tc>
      </w:tr>
      <w:tr w:rsidR="009526A2" w14:paraId="3321A906" w14:textId="77777777">
        <w:tc>
          <w:tcPr>
            <w:tcW w:w="500" w:type="dxa"/>
            <w:vAlign w:val="center"/>
          </w:tcPr>
          <w:p w14:paraId="3C2E7946" w14:textId="77777777" w:rsidR="009526A2" w:rsidRDefault="005202E5" w:rsidP="004C1041">
            <w:pPr>
              <w:spacing w:after="30"/>
              <w:jc w:val="both"/>
            </w:pPr>
            <w:r>
              <w:rPr>
                <w:sz w:val="14"/>
              </w:rPr>
              <w:t>13</w:t>
            </w:r>
          </w:p>
        </w:tc>
        <w:tc>
          <w:tcPr>
            <w:tcW w:w="2050" w:type="dxa"/>
            <w:vAlign w:val="center"/>
          </w:tcPr>
          <w:p w14:paraId="5DEF436D" w14:textId="77777777" w:rsidR="009526A2" w:rsidRDefault="005202E5" w:rsidP="004C1041">
            <w:pPr>
              <w:spacing w:after="30"/>
              <w:jc w:val="both"/>
            </w:pPr>
            <w:r>
              <w:rPr>
                <w:sz w:val="14"/>
              </w:rPr>
              <w:t>AutoIsfMaxLowDownTT</w:t>
            </w:r>
          </w:p>
        </w:tc>
        <w:tc>
          <w:tcPr>
            <w:tcW w:w="1600" w:type="dxa"/>
            <w:vAlign w:val="center"/>
          </w:tcPr>
          <w:p w14:paraId="3EFA9400" w14:textId="77777777" w:rsidR="009526A2" w:rsidRDefault="005202E5" w:rsidP="004C1041">
            <w:pPr>
              <w:spacing w:after="30"/>
              <w:jc w:val="both"/>
            </w:pPr>
            <w:r>
              <w:rPr>
                <w:sz w:val="14"/>
              </w:rPr>
              <w:t>Command / setting relay</w:t>
            </w:r>
          </w:p>
        </w:tc>
        <w:tc>
          <w:tcPr>
            <w:tcW w:w="5210" w:type="dxa"/>
            <w:vAlign w:val="center"/>
          </w:tcPr>
          <w:p w14:paraId="2E0C90F4" w14:textId="77777777" w:rsidR="009526A2" w:rsidRDefault="005202E5" w:rsidP="004C1041">
            <w:pPr>
              <w:spacing w:after="30"/>
              <w:jc w:val="both"/>
            </w:pPr>
            <w:r>
              <w:rPr>
                <w:sz w:val="14"/>
              </w:rPr>
              <w:t>AutoIsfMaxLowDownTT: manually setting a TT of 5.080 mmol is used as a remote -0.1 nudge on ApsAutoIsfMaxLow (autoISF_max_low — not yet wired into any calculation, see DoubleKey.kt), clamped to a min of 1.0 — not a real target. Same pattern/tight 0.0001mmol tolerance as the other settings-nudge TTs above.</w:t>
            </w:r>
          </w:p>
        </w:tc>
      </w:tr>
      <w:tr w:rsidR="009526A2" w14:paraId="0E0F07AE" w14:textId="77777777">
        <w:tc>
          <w:tcPr>
            <w:tcW w:w="500" w:type="dxa"/>
            <w:vAlign w:val="center"/>
          </w:tcPr>
          <w:p w14:paraId="2D5E107D" w14:textId="77777777" w:rsidR="009526A2" w:rsidRDefault="005202E5" w:rsidP="004C1041">
            <w:pPr>
              <w:spacing w:after="30"/>
              <w:jc w:val="both"/>
            </w:pPr>
            <w:r>
              <w:rPr>
                <w:sz w:val="14"/>
              </w:rPr>
              <w:t>14</w:t>
            </w:r>
          </w:p>
        </w:tc>
        <w:tc>
          <w:tcPr>
            <w:tcW w:w="2050" w:type="dxa"/>
            <w:vAlign w:val="center"/>
          </w:tcPr>
          <w:p w14:paraId="0CAB65ED" w14:textId="77777777" w:rsidR="009526A2" w:rsidRDefault="005202E5" w:rsidP="004C1041">
            <w:pPr>
              <w:spacing w:after="30"/>
              <w:jc w:val="both"/>
            </w:pPr>
            <w:r>
              <w:rPr>
                <w:sz w:val="14"/>
              </w:rPr>
              <w:t>AutoIsfMaxLowUpTT</w:t>
            </w:r>
          </w:p>
        </w:tc>
        <w:tc>
          <w:tcPr>
            <w:tcW w:w="1600" w:type="dxa"/>
            <w:vAlign w:val="center"/>
          </w:tcPr>
          <w:p w14:paraId="2671F8C3" w14:textId="77777777" w:rsidR="009526A2" w:rsidRDefault="005202E5" w:rsidP="004C1041">
            <w:pPr>
              <w:spacing w:after="30"/>
              <w:jc w:val="both"/>
            </w:pPr>
            <w:r>
              <w:rPr>
                <w:sz w:val="14"/>
              </w:rPr>
              <w:t>Command / setting relay</w:t>
            </w:r>
          </w:p>
        </w:tc>
        <w:tc>
          <w:tcPr>
            <w:tcW w:w="5210" w:type="dxa"/>
            <w:vAlign w:val="center"/>
          </w:tcPr>
          <w:p w14:paraId="7D610523" w14:textId="77777777" w:rsidR="009526A2" w:rsidRDefault="005202E5" w:rsidP="004C1041">
            <w:pPr>
              <w:spacing w:after="30"/>
              <w:jc w:val="both"/>
            </w:pPr>
            <w:r>
              <w:rPr>
                <w:sz w:val="14"/>
              </w:rPr>
              <w:t>AutoIsfMaxLowUpTT: manually setting a TT of 5.082 mmol is used as a remote +0.1 nudge on ApsAutoIsfMaxLow, clamped to a max of 3.0. Same pattern as AutoIsfMaxLowDownTT above.</w:t>
            </w:r>
          </w:p>
        </w:tc>
      </w:tr>
      <w:tr w:rsidR="009526A2" w14:paraId="58685D39" w14:textId="77777777">
        <w:tc>
          <w:tcPr>
            <w:tcW w:w="500" w:type="dxa"/>
            <w:vAlign w:val="center"/>
          </w:tcPr>
          <w:p w14:paraId="71A64A57" w14:textId="77777777" w:rsidR="009526A2" w:rsidRDefault="005202E5" w:rsidP="004C1041">
            <w:pPr>
              <w:spacing w:after="30"/>
              <w:jc w:val="both"/>
            </w:pPr>
            <w:r>
              <w:rPr>
                <w:sz w:val="14"/>
              </w:rPr>
              <w:t>15</w:t>
            </w:r>
          </w:p>
        </w:tc>
        <w:tc>
          <w:tcPr>
            <w:tcW w:w="2050" w:type="dxa"/>
            <w:vAlign w:val="center"/>
          </w:tcPr>
          <w:p w14:paraId="137EEB49" w14:textId="77777777" w:rsidR="009526A2" w:rsidRDefault="005202E5" w:rsidP="004C1041">
            <w:pPr>
              <w:spacing w:after="30"/>
              <w:jc w:val="both"/>
            </w:pPr>
            <w:r>
              <w:rPr>
                <w:sz w:val="14"/>
              </w:rPr>
              <w:t>AutoIsfMaxNormalDownTT</w:t>
            </w:r>
          </w:p>
        </w:tc>
        <w:tc>
          <w:tcPr>
            <w:tcW w:w="1600" w:type="dxa"/>
            <w:vAlign w:val="center"/>
          </w:tcPr>
          <w:p w14:paraId="071516C8" w14:textId="77777777" w:rsidR="009526A2" w:rsidRDefault="005202E5" w:rsidP="004C1041">
            <w:pPr>
              <w:spacing w:after="30"/>
              <w:jc w:val="both"/>
            </w:pPr>
            <w:r>
              <w:rPr>
                <w:sz w:val="14"/>
              </w:rPr>
              <w:t>Command / setting relay</w:t>
            </w:r>
          </w:p>
        </w:tc>
        <w:tc>
          <w:tcPr>
            <w:tcW w:w="5210" w:type="dxa"/>
            <w:vAlign w:val="center"/>
          </w:tcPr>
          <w:p w14:paraId="4F17A02A" w14:textId="77777777" w:rsidR="009526A2" w:rsidRDefault="005202E5" w:rsidP="004C1041">
            <w:pPr>
              <w:spacing w:after="30"/>
              <w:jc w:val="both"/>
            </w:pPr>
            <w:r>
              <w:rPr>
                <w:sz w:val="14"/>
              </w:rPr>
              <w:t>AutoIsfMaxNormalDownTT: manually setting a TT of 5.086 mmol is used as a remote -0.1 nudge on ApsAutoIsfMax (autoISF_max — the existing, already-live setting; "Normal" here just distinguishes it from AutoIsfMaxLow above), clamped to a min of 1.0 — not a real target. Same pattern/tight 0.0001mmol tolerance as the other settings-nudge TTs above.</w:t>
            </w:r>
          </w:p>
        </w:tc>
      </w:tr>
      <w:tr w:rsidR="009526A2" w14:paraId="294630C4" w14:textId="77777777">
        <w:tc>
          <w:tcPr>
            <w:tcW w:w="500" w:type="dxa"/>
            <w:vAlign w:val="center"/>
          </w:tcPr>
          <w:p w14:paraId="36CD381D" w14:textId="77777777" w:rsidR="009526A2" w:rsidRDefault="005202E5" w:rsidP="004C1041">
            <w:pPr>
              <w:spacing w:after="30"/>
              <w:jc w:val="both"/>
            </w:pPr>
            <w:r>
              <w:rPr>
                <w:sz w:val="14"/>
              </w:rPr>
              <w:t>16</w:t>
            </w:r>
          </w:p>
        </w:tc>
        <w:tc>
          <w:tcPr>
            <w:tcW w:w="2050" w:type="dxa"/>
            <w:vAlign w:val="center"/>
          </w:tcPr>
          <w:p w14:paraId="79EE734B" w14:textId="77777777" w:rsidR="009526A2" w:rsidRDefault="005202E5" w:rsidP="004C1041">
            <w:pPr>
              <w:spacing w:after="30"/>
              <w:jc w:val="both"/>
            </w:pPr>
            <w:r>
              <w:rPr>
                <w:sz w:val="14"/>
              </w:rPr>
              <w:t>AutoIsfMaxNormalUpTT</w:t>
            </w:r>
          </w:p>
        </w:tc>
        <w:tc>
          <w:tcPr>
            <w:tcW w:w="1600" w:type="dxa"/>
            <w:vAlign w:val="center"/>
          </w:tcPr>
          <w:p w14:paraId="4BC9FE61" w14:textId="77777777" w:rsidR="009526A2" w:rsidRDefault="005202E5" w:rsidP="004C1041">
            <w:pPr>
              <w:spacing w:after="30"/>
              <w:jc w:val="both"/>
            </w:pPr>
            <w:r>
              <w:rPr>
                <w:sz w:val="14"/>
              </w:rPr>
              <w:t>Command / setting relay</w:t>
            </w:r>
          </w:p>
        </w:tc>
        <w:tc>
          <w:tcPr>
            <w:tcW w:w="5210" w:type="dxa"/>
            <w:vAlign w:val="center"/>
          </w:tcPr>
          <w:p w14:paraId="1F30AC14" w14:textId="77777777" w:rsidR="009526A2" w:rsidRDefault="005202E5" w:rsidP="004C1041">
            <w:pPr>
              <w:spacing w:after="30"/>
              <w:jc w:val="both"/>
            </w:pPr>
            <w:r>
              <w:rPr>
                <w:sz w:val="14"/>
              </w:rPr>
              <w:t>AutoIsfMaxNormalUpTT: manually setting a TT of 5.088 mmol is used as a remote +0.1 nudge on ApsAutoIsfMax, clamped to a max of 3.0. Same pattern as AutoIsfMaxNormalDownTT above.</w:t>
            </w:r>
          </w:p>
        </w:tc>
      </w:tr>
      <w:tr w:rsidR="009526A2" w14:paraId="4395D161" w14:textId="77777777">
        <w:tc>
          <w:tcPr>
            <w:tcW w:w="500" w:type="dxa"/>
            <w:vAlign w:val="center"/>
          </w:tcPr>
          <w:p w14:paraId="04C99D35" w14:textId="77777777" w:rsidR="009526A2" w:rsidRDefault="005202E5" w:rsidP="004C1041">
            <w:pPr>
              <w:spacing w:after="30"/>
              <w:jc w:val="both"/>
            </w:pPr>
            <w:r>
              <w:rPr>
                <w:sz w:val="14"/>
              </w:rPr>
              <w:t>17</w:t>
            </w:r>
          </w:p>
        </w:tc>
        <w:tc>
          <w:tcPr>
            <w:tcW w:w="2050" w:type="dxa"/>
            <w:vAlign w:val="center"/>
          </w:tcPr>
          <w:p w14:paraId="45A0B11A" w14:textId="77777777" w:rsidR="009526A2" w:rsidRDefault="005202E5" w:rsidP="004C1041">
            <w:pPr>
              <w:spacing w:after="30"/>
              <w:jc w:val="both"/>
            </w:pPr>
            <w:r>
              <w:rPr>
                <w:sz w:val="14"/>
              </w:rPr>
              <w:t>BasalUp</w:t>
            </w:r>
          </w:p>
        </w:tc>
        <w:tc>
          <w:tcPr>
            <w:tcW w:w="1600" w:type="dxa"/>
            <w:vAlign w:val="center"/>
          </w:tcPr>
          <w:p w14:paraId="40B70AC9" w14:textId="77777777" w:rsidR="009526A2" w:rsidRDefault="005202E5" w:rsidP="004C1041">
            <w:pPr>
              <w:spacing w:after="30"/>
              <w:jc w:val="both"/>
            </w:pPr>
            <w:r>
              <w:rPr>
                <w:sz w:val="14"/>
              </w:rPr>
              <w:t>Operational automation</w:t>
            </w:r>
          </w:p>
        </w:tc>
        <w:tc>
          <w:tcPr>
            <w:tcW w:w="5210" w:type="dxa"/>
            <w:vAlign w:val="center"/>
          </w:tcPr>
          <w:p w14:paraId="4925A0C7" w14:textId="77777777" w:rsidR="009526A2" w:rsidRDefault="005202E5" w:rsidP="004C1041">
            <w:pPr>
              <w:spacing w:after="30"/>
              <w:jc w:val="both"/>
            </w:pPr>
            <w:r>
              <w:rPr>
                <w:sz w:val="14"/>
              </w:rPr>
              <w:t>Code port of "BasalUp": raises acce weight back to neutral (0.50) and switches to Current ProfileReal when glucose is stable/rising outside a pod/MJ/afternoon guard window, low activity, and currently on the Low profile. No live-pump gate: the original's Note field was empty.</w:t>
            </w:r>
          </w:p>
        </w:tc>
      </w:tr>
      <w:tr w:rsidR="009526A2" w14:paraId="1E053402" w14:textId="77777777">
        <w:tc>
          <w:tcPr>
            <w:tcW w:w="500" w:type="dxa"/>
            <w:vAlign w:val="center"/>
          </w:tcPr>
          <w:p w14:paraId="658E3CF8" w14:textId="77777777" w:rsidR="009526A2" w:rsidRDefault="005202E5" w:rsidP="004C1041">
            <w:pPr>
              <w:spacing w:after="30"/>
              <w:jc w:val="both"/>
            </w:pPr>
            <w:r>
              <w:rPr>
                <w:sz w:val="14"/>
              </w:rPr>
              <w:lastRenderedPageBreak/>
              <w:t>18</w:t>
            </w:r>
          </w:p>
        </w:tc>
        <w:tc>
          <w:tcPr>
            <w:tcW w:w="2050" w:type="dxa"/>
            <w:vAlign w:val="center"/>
          </w:tcPr>
          <w:p w14:paraId="1CC5E1EB" w14:textId="77777777" w:rsidR="009526A2" w:rsidRDefault="005202E5" w:rsidP="004C1041">
            <w:pPr>
              <w:spacing w:after="30"/>
              <w:jc w:val="both"/>
            </w:pPr>
            <w:r>
              <w:rPr>
                <w:sz w:val="14"/>
              </w:rPr>
              <w:t>Battery1pc</w:t>
            </w:r>
          </w:p>
        </w:tc>
        <w:tc>
          <w:tcPr>
            <w:tcW w:w="1600" w:type="dxa"/>
            <w:vAlign w:val="center"/>
          </w:tcPr>
          <w:p w14:paraId="6E78B675" w14:textId="77777777" w:rsidR="009526A2" w:rsidRDefault="005202E5" w:rsidP="004C1041">
            <w:pPr>
              <w:spacing w:after="30"/>
              <w:jc w:val="both"/>
            </w:pPr>
            <w:r>
              <w:rPr>
                <w:sz w:val="14"/>
              </w:rPr>
              <w:t>Device/pump/sensor</w:t>
            </w:r>
          </w:p>
        </w:tc>
        <w:tc>
          <w:tcPr>
            <w:tcW w:w="5210" w:type="dxa"/>
            <w:vAlign w:val="center"/>
          </w:tcPr>
          <w:p w14:paraId="27FC884A" w14:textId="77777777" w:rsidR="009526A2" w:rsidRDefault="005202E5" w:rsidP="004C1041">
            <w:pPr>
              <w:spacing w:after="30"/>
              <w:jc w:val="both"/>
            </w:pPr>
            <w:r>
              <w:rPr>
                <w:sz w:val="14"/>
              </w:rPr>
              <w:t>Battery1%: when phone battery drops to &lt;=1%, switch to Current Profile50 and alert Guard: profile=100% (precondition). State Profile must be PP130, C100, or AllOK (normal running states). Self-guarding: switching to Profile50 makes profile_percentage=50 next cycle, failing the precondition. Live-pump-only: skip entirely on Virtual Pump (model() == GENERIC_AAPS is how this codebase identifies it elsewhere, e.g. TriggerPumpBatteryLevelTest). No cannula-age gate — that threshold (80h) was pod-specific and does</w:t>
            </w:r>
            <w:r>
              <w:rPr>
                <w:sz w:val="14"/>
              </w:rPr>
              <w:t>n't generalize to tubed pumps with independent infusion-set lifespans; critical phone battery should react regardless. 20-min floor throttle added on top of the state guard (see readyToRun() usage note).</w:t>
            </w:r>
          </w:p>
        </w:tc>
      </w:tr>
      <w:tr w:rsidR="009526A2" w14:paraId="4878E41E" w14:textId="77777777">
        <w:tc>
          <w:tcPr>
            <w:tcW w:w="500" w:type="dxa"/>
            <w:vAlign w:val="center"/>
          </w:tcPr>
          <w:p w14:paraId="48A90240" w14:textId="77777777" w:rsidR="009526A2" w:rsidRDefault="005202E5" w:rsidP="004C1041">
            <w:pPr>
              <w:spacing w:after="30"/>
              <w:jc w:val="both"/>
            </w:pPr>
            <w:r>
              <w:rPr>
                <w:sz w:val="14"/>
              </w:rPr>
              <w:t>19</w:t>
            </w:r>
          </w:p>
        </w:tc>
        <w:tc>
          <w:tcPr>
            <w:tcW w:w="2050" w:type="dxa"/>
            <w:vAlign w:val="center"/>
          </w:tcPr>
          <w:p w14:paraId="16C81CB5" w14:textId="77777777" w:rsidR="009526A2" w:rsidRDefault="005202E5" w:rsidP="004C1041">
            <w:pPr>
              <w:spacing w:after="30"/>
              <w:jc w:val="both"/>
            </w:pPr>
            <w:r>
              <w:rPr>
                <w:sz w:val="14"/>
              </w:rPr>
              <w:t>BatteryOver1pc</w:t>
            </w:r>
          </w:p>
        </w:tc>
        <w:tc>
          <w:tcPr>
            <w:tcW w:w="1600" w:type="dxa"/>
            <w:vAlign w:val="center"/>
          </w:tcPr>
          <w:p w14:paraId="1601FBDC" w14:textId="77777777" w:rsidR="009526A2" w:rsidRDefault="005202E5" w:rsidP="004C1041">
            <w:pPr>
              <w:spacing w:after="30"/>
              <w:jc w:val="both"/>
            </w:pPr>
            <w:r>
              <w:rPr>
                <w:sz w:val="14"/>
              </w:rPr>
              <w:t>Device/pump/sensor</w:t>
            </w:r>
          </w:p>
        </w:tc>
        <w:tc>
          <w:tcPr>
            <w:tcW w:w="5210" w:type="dxa"/>
            <w:vAlign w:val="center"/>
          </w:tcPr>
          <w:p w14:paraId="6527F1EC" w14:textId="77777777" w:rsidR="009526A2" w:rsidRDefault="005202E5" w:rsidP="004C1041">
            <w:pPr>
              <w:spacing w:after="30"/>
              <w:jc w:val="both"/>
            </w:pPr>
            <w:r>
              <w:rPr>
                <w:sz w:val="14"/>
              </w:rPr>
              <w:t>BatteryOver1%: when battery recovers above 1%, restore Current ProfileReal Keys on being on the named "Current Profile50" (the battery-drop profile) rather than a state flag: that name uniquely marks the battery state, since a hypo 50% is a *percentage* on ProfileReal (different name, profile_percentage==50). This replaced the old guard which required checkAutomationState("Profile","Batt1%") — a flag Battery1pc never set, so recovery never fired — and a "profile_percentage == 50" branch that would have wron</w:t>
            </w:r>
            <w:r>
              <w:rPr>
                <w:sz w:val="14"/>
              </w:rPr>
              <w:t>gly matched (and cancelled) a hypo 50%. 5-min floor throttle added on top of the profile guard (see readyToRun() usage note).</w:t>
            </w:r>
          </w:p>
        </w:tc>
      </w:tr>
      <w:tr w:rsidR="009526A2" w14:paraId="249BECB5" w14:textId="77777777">
        <w:tc>
          <w:tcPr>
            <w:tcW w:w="500" w:type="dxa"/>
            <w:vAlign w:val="center"/>
          </w:tcPr>
          <w:p w14:paraId="60D436A0" w14:textId="77777777" w:rsidR="009526A2" w:rsidRDefault="005202E5" w:rsidP="004C1041">
            <w:pPr>
              <w:spacing w:after="30"/>
              <w:jc w:val="both"/>
            </w:pPr>
            <w:r>
              <w:rPr>
                <w:sz w:val="14"/>
              </w:rPr>
              <w:t>20</w:t>
            </w:r>
          </w:p>
        </w:tc>
        <w:tc>
          <w:tcPr>
            <w:tcW w:w="2050" w:type="dxa"/>
            <w:vAlign w:val="center"/>
          </w:tcPr>
          <w:p w14:paraId="48408F43" w14:textId="77777777" w:rsidR="009526A2" w:rsidRDefault="005202E5" w:rsidP="004C1041">
            <w:pPr>
              <w:spacing w:after="30"/>
              <w:jc w:val="both"/>
            </w:pPr>
            <w:r>
              <w:rPr>
                <w:sz w:val="14"/>
              </w:rPr>
              <w:t>Bolus2</w:t>
            </w:r>
          </w:p>
        </w:tc>
        <w:tc>
          <w:tcPr>
            <w:tcW w:w="1600" w:type="dxa"/>
            <w:vAlign w:val="center"/>
          </w:tcPr>
          <w:p w14:paraId="6FC4CFD5" w14:textId="77777777" w:rsidR="009526A2" w:rsidRDefault="005202E5" w:rsidP="004C1041">
            <w:pPr>
              <w:spacing w:after="30"/>
              <w:jc w:val="both"/>
            </w:pPr>
            <w:r>
              <w:rPr>
                <w:sz w:val="14"/>
              </w:rPr>
              <w:t>Bolus/post-bolus</w:t>
            </w:r>
          </w:p>
        </w:tc>
        <w:tc>
          <w:tcPr>
            <w:tcW w:w="5210" w:type="dxa"/>
            <w:vAlign w:val="center"/>
          </w:tcPr>
          <w:p w14:paraId="6C661E0E" w14:textId="77777777" w:rsidR="009526A2" w:rsidRDefault="005202E5" w:rsidP="004C1041">
            <w:pPr>
              <w:spacing w:after="30"/>
              <w:jc w:val="both"/>
            </w:pPr>
            <w:r>
              <w:rPr>
                <w:sz w:val="14"/>
              </w:rPr>
              <w:t>Code port of "Bolus2": starts a brief 6.8mmol temp target after a bolus when BGL is falling fast post-bolus (branch 1), or when carbs are up and MJ is active shortly after a bolus (branch 2). Precondition: no TT active. No live-pump gate: the original's Note field was the user's own uncertainty comment ("not sure if auto needed"), not a virtual-pump restriction. SMS text kept literal ("BolusTTfor10mins") despite the action's actual 5 min duration — that mismatch is in the source automation, not introduced h</w:t>
            </w:r>
            <w:r>
              <w:rPr>
                <w:sz w:val="14"/>
              </w:rPr>
              <w:t>ere. setAutomationState("Profile","Bolus") is an addition beyond the original screenshot's action list, per user instruction: this TT shares the exact same 6.8mmol value as the manually-set Activity TT, so without this marker ActivityProf50% could misread a brief 5-minute post-bolus TT as an Activity session and trigger its 180-minute 50% profile drop.</w:t>
            </w:r>
          </w:p>
        </w:tc>
      </w:tr>
      <w:tr w:rsidR="009526A2" w14:paraId="031DAB17" w14:textId="77777777">
        <w:tc>
          <w:tcPr>
            <w:tcW w:w="500" w:type="dxa"/>
            <w:vAlign w:val="center"/>
          </w:tcPr>
          <w:p w14:paraId="0CD4ABB5" w14:textId="77777777" w:rsidR="009526A2" w:rsidRDefault="005202E5" w:rsidP="004C1041">
            <w:pPr>
              <w:spacing w:after="30"/>
              <w:jc w:val="both"/>
            </w:pPr>
            <w:r>
              <w:rPr>
                <w:sz w:val="14"/>
              </w:rPr>
              <w:t>21</w:t>
            </w:r>
          </w:p>
        </w:tc>
        <w:tc>
          <w:tcPr>
            <w:tcW w:w="2050" w:type="dxa"/>
            <w:vAlign w:val="center"/>
          </w:tcPr>
          <w:p w14:paraId="55CBEAF6" w14:textId="77777777" w:rsidR="009526A2" w:rsidRDefault="005202E5" w:rsidP="004C1041">
            <w:pPr>
              <w:spacing w:after="30"/>
              <w:jc w:val="both"/>
            </w:pPr>
            <w:r>
              <w:rPr>
                <w:sz w:val="14"/>
              </w:rPr>
              <w:t>BolusGiven</w:t>
            </w:r>
          </w:p>
        </w:tc>
        <w:tc>
          <w:tcPr>
            <w:tcW w:w="1600" w:type="dxa"/>
            <w:vAlign w:val="center"/>
          </w:tcPr>
          <w:p w14:paraId="0B01BFA7" w14:textId="77777777" w:rsidR="009526A2" w:rsidRDefault="005202E5" w:rsidP="004C1041">
            <w:pPr>
              <w:spacing w:after="30"/>
              <w:jc w:val="both"/>
            </w:pPr>
            <w:r>
              <w:rPr>
                <w:sz w:val="14"/>
              </w:rPr>
              <w:t>Bolus/post-bolus</w:t>
            </w:r>
          </w:p>
        </w:tc>
        <w:tc>
          <w:tcPr>
            <w:tcW w:w="5210" w:type="dxa"/>
            <w:vAlign w:val="center"/>
          </w:tcPr>
          <w:p w14:paraId="5D222CCD" w14:textId="77777777" w:rsidR="009526A2" w:rsidRDefault="005202E5" w:rsidP="004C1041">
            <w:pPr>
              <w:spacing w:after="30"/>
              <w:jc w:val="both"/>
            </w:pPr>
            <w:r>
              <w:rPr>
                <w:sz w:val="14"/>
              </w:rPr>
              <w:t>BolusGiven71_0.70: post-bolus response — boosts iobTH to 71%, acce 0.70, 110% for 10 min 10-min throttle. Three trigger blocks; only outer precondition is profile=100% + no TT. COB&gt;=9 / acce&gt;=0.20 / dura&lt;acce are per-block (postBolusGate) for the manual-bolus branches (bg1/bg2); the SMB-driven branch (bg3) does NOT require them. ApsAutoIsfBoostAutomationsEnabled is the combined master switch for this WHOLE block (bg1/2/3) and BolusGivenMild below — one toggle disables both, per user request.</w:t>
            </w:r>
          </w:p>
        </w:tc>
      </w:tr>
      <w:tr w:rsidR="009526A2" w14:paraId="5670CDB9" w14:textId="77777777">
        <w:tc>
          <w:tcPr>
            <w:tcW w:w="500" w:type="dxa"/>
            <w:vAlign w:val="center"/>
          </w:tcPr>
          <w:p w14:paraId="24393313" w14:textId="77777777" w:rsidR="009526A2" w:rsidRDefault="005202E5" w:rsidP="004C1041">
            <w:pPr>
              <w:spacing w:after="30"/>
              <w:jc w:val="both"/>
            </w:pPr>
            <w:r>
              <w:rPr>
                <w:sz w:val="14"/>
              </w:rPr>
              <w:t>22</w:t>
            </w:r>
          </w:p>
        </w:tc>
        <w:tc>
          <w:tcPr>
            <w:tcW w:w="2050" w:type="dxa"/>
            <w:vAlign w:val="center"/>
          </w:tcPr>
          <w:p w14:paraId="41692FB4" w14:textId="77777777" w:rsidR="009526A2" w:rsidRDefault="005202E5" w:rsidP="004C1041">
            <w:pPr>
              <w:spacing w:after="30"/>
              <w:jc w:val="both"/>
            </w:pPr>
            <w:r>
              <w:rPr>
                <w:sz w:val="14"/>
              </w:rPr>
              <w:t>BolusGivenBg3</w:t>
            </w:r>
          </w:p>
        </w:tc>
        <w:tc>
          <w:tcPr>
            <w:tcW w:w="1600" w:type="dxa"/>
            <w:vAlign w:val="center"/>
          </w:tcPr>
          <w:p w14:paraId="7B57E806" w14:textId="77777777" w:rsidR="009526A2" w:rsidRDefault="005202E5" w:rsidP="004C1041">
            <w:pPr>
              <w:spacing w:after="30"/>
              <w:jc w:val="both"/>
            </w:pPr>
            <w:r>
              <w:rPr>
                <w:sz w:val="14"/>
              </w:rPr>
              <w:t>Bolus/post-bolus</w:t>
            </w:r>
          </w:p>
        </w:tc>
        <w:tc>
          <w:tcPr>
            <w:tcW w:w="5210" w:type="dxa"/>
            <w:vAlign w:val="center"/>
          </w:tcPr>
          <w:p w14:paraId="766D3400" w14:textId="77777777" w:rsidR="009526A2" w:rsidRDefault="005202E5" w:rsidP="004C1041">
            <w:pPr>
              <w:spacing w:after="30"/>
              <w:jc w:val="both"/>
            </w:pPr>
            <w:r>
              <w:rPr>
                <w:sz w:val="14"/>
              </w:rPr>
              <w:t>BolusGivenMild: gentle sibling of BolusGiven bg3. Strengthens SMB delivery on a *mild* delivery-driven rise (much lower gates), WITHOUT boosting the profile — it holds the daytime 5.0 target with a 2-min TT (which doubles as the timer for the delivery-ratio reset above) and raises the SMB delivery ratio to the configurable mild-boost base. Leaves iobTH / acce / ppWeight / profile untouched. Own 10-min throttle, independent of bg1/2/3. rawDelta5 capped BELOW bg3's 0.8mmol threshold so the two are mutually ex</w:t>
            </w:r>
            <w:r>
              <w:rPr>
                <w:sz w:val="14"/>
              </w:rPr>
              <w:t>clusive (one delta value can't satisfy both), preventing a same-loop double-fire (the no-TT precondition can't catch bg3's async-inserted TT within the same loop). ApsAutoIsfBoostAutomationsEnabled: same combined master switch as BolusGiven bg1/2/3 above. While SMBs are stacking (avg gap &lt;=70s), shift the whole band up 10% (x1.10) rather than blocking.</w:t>
            </w:r>
          </w:p>
        </w:tc>
      </w:tr>
      <w:tr w:rsidR="009526A2" w14:paraId="4997D895" w14:textId="77777777">
        <w:tc>
          <w:tcPr>
            <w:tcW w:w="500" w:type="dxa"/>
            <w:vAlign w:val="center"/>
          </w:tcPr>
          <w:p w14:paraId="4091176F" w14:textId="77777777" w:rsidR="009526A2" w:rsidRDefault="005202E5" w:rsidP="004C1041">
            <w:pPr>
              <w:spacing w:after="30"/>
              <w:jc w:val="both"/>
            </w:pPr>
            <w:r>
              <w:rPr>
                <w:sz w:val="14"/>
              </w:rPr>
              <w:t>23</w:t>
            </w:r>
          </w:p>
        </w:tc>
        <w:tc>
          <w:tcPr>
            <w:tcW w:w="2050" w:type="dxa"/>
            <w:vAlign w:val="center"/>
          </w:tcPr>
          <w:p w14:paraId="193CE660" w14:textId="77777777" w:rsidR="009526A2" w:rsidRDefault="005202E5" w:rsidP="004C1041">
            <w:pPr>
              <w:spacing w:after="30"/>
              <w:jc w:val="both"/>
            </w:pPr>
            <w:r>
              <w:rPr>
                <w:sz w:val="14"/>
              </w:rPr>
              <w:t>BolusGivenMild</w:t>
            </w:r>
          </w:p>
        </w:tc>
        <w:tc>
          <w:tcPr>
            <w:tcW w:w="1600" w:type="dxa"/>
            <w:vAlign w:val="center"/>
          </w:tcPr>
          <w:p w14:paraId="505EBDAD" w14:textId="77777777" w:rsidR="009526A2" w:rsidRDefault="005202E5" w:rsidP="004C1041">
            <w:pPr>
              <w:spacing w:after="30"/>
              <w:jc w:val="both"/>
            </w:pPr>
            <w:r>
              <w:rPr>
                <w:sz w:val="14"/>
              </w:rPr>
              <w:t>Bolus/post-bolus</w:t>
            </w:r>
          </w:p>
        </w:tc>
        <w:tc>
          <w:tcPr>
            <w:tcW w:w="5210" w:type="dxa"/>
            <w:vAlign w:val="center"/>
          </w:tcPr>
          <w:p w14:paraId="5D9F76A7" w14:textId="77777777" w:rsidR="009526A2" w:rsidRDefault="005202E5" w:rsidP="004C1041">
            <w:pPr>
              <w:spacing w:after="30"/>
              <w:jc w:val="both"/>
            </w:pPr>
            <w:r>
              <w:rPr>
                <w:sz w:val="14"/>
              </w:rPr>
              <w:t>Safety is NOT reopened by this: the cumulative 30-min/10-min SMB caps in DetermineBasalAutoISF.kt (built from the Aug 6-7 hypo incident) trim/zero microBolus AFTER this fires regardless of time of day -- they're what actually prevents stacking, not this window. Deliberately NOT extended into the 00:00-06:00 overnight guard territory (NightIobCeiling, MJrec, etc.) -- see isTimeBetween()'s own doc comment for why endH=0/ endM=0 here means "runs to end of day," not "wraps past midnight." Cross-cooldown with mi</w:t>
            </w:r>
            <w:r>
              <w:rPr>
                <w:sz w:val="14"/>
              </w:rPr>
              <w:t>ld: lastBolusMin/lastCarbMin only track manual boluses (BS.Type.NORMAL), never SMB — so mild firing doesn't touch that gate and couldn't otherwise block bg3 here. Without this, bg3's own IOB bump from a mild fire ~minutes ago could sit inside bg3's next 5-min iobChange5 window and look like fresh evidence for a second (redundant) boost.</w:t>
            </w:r>
          </w:p>
        </w:tc>
      </w:tr>
      <w:tr w:rsidR="009526A2" w14:paraId="581DBEDF" w14:textId="77777777">
        <w:tc>
          <w:tcPr>
            <w:tcW w:w="500" w:type="dxa"/>
            <w:vAlign w:val="center"/>
          </w:tcPr>
          <w:p w14:paraId="615CA5E4" w14:textId="77777777" w:rsidR="009526A2" w:rsidRDefault="005202E5" w:rsidP="004C1041">
            <w:pPr>
              <w:spacing w:after="30"/>
              <w:jc w:val="both"/>
            </w:pPr>
            <w:r>
              <w:rPr>
                <w:sz w:val="14"/>
              </w:rPr>
              <w:t>24</w:t>
            </w:r>
          </w:p>
        </w:tc>
        <w:tc>
          <w:tcPr>
            <w:tcW w:w="2050" w:type="dxa"/>
            <w:vAlign w:val="center"/>
          </w:tcPr>
          <w:p w14:paraId="3A550CE5" w14:textId="77777777" w:rsidR="009526A2" w:rsidRDefault="005202E5" w:rsidP="004C1041">
            <w:pPr>
              <w:spacing w:after="30"/>
              <w:jc w:val="both"/>
            </w:pPr>
            <w:r>
              <w:rPr>
                <w:sz w:val="14"/>
              </w:rPr>
              <w:t>BolusGivenMildFailsafe</w:t>
            </w:r>
          </w:p>
        </w:tc>
        <w:tc>
          <w:tcPr>
            <w:tcW w:w="1600" w:type="dxa"/>
            <w:vAlign w:val="center"/>
          </w:tcPr>
          <w:p w14:paraId="6BDC8AB3" w14:textId="77777777" w:rsidR="009526A2" w:rsidRDefault="005202E5" w:rsidP="004C1041">
            <w:pPr>
              <w:spacing w:after="30"/>
              <w:jc w:val="both"/>
            </w:pPr>
            <w:r>
              <w:rPr>
                <w:sz w:val="14"/>
              </w:rPr>
              <w:t>Bolus/post-bolus</w:t>
            </w:r>
          </w:p>
        </w:tc>
        <w:tc>
          <w:tcPr>
            <w:tcW w:w="5210" w:type="dxa"/>
            <w:vAlign w:val="center"/>
          </w:tcPr>
          <w:p w14:paraId="06C1E93F" w14:textId="77777777" w:rsidR="009526A2" w:rsidRDefault="005202E5" w:rsidP="004C1041">
            <w:pPr>
              <w:spacing w:after="30"/>
              <w:jc w:val="both"/>
            </w:pPr>
            <w:r>
              <w:rPr>
                <w:sz w:val="14"/>
              </w:rPr>
              <w:t>BolusGivenMildFailsafe: safety-net sibling of BolusGivenMild for when SMBs simply haven't been delivering during a clearly-confirmed rise (sensor dropout, pod disconnect, etc.) -- not a delivery-ratio tuning scenario, a "the loop isn't acting at all" one. Requires ALL of Delta, SDelta, and AAPS's own longAvgDelta to independently confirm the rise (stricter than BolusGivenMild's own OR-based gate), near-zero IOB (nothing already in the pipe), and genuine SMB silence over a longer window (smbCount20Min() == 0</w:t>
            </w:r>
            <w:r>
              <w:rPr>
                <w:sz w:val="14"/>
              </w:rPr>
              <w:t>, not the 5-min signal deliverySuppressedMild uses -- that shorter window can just be a normal gap between doses).</w:t>
            </w:r>
          </w:p>
        </w:tc>
      </w:tr>
      <w:tr w:rsidR="009526A2" w14:paraId="33191534" w14:textId="77777777">
        <w:tc>
          <w:tcPr>
            <w:tcW w:w="500" w:type="dxa"/>
            <w:vAlign w:val="center"/>
          </w:tcPr>
          <w:p w14:paraId="08305891" w14:textId="77777777" w:rsidR="009526A2" w:rsidRDefault="005202E5" w:rsidP="004C1041">
            <w:pPr>
              <w:spacing w:after="30"/>
              <w:jc w:val="both"/>
            </w:pPr>
            <w:r>
              <w:rPr>
                <w:sz w:val="14"/>
              </w:rPr>
              <w:t>25</w:t>
            </w:r>
          </w:p>
        </w:tc>
        <w:tc>
          <w:tcPr>
            <w:tcW w:w="2050" w:type="dxa"/>
            <w:vAlign w:val="center"/>
          </w:tcPr>
          <w:p w14:paraId="41C26733" w14:textId="77777777" w:rsidR="009526A2" w:rsidRDefault="005202E5" w:rsidP="004C1041">
            <w:pPr>
              <w:spacing w:after="30"/>
              <w:jc w:val="both"/>
            </w:pPr>
            <w:r>
              <w:rPr>
                <w:sz w:val="14"/>
              </w:rPr>
              <w:t>BoostToggleTT</w:t>
            </w:r>
          </w:p>
        </w:tc>
        <w:tc>
          <w:tcPr>
            <w:tcW w:w="1600" w:type="dxa"/>
            <w:vAlign w:val="center"/>
          </w:tcPr>
          <w:p w14:paraId="59FDF607" w14:textId="77777777" w:rsidR="009526A2" w:rsidRDefault="005202E5" w:rsidP="004C1041">
            <w:pPr>
              <w:spacing w:after="30"/>
              <w:jc w:val="both"/>
            </w:pPr>
            <w:r>
              <w:rPr>
                <w:sz w:val="14"/>
              </w:rPr>
              <w:t>Command / setting relay</w:t>
            </w:r>
          </w:p>
        </w:tc>
        <w:tc>
          <w:tcPr>
            <w:tcW w:w="5210" w:type="dxa"/>
            <w:vAlign w:val="center"/>
          </w:tcPr>
          <w:p w14:paraId="7ED456F6" w14:textId="77777777" w:rsidR="009526A2" w:rsidRDefault="005202E5" w:rsidP="004C1041">
            <w:pPr>
              <w:spacing w:after="30"/>
              <w:jc w:val="both"/>
            </w:pPr>
            <w:r>
              <w:rPr>
                <w:sz w:val="14"/>
              </w:rPr>
              <w:t>BoostToggleTT: manually setting a TT of 5.08 mmol is used as a remote toggle for ApsAutoIsfBoostAutomationsEnabled (the combined master switch for BolusGiven bg1/2/3 and BolusGivenMild) — not a real target. Same pattern and same tight 0.001mmol tolerance as SensorAgeToggleTT above (see its comment for why).</w:t>
            </w:r>
          </w:p>
        </w:tc>
      </w:tr>
      <w:tr w:rsidR="009526A2" w14:paraId="6E632ADB" w14:textId="77777777">
        <w:tc>
          <w:tcPr>
            <w:tcW w:w="500" w:type="dxa"/>
            <w:vAlign w:val="center"/>
          </w:tcPr>
          <w:p w14:paraId="644F2CDA" w14:textId="77777777" w:rsidR="009526A2" w:rsidRDefault="005202E5" w:rsidP="004C1041">
            <w:pPr>
              <w:spacing w:after="30"/>
              <w:jc w:val="both"/>
            </w:pPr>
            <w:r>
              <w:rPr>
                <w:sz w:val="14"/>
              </w:rPr>
              <w:t>26</w:t>
            </w:r>
          </w:p>
        </w:tc>
        <w:tc>
          <w:tcPr>
            <w:tcW w:w="2050" w:type="dxa"/>
            <w:vAlign w:val="center"/>
          </w:tcPr>
          <w:p w14:paraId="4C78938B" w14:textId="77777777" w:rsidR="009526A2" w:rsidRDefault="005202E5" w:rsidP="004C1041">
            <w:pPr>
              <w:spacing w:after="30"/>
              <w:jc w:val="both"/>
            </w:pPr>
            <w:r>
              <w:rPr>
                <w:sz w:val="14"/>
              </w:rPr>
              <w:t>CarbsStopTT1</w:t>
            </w:r>
          </w:p>
        </w:tc>
        <w:tc>
          <w:tcPr>
            <w:tcW w:w="1600" w:type="dxa"/>
            <w:vAlign w:val="center"/>
          </w:tcPr>
          <w:p w14:paraId="48C107FF" w14:textId="77777777" w:rsidR="009526A2" w:rsidRDefault="005202E5" w:rsidP="004C1041">
            <w:pPr>
              <w:spacing w:after="30"/>
              <w:jc w:val="both"/>
            </w:pPr>
            <w:r>
              <w:rPr>
                <w:sz w:val="14"/>
              </w:rPr>
              <w:t>Operational automation</w:t>
            </w:r>
          </w:p>
        </w:tc>
        <w:tc>
          <w:tcPr>
            <w:tcW w:w="5210" w:type="dxa"/>
            <w:vAlign w:val="center"/>
          </w:tcPr>
          <w:p w14:paraId="305CACEF" w14:textId="77777777" w:rsidR="009526A2" w:rsidRDefault="005202E5" w:rsidP="004C1041">
            <w:pPr>
              <w:spacing w:after="30"/>
              <w:jc w:val="both"/>
            </w:pPr>
            <w:r>
              <w:rPr>
                <w:sz w:val="14"/>
              </w:rPr>
              <w:t>carbsStopTT1ok4.4: cancel very-low TT (&lt;=4.4 mmol) when carbs active and rising Self-guarding: cancels TT so tt&lt;=79.3 is false next cycle. 5-min floor throttle added on top of the self-guard (see readyToRun() usage note).</w:t>
            </w:r>
          </w:p>
        </w:tc>
      </w:tr>
      <w:tr w:rsidR="009526A2" w14:paraId="1C582552" w14:textId="77777777">
        <w:tc>
          <w:tcPr>
            <w:tcW w:w="500" w:type="dxa"/>
            <w:vAlign w:val="center"/>
          </w:tcPr>
          <w:p w14:paraId="6D70122F" w14:textId="77777777" w:rsidR="009526A2" w:rsidRDefault="005202E5" w:rsidP="004C1041">
            <w:pPr>
              <w:spacing w:after="30"/>
              <w:jc w:val="both"/>
            </w:pPr>
            <w:r>
              <w:rPr>
                <w:sz w:val="14"/>
              </w:rPr>
              <w:t>27</w:t>
            </w:r>
          </w:p>
        </w:tc>
        <w:tc>
          <w:tcPr>
            <w:tcW w:w="2050" w:type="dxa"/>
            <w:vAlign w:val="center"/>
          </w:tcPr>
          <w:p w14:paraId="7F769460" w14:textId="77777777" w:rsidR="009526A2" w:rsidRDefault="005202E5" w:rsidP="004C1041">
            <w:pPr>
              <w:spacing w:after="30"/>
              <w:jc w:val="both"/>
            </w:pPr>
            <w:r>
              <w:rPr>
                <w:sz w:val="14"/>
              </w:rPr>
              <w:t>CarbsStopTT57</w:t>
            </w:r>
          </w:p>
        </w:tc>
        <w:tc>
          <w:tcPr>
            <w:tcW w:w="1600" w:type="dxa"/>
            <w:vAlign w:val="center"/>
          </w:tcPr>
          <w:p w14:paraId="03271818" w14:textId="77777777" w:rsidR="009526A2" w:rsidRDefault="005202E5" w:rsidP="004C1041">
            <w:pPr>
              <w:spacing w:after="30"/>
              <w:jc w:val="both"/>
            </w:pPr>
            <w:r>
              <w:rPr>
                <w:sz w:val="14"/>
              </w:rPr>
              <w:t>Operational automation</w:t>
            </w:r>
          </w:p>
        </w:tc>
        <w:tc>
          <w:tcPr>
            <w:tcW w:w="5210" w:type="dxa"/>
            <w:vAlign w:val="center"/>
          </w:tcPr>
          <w:p w14:paraId="0DD415E2" w14:textId="77777777" w:rsidR="009526A2" w:rsidRDefault="005202E5" w:rsidP="004C1041">
            <w:pPr>
              <w:spacing w:after="30"/>
              <w:jc w:val="both"/>
            </w:pPr>
            <w:r>
              <w:rPr>
                <w:sz w:val="14"/>
              </w:rPr>
              <w:t>CarbsStopTT5.7: cancel 5.7 mmol TT when carbs up or recent bolus and BGL stable/rising Self-guarding: cancels TT so TT range checks fail next cycle. 5-min floor throttle added on top of the self-guard (see readyToRun() usage note).</w:t>
            </w:r>
          </w:p>
        </w:tc>
      </w:tr>
      <w:tr w:rsidR="009526A2" w14:paraId="2733E5C1" w14:textId="77777777">
        <w:tc>
          <w:tcPr>
            <w:tcW w:w="500" w:type="dxa"/>
            <w:vAlign w:val="center"/>
          </w:tcPr>
          <w:p w14:paraId="7C9C7754" w14:textId="77777777" w:rsidR="009526A2" w:rsidRDefault="005202E5" w:rsidP="004C1041">
            <w:pPr>
              <w:spacing w:after="30"/>
              <w:jc w:val="both"/>
            </w:pPr>
            <w:r>
              <w:rPr>
                <w:sz w:val="14"/>
              </w:rPr>
              <w:t>28</w:t>
            </w:r>
          </w:p>
        </w:tc>
        <w:tc>
          <w:tcPr>
            <w:tcW w:w="2050" w:type="dxa"/>
            <w:vAlign w:val="center"/>
          </w:tcPr>
          <w:p w14:paraId="199AC8BB" w14:textId="77777777" w:rsidR="009526A2" w:rsidRDefault="005202E5" w:rsidP="004C1041">
            <w:pPr>
              <w:spacing w:after="30"/>
              <w:jc w:val="both"/>
            </w:pPr>
            <w:r>
              <w:rPr>
                <w:sz w:val="14"/>
              </w:rPr>
              <w:t>CarbsTHoff</w:t>
            </w:r>
          </w:p>
        </w:tc>
        <w:tc>
          <w:tcPr>
            <w:tcW w:w="1600" w:type="dxa"/>
            <w:vAlign w:val="center"/>
          </w:tcPr>
          <w:p w14:paraId="6213611C" w14:textId="77777777" w:rsidR="009526A2" w:rsidRDefault="005202E5" w:rsidP="004C1041">
            <w:pPr>
              <w:spacing w:after="30"/>
              <w:jc w:val="both"/>
            </w:pPr>
            <w:r>
              <w:rPr>
                <w:sz w:val="14"/>
              </w:rPr>
              <w:t>Operational automation</w:t>
            </w:r>
          </w:p>
        </w:tc>
        <w:tc>
          <w:tcPr>
            <w:tcW w:w="5210" w:type="dxa"/>
            <w:vAlign w:val="center"/>
          </w:tcPr>
          <w:p w14:paraId="1C814B56" w14:textId="77777777" w:rsidR="009526A2" w:rsidRDefault="005202E5" w:rsidP="004C1041">
            <w:pPr>
              <w:spacing w:after="30"/>
              <w:jc w:val="both"/>
            </w:pPr>
            <w:r>
              <w:rPr>
                <w:sz w:val="14"/>
              </w:rPr>
              <w:t>CarbsTHoff: sets iobTH to 70% when post-carb BGL is falling or mid-range anomaly (was 50%; raised to 70 to match the daytime floor so it isn't just bumped up again). 5-min floor throttle added on top of the preconditions (see readyToRun() usage note).</w:t>
            </w:r>
          </w:p>
        </w:tc>
      </w:tr>
      <w:tr w:rsidR="009526A2" w14:paraId="39D7DE54" w14:textId="77777777">
        <w:tc>
          <w:tcPr>
            <w:tcW w:w="500" w:type="dxa"/>
            <w:vAlign w:val="center"/>
          </w:tcPr>
          <w:p w14:paraId="0D01E9D8" w14:textId="77777777" w:rsidR="009526A2" w:rsidRDefault="005202E5" w:rsidP="004C1041">
            <w:pPr>
              <w:spacing w:after="30"/>
              <w:jc w:val="both"/>
            </w:pPr>
            <w:r>
              <w:rPr>
                <w:sz w:val="14"/>
              </w:rPr>
              <w:t>29</w:t>
            </w:r>
          </w:p>
        </w:tc>
        <w:tc>
          <w:tcPr>
            <w:tcW w:w="2050" w:type="dxa"/>
            <w:vAlign w:val="center"/>
          </w:tcPr>
          <w:p w14:paraId="1D74B6F2" w14:textId="77777777" w:rsidR="009526A2" w:rsidRDefault="005202E5" w:rsidP="004C1041">
            <w:pPr>
              <w:spacing w:after="30"/>
              <w:jc w:val="both"/>
            </w:pPr>
            <w:r>
              <w:rPr>
                <w:sz w:val="14"/>
              </w:rPr>
              <w:t>CleanGraphTT</w:t>
            </w:r>
          </w:p>
        </w:tc>
        <w:tc>
          <w:tcPr>
            <w:tcW w:w="1600" w:type="dxa"/>
            <w:vAlign w:val="center"/>
          </w:tcPr>
          <w:p w14:paraId="219B3397" w14:textId="77777777" w:rsidR="009526A2" w:rsidRDefault="005202E5" w:rsidP="004C1041">
            <w:pPr>
              <w:spacing w:after="30"/>
              <w:jc w:val="both"/>
            </w:pPr>
            <w:r>
              <w:rPr>
                <w:sz w:val="14"/>
              </w:rPr>
              <w:t>Command / setting relay</w:t>
            </w:r>
          </w:p>
        </w:tc>
        <w:tc>
          <w:tcPr>
            <w:tcW w:w="5210" w:type="dxa"/>
            <w:vAlign w:val="center"/>
          </w:tcPr>
          <w:p w14:paraId="5A16DAE1" w14:textId="77777777" w:rsidR="009526A2" w:rsidRDefault="005202E5" w:rsidP="004C1041">
            <w:pPr>
              <w:spacing w:after="30"/>
              <w:jc w:val="both"/>
            </w:pPr>
            <w:r>
              <w:rPr>
                <w:sz w:val="14"/>
              </w:rPr>
              <w:t xml:space="preserve">CleanGraphTT: manually setting a TT of 5.042 mmol is used as a remote trigger for the "clean main graph" display combo (no SMB labels, no BGL arrowheads, solid uniform-green line) — the same combo as long-pressing the IOB icon then the Basal icon. Not a real target. Since this plugin has no dependency on core:graph (where the actual display </w:t>
            </w:r>
            <w:r>
              <w:rPr>
                <w:sz w:val="14"/>
              </w:rPr>
              <w:lastRenderedPageBreak/>
              <w:t>state — showSmbLabels/ basalToggleIndex — lives), it can't set those companion fields directly; it just raises a one-shot flag that OverviewFragment's updateGraph() picks up and clears on its next run. Same tight 0.0001mmol tolerance/cancel/notify pattern as the other settings-nudge TTs above.</w:t>
            </w:r>
          </w:p>
        </w:tc>
      </w:tr>
      <w:tr w:rsidR="009526A2" w14:paraId="56F0029E" w14:textId="77777777">
        <w:tc>
          <w:tcPr>
            <w:tcW w:w="500" w:type="dxa"/>
            <w:vAlign w:val="center"/>
          </w:tcPr>
          <w:p w14:paraId="29790845" w14:textId="77777777" w:rsidR="009526A2" w:rsidRDefault="005202E5" w:rsidP="004C1041">
            <w:pPr>
              <w:spacing w:after="30"/>
              <w:jc w:val="both"/>
            </w:pPr>
            <w:r>
              <w:rPr>
                <w:sz w:val="14"/>
              </w:rPr>
              <w:lastRenderedPageBreak/>
              <w:t>30</w:t>
            </w:r>
          </w:p>
        </w:tc>
        <w:tc>
          <w:tcPr>
            <w:tcW w:w="2050" w:type="dxa"/>
            <w:vAlign w:val="center"/>
          </w:tcPr>
          <w:p w14:paraId="233F0B0C" w14:textId="77777777" w:rsidR="009526A2" w:rsidRDefault="005202E5" w:rsidP="004C1041">
            <w:pPr>
              <w:spacing w:after="30"/>
              <w:jc w:val="both"/>
            </w:pPr>
            <w:r>
              <w:rPr>
                <w:sz w:val="14"/>
              </w:rPr>
              <w:t>CloudLogsUploadTT</w:t>
            </w:r>
          </w:p>
        </w:tc>
        <w:tc>
          <w:tcPr>
            <w:tcW w:w="1600" w:type="dxa"/>
            <w:vAlign w:val="center"/>
          </w:tcPr>
          <w:p w14:paraId="449785E1" w14:textId="77777777" w:rsidR="009526A2" w:rsidRDefault="005202E5" w:rsidP="004C1041">
            <w:pPr>
              <w:spacing w:after="30"/>
              <w:jc w:val="both"/>
            </w:pPr>
            <w:r>
              <w:rPr>
                <w:sz w:val="14"/>
              </w:rPr>
              <w:t>Command / setting relay</w:t>
            </w:r>
          </w:p>
        </w:tc>
        <w:tc>
          <w:tcPr>
            <w:tcW w:w="5210" w:type="dxa"/>
            <w:vAlign w:val="center"/>
          </w:tcPr>
          <w:p w14:paraId="03F7DD43" w14:textId="77777777" w:rsidR="009526A2" w:rsidRDefault="005202E5" w:rsidP="004C1041">
            <w:pPr>
              <w:spacing w:after="30"/>
              <w:jc w:val="both"/>
            </w:pPr>
            <w:r>
              <w:rPr>
                <w:sz w:val="14"/>
              </w:rPr>
              <w:t>CloudLogsUploadTT: manually setting a TT of 5.140 mmol remotely triggers the same log upload as the "Send logs" button on the Maintenance screen (zips logs, sends to cloud storage if configured, else email) — for AAPSClient users who have no settings access to trigger it directly. Next value after Graph2ToggleTT's 5.138. Same activeTtNear()/cancel/notify pattern as the other remote-signal TTs above; no toggle state, just fires once per TT-set.</w:t>
            </w:r>
          </w:p>
        </w:tc>
      </w:tr>
      <w:tr w:rsidR="009526A2" w14:paraId="7B431DBB" w14:textId="77777777">
        <w:tc>
          <w:tcPr>
            <w:tcW w:w="500" w:type="dxa"/>
            <w:vAlign w:val="center"/>
          </w:tcPr>
          <w:p w14:paraId="50A158D7" w14:textId="77777777" w:rsidR="009526A2" w:rsidRDefault="005202E5" w:rsidP="004C1041">
            <w:pPr>
              <w:spacing w:after="30"/>
              <w:jc w:val="both"/>
            </w:pPr>
            <w:r>
              <w:rPr>
                <w:sz w:val="14"/>
              </w:rPr>
              <w:t>31</w:t>
            </w:r>
          </w:p>
        </w:tc>
        <w:tc>
          <w:tcPr>
            <w:tcW w:w="2050" w:type="dxa"/>
            <w:vAlign w:val="center"/>
          </w:tcPr>
          <w:p w14:paraId="58DA0A18" w14:textId="77777777" w:rsidR="009526A2" w:rsidRDefault="005202E5" w:rsidP="004C1041">
            <w:pPr>
              <w:spacing w:after="30"/>
              <w:jc w:val="both"/>
            </w:pPr>
            <w:r>
              <w:rPr>
                <w:sz w:val="14"/>
              </w:rPr>
              <w:t>ConnectPod</w:t>
            </w:r>
          </w:p>
        </w:tc>
        <w:tc>
          <w:tcPr>
            <w:tcW w:w="1600" w:type="dxa"/>
            <w:vAlign w:val="center"/>
          </w:tcPr>
          <w:p w14:paraId="3FC21A54" w14:textId="77777777" w:rsidR="009526A2" w:rsidRDefault="005202E5" w:rsidP="004C1041">
            <w:pPr>
              <w:spacing w:after="30"/>
              <w:jc w:val="both"/>
            </w:pPr>
            <w:r>
              <w:rPr>
                <w:sz w:val="14"/>
              </w:rPr>
              <w:t>Device/pump/sensor</w:t>
            </w:r>
          </w:p>
        </w:tc>
        <w:tc>
          <w:tcPr>
            <w:tcW w:w="5210" w:type="dxa"/>
            <w:vAlign w:val="center"/>
          </w:tcPr>
          <w:p w14:paraId="1478D9AA" w14:textId="77777777" w:rsidR="009526A2" w:rsidRDefault="005202E5" w:rsidP="004C1041">
            <w:pPr>
              <w:spacing w:after="30"/>
              <w:jc w:val="both"/>
            </w:pPr>
            <w:r>
              <w:rPr>
                <w:sz w:val="14"/>
              </w:rPr>
              <w:t>Code port of "ConnectPod": alerts when the pump hasn't reported in &gt;=20 min during the day while the pod is still within its normal wear window. Mirrors TriggerPumpLastConnection (activePump.lastDataTime). Live-pump-only: "last connection to pump" is meaningless on the Virtual Pump.</w:t>
            </w:r>
          </w:p>
        </w:tc>
      </w:tr>
      <w:tr w:rsidR="009526A2" w14:paraId="3EB7517E" w14:textId="77777777">
        <w:tc>
          <w:tcPr>
            <w:tcW w:w="500" w:type="dxa"/>
            <w:vAlign w:val="center"/>
          </w:tcPr>
          <w:p w14:paraId="58D87A01" w14:textId="77777777" w:rsidR="009526A2" w:rsidRDefault="005202E5" w:rsidP="004C1041">
            <w:pPr>
              <w:spacing w:after="30"/>
              <w:jc w:val="both"/>
            </w:pPr>
            <w:r>
              <w:rPr>
                <w:sz w:val="14"/>
              </w:rPr>
              <w:t>32</w:t>
            </w:r>
          </w:p>
        </w:tc>
        <w:tc>
          <w:tcPr>
            <w:tcW w:w="2050" w:type="dxa"/>
            <w:vAlign w:val="center"/>
          </w:tcPr>
          <w:p w14:paraId="03CD67EF" w14:textId="77777777" w:rsidR="009526A2" w:rsidRDefault="005202E5" w:rsidP="004C1041">
            <w:pPr>
              <w:spacing w:after="30"/>
              <w:jc w:val="both"/>
            </w:pPr>
            <w:r>
              <w:rPr>
                <w:sz w:val="14"/>
              </w:rPr>
              <w:t>DuraWeightDownTT</w:t>
            </w:r>
          </w:p>
        </w:tc>
        <w:tc>
          <w:tcPr>
            <w:tcW w:w="1600" w:type="dxa"/>
            <w:vAlign w:val="center"/>
          </w:tcPr>
          <w:p w14:paraId="7A19010E" w14:textId="77777777" w:rsidR="009526A2" w:rsidRDefault="005202E5" w:rsidP="004C1041">
            <w:pPr>
              <w:spacing w:after="30"/>
              <w:jc w:val="both"/>
            </w:pPr>
            <w:r>
              <w:rPr>
                <w:sz w:val="14"/>
              </w:rPr>
              <w:t>Command / setting relay</w:t>
            </w:r>
          </w:p>
        </w:tc>
        <w:tc>
          <w:tcPr>
            <w:tcW w:w="5210" w:type="dxa"/>
            <w:vAlign w:val="center"/>
          </w:tcPr>
          <w:p w14:paraId="2C4A6FFF" w14:textId="77777777" w:rsidR="009526A2" w:rsidRDefault="005202E5" w:rsidP="004C1041">
            <w:pPr>
              <w:spacing w:after="30"/>
              <w:jc w:val="both"/>
            </w:pPr>
            <w:r>
              <w:rPr>
                <w:sz w:val="14"/>
              </w:rPr>
              <w:t>DuraWeightDownTT: manually setting a TT of 5.22 mmol is used as a remote -0.1 nudge on ApsAutoIsfDuraWeightNormal (duraISFwt_orig), clamped to a min of 0.00 — not a real target. Same pattern/tight 0.001mmol tolerance as the other settings-nudge TTs above.</w:t>
            </w:r>
          </w:p>
        </w:tc>
      </w:tr>
      <w:tr w:rsidR="009526A2" w14:paraId="513DEB7A" w14:textId="77777777">
        <w:tc>
          <w:tcPr>
            <w:tcW w:w="500" w:type="dxa"/>
            <w:vAlign w:val="center"/>
          </w:tcPr>
          <w:p w14:paraId="19BE3008" w14:textId="77777777" w:rsidR="009526A2" w:rsidRDefault="005202E5" w:rsidP="004C1041">
            <w:pPr>
              <w:spacing w:after="30"/>
              <w:jc w:val="both"/>
            </w:pPr>
            <w:r>
              <w:rPr>
                <w:sz w:val="14"/>
              </w:rPr>
              <w:t>33</w:t>
            </w:r>
          </w:p>
        </w:tc>
        <w:tc>
          <w:tcPr>
            <w:tcW w:w="2050" w:type="dxa"/>
            <w:vAlign w:val="center"/>
          </w:tcPr>
          <w:p w14:paraId="304573E8" w14:textId="77777777" w:rsidR="009526A2" w:rsidRDefault="005202E5" w:rsidP="004C1041">
            <w:pPr>
              <w:spacing w:after="30"/>
              <w:jc w:val="both"/>
            </w:pPr>
            <w:r>
              <w:rPr>
                <w:sz w:val="14"/>
              </w:rPr>
              <w:t>DuraWeightUpTT</w:t>
            </w:r>
          </w:p>
        </w:tc>
        <w:tc>
          <w:tcPr>
            <w:tcW w:w="1600" w:type="dxa"/>
            <w:vAlign w:val="center"/>
          </w:tcPr>
          <w:p w14:paraId="737C4C51" w14:textId="77777777" w:rsidR="009526A2" w:rsidRDefault="005202E5" w:rsidP="004C1041">
            <w:pPr>
              <w:spacing w:after="30"/>
              <w:jc w:val="both"/>
            </w:pPr>
            <w:r>
              <w:rPr>
                <w:sz w:val="14"/>
              </w:rPr>
              <w:t>Command / setting relay</w:t>
            </w:r>
          </w:p>
        </w:tc>
        <w:tc>
          <w:tcPr>
            <w:tcW w:w="5210" w:type="dxa"/>
            <w:vAlign w:val="center"/>
          </w:tcPr>
          <w:p w14:paraId="0288B2BF" w14:textId="77777777" w:rsidR="009526A2" w:rsidRDefault="005202E5" w:rsidP="004C1041">
            <w:pPr>
              <w:spacing w:after="30"/>
              <w:jc w:val="both"/>
            </w:pPr>
            <w:r>
              <w:rPr>
                <w:sz w:val="14"/>
              </w:rPr>
              <w:t>DuraWeightUpTT: manually setting a TT of 5.24 mmol is used as a remote +0.1 nudge on ApsAutoIsfDuraWeightNormal, clamped to a max of 3.00. Same pattern as DuraWeightDownTT above.</w:t>
            </w:r>
          </w:p>
        </w:tc>
      </w:tr>
      <w:tr w:rsidR="009526A2" w14:paraId="6C81C56D" w14:textId="77777777">
        <w:tc>
          <w:tcPr>
            <w:tcW w:w="500" w:type="dxa"/>
            <w:vAlign w:val="center"/>
          </w:tcPr>
          <w:p w14:paraId="4F7F99F6" w14:textId="77777777" w:rsidR="009526A2" w:rsidRDefault="005202E5" w:rsidP="004C1041">
            <w:pPr>
              <w:spacing w:after="30"/>
              <w:jc w:val="both"/>
            </w:pPr>
            <w:r>
              <w:rPr>
                <w:sz w:val="14"/>
              </w:rPr>
              <w:t>34</w:t>
            </w:r>
          </w:p>
        </w:tc>
        <w:tc>
          <w:tcPr>
            <w:tcW w:w="2050" w:type="dxa"/>
            <w:vAlign w:val="center"/>
          </w:tcPr>
          <w:p w14:paraId="6D425FC3" w14:textId="77777777" w:rsidR="009526A2" w:rsidRDefault="005202E5" w:rsidP="004C1041">
            <w:pPr>
              <w:spacing w:after="30"/>
              <w:jc w:val="both"/>
            </w:pPr>
            <w:r>
              <w:rPr>
                <w:sz w:val="14"/>
              </w:rPr>
              <w:t>EveningTH</w:t>
            </w:r>
          </w:p>
        </w:tc>
        <w:tc>
          <w:tcPr>
            <w:tcW w:w="1600" w:type="dxa"/>
            <w:vAlign w:val="center"/>
          </w:tcPr>
          <w:p w14:paraId="26609D2C" w14:textId="77777777" w:rsidR="009526A2" w:rsidRDefault="005202E5" w:rsidP="004C1041">
            <w:pPr>
              <w:spacing w:after="30"/>
              <w:jc w:val="both"/>
            </w:pPr>
            <w:r>
              <w:rPr>
                <w:sz w:val="14"/>
              </w:rPr>
              <w:t>Operational automation</w:t>
            </w:r>
          </w:p>
        </w:tc>
        <w:tc>
          <w:tcPr>
            <w:tcW w:w="5210" w:type="dxa"/>
            <w:vAlign w:val="center"/>
          </w:tcPr>
          <w:p w14:paraId="637A7906" w14:textId="77777777" w:rsidR="009526A2" w:rsidRDefault="005202E5" w:rsidP="004C1041">
            <w:pPr>
              <w:spacing w:after="30"/>
              <w:jc w:val="both"/>
            </w:pPr>
            <w:r>
              <w:rPr>
                <w:sz w:val="14"/>
              </w:rPr>
              <w:t>NightIobCeiling: caps iobTH at 18% from midnight to 06:00, independent of BGL Companion to EveningIobCeiling above, same ceiling-not-setter shape (only ever lowers), but a far tighter value because overnight there are no carbs to cover -- IOB that would be routine after a meal is dangerous at 03:00. Motivated by the night of 6-&gt;7 Aug 2026, where BGL reached 3.5 and stayed there 04:00-05:30. Two SMB bursts caused it: 23:10-23:18 (~1.50U, IOB 0.36 -&gt; 2.00) and 01:08-01:15 (~1.30U, IOB 1.43 -&gt; 2.71), both at ~</w:t>
            </w:r>
            <w:r>
              <w:rPr>
                <w:sz w:val="14"/>
              </w:rPr>
              <w:t>60s intervals with COB already decayed to 0 and BGL only 7.2-8.6. NightAcce covers 01:00-06:00 and sets iobTH to 18 already, but could not fire for either burst because it requires BGL &lt;= 6.0mmol -- and BGL was 8.5. That BGL gate is the reason the overnight protection was unreachable, which is why this block deliberately has NO BGL condition at all.</w:t>
            </w:r>
          </w:p>
        </w:tc>
      </w:tr>
      <w:tr w:rsidR="009526A2" w14:paraId="538DC359" w14:textId="77777777">
        <w:tc>
          <w:tcPr>
            <w:tcW w:w="500" w:type="dxa"/>
            <w:vAlign w:val="center"/>
          </w:tcPr>
          <w:p w14:paraId="497FD62A" w14:textId="77777777" w:rsidR="009526A2" w:rsidRDefault="005202E5" w:rsidP="004C1041">
            <w:pPr>
              <w:spacing w:after="30"/>
              <w:jc w:val="both"/>
            </w:pPr>
            <w:r>
              <w:rPr>
                <w:sz w:val="14"/>
              </w:rPr>
              <w:t>35</w:t>
            </w:r>
          </w:p>
        </w:tc>
        <w:tc>
          <w:tcPr>
            <w:tcW w:w="2050" w:type="dxa"/>
            <w:vAlign w:val="center"/>
          </w:tcPr>
          <w:p w14:paraId="4847F4EE" w14:textId="77777777" w:rsidR="009526A2" w:rsidRDefault="005202E5" w:rsidP="004C1041">
            <w:pPr>
              <w:spacing w:after="30"/>
              <w:jc w:val="both"/>
            </w:pPr>
            <w:r>
              <w:rPr>
                <w:sz w:val="14"/>
              </w:rPr>
              <w:t>ExerciseLimitAcce</w:t>
            </w:r>
          </w:p>
        </w:tc>
        <w:tc>
          <w:tcPr>
            <w:tcW w:w="1600" w:type="dxa"/>
            <w:vAlign w:val="center"/>
          </w:tcPr>
          <w:p w14:paraId="0B8C28FA" w14:textId="77777777" w:rsidR="009526A2" w:rsidRDefault="005202E5" w:rsidP="004C1041">
            <w:pPr>
              <w:spacing w:after="30"/>
              <w:jc w:val="both"/>
            </w:pPr>
            <w:r>
              <w:rPr>
                <w:sz w:val="14"/>
              </w:rPr>
              <w:t>Operational automation</w:t>
            </w:r>
          </w:p>
        </w:tc>
        <w:tc>
          <w:tcPr>
            <w:tcW w:w="5210" w:type="dxa"/>
            <w:vAlign w:val="center"/>
          </w:tcPr>
          <w:p w14:paraId="1B0CC27C" w14:textId="77777777" w:rsidR="009526A2" w:rsidRDefault="005202E5" w:rsidP="004C1041">
            <w:pPr>
              <w:spacing w:after="30"/>
              <w:jc w:val="both"/>
            </w:pPr>
            <w:r>
              <w:rPr>
                <w:sz w:val="14"/>
              </w:rPr>
              <w:t>Code port of "Exercise limit Acce": alerts when a fast rise coincides with high recent step activity. No live-pump gate: the original's Note field was empty.</w:t>
            </w:r>
          </w:p>
        </w:tc>
      </w:tr>
      <w:tr w:rsidR="009526A2" w14:paraId="2DA58F38" w14:textId="77777777">
        <w:tc>
          <w:tcPr>
            <w:tcW w:w="500" w:type="dxa"/>
            <w:vAlign w:val="center"/>
          </w:tcPr>
          <w:p w14:paraId="008BFEEF" w14:textId="77777777" w:rsidR="009526A2" w:rsidRDefault="005202E5" w:rsidP="004C1041">
            <w:pPr>
              <w:spacing w:after="30"/>
              <w:jc w:val="both"/>
            </w:pPr>
            <w:r>
              <w:rPr>
                <w:sz w:val="14"/>
              </w:rPr>
              <w:t>36</w:t>
            </w:r>
          </w:p>
        </w:tc>
        <w:tc>
          <w:tcPr>
            <w:tcW w:w="2050" w:type="dxa"/>
            <w:vAlign w:val="center"/>
          </w:tcPr>
          <w:p w14:paraId="15BFC2E3" w14:textId="77777777" w:rsidR="009526A2" w:rsidRDefault="005202E5" w:rsidP="004C1041">
            <w:pPr>
              <w:spacing w:after="30"/>
              <w:jc w:val="both"/>
            </w:pPr>
            <w:r>
              <w:rPr>
                <w:sz w:val="14"/>
              </w:rPr>
              <w:t>ExportSettingsPodActivation</w:t>
            </w:r>
          </w:p>
        </w:tc>
        <w:tc>
          <w:tcPr>
            <w:tcW w:w="1600" w:type="dxa"/>
            <w:vAlign w:val="center"/>
          </w:tcPr>
          <w:p w14:paraId="78A42A72" w14:textId="77777777" w:rsidR="009526A2" w:rsidRDefault="005202E5" w:rsidP="004C1041">
            <w:pPr>
              <w:spacing w:after="30"/>
              <w:jc w:val="both"/>
            </w:pPr>
            <w:r>
              <w:rPr>
                <w:sz w:val="14"/>
              </w:rPr>
              <w:t>Device/pump/sensor</w:t>
            </w:r>
          </w:p>
        </w:tc>
        <w:tc>
          <w:tcPr>
            <w:tcW w:w="5210" w:type="dxa"/>
            <w:vAlign w:val="center"/>
          </w:tcPr>
          <w:p w14:paraId="4CFD54A8" w14:textId="77777777" w:rsidR="009526A2" w:rsidRDefault="005202E5" w:rsidP="004C1041">
            <w:pPr>
              <w:spacing w:after="30"/>
              <w:jc w:val="both"/>
            </w:pPr>
            <w:r>
              <w:rPr>
                <w:sz w:val="14"/>
              </w:rPr>
              <w:t>Code port of "ExportSettingsPodActivation": triggers a real encrypted settings backup (exportSettingsFor, faithfully mirroring ActionSettingsExport) when a new pod has been activated since the last export — mirrors TriggerPodChange's own "Pod activated" check (last CANNULA_CHANGE more recent than last SETTINGS_EXPORT). Live-pump-only, matching the original's note.</w:t>
            </w:r>
          </w:p>
        </w:tc>
      </w:tr>
      <w:tr w:rsidR="009526A2" w14:paraId="1B567208" w14:textId="77777777">
        <w:tc>
          <w:tcPr>
            <w:tcW w:w="500" w:type="dxa"/>
            <w:vAlign w:val="center"/>
          </w:tcPr>
          <w:p w14:paraId="4374172F" w14:textId="77777777" w:rsidR="009526A2" w:rsidRDefault="005202E5" w:rsidP="004C1041">
            <w:pPr>
              <w:spacing w:after="30"/>
              <w:jc w:val="both"/>
            </w:pPr>
            <w:r>
              <w:rPr>
                <w:sz w:val="14"/>
              </w:rPr>
              <w:t>37</w:t>
            </w:r>
          </w:p>
        </w:tc>
        <w:tc>
          <w:tcPr>
            <w:tcW w:w="2050" w:type="dxa"/>
            <w:vAlign w:val="center"/>
          </w:tcPr>
          <w:p w14:paraId="57AA369F" w14:textId="77777777" w:rsidR="009526A2" w:rsidRDefault="005202E5" w:rsidP="004C1041">
            <w:pPr>
              <w:spacing w:after="30"/>
              <w:jc w:val="both"/>
            </w:pPr>
            <w:r>
              <w:rPr>
                <w:sz w:val="14"/>
              </w:rPr>
              <w:t>Extra50</w:t>
            </w:r>
          </w:p>
        </w:tc>
        <w:tc>
          <w:tcPr>
            <w:tcW w:w="1600" w:type="dxa"/>
            <w:vAlign w:val="center"/>
          </w:tcPr>
          <w:p w14:paraId="37FE55B8" w14:textId="77777777" w:rsidR="009526A2" w:rsidRDefault="005202E5" w:rsidP="004C1041">
            <w:pPr>
              <w:spacing w:after="30"/>
              <w:jc w:val="both"/>
            </w:pPr>
            <w:r>
              <w:rPr>
                <w:sz w:val="14"/>
              </w:rPr>
              <w:t>Hypoglycaemia protection</w:t>
            </w:r>
          </w:p>
        </w:tc>
        <w:tc>
          <w:tcPr>
            <w:tcW w:w="5210" w:type="dxa"/>
            <w:vAlign w:val="center"/>
          </w:tcPr>
          <w:p w14:paraId="332B3329" w14:textId="77777777" w:rsidR="009526A2" w:rsidRDefault="005202E5" w:rsidP="004C1041">
            <w:pPr>
              <w:spacing w:after="30"/>
              <w:jc w:val="both"/>
            </w:pPr>
            <w:r>
              <w:rPr>
                <w:sz w:val="14"/>
              </w:rPr>
              <w:t>Extra50%: deepens hypo protection (acce→0.07, iobTH→50%) when BGL falling on 100% profile 5-min floor throttle added on top of the state guard (see readyToRun() usage note).</w:t>
            </w:r>
          </w:p>
        </w:tc>
      </w:tr>
      <w:tr w:rsidR="009526A2" w14:paraId="776517A8" w14:textId="77777777">
        <w:tc>
          <w:tcPr>
            <w:tcW w:w="500" w:type="dxa"/>
            <w:vAlign w:val="center"/>
          </w:tcPr>
          <w:p w14:paraId="5E6150FB" w14:textId="77777777" w:rsidR="009526A2" w:rsidRDefault="005202E5" w:rsidP="004C1041">
            <w:pPr>
              <w:spacing w:after="30"/>
              <w:jc w:val="both"/>
            </w:pPr>
            <w:r>
              <w:rPr>
                <w:sz w:val="14"/>
              </w:rPr>
              <w:t>38</w:t>
            </w:r>
          </w:p>
        </w:tc>
        <w:tc>
          <w:tcPr>
            <w:tcW w:w="2050" w:type="dxa"/>
            <w:vAlign w:val="center"/>
          </w:tcPr>
          <w:p w14:paraId="566C903D" w14:textId="77777777" w:rsidR="009526A2" w:rsidRDefault="005202E5" w:rsidP="004C1041">
            <w:pPr>
              <w:spacing w:after="30"/>
              <w:jc w:val="both"/>
            </w:pPr>
            <w:r>
              <w:rPr>
                <w:sz w:val="14"/>
              </w:rPr>
              <w:t>GentleHypoRisk</w:t>
            </w:r>
          </w:p>
        </w:tc>
        <w:tc>
          <w:tcPr>
            <w:tcW w:w="1600" w:type="dxa"/>
            <w:vAlign w:val="center"/>
          </w:tcPr>
          <w:p w14:paraId="1DE652F2" w14:textId="77777777" w:rsidR="009526A2" w:rsidRDefault="005202E5" w:rsidP="004C1041">
            <w:pPr>
              <w:spacing w:after="30"/>
              <w:jc w:val="both"/>
            </w:pPr>
            <w:r>
              <w:rPr>
                <w:sz w:val="14"/>
              </w:rPr>
              <w:t>Hypoglycaemia protection</w:t>
            </w:r>
          </w:p>
        </w:tc>
        <w:tc>
          <w:tcPr>
            <w:tcW w:w="5210" w:type="dxa"/>
            <w:vAlign w:val="center"/>
          </w:tcPr>
          <w:p w14:paraId="2808DF23" w14:textId="77777777" w:rsidR="009526A2" w:rsidRDefault="005202E5" w:rsidP="004C1041">
            <w:pPr>
              <w:spacing w:after="30"/>
              <w:jc w:val="both"/>
            </w:pPr>
            <w:r>
              <w:rPr>
                <w:sz w:val="14"/>
              </w:rPr>
              <w:t>GentleHypoRiskOver4.5: escalates from prepare50 state (weight 0.07) to Skittles state (0.02) Guard: acce weight 0.03–0.08 (only fires when prepare50 is active; Skittles weight 0.02 falls below). 30-min throttle via readyToRun/markRun. Uses UKF-smoothed raw/noise CGM for additional safety checks.</w:t>
            </w:r>
          </w:p>
        </w:tc>
      </w:tr>
      <w:tr w:rsidR="009526A2" w14:paraId="2ED032A1" w14:textId="77777777">
        <w:tc>
          <w:tcPr>
            <w:tcW w:w="500" w:type="dxa"/>
            <w:vAlign w:val="center"/>
          </w:tcPr>
          <w:p w14:paraId="7C496EFB" w14:textId="77777777" w:rsidR="009526A2" w:rsidRDefault="005202E5" w:rsidP="004C1041">
            <w:pPr>
              <w:spacing w:after="30"/>
              <w:jc w:val="both"/>
            </w:pPr>
            <w:r>
              <w:rPr>
                <w:sz w:val="14"/>
              </w:rPr>
              <w:t>39</w:t>
            </w:r>
          </w:p>
        </w:tc>
        <w:tc>
          <w:tcPr>
            <w:tcW w:w="2050" w:type="dxa"/>
            <w:vAlign w:val="center"/>
          </w:tcPr>
          <w:p w14:paraId="28338334" w14:textId="77777777" w:rsidR="009526A2" w:rsidRDefault="005202E5" w:rsidP="004C1041">
            <w:pPr>
              <w:spacing w:after="30"/>
              <w:jc w:val="both"/>
            </w:pPr>
            <w:r>
              <w:rPr>
                <w:sz w:val="14"/>
              </w:rPr>
              <w:t>Graph2ToggleTT</w:t>
            </w:r>
          </w:p>
        </w:tc>
        <w:tc>
          <w:tcPr>
            <w:tcW w:w="1600" w:type="dxa"/>
            <w:vAlign w:val="center"/>
          </w:tcPr>
          <w:p w14:paraId="5B3D2AA5" w14:textId="77777777" w:rsidR="009526A2" w:rsidRDefault="005202E5" w:rsidP="004C1041">
            <w:pPr>
              <w:spacing w:after="30"/>
              <w:jc w:val="both"/>
            </w:pPr>
            <w:r>
              <w:rPr>
                <w:sz w:val="14"/>
              </w:rPr>
              <w:t>Command / setting relay</w:t>
            </w:r>
          </w:p>
        </w:tc>
        <w:tc>
          <w:tcPr>
            <w:tcW w:w="5210" w:type="dxa"/>
            <w:vAlign w:val="center"/>
          </w:tcPr>
          <w:p w14:paraId="5499E417" w14:textId="77777777" w:rsidR="009526A2" w:rsidRDefault="005202E5" w:rsidP="004C1041">
            <w:pPr>
              <w:spacing w:after="30"/>
              <w:jc w:val="both"/>
            </w:pPr>
            <w:r>
              <w:rPr>
                <w:sz w:val="14"/>
              </w:rPr>
              <w:t>Graph2ToggleTT: manually setting a TT of 5.138 mmol is used as a remote toggle for ApsAutoIsfShowCarbModelCurve (the "graph2" carb model curve display) — not a real target. Next value after TodOffset2200UpTT's 5.136 in the settings-nudge TT cluster. Same activeTtNear()/cancel/notify/toggle pattern as SensorAgeToggleTT/BoostToggleTT above.</w:t>
            </w:r>
          </w:p>
        </w:tc>
      </w:tr>
      <w:tr w:rsidR="009526A2" w14:paraId="31EEC648" w14:textId="77777777">
        <w:tc>
          <w:tcPr>
            <w:tcW w:w="500" w:type="dxa"/>
            <w:vAlign w:val="center"/>
          </w:tcPr>
          <w:p w14:paraId="04331007" w14:textId="77777777" w:rsidR="009526A2" w:rsidRDefault="005202E5" w:rsidP="004C1041">
            <w:pPr>
              <w:spacing w:after="30"/>
              <w:jc w:val="both"/>
            </w:pPr>
            <w:r>
              <w:rPr>
                <w:sz w:val="14"/>
              </w:rPr>
              <w:t>40</w:t>
            </w:r>
          </w:p>
        </w:tc>
        <w:tc>
          <w:tcPr>
            <w:tcW w:w="2050" w:type="dxa"/>
            <w:vAlign w:val="center"/>
          </w:tcPr>
          <w:p w14:paraId="35FA7F3C" w14:textId="77777777" w:rsidR="009526A2" w:rsidRDefault="005202E5" w:rsidP="004C1041">
            <w:pPr>
              <w:spacing w:after="30"/>
              <w:jc w:val="both"/>
            </w:pPr>
            <w:r>
              <w:rPr>
                <w:sz w:val="14"/>
              </w:rPr>
              <w:t>Graph5ToggleTT</w:t>
            </w:r>
          </w:p>
        </w:tc>
        <w:tc>
          <w:tcPr>
            <w:tcW w:w="1600" w:type="dxa"/>
            <w:vAlign w:val="center"/>
          </w:tcPr>
          <w:p w14:paraId="65EFFE75" w14:textId="77777777" w:rsidR="009526A2" w:rsidRDefault="005202E5" w:rsidP="004C1041">
            <w:pPr>
              <w:spacing w:after="30"/>
              <w:jc w:val="both"/>
            </w:pPr>
            <w:r>
              <w:rPr>
                <w:sz w:val="14"/>
              </w:rPr>
              <w:t>Command / setting relay</w:t>
            </w:r>
          </w:p>
        </w:tc>
        <w:tc>
          <w:tcPr>
            <w:tcW w:w="5210" w:type="dxa"/>
            <w:vAlign w:val="center"/>
          </w:tcPr>
          <w:p w14:paraId="4301AA4B" w14:textId="77777777" w:rsidR="009526A2" w:rsidRDefault="005202E5" w:rsidP="004C1041">
            <w:pPr>
              <w:spacing w:after="30"/>
              <w:jc w:val="both"/>
            </w:pPr>
            <w:r>
              <w:rPr>
                <w:sz w:val="14"/>
              </w:rPr>
              <w:t>Graph5ToggleTT: manually setting a TT of 5.142 mmol is used as a remote toggle for ApsAutoIsfShowGraph5 (the 5th graph — a fixed clone of the main graph, minus basal) — not a real target. Next value after Graph2ToggleTT's 5.138 / CloudLogsUploadTT's 5.140. Same activeTtNear()/cancel/notify/toggle pattern as Graph2ToggleTT above. Independent switch — deliberately does not touch graphs 2/3/4's own settings.</w:t>
            </w:r>
          </w:p>
        </w:tc>
      </w:tr>
      <w:tr w:rsidR="009526A2" w14:paraId="25977CDB" w14:textId="77777777">
        <w:tc>
          <w:tcPr>
            <w:tcW w:w="500" w:type="dxa"/>
            <w:vAlign w:val="center"/>
          </w:tcPr>
          <w:p w14:paraId="30397320" w14:textId="77777777" w:rsidR="009526A2" w:rsidRDefault="005202E5" w:rsidP="004C1041">
            <w:pPr>
              <w:spacing w:after="30"/>
              <w:jc w:val="both"/>
            </w:pPr>
            <w:r>
              <w:rPr>
                <w:sz w:val="14"/>
              </w:rPr>
              <w:t>41</w:t>
            </w:r>
          </w:p>
        </w:tc>
        <w:tc>
          <w:tcPr>
            <w:tcW w:w="2050" w:type="dxa"/>
            <w:vAlign w:val="center"/>
          </w:tcPr>
          <w:p w14:paraId="27026A98" w14:textId="77777777" w:rsidR="009526A2" w:rsidRDefault="005202E5" w:rsidP="004C1041">
            <w:pPr>
              <w:spacing w:after="30"/>
              <w:jc w:val="both"/>
            </w:pPr>
            <w:r>
              <w:rPr>
                <w:sz w:val="14"/>
              </w:rPr>
              <w:t>High6PP</w:t>
            </w:r>
          </w:p>
        </w:tc>
        <w:tc>
          <w:tcPr>
            <w:tcW w:w="1600" w:type="dxa"/>
            <w:vAlign w:val="center"/>
          </w:tcPr>
          <w:p w14:paraId="22C00623" w14:textId="77777777" w:rsidR="009526A2" w:rsidRDefault="005202E5" w:rsidP="004C1041">
            <w:pPr>
              <w:spacing w:after="30"/>
              <w:jc w:val="both"/>
            </w:pPr>
            <w:r>
              <w:rPr>
                <w:sz w:val="14"/>
              </w:rPr>
              <w:t>Operational automation</w:t>
            </w:r>
          </w:p>
        </w:tc>
        <w:tc>
          <w:tcPr>
            <w:tcW w:w="5210" w:type="dxa"/>
            <w:vAlign w:val="center"/>
          </w:tcPr>
          <w:p w14:paraId="3BB83A0B" w14:textId="77777777" w:rsidR="009526A2" w:rsidRDefault="005202E5" w:rsidP="004C1041">
            <w:pPr>
              <w:spacing w:after="30"/>
              <w:jc w:val="both"/>
            </w:pPr>
            <w:r>
              <w:rPr>
                <w:sz w:val="14"/>
              </w:rPr>
              <w:t xml:space="preserve">Code port of "High6PP": brief 120% profile boost across 3 condition blocks when BGL is high with controlled delta and a low/no temp target tolerance. Note: "TT now &lt;=4.2 tolerant". Precondition: profile=100%. Daytime-only outer gate (09:00-21:00) — each branch below still has its own (narrower or equal) window, so this just bounds all three to the same daytime range without changing their individual per-branch windows. 30-min floor throttle. Also requires recentLibreOver12(48): this boost increases insulin </w:t>
            </w:r>
            <w:r>
              <w:rPr>
                <w:sz w:val="14"/>
              </w:rPr>
              <w:t>delivery in response to a perceived high, so it's gated on genuine confirmation (raw Libre &gt;12.0mmol) within the last 48h -- without that, a borderline/moderate reading isn't enough on its own to warrant it.</w:t>
            </w:r>
          </w:p>
        </w:tc>
      </w:tr>
      <w:tr w:rsidR="009526A2" w14:paraId="3F61F252" w14:textId="77777777">
        <w:tc>
          <w:tcPr>
            <w:tcW w:w="500" w:type="dxa"/>
            <w:vAlign w:val="center"/>
          </w:tcPr>
          <w:p w14:paraId="3F9DB4A0" w14:textId="77777777" w:rsidR="009526A2" w:rsidRDefault="005202E5" w:rsidP="004C1041">
            <w:pPr>
              <w:spacing w:after="30"/>
              <w:jc w:val="both"/>
            </w:pPr>
            <w:r>
              <w:rPr>
                <w:sz w:val="14"/>
              </w:rPr>
              <w:t>42</w:t>
            </w:r>
          </w:p>
        </w:tc>
        <w:tc>
          <w:tcPr>
            <w:tcW w:w="2050" w:type="dxa"/>
            <w:vAlign w:val="center"/>
          </w:tcPr>
          <w:p w14:paraId="20273A84" w14:textId="77777777" w:rsidR="009526A2" w:rsidRDefault="005202E5" w:rsidP="004C1041">
            <w:pPr>
              <w:spacing w:after="30"/>
              <w:jc w:val="both"/>
            </w:pPr>
            <w:r>
              <w:rPr>
                <w:sz w:val="14"/>
              </w:rPr>
              <w:t>High6PPoff</w:t>
            </w:r>
          </w:p>
        </w:tc>
        <w:tc>
          <w:tcPr>
            <w:tcW w:w="1600" w:type="dxa"/>
            <w:vAlign w:val="center"/>
          </w:tcPr>
          <w:p w14:paraId="1BFC8C02" w14:textId="77777777" w:rsidR="009526A2" w:rsidRDefault="005202E5" w:rsidP="004C1041">
            <w:pPr>
              <w:spacing w:after="30"/>
              <w:jc w:val="both"/>
            </w:pPr>
            <w:r>
              <w:rPr>
                <w:sz w:val="14"/>
              </w:rPr>
              <w:t>Operational automation</w:t>
            </w:r>
          </w:p>
        </w:tc>
        <w:tc>
          <w:tcPr>
            <w:tcW w:w="5210" w:type="dxa"/>
            <w:vAlign w:val="center"/>
          </w:tcPr>
          <w:p w14:paraId="4293E917" w14:textId="77777777" w:rsidR="009526A2" w:rsidRDefault="005202E5" w:rsidP="004C1041">
            <w:pPr>
              <w:spacing w:after="30"/>
              <w:jc w:val="both"/>
            </w:pPr>
            <w:r>
              <w:rPr>
                <w:sz w:val="14"/>
              </w:rPr>
              <w:t>Code port of "High6PPoff": exits the 120% boost when either no TT exists at 120%, or BGL/delta have stabilised in the evening window at 120%. No live-pump gate: the original's Note field was empty.</w:t>
            </w:r>
          </w:p>
        </w:tc>
      </w:tr>
      <w:tr w:rsidR="009526A2" w14:paraId="5822E40A" w14:textId="77777777">
        <w:tc>
          <w:tcPr>
            <w:tcW w:w="500" w:type="dxa"/>
            <w:vAlign w:val="center"/>
          </w:tcPr>
          <w:p w14:paraId="2B99FAE6" w14:textId="77777777" w:rsidR="009526A2" w:rsidRDefault="005202E5" w:rsidP="004C1041">
            <w:pPr>
              <w:spacing w:after="30"/>
              <w:jc w:val="both"/>
            </w:pPr>
            <w:r>
              <w:rPr>
                <w:sz w:val="14"/>
              </w:rPr>
              <w:t>43</w:t>
            </w:r>
          </w:p>
        </w:tc>
        <w:tc>
          <w:tcPr>
            <w:tcW w:w="2050" w:type="dxa"/>
            <w:vAlign w:val="center"/>
          </w:tcPr>
          <w:p w14:paraId="4D3B0B7E" w14:textId="77777777" w:rsidR="009526A2" w:rsidRDefault="005202E5" w:rsidP="004C1041">
            <w:pPr>
              <w:spacing w:after="30"/>
              <w:jc w:val="both"/>
            </w:pPr>
            <w:r>
              <w:rPr>
                <w:sz w:val="14"/>
              </w:rPr>
              <w:t>HighNight00AM</w:t>
            </w:r>
          </w:p>
        </w:tc>
        <w:tc>
          <w:tcPr>
            <w:tcW w:w="1600" w:type="dxa"/>
            <w:vAlign w:val="center"/>
          </w:tcPr>
          <w:p w14:paraId="6D34B49E" w14:textId="77777777" w:rsidR="009526A2" w:rsidRDefault="005202E5" w:rsidP="004C1041">
            <w:pPr>
              <w:spacing w:after="30"/>
              <w:jc w:val="both"/>
            </w:pPr>
            <w:r>
              <w:rPr>
                <w:sz w:val="14"/>
              </w:rPr>
              <w:t>Operational automation</w:t>
            </w:r>
          </w:p>
        </w:tc>
        <w:tc>
          <w:tcPr>
            <w:tcW w:w="5210" w:type="dxa"/>
            <w:vAlign w:val="center"/>
          </w:tcPr>
          <w:p w14:paraId="1A01F50E" w14:textId="77777777" w:rsidR="009526A2" w:rsidRDefault="005202E5" w:rsidP="004C1041">
            <w:pPr>
              <w:spacing w:after="30"/>
              <w:jc w:val="both"/>
            </w:pPr>
            <w:r>
              <w:rPr>
                <w:sz w:val="14"/>
              </w:rPr>
              <w:t>HighNight00AM: overnight high BGL (&gt;=7.0 mmol) — switch to ProfileReal, set hypo TT 4.2 Fires 01:00–05:45 when glucose elevated and gently rising/flat, iobTH&lt;=50 OR old cannula + MJ state. Threshold lowered from 9.0 to 7.0 mmol (least-invasive first step on the overnight 6-6.5mmol plateau): NightAcce backs off at &lt;=6.0mmol and OffHighProf reverts this automation's own ProfileReal switch once BG falls under 7.5mmol falling, so 7.0 sits with working room on both sides of that existing pair -- low enough to ac</w:t>
            </w:r>
            <w:r>
              <w:rPr>
                <w:sz w:val="14"/>
              </w:rPr>
              <w:t>tually engage before BG settles into the 6.0-9.0mmol dead zone where nothing else in this file corrects, high enough to leave NightAcce's own floor and OffHighProf's own revert gate alone. Revisit the exact number after a few nights. 60-min floor throttle added on top of the preconditions (see readyToRun() usage note). DISABLED.</w:t>
            </w:r>
          </w:p>
        </w:tc>
      </w:tr>
      <w:tr w:rsidR="009526A2" w14:paraId="24406B40" w14:textId="77777777">
        <w:tc>
          <w:tcPr>
            <w:tcW w:w="500" w:type="dxa"/>
            <w:vAlign w:val="center"/>
          </w:tcPr>
          <w:p w14:paraId="4D933830" w14:textId="77777777" w:rsidR="009526A2" w:rsidRDefault="005202E5" w:rsidP="004C1041">
            <w:pPr>
              <w:spacing w:after="30"/>
              <w:jc w:val="both"/>
            </w:pPr>
            <w:r>
              <w:rPr>
                <w:sz w:val="14"/>
              </w:rPr>
              <w:lastRenderedPageBreak/>
              <w:t>44</w:t>
            </w:r>
          </w:p>
        </w:tc>
        <w:tc>
          <w:tcPr>
            <w:tcW w:w="2050" w:type="dxa"/>
            <w:vAlign w:val="center"/>
          </w:tcPr>
          <w:p w14:paraId="23DF5A23" w14:textId="77777777" w:rsidR="009526A2" w:rsidRDefault="005202E5" w:rsidP="004C1041">
            <w:pPr>
              <w:spacing w:after="30"/>
              <w:jc w:val="both"/>
            </w:pPr>
            <w:r>
              <w:rPr>
                <w:sz w:val="14"/>
              </w:rPr>
              <w:t>HighOldPod</w:t>
            </w:r>
          </w:p>
        </w:tc>
        <w:tc>
          <w:tcPr>
            <w:tcW w:w="1600" w:type="dxa"/>
            <w:vAlign w:val="center"/>
          </w:tcPr>
          <w:p w14:paraId="4A91BC3E" w14:textId="77777777" w:rsidR="009526A2" w:rsidRDefault="005202E5" w:rsidP="004C1041">
            <w:pPr>
              <w:spacing w:after="30"/>
              <w:jc w:val="both"/>
            </w:pPr>
            <w:r>
              <w:rPr>
                <w:sz w:val="14"/>
              </w:rPr>
              <w:t>Device/pump/sensor</w:t>
            </w:r>
          </w:p>
        </w:tc>
        <w:tc>
          <w:tcPr>
            <w:tcW w:w="5210" w:type="dxa"/>
            <w:vAlign w:val="center"/>
          </w:tcPr>
          <w:p w14:paraId="53EF73F5" w14:textId="77777777" w:rsidR="009526A2" w:rsidRDefault="005202E5" w:rsidP="004C1041">
            <w:pPr>
              <w:spacing w:after="30"/>
              <w:jc w:val="both"/>
            </w:pPr>
            <w:r>
              <w:rPr>
                <w:sz w:val="14"/>
              </w:rPr>
              <w:t>HighOldPod: sets a brief TT 5.0 + 110% profile when cannula is stale (&gt;=60h) or fresh (&lt;=6h) Preconditions: no TT, profile=100%. Guards: MJ=NOMJremains state + bolus &gt;=90 min ago. 5-min floor throttle added on top of the preconditions (see readyToRun() usage note).</w:t>
            </w:r>
          </w:p>
        </w:tc>
      </w:tr>
      <w:tr w:rsidR="009526A2" w14:paraId="79B598BD" w14:textId="77777777">
        <w:tc>
          <w:tcPr>
            <w:tcW w:w="500" w:type="dxa"/>
            <w:vAlign w:val="center"/>
          </w:tcPr>
          <w:p w14:paraId="565F49A5" w14:textId="77777777" w:rsidR="009526A2" w:rsidRDefault="005202E5" w:rsidP="004C1041">
            <w:pPr>
              <w:spacing w:after="30"/>
              <w:jc w:val="both"/>
            </w:pPr>
            <w:r>
              <w:rPr>
                <w:sz w:val="14"/>
              </w:rPr>
              <w:t>45</w:t>
            </w:r>
          </w:p>
        </w:tc>
        <w:tc>
          <w:tcPr>
            <w:tcW w:w="2050" w:type="dxa"/>
            <w:vAlign w:val="center"/>
          </w:tcPr>
          <w:p w14:paraId="20991F27" w14:textId="77777777" w:rsidR="009526A2" w:rsidRDefault="005202E5" w:rsidP="004C1041">
            <w:pPr>
              <w:spacing w:after="30"/>
              <w:jc w:val="both"/>
            </w:pPr>
            <w:r>
              <w:rPr>
                <w:sz w:val="14"/>
              </w:rPr>
              <w:t>HighPP130Off</w:t>
            </w:r>
          </w:p>
        </w:tc>
        <w:tc>
          <w:tcPr>
            <w:tcW w:w="1600" w:type="dxa"/>
            <w:vAlign w:val="center"/>
          </w:tcPr>
          <w:p w14:paraId="2D4CD756" w14:textId="77777777" w:rsidR="009526A2" w:rsidRDefault="005202E5" w:rsidP="004C1041">
            <w:pPr>
              <w:spacing w:after="30"/>
              <w:jc w:val="both"/>
            </w:pPr>
            <w:r>
              <w:rPr>
                <w:sz w:val="14"/>
              </w:rPr>
              <w:t>Operational automation</w:t>
            </w:r>
          </w:p>
        </w:tc>
        <w:tc>
          <w:tcPr>
            <w:tcW w:w="5210" w:type="dxa"/>
            <w:vAlign w:val="center"/>
          </w:tcPr>
          <w:p w14:paraId="77EDD29C" w14:textId="77777777" w:rsidR="009526A2" w:rsidRDefault="005202E5" w:rsidP="004C1041">
            <w:pPr>
              <w:spacing w:after="30"/>
              <w:jc w:val="both"/>
            </w:pPr>
            <w:r>
              <w:rPr>
                <w:sz w:val="14"/>
              </w:rPr>
              <w:t>Code port of "HighPP130Off": exits the 130%/110% boost across 3 exit conditions (stabilised no-TT, falling with TT, or simply no-TT at all while boosted). Note: "or 110%".</w:t>
            </w:r>
          </w:p>
        </w:tc>
      </w:tr>
      <w:tr w:rsidR="009526A2" w14:paraId="11898E99" w14:textId="77777777">
        <w:tc>
          <w:tcPr>
            <w:tcW w:w="500" w:type="dxa"/>
            <w:vAlign w:val="center"/>
          </w:tcPr>
          <w:p w14:paraId="46B1846B" w14:textId="77777777" w:rsidR="009526A2" w:rsidRDefault="005202E5" w:rsidP="004C1041">
            <w:pPr>
              <w:spacing w:after="30"/>
              <w:jc w:val="both"/>
            </w:pPr>
            <w:r>
              <w:rPr>
                <w:sz w:val="14"/>
              </w:rPr>
              <w:t>46</w:t>
            </w:r>
          </w:p>
        </w:tc>
        <w:tc>
          <w:tcPr>
            <w:tcW w:w="2050" w:type="dxa"/>
            <w:vAlign w:val="center"/>
          </w:tcPr>
          <w:p w14:paraId="2331DD28" w14:textId="77777777" w:rsidR="009526A2" w:rsidRDefault="005202E5" w:rsidP="004C1041">
            <w:pPr>
              <w:spacing w:after="30"/>
              <w:jc w:val="both"/>
            </w:pPr>
            <w:r>
              <w:rPr>
                <w:sz w:val="14"/>
              </w:rPr>
              <w:t>HigherIsfRangeWeightDownTT</w:t>
            </w:r>
          </w:p>
        </w:tc>
        <w:tc>
          <w:tcPr>
            <w:tcW w:w="1600" w:type="dxa"/>
            <w:vAlign w:val="center"/>
          </w:tcPr>
          <w:p w14:paraId="4AFE0AAB" w14:textId="77777777" w:rsidR="009526A2" w:rsidRDefault="005202E5" w:rsidP="004C1041">
            <w:pPr>
              <w:spacing w:after="30"/>
              <w:jc w:val="both"/>
            </w:pPr>
            <w:r>
              <w:rPr>
                <w:sz w:val="14"/>
              </w:rPr>
              <w:t>Command / setting relay</w:t>
            </w:r>
          </w:p>
        </w:tc>
        <w:tc>
          <w:tcPr>
            <w:tcW w:w="5210" w:type="dxa"/>
            <w:vAlign w:val="center"/>
          </w:tcPr>
          <w:p w14:paraId="0EEC125F" w14:textId="77777777" w:rsidR="009526A2" w:rsidRDefault="005202E5" w:rsidP="004C1041">
            <w:pPr>
              <w:spacing w:after="30"/>
              <w:jc w:val="both"/>
            </w:pPr>
            <w:r>
              <w:rPr>
                <w:sz w:val="14"/>
              </w:rPr>
              <w:t>HigherIsfRangeWeightDownTT: manually setting a TT of 5.068 mmol is used as a remote -0.1 nudge on ApsAutoIsfHighBgWeight (higher_ISFrange_weight), clamped to a min of 0.0 — not a real target. Same pattern/tight 0.0001mmol tolerance as the other settings-nudge TTs above.</w:t>
            </w:r>
          </w:p>
        </w:tc>
      </w:tr>
      <w:tr w:rsidR="009526A2" w14:paraId="7C078F7F" w14:textId="77777777">
        <w:tc>
          <w:tcPr>
            <w:tcW w:w="500" w:type="dxa"/>
            <w:vAlign w:val="center"/>
          </w:tcPr>
          <w:p w14:paraId="65302D04" w14:textId="77777777" w:rsidR="009526A2" w:rsidRDefault="005202E5" w:rsidP="004C1041">
            <w:pPr>
              <w:spacing w:after="30"/>
              <w:jc w:val="both"/>
            </w:pPr>
            <w:r>
              <w:rPr>
                <w:sz w:val="14"/>
              </w:rPr>
              <w:t>47</w:t>
            </w:r>
          </w:p>
        </w:tc>
        <w:tc>
          <w:tcPr>
            <w:tcW w:w="2050" w:type="dxa"/>
            <w:vAlign w:val="center"/>
          </w:tcPr>
          <w:p w14:paraId="043BDD74" w14:textId="77777777" w:rsidR="009526A2" w:rsidRDefault="005202E5" w:rsidP="004C1041">
            <w:pPr>
              <w:spacing w:after="30"/>
              <w:jc w:val="both"/>
            </w:pPr>
            <w:r>
              <w:rPr>
                <w:sz w:val="14"/>
              </w:rPr>
              <w:t>HigherIsfRangeWeightUpTT</w:t>
            </w:r>
          </w:p>
        </w:tc>
        <w:tc>
          <w:tcPr>
            <w:tcW w:w="1600" w:type="dxa"/>
            <w:vAlign w:val="center"/>
          </w:tcPr>
          <w:p w14:paraId="07AB6D4E" w14:textId="77777777" w:rsidR="009526A2" w:rsidRDefault="005202E5" w:rsidP="004C1041">
            <w:pPr>
              <w:spacing w:after="30"/>
              <w:jc w:val="both"/>
            </w:pPr>
            <w:r>
              <w:rPr>
                <w:sz w:val="14"/>
              </w:rPr>
              <w:t>Command / setting relay</w:t>
            </w:r>
          </w:p>
        </w:tc>
        <w:tc>
          <w:tcPr>
            <w:tcW w:w="5210" w:type="dxa"/>
            <w:vAlign w:val="center"/>
          </w:tcPr>
          <w:p w14:paraId="568D0BB9" w14:textId="77777777" w:rsidR="009526A2" w:rsidRDefault="005202E5" w:rsidP="004C1041">
            <w:pPr>
              <w:spacing w:after="30"/>
              <w:jc w:val="both"/>
            </w:pPr>
            <w:r>
              <w:rPr>
                <w:sz w:val="14"/>
              </w:rPr>
              <w:t>HigherIsfRangeWeightUpTT: manually setting a TT of 5.070 mmol is used as a remote +0.1 nudge on ApsAutoIsfHighBgWeight, clamped to a max of 2.0. Same pattern as HigherIsfRangeWeightDownTT above.</w:t>
            </w:r>
          </w:p>
        </w:tc>
      </w:tr>
      <w:tr w:rsidR="009526A2" w14:paraId="7232174B" w14:textId="77777777">
        <w:tc>
          <w:tcPr>
            <w:tcW w:w="500" w:type="dxa"/>
            <w:vAlign w:val="center"/>
          </w:tcPr>
          <w:p w14:paraId="4918EC6E" w14:textId="77777777" w:rsidR="009526A2" w:rsidRDefault="005202E5" w:rsidP="004C1041">
            <w:pPr>
              <w:spacing w:after="30"/>
              <w:jc w:val="both"/>
            </w:pPr>
            <w:r>
              <w:rPr>
                <w:sz w:val="14"/>
              </w:rPr>
              <w:t>48</w:t>
            </w:r>
          </w:p>
        </w:tc>
        <w:tc>
          <w:tcPr>
            <w:tcW w:w="2050" w:type="dxa"/>
            <w:vAlign w:val="center"/>
          </w:tcPr>
          <w:p w14:paraId="5C330403" w14:textId="77777777" w:rsidR="009526A2" w:rsidRDefault="005202E5" w:rsidP="004C1041">
            <w:pPr>
              <w:spacing w:after="30"/>
              <w:jc w:val="both"/>
            </w:pPr>
            <w:r>
              <w:rPr>
                <w:sz w:val="14"/>
              </w:rPr>
              <w:t>LibreOffsetDownTT</w:t>
            </w:r>
          </w:p>
        </w:tc>
        <w:tc>
          <w:tcPr>
            <w:tcW w:w="1600" w:type="dxa"/>
            <w:vAlign w:val="center"/>
          </w:tcPr>
          <w:p w14:paraId="2C2DCEF1" w14:textId="77777777" w:rsidR="009526A2" w:rsidRDefault="005202E5" w:rsidP="004C1041">
            <w:pPr>
              <w:spacing w:after="30"/>
              <w:jc w:val="both"/>
            </w:pPr>
            <w:r>
              <w:rPr>
                <w:sz w:val="14"/>
              </w:rPr>
              <w:t>Command / setting relay</w:t>
            </w:r>
          </w:p>
        </w:tc>
        <w:tc>
          <w:tcPr>
            <w:tcW w:w="5210" w:type="dxa"/>
            <w:vAlign w:val="center"/>
          </w:tcPr>
          <w:p w14:paraId="7468C3F2" w14:textId="77777777" w:rsidR="009526A2" w:rsidRDefault="005202E5" w:rsidP="004C1041">
            <w:pPr>
              <w:spacing w:after="30"/>
              <w:jc w:val="both"/>
            </w:pPr>
            <w:r>
              <w:rPr>
                <w:sz w:val="14"/>
              </w:rPr>
              <w:t xml:space="preserve">LibreOffsetDownTT: manually setting a TT of 5.032 mmol is used as a remote -0.05 nudge on ApsAutoIsfLibreOffsetOrig (LibreOffset_orig), clamped to a min of 1.20 — not a real target. Same pattern/tight 0.0001mmol tolerance as the other settings-nudge TTs above. If FslCalOffset currently equals its own baseline, nudge both together. Note suffix uses takeLast(4) (not the usual 2) since this setting is &gt;=1.0 — the one outlier allowed to run to 6 total chars ("Ld1.25") rather than dropping the leading digit, so </w:t>
            </w:r>
            <w:r>
              <w:rPr>
                <w:sz w:val="14"/>
              </w:rPr>
              <w:t>the note stays unambiguous on its own.</w:t>
            </w:r>
          </w:p>
        </w:tc>
      </w:tr>
      <w:tr w:rsidR="009526A2" w14:paraId="04FA13C2" w14:textId="77777777">
        <w:tc>
          <w:tcPr>
            <w:tcW w:w="500" w:type="dxa"/>
            <w:vAlign w:val="center"/>
          </w:tcPr>
          <w:p w14:paraId="06B4862B" w14:textId="77777777" w:rsidR="009526A2" w:rsidRDefault="005202E5" w:rsidP="004C1041">
            <w:pPr>
              <w:spacing w:after="30"/>
              <w:jc w:val="both"/>
            </w:pPr>
            <w:r>
              <w:rPr>
                <w:sz w:val="14"/>
              </w:rPr>
              <w:t>49</w:t>
            </w:r>
          </w:p>
        </w:tc>
        <w:tc>
          <w:tcPr>
            <w:tcW w:w="2050" w:type="dxa"/>
            <w:vAlign w:val="center"/>
          </w:tcPr>
          <w:p w14:paraId="568BE514" w14:textId="77777777" w:rsidR="009526A2" w:rsidRDefault="005202E5" w:rsidP="004C1041">
            <w:pPr>
              <w:spacing w:after="30"/>
              <w:jc w:val="both"/>
            </w:pPr>
            <w:r>
              <w:rPr>
                <w:sz w:val="14"/>
              </w:rPr>
              <w:t>LibreOffsetUpTT</w:t>
            </w:r>
          </w:p>
        </w:tc>
        <w:tc>
          <w:tcPr>
            <w:tcW w:w="1600" w:type="dxa"/>
            <w:vAlign w:val="center"/>
          </w:tcPr>
          <w:p w14:paraId="4FE018B7" w14:textId="77777777" w:rsidR="009526A2" w:rsidRDefault="005202E5" w:rsidP="004C1041">
            <w:pPr>
              <w:spacing w:after="30"/>
              <w:jc w:val="both"/>
            </w:pPr>
            <w:r>
              <w:rPr>
                <w:sz w:val="14"/>
              </w:rPr>
              <w:t>Command / setting relay</w:t>
            </w:r>
          </w:p>
        </w:tc>
        <w:tc>
          <w:tcPr>
            <w:tcW w:w="5210" w:type="dxa"/>
            <w:vAlign w:val="center"/>
          </w:tcPr>
          <w:p w14:paraId="63210643" w14:textId="77777777" w:rsidR="009526A2" w:rsidRDefault="005202E5" w:rsidP="004C1041">
            <w:pPr>
              <w:spacing w:after="30"/>
              <w:jc w:val="both"/>
            </w:pPr>
            <w:r>
              <w:rPr>
                <w:sz w:val="14"/>
              </w:rPr>
              <w:t>LibreOffsetUpTT: manually setting a TT of 5.034 mmol is used as a remote +0.05 nudge on ApsAutoIsfLibreOffsetOrig, clamped to a max of 1.60. Same pattern as LibreOffsetDownTT above.</w:t>
            </w:r>
          </w:p>
        </w:tc>
      </w:tr>
      <w:tr w:rsidR="009526A2" w14:paraId="17E00EA1" w14:textId="77777777">
        <w:tc>
          <w:tcPr>
            <w:tcW w:w="500" w:type="dxa"/>
            <w:vAlign w:val="center"/>
          </w:tcPr>
          <w:p w14:paraId="08D49DAC" w14:textId="77777777" w:rsidR="009526A2" w:rsidRDefault="005202E5" w:rsidP="004C1041">
            <w:pPr>
              <w:spacing w:after="30"/>
              <w:jc w:val="both"/>
            </w:pPr>
            <w:r>
              <w:rPr>
                <w:sz w:val="14"/>
              </w:rPr>
              <w:t>50</w:t>
            </w:r>
          </w:p>
        </w:tc>
        <w:tc>
          <w:tcPr>
            <w:tcW w:w="2050" w:type="dxa"/>
            <w:vAlign w:val="center"/>
          </w:tcPr>
          <w:p w14:paraId="5FB178B1" w14:textId="77777777" w:rsidR="009526A2" w:rsidRDefault="005202E5" w:rsidP="004C1041">
            <w:pPr>
              <w:spacing w:after="30"/>
              <w:jc w:val="both"/>
            </w:pPr>
            <w:r>
              <w:rPr>
                <w:sz w:val="14"/>
              </w:rPr>
              <w:t>LibreUkf1ToggleTT</w:t>
            </w:r>
          </w:p>
        </w:tc>
        <w:tc>
          <w:tcPr>
            <w:tcW w:w="1600" w:type="dxa"/>
            <w:vAlign w:val="center"/>
          </w:tcPr>
          <w:p w14:paraId="36701AC2" w14:textId="77777777" w:rsidR="009526A2" w:rsidRDefault="005202E5" w:rsidP="004C1041">
            <w:pPr>
              <w:spacing w:after="30"/>
              <w:jc w:val="both"/>
            </w:pPr>
            <w:r>
              <w:rPr>
                <w:sz w:val="14"/>
              </w:rPr>
              <w:t>Command / setting relay</w:t>
            </w:r>
          </w:p>
        </w:tc>
        <w:tc>
          <w:tcPr>
            <w:tcW w:w="5210" w:type="dxa"/>
            <w:vAlign w:val="center"/>
          </w:tcPr>
          <w:p w14:paraId="05BF5301" w14:textId="77777777" w:rsidR="009526A2" w:rsidRDefault="005202E5" w:rsidP="004C1041">
            <w:pPr>
              <w:spacing w:after="30"/>
              <w:jc w:val="both"/>
            </w:pPr>
            <w:r>
              <w:rPr>
                <w:sz w:val="14"/>
              </w:rPr>
              <w:t>LibreUkf1ToggleTT: 5.152 is the "Tog UKFset1" row in the IOB double-tap popup. Its old sibling LibreUkf2ToggleTT (5.154) is removed -- UKFset2 toggling moved to list2's "Graph: UKF2" entry (see GraphToggleEntry.syncedLiveKey in OverviewFragment.kt). The mutual-exclusion write here (turning UKFset1 on used to also force FslUseUkfLibreSpecialSmoothing off) was removed 2026-08-15 for the same reason it was dropped from list2's popup: that flag no longer has any dosing effect (XdripSourcePlugin.kt/NsIncomingDat</w:t>
            </w:r>
            <w:r>
              <w:rPr>
                <w:sz w:val="14"/>
              </w:rPr>
              <w:t>aProcessor.kt call smoothLibreSpecialRealtime() only for its graph-history side effect and discard the return value) -- it now only gates whether UKF2's graph history accumulates. Silently clearing it here every time UKFset1 got toggled on was the actual cause of UKF2's graph never accumulating points: the two settings are independent now, so toggling one must not touch the other.</w:t>
            </w:r>
          </w:p>
        </w:tc>
      </w:tr>
      <w:tr w:rsidR="009526A2" w14:paraId="2AFCB6E9" w14:textId="77777777">
        <w:tc>
          <w:tcPr>
            <w:tcW w:w="500" w:type="dxa"/>
            <w:vAlign w:val="center"/>
          </w:tcPr>
          <w:p w14:paraId="099DF1FC" w14:textId="77777777" w:rsidR="009526A2" w:rsidRDefault="005202E5" w:rsidP="004C1041">
            <w:pPr>
              <w:spacing w:after="30"/>
              <w:jc w:val="both"/>
            </w:pPr>
            <w:r>
              <w:rPr>
                <w:sz w:val="14"/>
              </w:rPr>
              <w:t>51</w:t>
            </w:r>
          </w:p>
        </w:tc>
        <w:tc>
          <w:tcPr>
            <w:tcW w:w="2050" w:type="dxa"/>
            <w:vAlign w:val="center"/>
          </w:tcPr>
          <w:p w14:paraId="0B590C91" w14:textId="77777777" w:rsidR="009526A2" w:rsidRDefault="005202E5" w:rsidP="004C1041">
            <w:pPr>
              <w:spacing w:after="30"/>
              <w:jc w:val="both"/>
            </w:pPr>
            <w:r>
              <w:rPr>
                <w:sz w:val="14"/>
              </w:rPr>
              <w:t>LibreUkf2ToggleTT</w:t>
            </w:r>
          </w:p>
        </w:tc>
        <w:tc>
          <w:tcPr>
            <w:tcW w:w="1600" w:type="dxa"/>
            <w:vAlign w:val="center"/>
          </w:tcPr>
          <w:p w14:paraId="7243DD1B" w14:textId="77777777" w:rsidR="009526A2" w:rsidRDefault="005202E5" w:rsidP="004C1041">
            <w:pPr>
              <w:spacing w:after="30"/>
              <w:jc w:val="both"/>
            </w:pPr>
            <w:r>
              <w:rPr>
                <w:sz w:val="14"/>
              </w:rPr>
              <w:t>Command / setting relay</w:t>
            </w:r>
          </w:p>
        </w:tc>
        <w:tc>
          <w:tcPr>
            <w:tcW w:w="5210" w:type="dxa"/>
            <w:vAlign w:val="center"/>
          </w:tcPr>
          <w:p w14:paraId="30864B1F" w14:textId="77777777" w:rsidR="009526A2" w:rsidRDefault="005202E5" w:rsidP="004C1041">
            <w:pPr>
              <w:spacing w:after="30"/>
              <w:jc w:val="both"/>
            </w:pPr>
            <w:r>
              <w:rPr>
                <w:sz w:val="14"/>
              </w:rPr>
              <w:t>Retired/unassigned legacy relay key. Code 5.154 was freed when UKF2 graph history was made continuously current without a graph checkbox changing the live dosing engine. No active List/TT handler presently uses it; it remains in the coded-name registry so an old native automation title can still be classified for review.</w:t>
            </w:r>
          </w:p>
        </w:tc>
      </w:tr>
      <w:tr w:rsidR="009526A2" w14:paraId="6E45F40E" w14:textId="77777777">
        <w:tc>
          <w:tcPr>
            <w:tcW w:w="500" w:type="dxa"/>
            <w:vAlign w:val="center"/>
          </w:tcPr>
          <w:p w14:paraId="3C01C988" w14:textId="77777777" w:rsidR="009526A2" w:rsidRDefault="005202E5" w:rsidP="004C1041">
            <w:pPr>
              <w:spacing w:after="30"/>
              <w:jc w:val="both"/>
            </w:pPr>
            <w:r>
              <w:rPr>
                <w:sz w:val="14"/>
              </w:rPr>
              <w:t>52</w:t>
            </w:r>
          </w:p>
        </w:tc>
        <w:tc>
          <w:tcPr>
            <w:tcW w:w="2050" w:type="dxa"/>
            <w:vAlign w:val="center"/>
          </w:tcPr>
          <w:p w14:paraId="2B9D4BC9" w14:textId="77777777" w:rsidR="009526A2" w:rsidRDefault="005202E5" w:rsidP="004C1041">
            <w:pPr>
              <w:spacing w:after="30"/>
              <w:jc w:val="both"/>
            </w:pPr>
            <w:r>
              <w:rPr>
                <w:sz w:val="14"/>
              </w:rPr>
              <w:t>LibreSlopeDownTT</w:t>
            </w:r>
          </w:p>
        </w:tc>
        <w:tc>
          <w:tcPr>
            <w:tcW w:w="1600" w:type="dxa"/>
            <w:vAlign w:val="center"/>
          </w:tcPr>
          <w:p w14:paraId="4C712EA4" w14:textId="77777777" w:rsidR="009526A2" w:rsidRDefault="005202E5" w:rsidP="004C1041">
            <w:pPr>
              <w:spacing w:after="30"/>
              <w:jc w:val="both"/>
            </w:pPr>
            <w:r>
              <w:rPr>
                <w:sz w:val="14"/>
              </w:rPr>
              <w:t>Command / setting relay</w:t>
            </w:r>
          </w:p>
        </w:tc>
        <w:tc>
          <w:tcPr>
            <w:tcW w:w="5210" w:type="dxa"/>
            <w:vAlign w:val="center"/>
          </w:tcPr>
          <w:p w14:paraId="2D173481" w14:textId="77777777" w:rsidR="009526A2" w:rsidRDefault="005202E5" w:rsidP="004C1041">
            <w:pPr>
              <w:spacing w:after="30"/>
              <w:jc w:val="both"/>
            </w:pPr>
            <w:r>
              <w:rPr>
                <w:sz w:val="14"/>
              </w:rPr>
              <w:t>LibreSlopeDownTT: manually setting a TT of 5.026 mmol is used as a remote -0.01 nudge on ApsAutoIsfLibreSlopeOrig (LibreSlope_orig), clamped to a min of 0.60 — not a real target. Same pattern/tight 0.0001mmol tolerance as the other settings-nudge TTs above. If FslCalSlope (the live setting) currently equals its own baseline, nudge both together.</w:t>
            </w:r>
          </w:p>
        </w:tc>
      </w:tr>
      <w:tr w:rsidR="009526A2" w14:paraId="2C3AE11E" w14:textId="77777777">
        <w:tc>
          <w:tcPr>
            <w:tcW w:w="500" w:type="dxa"/>
            <w:vAlign w:val="center"/>
          </w:tcPr>
          <w:p w14:paraId="0CB0A9F6" w14:textId="77777777" w:rsidR="009526A2" w:rsidRDefault="005202E5" w:rsidP="004C1041">
            <w:pPr>
              <w:spacing w:after="30"/>
              <w:jc w:val="both"/>
            </w:pPr>
            <w:r>
              <w:rPr>
                <w:sz w:val="14"/>
              </w:rPr>
              <w:t>53</w:t>
            </w:r>
          </w:p>
        </w:tc>
        <w:tc>
          <w:tcPr>
            <w:tcW w:w="2050" w:type="dxa"/>
            <w:vAlign w:val="center"/>
          </w:tcPr>
          <w:p w14:paraId="7074F2FE" w14:textId="77777777" w:rsidR="009526A2" w:rsidRDefault="005202E5" w:rsidP="004C1041">
            <w:pPr>
              <w:spacing w:after="30"/>
              <w:jc w:val="both"/>
            </w:pPr>
            <w:r>
              <w:rPr>
                <w:sz w:val="14"/>
              </w:rPr>
              <w:t>LibreSlopeUpTT</w:t>
            </w:r>
          </w:p>
        </w:tc>
        <w:tc>
          <w:tcPr>
            <w:tcW w:w="1600" w:type="dxa"/>
            <w:vAlign w:val="center"/>
          </w:tcPr>
          <w:p w14:paraId="519AF60E" w14:textId="77777777" w:rsidR="009526A2" w:rsidRDefault="005202E5" w:rsidP="004C1041">
            <w:pPr>
              <w:spacing w:after="30"/>
              <w:jc w:val="both"/>
            </w:pPr>
            <w:r>
              <w:rPr>
                <w:sz w:val="14"/>
              </w:rPr>
              <w:t>Command / setting relay</w:t>
            </w:r>
          </w:p>
        </w:tc>
        <w:tc>
          <w:tcPr>
            <w:tcW w:w="5210" w:type="dxa"/>
            <w:vAlign w:val="center"/>
          </w:tcPr>
          <w:p w14:paraId="40DE539F" w14:textId="77777777" w:rsidR="009526A2" w:rsidRDefault="005202E5" w:rsidP="004C1041">
            <w:pPr>
              <w:spacing w:after="30"/>
              <w:jc w:val="both"/>
            </w:pPr>
            <w:r>
              <w:rPr>
                <w:sz w:val="14"/>
              </w:rPr>
              <w:t>LibreSlopeUpTT: manually setting a TT of 5.028 mmol is used as a remote +0.01 nudge on ApsAutoIsfLibreSlopeOrig, clamped to a max of 1.00. Same pattern as LibreSlopeDownTT above.</w:t>
            </w:r>
          </w:p>
        </w:tc>
      </w:tr>
      <w:tr w:rsidR="009526A2" w14:paraId="595584F3" w14:textId="77777777">
        <w:tc>
          <w:tcPr>
            <w:tcW w:w="500" w:type="dxa"/>
            <w:vAlign w:val="center"/>
          </w:tcPr>
          <w:p w14:paraId="69DAF404" w14:textId="77777777" w:rsidR="009526A2" w:rsidRDefault="005202E5" w:rsidP="004C1041">
            <w:pPr>
              <w:spacing w:after="30"/>
              <w:jc w:val="both"/>
            </w:pPr>
            <w:r>
              <w:rPr>
                <w:sz w:val="14"/>
              </w:rPr>
              <w:t>54</w:t>
            </w:r>
          </w:p>
        </w:tc>
        <w:tc>
          <w:tcPr>
            <w:tcW w:w="2050" w:type="dxa"/>
            <w:vAlign w:val="center"/>
          </w:tcPr>
          <w:p w14:paraId="0FD03F88" w14:textId="77777777" w:rsidR="009526A2" w:rsidRDefault="005202E5" w:rsidP="004C1041">
            <w:pPr>
              <w:spacing w:after="30"/>
              <w:jc w:val="both"/>
            </w:pPr>
            <w:r>
              <w:rPr>
                <w:sz w:val="14"/>
              </w:rPr>
              <w:t>MJ2old</w:t>
            </w:r>
          </w:p>
        </w:tc>
        <w:tc>
          <w:tcPr>
            <w:tcW w:w="1600" w:type="dxa"/>
            <w:vAlign w:val="center"/>
          </w:tcPr>
          <w:p w14:paraId="43220478" w14:textId="77777777" w:rsidR="009526A2" w:rsidRDefault="005202E5" w:rsidP="004C1041">
            <w:pPr>
              <w:spacing w:after="30"/>
              <w:jc w:val="both"/>
            </w:pPr>
            <w:r>
              <w:rPr>
                <w:sz w:val="14"/>
              </w:rPr>
              <w:t>Mounjaro state</w:t>
            </w:r>
          </w:p>
        </w:tc>
        <w:tc>
          <w:tcPr>
            <w:tcW w:w="5210" w:type="dxa"/>
            <w:vAlign w:val="center"/>
          </w:tcPr>
          <w:p w14:paraId="0B12550D" w14:textId="77777777" w:rsidR="009526A2" w:rsidRDefault="005202E5" w:rsidP="004C1041">
            <w:pPr>
              <w:spacing w:after="30"/>
              <w:jc w:val="both"/>
            </w:pPr>
            <w:r>
              <w:rPr>
                <w:sz w:val="14"/>
              </w:rPr>
              <w:t>MJ2 old: advances MJ state from "MJ active" → MJ2 at 02:10–03:10 AM</w:t>
            </w:r>
          </w:p>
        </w:tc>
      </w:tr>
      <w:tr w:rsidR="009526A2" w14:paraId="3C81BC07" w14:textId="77777777">
        <w:tc>
          <w:tcPr>
            <w:tcW w:w="500" w:type="dxa"/>
            <w:vAlign w:val="center"/>
          </w:tcPr>
          <w:p w14:paraId="40DA4514" w14:textId="77777777" w:rsidR="009526A2" w:rsidRDefault="005202E5" w:rsidP="004C1041">
            <w:pPr>
              <w:spacing w:after="30"/>
              <w:jc w:val="both"/>
            </w:pPr>
            <w:r>
              <w:rPr>
                <w:sz w:val="14"/>
              </w:rPr>
              <w:t>55</w:t>
            </w:r>
          </w:p>
        </w:tc>
        <w:tc>
          <w:tcPr>
            <w:tcW w:w="2050" w:type="dxa"/>
            <w:vAlign w:val="center"/>
          </w:tcPr>
          <w:p w14:paraId="1098F233" w14:textId="77777777" w:rsidR="009526A2" w:rsidRDefault="005202E5" w:rsidP="004C1041">
            <w:pPr>
              <w:spacing w:after="30"/>
              <w:jc w:val="both"/>
            </w:pPr>
            <w:r>
              <w:rPr>
                <w:sz w:val="14"/>
              </w:rPr>
              <w:t>MJ3old</w:t>
            </w:r>
          </w:p>
        </w:tc>
        <w:tc>
          <w:tcPr>
            <w:tcW w:w="1600" w:type="dxa"/>
            <w:vAlign w:val="center"/>
          </w:tcPr>
          <w:p w14:paraId="56905183" w14:textId="77777777" w:rsidR="009526A2" w:rsidRDefault="005202E5" w:rsidP="004C1041">
            <w:pPr>
              <w:spacing w:after="30"/>
              <w:jc w:val="both"/>
            </w:pPr>
            <w:r>
              <w:rPr>
                <w:sz w:val="14"/>
              </w:rPr>
              <w:t>Mounjaro state</w:t>
            </w:r>
          </w:p>
        </w:tc>
        <w:tc>
          <w:tcPr>
            <w:tcW w:w="5210" w:type="dxa"/>
            <w:vAlign w:val="center"/>
          </w:tcPr>
          <w:p w14:paraId="7993F743" w14:textId="77777777" w:rsidR="009526A2" w:rsidRDefault="005202E5" w:rsidP="004C1041">
            <w:pPr>
              <w:spacing w:after="30"/>
              <w:jc w:val="both"/>
            </w:pPr>
            <w:r>
              <w:rPr>
                <w:sz w:val="14"/>
              </w:rPr>
              <w:t>MJ3 old: advances MJ state from MJ2 → MJ3 at 01:05–02:05 AM</w:t>
            </w:r>
          </w:p>
        </w:tc>
      </w:tr>
      <w:tr w:rsidR="009526A2" w14:paraId="5350B992" w14:textId="77777777">
        <w:tc>
          <w:tcPr>
            <w:tcW w:w="500" w:type="dxa"/>
            <w:vAlign w:val="center"/>
          </w:tcPr>
          <w:p w14:paraId="58172797" w14:textId="77777777" w:rsidR="009526A2" w:rsidRDefault="005202E5" w:rsidP="004C1041">
            <w:pPr>
              <w:spacing w:after="30"/>
              <w:jc w:val="both"/>
            </w:pPr>
            <w:r>
              <w:rPr>
                <w:sz w:val="14"/>
              </w:rPr>
              <w:t>56</w:t>
            </w:r>
          </w:p>
        </w:tc>
        <w:tc>
          <w:tcPr>
            <w:tcW w:w="2050" w:type="dxa"/>
            <w:vAlign w:val="center"/>
          </w:tcPr>
          <w:p w14:paraId="0B56BDE6" w14:textId="77777777" w:rsidR="009526A2" w:rsidRDefault="005202E5" w:rsidP="004C1041">
            <w:pPr>
              <w:spacing w:after="30"/>
              <w:jc w:val="both"/>
            </w:pPr>
            <w:r>
              <w:rPr>
                <w:sz w:val="14"/>
              </w:rPr>
              <w:t>MJ4</w:t>
            </w:r>
          </w:p>
        </w:tc>
        <w:tc>
          <w:tcPr>
            <w:tcW w:w="1600" w:type="dxa"/>
            <w:vAlign w:val="center"/>
          </w:tcPr>
          <w:p w14:paraId="19BFE591" w14:textId="77777777" w:rsidR="009526A2" w:rsidRDefault="005202E5" w:rsidP="004C1041">
            <w:pPr>
              <w:spacing w:after="30"/>
              <w:jc w:val="both"/>
            </w:pPr>
            <w:r>
              <w:rPr>
                <w:sz w:val="14"/>
              </w:rPr>
              <w:t>Validation/test</w:t>
            </w:r>
          </w:p>
        </w:tc>
        <w:tc>
          <w:tcPr>
            <w:tcW w:w="5210" w:type="dxa"/>
            <w:vAlign w:val="center"/>
          </w:tcPr>
          <w:p w14:paraId="71D6AA50" w14:textId="77777777" w:rsidR="009526A2" w:rsidRDefault="005202E5" w:rsidP="004C1041">
            <w:pPr>
              <w:spacing w:after="30"/>
              <w:jc w:val="both"/>
            </w:pPr>
            <w:r>
              <w:rPr>
                <w:sz w:val="14"/>
              </w:rPr>
              <w:t>Code port of the "Test" automation (MJ=MJ4). Self-guarding: state change prevents re-fire. 5-min floor throttle (see readyToRun() usage note near its declaration).</w:t>
            </w:r>
          </w:p>
        </w:tc>
      </w:tr>
      <w:tr w:rsidR="009526A2" w14:paraId="180FF171" w14:textId="77777777">
        <w:tc>
          <w:tcPr>
            <w:tcW w:w="500" w:type="dxa"/>
            <w:vAlign w:val="center"/>
          </w:tcPr>
          <w:p w14:paraId="5AEBEF47" w14:textId="77777777" w:rsidR="009526A2" w:rsidRDefault="005202E5" w:rsidP="004C1041">
            <w:pPr>
              <w:spacing w:after="30"/>
              <w:jc w:val="both"/>
            </w:pPr>
            <w:r>
              <w:rPr>
                <w:sz w:val="14"/>
              </w:rPr>
              <w:t>57</w:t>
            </w:r>
          </w:p>
        </w:tc>
        <w:tc>
          <w:tcPr>
            <w:tcW w:w="2050" w:type="dxa"/>
            <w:vAlign w:val="center"/>
          </w:tcPr>
          <w:p w14:paraId="28475D72" w14:textId="77777777" w:rsidR="009526A2" w:rsidRDefault="005202E5" w:rsidP="004C1041">
            <w:pPr>
              <w:spacing w:after="30"/>
              <w:jc w:val="both"/>
            </w:pPr>
            <w:r>
              <w:rPr>
                <w:sz w:val="14"/>
              </w:rPr>
              <w:t>MJ5</w:t>
            </w:r>
          </w:p>
        </w:tc>
        <w:tc>
          <w:tcPr>
            <w:tcW w:w="1600" w:type="dxa"/>
            <w:vAlign w:val="center"/>
          </w:tcPr>
          <w:p w14:paraId="54D8B268" w14:textId="77777777" w:rsidR="009526A2" w:rsidRDefault="005202E5" w:rsidP="004C1041">
            <w:pPr>
              <w:spacing w:after="30"/>
              <w:jc w:val="both"/>
            </w:pPr>
            <w:r>
              <w:rPr>
                <w:sz w:val="14"/>
              </w:rPr>
              <w:t>Validation/test</w:t>
            </w:r>
          </w:p>
        </w:tc>
        <w:tc>
          <w:tcPr>
            <w:tcW w:w="5210" w:type="dxa"/>
            <w:vAlign w:val="center"/>
          </w:tcPr>
          <w:p w14:paraId="18413160" w14:textId="77777777" w:rsidR="009526A2" w:rsidRDefault="005202E5" w:rsidP="004C1041">
            <w:pPr>
              <w:spacing w:after="30"/>
              <w:jc w:val="both"/>
            </w:pPr>
            <w:r>
              <w:rPr>
                <w:sz w:val="14"/>
              </w:rPr>
              <w:t>Code port of the "Test2" automation (MJ=MJ5): also switches to Current ProfileReal for 30 min.</w:t>
            </w:r>
          </w:p>
        </w:tc>
      </w:tr>
      <w:tr w:rsidR="009526A2" w14:paraId="5B4CA9BC" w14:textId="77777777">
        <w:tc>
          <w:tcPr>
            <w:tcW w:w="500" w:type="dxa"/>
            <w:vAlign w:val="center"/>
          </w:tcPr>
          <w:p w14:paraId="36AE2D0E" w14:textId="77777777" w:rsidR="009526A2" w:rsidRDefault="005202E5" w:rsidP="004C1041">
            <w:pPr>
              <w:spacing w:after="30"/>
              <w:jc w:val="both"/>
            </w:pPr>
            <w:r>
              <w:rPr>
                <w:sz w:val="14"/>
              </w:rPr>
              <w:t>58</w:t>
            </w:r>
          </w:p>
        </w:tc>
        <w:tc>
          <w:tcPr>
            <w:tcW w:w="2050" w:type="dxa"/>
            <w:vAlign w:val="center"/>
          </w:tcPr>
          <w:p w14:paraId="530343FB" w14:textId="77777777" w:rsidR="009526A2" w:rsidRDefault="005202E5" w:rsidP="004C1041">
            <w:pPr>
              <w:spacing w:after="30"/>
              <w:jc w:val="both"/>
            </w:pPr>
            <w:r>
              <w:rPr>
                <w:sz w:val="14"/>
              </w:rPr>
              <w:t>MJoff</w:t>
            </w:r>
          </w:p>
        </w:tc>
        <w:tc>
          <w:tcPr>
            <w:tcW w:w="1600" w:type="dxa"/>
            <w:vAlign w:val="center"/>
          </w:tcPr>
          <w:p w14:paraId="3F53E27A" w14:textId="77777777" w:rsidR="009526A2" w:rsidRDefault="005202E5" w:rsidP="004C1041">
            <w:pPr>
              <w:spacing w:after="30"/>
              <w:jc w:val="both"/>
            </w:pPr>
            <w:r>
              <w:rPr>
                <w:sz w:val="14"/>
              </w:rPr>
              <w:t>Mounjaro state</w:t>
            </w:r>
          </w:p>
        </w:tc>
        <w:tc>
          <w:tcPr>
            <w:tcW w:w="5210" w:type="dxa"/>
            <w:vAlign w:val="center"/>
          </w:tcPr>
          <w:p w14:paraId="10244A8C" w14:textId="77777777" w:rsidR="009526A2" w:rsidRDefault="005202E5" w:rsidP="004C1041">
            <w:pPr>
              <w:spacing w:after="30"/>
              <w:jc w:val="both"/>
            </w:pPr>
            <w:r>
              <w:rPr>
                <w:sz w:val="14"/>
              </w:rPr>
              <w:t>MJoff old: exits MJ cycle when MJ3 active Block 1: 12:00–21:04 with BGL &gt;= 10.5 mmol. Block 2: midnight 00:00–01:00.</w:t>
            </w:r>
          </w:p>
        </w:tc>
      </w:tr>
      <w:tr w:rsidR="009526A2" w14:paraId="6D1E35C6" w14:textId="77777777">
        <w:tc>
          <w:tcPr>
            <w:tcW w:w="500" w:type="dxa"/>
            <w:vAlign w:val="center"/>
          </w:tcPr>
          <w:p w14:paraId="27187913" w14:textId="77777777" w:rsidR="009526A2" w:rsidRDefault="005202E5" w:rsidP="004C1041">
            <w:pPr>
              <w:spacing w:after="30"/>
              <w:jc w:val="both"/>
            </w:pPr>
            <w:r>
              <w:rPr>
                <w:sz w:val="14"/>
              </w:rPr>
              <w:t>59</w:t>
            </w:r>
          </w:p>
        </w:tc>
        <w:tc>
          <w:tcPr>
            <w:tcW w:w="2050" w:type="dxa"/>
            <w:vAlign w:val="center"/>
          </w:tcPr>
          <w:p w14:paraId="70E99754" w14:textId="77777777" w:rsidR="009526A2" w:rsidRDefault="005202E5" w:rsidP="004C1041">
            <w:pPr>
              <w:spacing w:after="30"/>
              <w:jc w:val="both"/>
            </w:pPr>
            <w:r>
              <w:rPr>
                <w:sz w:val="14"/>
              </w:rPr>
              <w:t>MJrecentCurrProfAcce</w:t>
            </w:r>
          </w:p>
        </w:tc>
        <w:tc>
          <w:tcPr>
            <w:tcW w:w="1600" w:type="dxa"/>
            <w:vAlign w:val="center"/>
          </w:tcPr>
          <w:p w14:paraId="4C5F7204" w14:textId="77777777" w:rsidR="009526A2" w:rsidRDefault="005202E5" w:rsidP="004C1041">
            <w:pPr>
              <w:spacing w:after="30"/>
              <w:jc w:val="both"/>
            </w:pPr>
            <w:r>
              <w:rPr>
                <w:sz w:val="14"/>
              </w:rPr>
              <w:t>Mounjaro state</w:t>
            </w:r>
          </w:p>
        </w:tc>
        <w:tc>
          <w:tcPr>
            <w:tcW w:w="5210" w:type="dxa"/>
            <w:vAlign w:val="center"/>
          </w:tcPr>
          <w:p w14:paraId="04A5F114" w14:textId="77777777" w:rsidR="009526A2" w:rsidRDefault="005202E5" w:rsidP="004C1041">
            <w:pPr>
              <w:spacing w:after="30"/>
              <w:jc w:val="both"/>
            </w:pPr>
            <w:r>
              <w:rPr>
                <w:sz w:val="14"/>
              </w:rPr>
              <w:t>Code port of "MJ recent or Steps CurrProf Acce" (title kept the stale "Steps" reference, dropped here since the actual condition tree has no steps-count check at all — confirmed against the current automation dialog). No live-pump gate: the original's Note field was empty (no "not virtual pump" restriction specified for this one). Throttle raised 5 -&gt; 480 min (8h) to serve as this block's SELF-LATCH, replacing the removed "!onCurrentProfile" gate. That gate was doing double duty: the switchProfileIfNeeded c</w:t>
            </w:r>
            <w:r>
              <w:rPr>
                <w:sz w:val="14"/>
              </w:rPr>
              <w:t>all below used to satisfy it, which is what stopped the block re-firing every 5 min for the rest of the 00:00-08:00 window. Dropping the profile switch (see below) removes that latch with it.</w:t>
            </w:r>
          </w:p>
        </w:tc>
      </w:tr>
      <w:tr w:rsidR="009526A2" w14:paraId="107C0D8D" w14:textId="77777777">
        <w:tc>
          <w:tcPr>
            <w:tcW w:w="500" w:type="dxa"/>
            <w:vAlign w:val="center"/>
          </w:tcPr>
          <w:p w14:paraId="3B01DEE5" w14:textId="77777777" w:rsidR="009526A2" w:rsidRDefault="005202E5" w:rsidP="004C1041">
            <w:pPr>
              <w:spacing w:after="30"/>
              <w:jc w:val="both"/>
            </w:pPr>
            <w:r>
              <w:rPr>
                <w:sz w:val="14"/>
              </w:rPr>
              <w:t>60</w:t>
            </w:r>
          </w:p>
        </w:tc>
        <w:tc>
          <w:tcPr>
            <w:tcW w:w="2050" w:type="dxa"/>
            <w:vAlign w:val="center"/>
          </w:tcPr>
          <w:p w14:paraId="51D0DBAB" w14:textId="77777777" w:rsidR="009526A2" w:rsidRDefault="005202E5" w:rsidP="004C1041">
            <w:pPr>
              <w:spacing w:after="30"/>
              <w:jc w:val="both"/>
            </w:pPr>
            <w:r>
              <w:rPr>
                <w:sz w:val="14"/>
              </w:rPr>
              <w:t>MildBoostDownTT</w:t>
            </w:r>
          </w:p>
        </w:tc>
        <w:tc>
          <w:tcPr>
            <w:tcW w:w="1600" w:type="dxa"/>
            <w:vAlign w:val="center"/>
          </w:tcPr>
          <w:p w14:paraId="54881F36" w14:textId="77777777" w:rsidR="009526A2" w:rsidRDefault="005202E5" w:rsidP="004C1041">
            <w:pPr>
              <w:spacing w:after="30"/>
              <w:jc w:val="both"/>
            </w:pPr>
            <w:r>
              <w:rPr>
                <w:sz w:val="14"/>
              </w:rPr>
              <w:t>Command / setting relay</w:t>
            </w:r>
          </w:p>
        </w:tc>
        <w:tc>
          <w:tcPr>
            <w:tcW w:w="5210" w:type="dxa"/>
            <w:vAlign w:val="center"/>
          </w:tcPr>
          <w:p w14:paraId="052250A2" w14:textId="77777777" w:rsidR="009526A2" w:rsidRDefault="005202E5" w:rsidP="004C1041">
            <w:pPr>
              <w:spacing w:after="30"/>
              <w:jc w:val="both"/>
            </w:pPr>
            <w:r>
              <w:rPr>
                <w:sz w:val="14"/>
              </w:rPr>
              <w:t>MildBoostDownTT: manually setting a TT of 5.052 mmol is used as a remote -0.01 nudge on ApsAutoIsfMildBoostRatio alone (unlike SmbDeliveryDownTT/5.002, which nudges it together with ApsAutoIsfSmbDeliveryBaseline), clamped to its own min of 0.1 — not a real target. Same pattern/tight 0.0001mmol tolerance as the other settings-nudge TTs above.</w:t>
            </w:r>
          </w:p>
        </w:tc>
      </w:tr>
      <w:tr w:rsidR="009526A2" w14:paraId="3D7EEA0B" w14:textId="77777777">
        <w:tc>
          <w:tcPr>
            <w:tcW w:w="500" w:type="dxa"/>
            <w:vAlign w:val="center"/>
          </w:tcPr>
          <w:p w14:paraId="0220A4A1" w14:textId="77777777" w:rsidR="009526A2" w:rsidRDefault="005202E5" w:rsidP="004C1041">
            <w:pPr>
              <w:spacing w:after="30"/>
              <w:jc w:val="both"/>
            </w:pPr>
            <w:r>
              <w:rPr>
                <w:sz w:val="14"/>
              </w:rPr>
              <w:t>61</w:t>
            </w:r>
          </w:p>
        </w:tc>
        <w:tc>
          <w:tcPr>
            <w:tcW w:w="2050" w:type="dxa"/>
            <w:vAlign w:val="center"/>
          </w:tcPr>
          <w:p w14:paraId="39587620" w14:textId="77777777" w:rsidR="009526A2" w:rsidRDefault="005202E5" w:rsidP="004C1041">
            <w:pPr>
              <w:spacing w:after="30"/>
              <w:jc w:val="both"/>
            </w:pPr>
            <w:r>
              <w:rPr>
                <w:sz w:val="14"/>
              </w:rPr>
              <w:t>MildBoostUpTT</w:t>
            </w:r>
          </w:p>
        </w:tc>
        <w:tc>
          <w:tcPr>
            <w:tcW w:w="1600" w:type="dxa"/>
            <w:vAlign w:val="center"/>
          </w:tcPr>
          <w:p w14:paraId="11B887F7" w14:textId="77777777" w:rsidR="009526A2" w:rsidRDefault="005202E5" w:rsidP="004C1041">
            <w:pPr>
              <w:spacing w:after="30"/>
              <w:jc w:val="both"/>
            </w:pPr>
            <w:r>
              <w:rPr>
                <w:sz w:val="14"/>
              </w:rPr>
              <w:t>Command / setting relay</w:t>
            </w:r>
          </w:p>
        </w:tc>
        <w:tc>
          <w:tcPr>
            <w:tcW w:w="5210" w:type="dxa"/>
            <w:vAlign w:val="center"/>
          </w:tcPr>
          <w:p w14:paraId="6F44CD25" w14:textId="77777777" w:rsidR="009526A2" w:rsidRDefault="005202E5" w:rsidP="004C1041">
            <w:pPr>
              <w:spacing w:after="30"/>
              <w:jc w:val="both"/>
            </w:pPr>
            <w:r>
              <w:rPr>
                <w:sz w:val="14"/>
              </w:rPr>
              <w:t>MildBoostUpTT: manually setting a TT of 5.054 mmol is used as a remote +0.01 nudge on ApsAutoIsfMildBoostRatio alone, clamped to its own max of 0.5. Same pattern as MildBoostDownTT above.</w:t>
            </w:r>
          </w:p>
        </w:tc>
      </w:tr>
      <w:tr w:rsidR="009526A2" w14:paraId="3AB3A5F9" w14:textId="77777777">
        <w:tc>
          <w:tcPr>
            <w:tcW w:w="500" w:type="dxa"/>
            <w:vAlign w:val="center"/>
          </w:tcPr>
          <w:p w14:paraId="48E58D86" w14:textId="77777777" w:rsidR="009526A2" w:rsidRDefault="005202E5" w:rsidP="004C1041">
            <w:pPr>
              <w:spacing w:after="30"/>
              <w:jc w:val="both"/>
            </w:pPr>
            <w:r>
              <w:rPr>
                <w:sz w:val="14"/>
              </w:rPr>
              <w:t>62</w:t>
            </w:r>
          </w:p>
        </w:tc>
        <w:tc>
          <w:tcPr>
            <w:tcW w:w="2050" w:type="dxa"/>
            <w:vAlign w:val="center"/>
          </w:tcPr>
          <w:p w14:paraId="29732C3E" w14:textId="77777777" w:rsidR="009526A2" w:rsidRDefault="005202E5" w:rsidP="004C1041">
            <w:pPr>
              <w:spacing w:after="30"/>
              <w:jc w:val="both"/>
            </w:pPr>
            <w:r>
              <w:rPr>
                <w:sz w:val="14"/>
              </w:rPr>
              <w:t>MoreMJ</w:t>
            </w:r>
          </w:p>
        </w:tc>
        <w:tc>
          <w:tcPr>
            <w:tcW w:w="1600" w:type="dxa"/>
            <w:vAlign w:val="center"/>
          </w:tcPr>
          <w:p w14:paraId="427502D7" w14:textId="77777777" w:rsidR="009526A2" w:rsidRDefault="005202E5" w:rsidP="004C1041">
            <w:pPr>
              <w:spacing w:after="30"/>
              <w:jc w:val="both"/>
            </w:pPr>
            <w:r>
              <w:rPr>
                <w:sz w:val="14"/>
              </w:rPr>
              <w:t>Mounjaro state</w:t>
            </w:r>
          </w:p>
        </w:tc>
        <w:tc>
          <w:tcPr>
            <w:tcW w:w="5210" w:type="dxa"/>
            <w:vAlign w:val="center"/>
          </w:tcPr>
          <w:p w14:paraId="1DFAD46A" w14:textId="77777777" w:rsidR="009526A2" w:rsidRDefault="005202E5" w:rsidP="004C1041">
            <w:pPr>
              <w:spacing w:after="30"/>
              <w:jc w:val="both"/>
            </w:pPr>
            <w:r>
              <w:rPr>
                <w:sz w:val="14"/>
              </w:rPr>
              <w:t>Code port of "MoreMJ": advances MJ state to MJ3 when acce weight is very low, activity is low, glucose is falling low on the 50% profile with no carbs and IOB still present. No live-pump gate: the original's Note field was empty. Outer window 06:00-00:00 (isTimeBetween(6,0,0,0) = 6am through end of day): MoreMJ should not apply overnight 00:00-06:00 at all -- this is the structural fix for the flip against MJoff's midnight block (00:00-01:00), since MoreMJ now simply cannot fire in that window regardless of</w:t>
            </w:r>
            <w:r>
              <w:rPr>
                <w:sz w:val="14"/>
              </w:rPr>
              <w:t xml:space="preserve"> the noRecentHighTrigger OR-path below (which has no time-of-day/BG gate of its own). Hysteresis: also locked out for 65 min after MJoff last fired (readyToRun on the "MJoff" </w:t>
            </w:r>
            <w:r>
              <w:rPr>
                <w:sz w:val="14"/>
              </w:rPr>
              <w:lastRenderedPageBreak/>
              <w:t>timestamp) -- kept as a second line of defense for MJoff's OTHER block (12:00-21:04, high BG), which is inside this 06:00-00:00 window and so isn't covered by the gate above.</w:t>
            </w:r>
          </w:p>
        </w:tc>
      </w:tr>
      <w:tr w:rsidR="009526A2" w14:paraId="7FE86454" w14:textId="77777777">
        <w:tc>
          <w:tcPr>
            <w:tcW w:w="500" w:type="dxa"/>
            <w:vAlign w:val="center"/>
          </w:tcPr>
          <w:p w14:paraId="18F31587" w14:textId="77777777" w:rsidR="009526A2" w:rsidRDefault="005202E5" w:rsidP="004C1041">
            <w:pPr>
              <w:spacing w:after="30"/>
              <w:jc w:val="both"/>
            </w:pPr>
            <w:r>
              <w:rPr>
                <w:sz w:val="14"/>
              </w:rPr>
              <w:lastRenderedPageBreak/>
              <w:t>63</w:t>
            </w:r>
          </w:p>
        </w:tc>
        <w:tc>
          <w:tcPr>
            <w:tcW w:w="2050" w:type="dxa"/>
            <w:vAlign w:val="center"/>
          </w:tcPr>
          <w:p w14:paraId="408DAE3D" w14:textId="77777777" w:rsidR="009526A2" w:rsidRDefault="005202E5" w:rsidP="004C1041">
            <w:pPr>
              <w:spacing w:after="30"/>
              <w:jc w:val="both"/>
            </w:pPr>
            <w:r>
              <w:rPr>
                <w:sz w:val="14"/>
              </w:rPr>
              <w:t>NightAcce</w:t>
            </w:r>
          </w:p>
        </w:tc>
        <w:tc>
          <w:tcPr>
            <w:tcW w:w="1600" w:type="dxa"/>
            <w:vAlign w:val="center"/>
          </w:tcPr>
          <w:p w14:paraId="16623DF8" w14:textId="77777777" w:rsidR="009526A2" w:rsidRDefault="005202E5" w:rsidP="004C1041">
            <w:pPr>
              <w:spacing w:after="30"/>
              <w:jc w:val="both"/>
            </w:pPr>
            <w:r>
              <w:rPr>
                <w:sz w:val="14"/>
              </w:rPr>
              <w:t>Operational automation</w:t>
            </w:r>
          </w:p>
        </w:tc>
        <w:tc>
          <w:tcPr>
            <w:tcW w:w="5210" w:type="dxa"/>
            <w:vAlign w:val="center"/>
          </w:tcPr>
          <w:p w14:paraId="51F00479" w14:textId="77777777" w:rsidR="009526A2" w:rsidRDefault="005202E5" w:rsidP="004C1041">
            <w:pPr>
              <w:spacing w:after="30"/>
              <w:jc w:val="both"/>
            </w:pPr>
            <w:r>
              <w:rPr>
                <w:sz w:val="14"/>
              </w:rPr>
              <w:t>Code port of "NightAcce_0.35TH18": overnight iobTH/acce reset to 18%/0.35 (plus a settings-export backup, reusing exportSettingsFor) when iobTH sits outside the 18% band, no carbs are active, and BGL is low. No live-pump gate: the original's Note field was empty.</w:t>
            </w:r>
          </w:p>
        </w:tc>
      </w:tr>
      <w:tr w:rsidR="009526A2" w14:paraId="007B9863" w14:textId="77777777">
        <w:tc>
          <w:tcPr>
            <w:tcW w:w="500" w:type="dxa"/>
            <w:vAlign w:val="center"/>
          </w:tcPr>
          <w:p w14:paraId="115DEA92" w14:textId="77777777" w:rsidR="009526A2" w:rsidRDefault="005202E5" w:rsidP="004C1041">
            <w:pPr>
              <w:spacing w:after="30"/>
              <w:jc w:val="both"/>
            </w:pPr>
            <w:r>
              <w:rPr>
                <w:sz w:val="14"/>
              </w:rPr>
              <w:t>64</w:t>
            </w:r>
          </w:p>
        </w:tc>
        <w:tc>
          <w:tcPr>
            <w:tcW w:w="2050" w:type="dxa"/>
            <w:vAlign w:val="center"/>
          </w:tcPr>
          <w:p w14:paraId="5AFCA6D9" w14:textId="77777777" w:rsidR="009526A2" w:rsidRDefault="005202E5" w:rsidP="004C1041">
            <w:pPr>
              <w:spacing w:after="30"/>
              <w:jc w:val="both"/>
            </w:pPr>
            <w:r>
              <w:rPr>
                <w:sz w:val="14"/>
              </w:rPr>
              <w:t>Not50Recently</w:t>
            </w:r>
          </w:p>
        </w:tc>
        <w:tc>
          <w:tcPr>
            <w:tcW w:w="1600" w:type="dxa"/>
            <w:vAlign w:val="center"/>
          </w:tcPr>
          <w:p w14:paraId="2999BB6F" w14:textId="77777777" w:rsidR="009526A2" w:rsidRDefault="005202E5" w:rsidP="004C1041">
            <w:pPr>
              <w:spacing w:after="30"/>
              <w:jc w:val="both"/>
            </w:pPr>
            <w:r>
              <w:rPr>
                <w:sz w:val="14"/>
              </w:rPr>
              <w:t>Operational automation</w:t>
            </w:r>
          </w:p>
        </w:tc>
        <w:tc>
          <w:tcPr>
            <w:tcW w:w="5210" w:type="dxa"/>
            <w:vAlign w:val="center"/>
          </w:tcPr>
          <w:p w14:paraId="09B85AAF" w14:textId="77777777" w:rsidR="009526A2" w:rsidRDefault="005202E5" w:rsidP="004C1041">
            <w:pPr>
              <w:spacing w:after="30"/>
              <w:jc w:val="both"/>
            </w:pPr>
            <w:r>
              <w:rPr>
                <w:sz w:val="14"/>
              </w:rPr>
              <w:t>Not50%Recently: clears 50recent flag once profile is back at 100% and BGL rising</w:t>
            </w:r>
          </w:p>
        </w:tc>
      </w:tr>
      <w:tr w:rsidR="009526A2" w14:paraId="741CFB9E" w14:textId="77777777">
        <w:tc>
          <w:tcPr>
            <w:tcW w:w="500" w:type="dxa"/>
            <w:vAlign w:val="center"/>
          </w:tcPr>
          <w:p w14:paraId="2091B2E8" w14:textId="77777777" w:rsidR="009526A2" w:rsidRDefault="005202E5" w:rsidP="004C1041">
            <w:pPr>
              <w:spacing w:after="30"/>
              <w:jc w:val="both"/>
            </w:pPr>
            <w:r>
              <w:rPr>
                <w:sz w:val="14"/>
              </w:rPr>
              <w:t>65</w:t>
            </w:r>
          </w:p>
        </w:tc>
        <w:tc>
          <w:tcPr>
            <w:tcW w:w="2050" w:type="dxa"/>
            <w:vAlign w:val="center"/>
          </w:tcPr>
          <w:p w14:paraId="108936D1" w14:textId="77777777" w:rsidR="009526A2" w:rsidRDefault="005202E5" w:rsidP="004C1041">
            <w:pPr>
              <w:spacing w:after="30"/>
              <w:jc w:val="both"/>
            </w:pPr>
            <w:r>
              <w:rPr>
                <w:sz w:val="14"/>
              </w:rPr>
              <w:t>OffHighProf</w:t>
            </w:r>
          </w:p>
        </w:tc>
        <w:tc>
          <w:tcPr>
            <w:tcW w:w="1600" w:type="dxa"/>
            <w:vAlign w:val="center"/>
          </w:tcPr>
          <w:p w14:paraId="7B08A84E" w14:textId="77777777" w:rsidR="009526A2" w:rsidRDefault="005202E5" w:rsidP="004C1041">
            <w:pPr>
              <w:spacing w:after="30"/>
              <w:jc w:val="both"/>
            </w:pPr>
            <w:r>
              <w:rPr>
                <w:sz w:val="14"/>
              </w:rPr>
              <w:t>Operational automation</w:t>
            </w:r>
          </w:p>
        </w:tc>
        <w:tc>
          <w:tcPr>
            <w:tcW w:w="5210" w:type="dxa"/>
            <w:vAlign w:val="center"/>
          </w:tcPr>
          <w:p w14:paraId="162DBF9F" w14:textId="77777777" w:rsidR="009526A2" w:rsidRDefault="005202E5" w:rsidP="004C1041">
            <w:pPr>
              <w:spacing w:after="30"/>
              <w:jc w:val="both"/>
            </w:pPr>
            <w:r>
              <w:rPr>
                <w:sz w:val="14"/>
              </w:rPr>
              <w:t>OffHighProf: overnight BGL falling on non-standard profile → drop to acce 0.18 / iobTH 18% Fires when NOT on the Low profile (i.e. on a named high/steroid profile), Steroids Off, no TT. 30-min floor throttle matches the temporary low-profile duration and prevents another profile-changing block from re-arming OffP-1/OffP-2 within that protection window.</w:t>
            </w:r>
          </w:p>
        </w:tc>
      </w:tr>
      <w:tr w:rsidR="009526A2" w14:paraId="6DE0DE2D" w14:textId="77777777">
        <w:tc>
          <w:tcPr>
            <w:tcW w:w="500" w:type="dxa"/>
            <w:vAlign w:val="center"/>
          </w:tcPr>
          <w:p w14:paraId="16EDD9D5" w14:textId="77777777" w:rsidR="009526A2" w:rsidRDefault="005202E5" w:rsidP="004C1041">
            <w:pPr>
              <w:spacing w:after="30"/>
              <w:jc w:val="both"/>
            </w:pPr>
            <w:r>
              <w:rPr>
                <w:sz w:val="14"/>
              </w:rPr>
              <w:t>66</w:t>
            </w:r>
          </w:p>
        </w:tc>
        <w:tc>
          <w:tcPr>
            <w:tcW w:w="2050" w:type="dxa"/>
            <w:vAlign w:val="center"/>
          </w:tcPr>
          <w:p w14:paraId="3DCA768D" w14:textId="77777777" w:rsidR="009526A2" w:rsidRDefault="005202E5" w:rsidP="004C1041">
            <w:pPr>
              <w:spacing w:after="30"/>
              <w:jc w:val="both"/>
            </w:pPr>
            <w:r>
              <w:rPr>
                <w:sz w:val="14"/>
              </w:rPr>
              <w:t>OldPod2</w:t>
            </w:r>
          </w:p>
        </w:tc>
        <w:tc>
          <w:tcPr>
            <w:tcW w:w="1600" w:type="dxa"/>
            <w:vAlign w:val="center"/>
          </w:tcPr>
          <w:p w14:paraId="1B32E594" w14:textId="77777777" w:rsidR="009526A2" w:rsidRDefault="005202E5" w:rsidP="004C1041">
            <w:pPr>
              <w:spacing w:after="30"/>
              <w:jc w:val="both"/>
            </w:pPr>
            <w:r>
              <w:rPr>
                <w:sz w:val="14"/>
              </w:rPr>
              <w:t>Device/pump/sensor</w:t>
            </w:r>
          </w:p>
        </w:tc>
        <w:tc>
          <w:tcPr>
            <w:tcW w:w="5210" w:type="dxa"/>
            <w:vAlign w:val="center"/>
          </w:tcPr>
          <w:p w14:paraId="0A9E16E4" w14:textId="77777777" w:rsidR="009526A2" w:rsidRDefault="005202E5" w:rsidP="004C1041">
            <w:pPr>
              <w:spacing w:after="30"/>
              <w:jc w:val="both"/>
            </w:pPr>
            <w:r>
              <w:rPr>
                <w:sz w:val="14"/>
              </w:rPr>
              <w:t>Code port of "RecentPodOff": relaxes acce weight back to baseline once the RecentPod/OldPod2 safety TT has ended and acce weight is still at its boosted (ApsAutoIsfBgAccelWeightHigh) level. No live-pump gate: the original's Note field was empty. fuzzyEquals, not ==: acceHigh has no exact float representation at values like 0.95, so "acceW == acceHigh" could read false after the round-trip and this recovery would never fire (acce stuck at its boosted level). Same float trap as the DelOff reset. Requires that</w:t>
            </w:r>
            <w:r>
              <w:rPr>
                <w:sz w:val="14"/>
              </w:rPr>
              <w:t xml:space="preserve"> a pod boost ACTUALLY happened, which this block never checked despite its name and the comment above both describing it as undoing RecentPod/OldPod2. Its only real condition was "acce is at High and no TT is running" -- a state AcceUp0.5 produces exactly (it sets acce to High and starts no TT), so this fired immediately after every AcceUp0.5 and undid it.</w:t>
            </w:r>
          </w:p>
        </w:tc>
      </w:tr>
      <w:tr w:rsidR="009526A2" w14:paraId="589E0A14" w14:textId="77777777">
        <w:tc>
          <w:tcPr>
            <w:tcW w:w="500" w:type="dxa"/>
            <w:vAlign w:val="center"/>
          </w:tcPr>
          <w:p w14:paraId="66B84AC6" w14:textId="77777777" w:rsidR="009526A2" w:rsidRDefault="005202E5" w:rsidP="004C1041">
            <w:pPr>
              <w:spacing w:after="30"/>
              <w:jc w:val="both"/>
            </w:pPr>
            <w:r>
              <w:rPr>
                <w:sz w:val="14"/>
              </w:rPr>
              <w:t>67</w:t>
            </w:r>
          </w:p>
        </w:tc>
        <w:tc>
          <w:tcPr>
            <w:tcW w:w="2050" w:type="dxa"/>
            <w:vAlign w:val="center"/>
          </w:tcPr>
          <w:p w14:paraId="47197375" w14:textId="77777777" w:rsidR="009526A2" w:rsidRDefault="005202E5" w:rsidP="004C1041">
            <w:pPr>
              <w:spacing w:after="30"/>
              <w:jc w:val="both"/>
            </w:pPr>
            <w:r>
              <w:rPr>
                <w:sz w:val="14"/>
              </w:rPr>
              <w:t>PP50Off</w:t>
            </w:r>
          </w:p>
        </w:tc>
        <w:tc>
          <w:tcPr>
            <w:tcW w:w="1600" w:type="dxa"/>
            <w:vAlign w:val="center"/>
          </w:tcPr>
          <w:p w14:paraId="366F2E10" w14:textId="77777777" w:rsidR="009526A2" w:rsidRDefault="005202E5" w:rsidP="004C1041">
            <w:pPr>
              <w:spacing w:after="30"/>
              <w:jc w:val="both"/>
            </w:pPr>
            <w:r>
              <w:rPr>
                <w:sz w:val="14"/>
              </w:rPr>
              <w:t>Operational automation</w:t>
            </w:r>
          </w:p>
        </w:tc>
        <w:tc>
          <w:tcPr>
            <w:tcW w:w="5210" w:type="dxa"/>
            <w:vAlign w:val="center"/>
          </w:tcPr>
          <w:p w14:paraId="6246FE7E" w14:textId="77777777" w:rsidR="009526A2" w:rsidRDefault="005202E5" w:rsidP="004C1041">
            <w:pPr>
              <w:spacing w:after="30"/>
              <w:jc w:val="both"/>
            </w:pPr>
            <w:r>
              <w:rPr>
                <w:sz w:val="14"/>
              </w:rPr>
              <w:t>PP50.Off: replaces "PP50.Off CurrProfReal 70_0.70 0.35" automation Exits the 50% prepare state: restores full profile, resets acce weight, clears LowBG=50recent. Guard: LowBG=50recent state must be set; firing sets LowBG=NO50rec so it won't re-trigger. 5-min floor throttle added on top of the state guard (see readyToRun() usage note).</w:t>
            </w:r>
          </w:p>
        </w:tc>
      </w:tr>
      <w:tr w:rsidR="009526A2" w14:paraId="5BAC5EC8" w14:textId="77777777">
        <w:tc>
          <w:tcPr>
            <w:tcW w:w="500" w:type="dxa"/>
            <w:vAlign w:val="center"/>
          </w:tcPr>
          <w:p w14:paraId="41F58718" w14:textId="77777777" w:rsidR="009526A2" w:rsidRDefault="005202E5" w:rsidP="004C1041">
            <w:pPr>
              <w:spacing w:after="30"/>
              <w:jc w:val="both"/>
            </w:pPr>
            <w:r>
              <w:rPr>
                <w:sz w:val="14"/>
              </w:rPr>
              <w:t>68</w:t>
            </w:r>
          </w:p>
        </w:tc>
        <w:tc>
          <w:tcPr>
            <w:tcW w:w="2050" w:type="dxa"/>
            <w:vAlign w:val="center"/>
          </w:tcPr>
          <w:p w14:paraId="034C77CB" w14:textId="77777777" w:rsidR="009526A2" w:rsidRDefault="005202E5" w:rsidP="004C1041">
            <w:pPr>
              <w:spacing w:after="30"/>
              <w:jc w:val="both"/>
            </w:pPr>
            <w:r>
              <w:rPr>
                <w:sz w:val="14"/>
              </w:rPr>
              <w:t>PeakInsulinTimeDownTT</w:t>
            </w:r>
          </w:p>
        </w:tc>
        <w:tc>
          <w:tcPr>
            <w:tcW w:w="1600" w:type="dxa"/>
            <w:vAlign w:val="center"/>
          </w:tcPr>
          <w:p w14:paraId="279C5295" w14:textId="77777777" w:rsidR="009526A2" w:rsidRDefault="005202E5" w:rsidP="004C1041">
            <w:pPr>
              <w:spacing w:after="30"/>
              <w:jc w:val="both"/>
            </w:pPr>
            <w:r>
              <w:rPr>
                <w:sz w:val="14"/>
              </w:rPr>
              <w:t>Command / setting relay</w:t>
            </w:r>
          </w:p>
        </w:tc>
        <w:tc>
          <w:tcPr>
            <w:tcW w:w="5210" w:type="dxa"/>
            <w:vAlign w:val="center"/>
          </w:tcPr>
          <w:p w14:paraId="3318DB93" w14:textId="77777777" w:rsidR="009526A2" w:rsidRDefault="005202E5" w:rsidP="004C1041">
            <w:pPr>
              <w:spacing w:after="30"/>
              <w:jc w:val="both"/>
            </w:pPr>
            <w:r>
              <w:rPr>
                <w:sz w:val="14"/>
              </w:rPr>
              <w:t>PeakInsulinTimeDownTT: manually setting a TT of 5.074 mmol is used as a remote -5 nudge on InsulinOrefPeak (peak insulin activity time, minutes), clamped to its own min (35) — not a real target. Same pattern/tight 0.0001mmol tolerance as the other settings-nudge TTs above.</w:t>
            </w:r>
          </w:p>
        </w:tc>
      </w:tr>
      <w:tr w:rsidR="009526A2" w14:paraId="017E8135" w14:textId="77777777">
        <w:tc>
          <w:tcPr>
            <w:tcW w:w="500" w:type="dxa"/>
            <w:vAlign w:val="center"/>
          </w:tcPr>
          <w:p w14:paraId="7EBD0A53" w14:textId="77777777" w:rsidR="009526A2" w:rsidRDefault="005202E5" w:rsidP="004C1041">
            <w:pPr>
              <w:spacing w:after="30"/>
              <w:jc w:val="both"/>
            </w:pPr>
            <w:r>
              <w:rPr>
                <w:sz w:val="14"/>
              </w:rPr>
              <w:t>69</w:t>
            </w:r>
          </w:p>
        </w:tc>
        <w:tc>
          <w:tcPr>
            <w:tcW w:w="2050" w:type="dxa"/>
            <w:vAlign w:val="center"/>
          </w:tcPr>
          <w:p w14:paraId="35421308" w14:textId="77777777" w:rsidR="009526A2" w:rsidRDefault="005202E5" w:rsidP="004C1041">
            <w:pPr>
              <w:spacing w:after="30"/>
              <w:jc w:val="both"/>
            </w:pPr>
            <w:r>
              <w:rPr>
                <w:sz w:val="14"/>
              </w:rPr>
              <w:t>PeakInsulinTimeUpTT</w:t>
            </w:r>
          </w:p>
        </w:tc>
        <w:tc>
          <w:tcPr>
            <w:tcW w:w="1600" w:type="dxa"/>
            <w:vAlign w:val="center"/>
          </w:tcPr>
          <w:p w14:paraId="42E0DD91" w14:textId="77777777" w:rsidR="009526A2" w:rsidRDefault="005202E5" w:rsidP="004C1041">
            <w:pPr>
              <w:spacing w:after="30"/>
              <w:jc w:val="both"/>
            </w:pPr>
            <w:r>
              <w:rPr>
                <w:sz w:val="14"/>
              </w:rPr>
              <w:t>Command / setting relay</w:t>
            </w:r>
          </w:p>
        </w:tc>
        <w:tc>
          <w:tcPr>
            <w:tcW w:w="5210" w:type="dxa"/>
            <w:vAlign w:val="center"/>
          </w:tcPr>
          <w:p w14:paraId="47A0DE57" w14:textId="77777777" w:rsidR="009526A2" w:rsidRDefault="005202E5" w:rsidP="004C1041">
            <w:pPr>
              <w:spacing w:after="30"/>
              <w:jc w:val="both"/>
            </w:pPr>
            <w:r>
              <w:rPr>
                <w:sz w:val="14"/>
              </w:rPr>
              <w:t>PeakInsulinTimeUpTT: manually setting a TT of 5.076 mmol is used as a remote +5 nudge on InsulinOrefPeak, clamped to its own max (120). Same pattern as PeakInsulinTimeDownTT above.</w:t>
            </w:r>
          </w:p>
        </w:tc>
      </w:tr>
      <w:tr w:rsidR="009526A2" w14:paraId="329E48E4" w14:textId="77777777">
        <w:tc>
          <w:tcPr>
            <w:tcW w:w="500" w:type="dxa"/>
            <w:vAlign w:val="center"/>
          </w:tcPr>
          <w:p w14:paraId="6D2F7A4F" w14:textId="77777777" w:rsidR="009526A2" w:rsidRDefault="005202E5" w:rsidP="004C1041">
            <w:pPr>
              <w:spacing w:after="30"/>
              <w:jc w:val="both"/>
            </w:pPr>
            <w:r>
              <w:rPr>
                <w:sz w:val="14"/>
              </w:rPr>
              <w:t>70</w:t>
            </w:r>
          </w:p>
        </w:tc>
        <w:tc>
          <w:tcPr>
            <w:tcW w:w="2050" w:type="dxa"/>
            <w:vAlign w:val="center"/>
          </w:tcPr>
          <w:p w14:paraId="51742169" w14:textId="77777777" w:rsidR="009526A2" w:rsidRDefault="005202E5" w:rsidP="004C1041">
            <w:pPr>
              <w:spacing w:after="30"/>
              <w:jc w:val="both"/>
            </w:pPr>
            <w:r>
              <w:rPr>
                <w:sz w:val="14"/>
              </w:rPr>
              <w:t>Pod1</w:t>
            </w:r>
          </w:p>
        </w:tc>
        <w:tc>
          <w:tcPr>
            <w:tcW w:w="1600" w:type="dxa"/>
            <w:vAlign w:val="center"/>
          </w:tcPr>
          <w:p w14:paraId="6F329022" w14:textId="77777777" w:rsidR="009526A2" w:rsidRDefault="005202E5" w:rsidP="004C1041">
            <w:pPr>
              <w:spacing w:after="30"/>
              <w:jc w:val="both"/>
            </w:pPr>
            <w:r>
              <w:rPr>
                <w:sz w:val="14"/>
              </w:rPr>
              <w:t>Device/pump/sensor</w:t>
            </w:r>
          </w:p>
        </w:tc>
        <w:tc>
          <w:tcPr>
            <w:tcW w:w="5210" w:type="dxa"/>
            <w:vAlign w:val="center"/>
          </w:tcPr>
          <w:p w14:paraId="01D06423" w14:textId="77777777" w:rsidR="009526A2" w:rsidRDefault="005202E5" w:rsidP="004C1041">
            <w:pPr>
              <w:spacing w:after="30"/>
              <w:jc w:val="both"/>
            </w:pPr>
            <w:r>
              <w:rPr>
                <w:sz w:val="14"/>
              </w:rPr>
              <w:t>Code port of "POD 79 hours": narrow ~0.1h match window during 07:00 AM-11:59 PM. Live-pump-only, matching the original's note. (Original had a 2nd OR-branch, "Time BTW 12:03 AM &amp; 12:03 AM", which is a zero-width/dead window under isTimeBetween's semantics — dropped per instruction, this now matches Pod2's single-AND-group structure.)</w:t>
            </w:r>
          </w:p>
        </w:tc>
      </w:tr>
      <w:tr w:rsidR="009526A2" w14:paraId="3EA28340" w14:textId="77777777">
        <w:tc>
          <w:tcPr>
            <w:tcW w:w="500" w:type="dxa"/>
            <w:vAlign w:val="center"/>
          </w:tcPr>
          <w:p w14:paraId="7D5F12D1" w14:textId="77777777" w:rsidR="009526A2" w:rsidRDefault="005202E5" w:rsidP="004C1041">
            <w:pPr>
              <w:spacing w:after="30"/>
              <w:jc w:val="both"/>
            </w:pPr>
            <w:r>
              <w:rPr>
                <w:sz w:val="14"/>
              </w:rPr>
              <w:t>71</w:t>
            </w:r>
          </w:p>
        </w:tc>
        <w:tc>
          <w:tcPr>
            <w:tcW w:w="2050" w:type="dxa"/>
            <w:vAlign w:val="center"/>
          </w:tcPr>
          <w:p w14:paraId="4361D16A" w14:textId="77777777" w:rsidR="009526A2" w:rsidRDefault="005202E5" w:rsidP="004C1041">
            <w:pPr>
              <w:spacing w:after="30"/>
              <w:jc w:val="both"/>
            </w:pPr>
            <w:r>
              <w:rPr>
                <w:sz w:val="14"/>
              </w:rPr>
              <w:t>Pod2</w:t>
            </w:r>
          </w:p>
        </w:tc>
        <w:tc>
          <w:tcPr>
            <w:tcW w:w="1600" w:type="dxa"/>
            <w:vAlign w:val="center"/>
          </w:tcPr>
          <w:p w14:paraId="1AABA228" w14:textId="77777777" w:rsidR="009526A2" w:rsidRDefault="005202E5" w:rsidP="004C1041">
            <w:pPr>
              <w:spacing w:after="30"/>
              <w:jc w:val="both"/>
            </w:pPr>
            <w:r>
              <w:rPr>
                <w:sz w:val="14"/>
              </w:rPr>
              <w:t>Device/pump/sensor</w:t>
            </w:r>
          </w:p>
        </w:tc>
        <w:tc>
          <w:tcPr>
            <w:tcW w:w="5210" w:type="dxa"/>
            <w:vAlign w:val="center"/>
          </w:tcPr>
          <w:p w14:paraId="4578996B" w14:textId="77777777" w:rsidR="009526A2" w:rsidRDefault="005202E5" w:rsidP="004C1041">
            <w:pPr>
              <w:spacing w:after="30"/>
              <w:jc w:val="both"/>
            </w:pPr>
            <w:r>
              <w:rPr>
                <w:sz w:val="14"/>
              </w:rPr>
              <w:t>Code port of "POD 78 hours": narrow ~0.1h match window during 08:00 AM-11:59 PM, permanently switches to Current ProfileReal and flags Profile state PP130. Live-pump-only, matching the original's note.</w:t>
            </w:r>
          </w:p>
        </w:tc>
      </w:tr>
      <w:tr w:rsidR="009526A2" w14:paraId="392D19FB" w14:textId="77777777">
        <w:tc>
          <w:tcPr>
            <w:tcW w:w="500" w:type="dxa"/>
            <w:vAlign w:val="center"/>
          </w:tcPr>
          <w:p w14:paraId="7B91FEDF" w14:textId="77777777" w:rsidR="009526A2" w:rsidRDefault="005202E5" w:rsidP="004C1041">
            <w:pPr>
              <w:spacing w:after="30"/>
              <w:jc w:val="both"/>
            </w:pPr>
            <w:r>
              <w:rPr>
                <w:sz w:val="14"/>
              </w:rPr>
              <w:t>72</w:t>
            </w:r>
          </w:p>
        </w:tc>
        <w:tc>
          <w:tcPr>
            <w:tcW w:w="2050" w:type="dxa"/>
            <w:vAlign w:val="center"/>
          </w:tcPr>
          <w:p w14:paraId="2AEB9BF0" w14:textId="77777777" w:rsidR="009526A2" w:rsidRDefault="005202E5" w:rsidP="004C1041">
            <w:pPr>
              <w:spacing w:after="30"/>
              <w:jc w:val="both"/>
            </w:pPr>
            <w:r>
              <w:rPr>
                <w:sz w:val="14"/>
              </w:rPr>
              <w:t>PodChangeHighPP130</w:t>
            </w:r>
          </w:p>
        </w:tc>
        <w:tc>
          <w:tcPr>
            <w:tcW w:w="1600" w:type="dxa"/>
            <w:vAlign w:val="center"/>
          </w:tcPr>
          <w:p w14:paraId="2BCA0175" w14:textId="77777777" w:rsidR="009526A2" w:rsidRDefault="005202E5" w:rsidP="004C1041">
            <w:pPr>
              <w:spacing w:after="30"/>
              <w:jc w:val="both"/>
            </w:pPr>
            <w:r>
              <w:rPr>
                <w:sz w:val="14"/>
              </w:rPr>
              <w:t>Device/pump/sensor</w:t>
            </w:r>
          </w:p>
        </w:tc>
        <w:tc>
          <w:tcPr>
            <w:tcW w:w="5210" w:type="dxa"/>
            <w:vAlign w:val="center"/>
          </w:tcPr>
          <w:p w14:paraId="7FA6B2FA" w14:textId="77777777" w:rsidR="009526A2" w:rsidRDefault="005202E5" w:rsidP="004C1041">
            <w:pPr>
              <w:spacing w:after="30"/>
              <w:jc w:val="both"/>
            </w:pPr>
            <w:r>
              <w:rPr>
                <w:sz w:val="14"/>
              </w:rPr>
              <w:t>Code port of "PodChangeHighPP130": brief 130% profile boost around a pod change (fresh &lt;=2h or stale &gt;=78h) when BGL is high and rising, 10am-6pm. Live-pump-only, matching the original's note. Precondition: profile=100%. Also requires a genuine recent high (raw Libre &gt;12.0mmol within 48h) -- without that recent confirmation the boost isn't warranted.</w:t>
            </w:r>
          </w:p>
        </w:tc>
      </w:tr>
      <w:tr w:rsidR="009526A2" w14:paraId="598C35DF" w14:textId="77777777">
        <w:tc>
          <w:tcPr>
            <w:tcW w:w="500" w:type="dxa"/>
            <w:vAlign w:val="center"/>
          </w:tcPr>
          <w:p w14:paraId="124A8116" w14:textId="77777777" w:rsidR="009526A2" w:rsidRDefault="005202E5" w:rsidP="004C1041">
            <w:pPr>
              <w:spacing w:after="30"/>
              <w:jc w:val="both"/>
            </w:pPr>
            <w:r>
              <w:rPr>
                <w:sz w:val="14"/>
              </w:rPr>
              <w:t>73</w:t>
            </w:r>
          </w:p>
        </w:tc>
        <w:tc>
          <w:tcPr>
            <w:tcW w:w="2050" w:type="dxa"/>
            <w:vAlign w:val="center"/>
          </w:tcPr>
          <w:p w14:paraId="4F46E6BC" w14:textId="77777777" w:rsidR="009526A2" w:rsidRDefault="005202E5" w:rsidP="004C1041">
            <w:pPr>
              <w:spacing w:after="30"/>
              <w:jc w:val="both"/>
            </w:pPr>
            <w:r>
              <w:rPr>
                <w:sz w:val="14"/>
              </w:rPr>
              <w:t>PpWeightDownTT</w:t>
            </w:r>
          </w:p>
        </w:tc>
        <w:tc>
          <w:tcPr>
            <w:tcW w:w="1600" w:type="dxa"/>
            <w:vAlign w:val="center"/>
          </w:tcPr>
          <w:p w14:paraId="6E0E878C" w14:textId="77777777" w:rsidR="009526A2" w:rsidRDefault="005202E5" w:rsidP="004C1041">
            <w:pPr>
              <w:spacing w:after="30"/>
              <w:jc w:val="both"/>
            </w:pPr>
            <w:r>
              <w:rPr>
                <w:sz w:val="14"/>
              </w:rPr>
              <w:t>Command / setting relay</w:t>
            </w:r>
          </w:p>
        </w:tc>
        <w:tc>
          <w:tcPr>
            <w:tcW w:w="5210" w:type="dxa"/>
            <w:vAlign w:val="center"/>
          </w:tcPr>
          <w:p w14:paraId="3E72EA1D" w14:textId="77777777" w:rsidR="009526A2" w:rsidRDefault="005202E5" w:rsidP="004C1041">
            <w:pPr>
              <w:spacing w:after="30"/>
              <w:jc w:val="both"/>
            </w:pPr>
            <w:r>
              <w:rPr>
                <w:sz w:val="14"/>
              </w:rPr>
              <w:t>PpWeightDownTT: manually setting a TT of 5.12 mmol is used as a remote -0.01 nudge on ApsAutoIsfPpWeightNormal (ppISFwt_orig), clamped to its own min (0.0) — not a real target. Same pattern/tight 0.001mmol tolerance as the SmbDelivery*/SensorAge/Boost toggle TTs above.</w:t>
            </w:r>
          </w:p>
        </w:tc>
      </w:tr>
      <w:tr w:rsidR="009526A2" w14:paraId="4A2295E6" w14:textId="77777777">
        <w:tc>
          <w:tcPr>
            <w:tcW w:w="500" w:type="dxa"/>
            <w:vAlign w:val="center"/>
          </w:tcPr>
          <w:p w14:paraId="72FB95F5" w14:textId="77777777" w:rsidR="009526A2" w:rsidRDefault="005202E5" w:rsidP="004C1041">
            <w:pPr>
              <w:spacing w:after="30"/>
              <w:jc w:val="both"/>
            </w:pPr>
            <w:r>
              <w:rPr>
                <w:sz w:val="14"/>
              </w:rPr>
              <w:t>74</w:t>
            </w:r>
          </w:p>
        </w:tc>
        <w:tc>
          <w:tcPr>
            <w:tcW w:w="2050" w:type="dxa"/>
            <w:vAlign w:val="center"/>
          </w:tcPr>
          <w:p w14:paraId="38B4D210" w14:textId="77777777" w:rsidR="009526A2" w:rsidRDefault="005202E5" w:rsidP="004C1041">
            <w:pPr>
              <w:spacing w:after="30"/>
              <w:jc w:val="both"/>
            </w:pPr>
            <w:r>
              <w:rPr>
                <w:sz w:val="14"/>
              </w:rPr>
              <w:t>PpWeightHighDownTT</w:t>
            </w:r>
          </w:p>
        </w:tc>
        <w:tc>
          <w:tcPr>
            <w:tcW w:w="1600" w:type="dxa"/>
            <w:vAlign w:val="center"/>
          </w:tcPr>
          <w:p w14:paraId="0BEB859C" w14:textId="77777777" w:rsidR="009526A2" w:rsidRDefault="005202E5" w:rsidP="004C1041">
            <w:pPr>
              <w:spacing w:after="30"/>
              <w:jc w:val="both"/>
            </w:pPr>
            <w:r>
              <w:rPr>
                <w:sz w:val="14"/>
              </w:rPr>
              <w:t>Command / setting relay</w:t>
            </w:r>
          </w:p>
        </w:tc>
        <w:tc>
          <w:tcPr>
            <w:tcW w:w="5210" w:type="dxa"/>
            <w:vAlign w:val="center"/>
          </w:tcPr>
          <w:p w14:paraId="65716452" w14:textId="77777777" w:rsidR="009526A2" w:rsidRDefault="005202E5" w:rsidP="004C1041">
            <w:pPr>
              <w:spacing w:after="30"/>
              <w:jc w:val="both"/>
            </w:pPr>
            <w:r>
              <w:rPr>
                <w:sz w:val="14"/>
              </w:rPr>
              <w:t>PpWeightHighDownTT: manually setting a TT of 5.056 mmol is used as a remote -0.01 nudge on ApsAutoIsfPpWeightHigh (ppISFwt_high — the boosted value the 7 fast-rise automations set, previously a hardcoded 0.15 literal in each), clamped to its own min (0.0) — not a real target. Same pattern/tight 0.0001mmol tolerance as the other settings-nudge TTs above. No dual-update: unlike PpWeightNormal/PpWeight, this only ever gets written into the live weight transiently when a boost automation actually fires, not con</w:t>
            </w:r>
            <w:r>
              <w:rPr>
                <w:sz w:val="14"/>
              </w:rPr>
              <w:t>tinuously.</w:t>
            </w:r>
          </w:p>
        </w:tc>
      </w:tr>
      <w:tr w:rsidR="009526A2" w14:paraId="40EE8742" w14:textId="77777777">
        <w:tc>
          <w:tcPr>
            <w:tcW w:w="500" w:type="dxa"/>
            <w:vAlign w:val="center"/>
          </w:tcPr>
          <w:p w14:paraId="2BDD78EA" w14:textId="77777777" w:rsidR="009526A2" w:rsidRDefault="005202E5" w:rsidP="004C1041">
            <w:pPr>
              <w:spacing w:after="30"/>
              <w:jc w:val="both"/>
            </w:pPr>
            <w:r>
              <w:rPr>
                <w:sz w:val="14"/>
              </w:rPr>
              <w:t>75</w:t>
            </w:r>
          </w:p>
        </w:tc>
        <w:tc>
          <w:tcPr>
            <w:tcW w:w="2050" w:type="dxa"/>
            <w:vAlign w:val="center"/>
          </w:tcPr>
          <w:p w14:paraId="6A74731C" w14:textId="77777777" w:rsidR="009526A2" w:rsidRDefault="005202E5" w:rsidP="004C1041">
            <w:pPr>
              <w:spacing w:after="30"/>
              <w:jc w:val="both"/>
            </w:pPr>
            <w:r>
              <w:rPr>
                <w:sz w:val="14"/>
              </w:rPr>
              <w:t>PpWeightHighUpTT</w:t>
            </w:r>
          </w:p>
        </w:tc>
        <w:tc>
          <w:tcPr>
            <w:tcW w:w="1600" w:type="dxa"/>
            <w:vAlign w:val="center"/>
          </w:tcPr>
          <w:p w14:paraId="1070EBAA" w14:textId="77777777" w:rsidR="009526A2" w:rsidRDefault="005202E5" w:rsidP="004C1041">
            <w:pPr>
              <w:spacing w:after="30"/>
              <w:jc w:val="both"/>
            </w:pPr>
            <w:r>
              <w:rPr>
                <w:sz w:val="14"/>
              </w:rPr>
              <w:t>Command / setting relay</w:t>
            </w:r>
          </w:p>
        </w:tc>
        <w:tc>
          <w:tcPr>
            <w:tcW w:w="5210" w:type="dxa"/>
            <w:vAlign w:val="center"/>
          </w:tcPr>
          <w:p w14:paraId="570DA136" w14:textId="77777777" w:rsidR="009526A2" w:rsidRDefault="005202E5" w:rsidP="004C1041">
            <w:pPr>
              <w:spacing w:after="30"/>
              <w:jc w:val="both"/>
            </w:pPr>
            <w:r>
              <w:rPr>
                <w:sz w:val="14"/>
              </w:rPr>
              <w:t>PpWeightHighUpTT: manually setting a TT of 5.058 mmol is used as a remote +0.01 nudge on ApsAutoIsfPpWeightHigh, clamped to its own max (0.15). Same pattern as PpWeightHighDownTT above.</w:t>
            </w:r>
          </w:p>
        </w:tc>
      </w:tr>
      <w:tr w:rsidR="009526A2" w14:paraId="77F4A55A" w14:textId="77777777">
        <w:tc>
          <w:tcPr>
            <w:tcW w:w="500" w:type="dxa"/>
            <w:vAlign w:val="center"/>
          </w:tcPr>
          <w:p w14:paraId="19C7C55F" w14:textId="77777777" w:rsidR="009526A2" w:rsidRDefault="005202E5" w:rsidP="004C1041">
            <w:pPr>
              <w:spacing w:after="30"/>
              <w:jc w:val="both"/>
            </w:pPr>
            <w:r>
              <w:rPr>
                <w:sz w:val="14"/>
              </w:rPr>
              <w:t>76</w:t>
            </w:r>
          </w:p>
        </w:tc>
        <w:tc>
          <w:tcPr>
            <w:tcW w:w="2050" w:type="dxa"/>
            <w:vAlign w:val="center"/>
          </w:tcPr>
          <w:p w14:paraId="1FEB918D" w14:textId="77777777" w:rsidR="009526A2" w:rsidRDefault="005202E5" w:rsidP="004C1041">
            <w:pPr>
              <w:spacing w:after="30"/>
              <w:jc w:val="both"/>
            </w:pPr>
            <w:r>
              <w:rPr>
                <w:sz w:val="14"/>
              </w:rPr>
              <w:t>PpWeightRevertUnder8_5</w:t>
            </w:r>
          </w:p>
        </w:tc>
        <w:tc>
          <w:tcPr>
            <w:tcW w:w="1600" w:type="dxa"/>
            <w:vAlign w:val="center"/>
          </w:tcPr>
          <w:p w14:paraId="2B3B7F01" w14:textId="77777777" w:rsidR="009526A2" w:rsidRDefault="005202E5" w:rsidP="004C1041">
            <w:pPr>
              <w:spacing w:after="30"/>
              <w:jc w:val="both"/>
            </w:pPr>
            <w:r>
              <w:rPr>
                <w:sz w:val="14"/>
              </w:rPr>
              <w:t>Command / setting relay</w:t>
            </w:r>
          </w:p>
        </w:tc>
        <w:tc>
          <w:tcPr>
            <w:tcW w:w="5210" w:type="dxa"/>
            <w:vAlign w:val="center"/>
          </w:tcPr>
          <w:p w14:paraId="2484065B" w14:textId="77777777" w:rsidR="009526A2" w:rsidRDefault="005202E5" w:rsidP="004C1041">
            <w:pPr>
              <w:spacing w:after="30"/>
              <w:jc w:val="both"/>
            </w:pPr>
            <w:r>
              <w:rPr>
                <w:sz w:val="14"/>
              </w:rPr>
              <w:t>PpWeightRevertUnder8_5: genuine automatic (not TT-triggered) counterpart to the boost automations that set ApsAutoIsfPpWeight to 0.15 (BolusGiven, BolusGivenMild, High6PP, HighOldPod, PodChangeHighPP130, OldPod2, RecentPod) — always-on, fires whenever the live PP weight currently differs from its own baseline (ApsAutoIsfPpWeightNormal) AND either BG is back under 8.5mmol OR recent activity is high enough — same recentSteps5Minutes/ recentSteps30Minutes thresholds (100/200) already used as the movement-guard</w:t>
            </w:r>
            <w:r>
              <w:rPr>
                <w:sz w:val="14"/>
              </w:rPr>
              <w:t xml:space="preserve"> BLOCKER in BolusGiven/BolusGivenMild/bg3's own fire conditions, plus bg3's own extra recentSteps60Minutes (300) gate, all reused here as POSITIVE triggers instead: active movement is independent evidence the elevated PP weight is no longer needed.</w:t>
            </w:r>
          </w:p>
        </w:tc>
      </w:tr>
      <w:tr w:rsidR="009526A2" w14:paraId="276A26C1" w14:textId="77777777">
        <w:tc>
          <w:tcPr>
            <w:tcW w:w="500" w:type="dxa"/>
            <w:vAlign w:val="center"/>
          </w:tcPr>
          <w:p w14:paraId="7F7854CB" w14:textId="77777777" w:rsidR="009526A2" w:rsidRDefault="005202E5" w:rsidP="004C1041">
            <w:pPr>
              <w:spacing w:after="30"/>
              <w:jc w:val="both"/>
            </w:pPr>
            <w:r>
              <w:rPr>
                <w:sz w:val="14"/>
              </w:rPr>
              <w:t>77</w:t>
            </w:r>
          </w:p>
        </w:tc>
        <w:tc>
          <w:tcPr>
            <w:tcW w:w="2050" w:type="dxa"/>
            <w:vAlign w:val="center"/>
          </w:tcPr>
          <w:p w14:paraId="4659ED8D" w14:textId="77777777" w:rsidR="009526A2" w:rsidRDefault="005202E5" w:rsidP="004C1041">
            <w:pPr>
              <w:spacing w:after="30"/>
              <w:jc w:val="both"/>
            </w:pPr>
            <w:r>
              <w:rPr>
                <w:sz w:val="14"/>
              </w:rPr>
              <w:t>PpWeightUpTT</w:t>
            </w:r>
          </w:p>
        </w:tc>
        <w:tc>
          <w:tcPr>
            <w:tcW w:w="1600" w:type="dxa"/>
            <w:vAlign w:val="center"/>
          </w:tcPr>
          <w:p w14:paraId="02FB132B" w14:textId="77777777" w:rsidR="009526A2" w:rsidRDefault="005202E5" w:rsidP="004C1041">
            <w:pPr>
              <w:spacing w:after="30"/>
              <w:jc w:val="both"/>
            </w:pPr>
            <w:r>
              <w:rPr>
                <w:sz w:val="14"/>
              </w:rPr>
              <w:t>Command / setting relay</w:t>
            </w:r>
          </w:p>
        </w:tc>
        <w:tc>
          <w:tcPr>
            <w:tcW w:w="5210" w:type="dxa"/>
            <w:vAlign w:val="center"/>
          </w:tcPr>
          <w:p w14:paraId="751AFD09" w14:textId="77777777" w:rsidR="009526A2" w:rsidRDefault="005202E5" w:rsidP="004C1041">
            <w:pPr>
              <w:spacing w:after="30"/>
              <w:jc w:val="both"/>
            </w:pPr>
            <w:r>
              <w:rPr>
                <w:sz w:val="14"/>
              </w:rPr>
              <w:t>PpWeightUpTT: manually setting a TT of 5.14 mmol is used as a remote +0.01 nudge on ApsAutoIsfPpWeightNormal, clamped to its own max (0.15). Same pattern as PpWeightDownTT above.</w:t>
            </w:r>
          </w:p>
        </w:tc>
      </w:tr>
      <w:tr w:rsidR="009526A2" w14:paraId="19DFEDED" w14:textId="77777777">
        <w:tc>
          <w:tcPr>
            <w:tcW w:w="500" w:type="dxa"/>
            <w:vAlign w:val="center"/>
          </w:tcPr>
          <w:p w14:paraId="2E5D747C" w14:textId="77777777" w:rsidR="009526A2" w:rsidRDefault="005202E5" w:rsidP="004C1041">
            <w:pPr>
              <w:spacing w:after="30"/>
              <w:jc w:val="both"/>
            </w:pPr>
            <w:r>
              <w:rPr>
                <w:sz w:val="14"/>
              </w:rPr>
              <w:t>78</w:t>
            </w:r>
          </w:p>
        </w:tc>
        <w:tc>
          <w:tcPr>
            <w:tcW w:w="2050" w:type="dxa"/>
            <w:vAlign w:val="center"/>
          </w:tcPr>
          <w:p w14:paraId="524A7FA1" w14:textId="77777777" w:rsidR="009526A2" w:rsidRDefault="005202E5" w:rsidP="004C1041">
            <w:pPr>
              <w:spacing w:after="30"/>
              <w:jc w:val="both"/>
            </w:pPr>
            <w:r>
              <w:rPr>
                <w:sz w:val="14"/>
              </w:rPr>
              <w:t>PreSoakSensor24hrs</w:t>
            </w:r>
          </w:p>
        </w:tc>
        <w:tc>
          <w:tcPr>
            <w:tcW w:w="1600" w:type="dxa"/>
            <w:vAlign w:val="center"/>
          </w:tcPr>
          <w:p w14:paraId="0F0F2160" w14:textId="77777777" w:rsidR="009526A2" w:rsidRDefault="005202E5" w:rsidP="004C1041">
            <w:pPr>
              <w:spacing w:after="30"/>
              <w:jc w:val="both"/>
            </w:pPr>
            <w:r>
              <w:rPr>
                <w:sz w:val="14"/>
              </w:rPr>
              <w:t>Device/pump/sensor</w:t>
            </w:r>
          </w:p>
        </w:tc>
        <w:tc>
          <w:tcPr>
            <w:tcW w:w="5210" w:type="dxa"/>
            <w:vAlign w:val="center"/>
          </w:tcPr>
          <w:p w14:paraId="52802A34" w14:textId="77777777" w:rsidR="009526A2" w:rsidRDefault="005202E5" w:rsidP="004C1041">
            <w:pPr>
              <w:spacing w:after="30"/>
              <w:jc w:val="both"/>
            </w:pPr>
            <w:r>
              <w:rPr>
                <w:sz w:val="14"/>
              </w:rPr>
              <w:t>Code port of "PreSoakSENSOR24hrs": reminds to pre-soak a new sensor ~14.0 or ~14.5 days into the current sensor's life. Two narrow ~0.1h match windows, each gated on cannula age &lt;=80h (skip if the pod is also near end of life). Live-pump-only, matching the original's note.</w:t>
            </w:r>
          </w:p>
        </w:tc>
      </w:tr>
      <w:tr w:rsidR="009526A2" w14:paraId="3388FB38" w14:textId="77777777">
        <w:tc>
          <w:tcPr>
            <w:tcW w:w="500" w:type="dxa"/>
            <w:vAlign w:val="center"/>
          </w:tcPr>
          <w:p w14:paraId="3EB75931" w14:textId="77777777" w:rsidR="009526A2" w:rsidRDefault="005202E5" w:rsidP="004C1041">
            <w:pPr>
              <w:spacing w:after="30"/>
              <w:jc w:val="both"/>
            </w:pPr>
            <w:r>
              <w:rPr>
                <w:sz w:val="14"/>
              </w:rPr>
              <w:lastRenderedPageBreak/>
              <w:t>79</w:t>
            </w:r>
          </w:p>
        </w:tc>
        <w:tc>
          <w:tcPr>
            <w:tcW w:w="2050" w:type="dxa"/>
            <w:vAlign w:val="center"/>
          </w:tcPr>
          <w:p w14:paraId="1AE57A34" w14:textId="77777777" w:rsidR="009526A2" w:rsidRDefault="005202E5" w:rsidP="004C1041">
            <w:pPr>
              <w:spacing w:after="30"/>
              <w:jc w:val="both"/>
            </w:pPr>
            <w:r>
              <w:rPr>
                <w:sz w:val="14"/>
              </w:rPr>
              <w:t>PrepareSet50</w:t>
            </w:r>
          </w:p>
        </w:tc>
        <w:tc>
          <w:tcPr>
            <w:tcW w:w="1600" w:type="dxa"/>
            <w:vAlign w:val="center"/>
          </w:tcPr>
          <w:p w14:paraId="708DE8B7" w14:textId="77777777" w:rsidR="009526A2" w:rsidRDefault="005202E5" w:rsidP="004C1041">
            <w:pPr>
              <w:spacing w:after="30"/>
              <w:jc w:val="both"/>
            </w:pPr>
            <w:r>
              <w:rPr>
                <w:sz w:val="14"/>
              </w:rPr>
              <w:t>Hypoglycaemia protection</w:t>
            </w:r>
          </w:p>
        </w:tc>
        <w:tc>
          <w:tcPr>
            <w:tcW w:w="5210" w:type="dxa"/>
            <w:vAlign w:val="center"/>
          </w:tcPr>
          <w:p w14:paraId="0F25ADCB" w14:textId="77777777" w:rsidR="009526A2" w:rsidRDefault="005202E5" w:rsidP="004C1041">
            <w:pPr>
              <w:spacing w:after="30"/>
              <w:jc w:val="both"/>
            </w:pPr>
            <w:r>
              <w:rPr>
                <w:sz w:val="14"/>
              </w:rPr>
              <w:t>prepare Set50%: replaces "prepare Set50%0.07 50%" automation Precondition guard: profile_percentage == 100. Once the 50% profile switch fires, profile_percentage becomes 50 on the next loop cycle and the block stops running. All 4 blocks also check Profile pct = 100 in the original; the outer guard handles that. 5-min floor throttle added on top of the precondition (see readyToRun() usage note).</w:t>
            </w:r>
          </w:p>
        </w:tc>
      </w:tr>
      <w:tr w:rsidR="009526A2" w14:paraId="292C1209" w14:textId="77777777">
        <w:tc>
          <w:tcPr>
            <w:tcW w:w="500" w:type="dxa"/>
            <w:vAlign w:val="center"/>
          </w:tcPr>
          <w:p w14:paraId="291A6F35" w14:textId="77777777" w:rsidR="009526A2" w:rsidRDefault="005202E5" w:rsidP="004C1041">
            <w:pPr>
              <w:spacing w:after="30"/>
              <w:jc w:val="both"/>
            </w:pPr>
            <w:r>
              <w:rPr>
                <w:sz w:val="14"/>
              </w:rPr>
              <w:t>80</w:t>
            </w:r>
          </w:p>
        </w:tc>
        <w:tc>
          <w:tcPr>
            <w:tcW w:w="2050" w:type="dxa"/>
            <w:vAlign w:val="center"/>
          </w:tcPr>
          <w:p w14:paraId="76291240" w14:textId="77777777" w:rsidR="009526A2" w:rsidRDefault="005202E5" w:rsidP="004C1041">
            <w:pPr>
              <w:spacing w:after="30"/>
              <w:jc w:val="both"/>
            </w:pPr>
            <w:r>
              <w:rPr>
                <w:sz w:val="14"/>
              </w:rPr>
              <w:t>RecentPod</w:t>
            </w:r>
          </w:p>
        </w:tc>
        <w:tc>
          <w:tcPr>
            <w:tcW w:w="1600" w:type="dxa"/>
            <w:vAlign w:val="center"/>
          </w:tcPr>
          <w:p w14:paraId="20AE24D4" w14:textId="77777777" w:rsidR="009526A2" w:rsidRDefault="005202E5" w:rsidP="004C1041">
            <w:pPr>
              <w:spacing w:after="30"/>
              <w:jc w:val="both"/>
            </w:pPr>
            <w:r>
              <w:rPr>
                <w:sz w:val="14"/>
              </w:rPr>
              <w:t>Device/pump/sensor</w:t>
            </w:r>
          </w:p>
        </w:tc>
        <w:tc>
          <w:tcPr>
            <w:tcW w:w="5210" w:type="dxa"/>
            <w:vAlign w:val="center"/>
          </w:tcPr>
          <w:p w14:paraId="53C78AFE" w14:textId="77777777" w:rsidR="009526A2" w:rsidRDefault="005202E5" w:rsidP="004C1041">
            <w:pPr>
              <w:spacing w:after="30"/>
              <w:jc w:val="both"/>
            </w:pPr>
            <w:r>
              <w:rPr>
                <w:sz w:val="14"/>
              </w:rPr>
              <w:t>Code port of "RecentPod": brief 130% profile boost + 4.2mmol TT when cannula is very fresh/stale, carbs are up, and BGL is rising with headroom on IOB. Live-pump-only, matching the original's note. Preconditions: profile=100%, no TT. Also requires a genuine recent high (raw Libre &gt;12.0mmol within 48h) -- without that recent confirmation the boost isn't warranted.</w:t>
            </w:r>
          </w:p>
        </w:tc>
      </w:tr>
      <w:tr w:rsidR="009526A2" w14:paraId="444D1D76" w14:textId="77777777">
        <w:tc>
          <w:tcPr>
            <w:tcW w:w="500" w:type="dxa"/>
            <w:vAlign w:val="center"/>
          </w:tcPr>
          <w:p w14:paraId="1ABC9BFE" w14:textId="77777777" w:rsidR="009526A2" w:rsidRDefault="005202E5" w:rsidP="004C1041">
            <w:pPr>
              <w:spacing w:after="30"/>
              <w:jc w:val="both"/>
            </w:pPr>
            <w:r>
              <w:rPr>
                <w:sz w:val="14"/>
              </w:rPr>
              <w:t>81</w:t>
            </w:r>
          </w:p>
        </w:tc>
        <w:tc>
          <w:tcPr>
            <w:tcW w:w="2050" w:type="dxa"/>
            <w:vAlign w:val="center"/>
          </w:tcPr>
          <w:p w14:paraId="50B92601" w14:textId="77777777" w:rsidR="009526A2" w:rsidRDefault="005202E5" w:rsidP="004C1041">
            <w:pPr>
              <w:spacing w:after="30"/>
              <w:jc w:val="both"/>
            </w:pPr>
            <w:r>
              <w:rPr>
                <w:sz w:val="14"/>
              </w:rPr>
              <w:t>RecentPodOff</w:t>
            </w:r>
          </w:p>
        </w:tc>
        <w:tc>
          <w:tcPr>
            <w:tcW w:w="1600" w:type="dxa"/>
            <w:vAlign w:val="center"/>
          </w:tcPr>
          <w:p w14:paraId="69F3E02F" w14:textId="77777777" w:rsidR="009526A2" w:rsidRDefault="005202E5" w:rsidP="004C1041">
            <w:pPr>
              <w:spacing w:after="30"/>
              <w:jc w:val="both"/>
            </w:pPr>
            <w:r>
              <w:rPr>
                <w:sz w:val="14"/>
              </w:rPr>
              <w:t>Device/pump/sensor</w:t>
            </w:r>
          </w:p>
        </w:tc>
        <w:tc>
          <w:tcPr>
            <w:tcW w:w="5210" w:type="dxa"/>
            <w:vAlign w:val="center"/>
          </w:tcPr>
          <w:p w14:paraId="4BEC5386" w14:textId="77777777" w:rsidR="009526A2" w:rsidRDefault="005202E5" w:rsidP="004C1041">
            <w:pPr>
              <w:spacing w:after="30"/>
              <w:jc w:val="both"/>
            </w:pPr>
            <w:r>
              <w:rPr>
                <w:sz w:val="14"/>
              </w:rPr>
              <w:t>Code port of "RecentPodOff": relaxes acce weight back to baseline once the RecentPod/OldPod2 safety TT has ended and acce weight is still at its boosted (ApsAutoIsfBgAccelWeightHigh) level. No live-pump gate: the original's Note field was empty.</w:t>
            </w:r>
          </w:p>
        </w:tc>
      </w:tr>
      <w:tr w:rsidR="009526A2" w14:paraId="14444138" w14:textId="77777777">
        <w:tc>
          <w:tcPr>
            <w:tcW w:w="500" w:type="dxa"/>
            <w:vAlign w:val="center"/>
          </w:tcPr>
          <w:p w14:paraId="5D701347" w14:textId="77777777" w:rsidR="009526A2" w:rsidRDefault="005202E5" w:rsidP="004C1041">
            <w:pPr>
              <w:spacing w:after="30"/>
              <w:jc w:val="both"/>
            </w:pPr>
            <w:r>
              <w:rPr>
                <w:sz w:val="14"/>
              </w:rPr>
              <w:t>82</w:t>
            </w:r>
          </w:p>
        </w:tc>
        <w:tc>
          <w:tcPr>
            <w:tcW w:w="2050" w:type="dxa"/>
            <w:vAlign w:val="center"/>
          </w:tcPr>
          <w:p w14:paraId="2FA07BB6" w14:textId="77777777" w:rsidR="009526A2" w:rsidRDefault="005202E5" w:rsidP="004C1041">
            <w:pPr>
              <w:spacing w:after="30"/>
              <w:jc w:val="both"/>
            </w:pPr>
            <w:r>
              <w:rPr>
                <w:sz w:val="14"/>
              </w:rPr>
              <w:t>SemiTwilightAcce</w:t>
            </w:r>
          </w:p>
        </w:tc>
        <w:tc>
          <w:tcPr>
            <w:tcW w:w="1600" w:type="dxa"/>
            <w:vAlign w:val="center"/>
          </w:tcPr>
          <w:p w14:paraId="3AB6C4B1" w14:textId="77777777" w:rsidR="009526A2" w:rsidRDefault="005202E5" w:rsidP="004C1041">
            <w:pPr>
              <w:spacing w:after="30"/>
              <w:jc w:val="both"/>
            </w:pPr>
            <w:r>
              <w:rPr>
                <w:sz w:val="14"/>
              </w:rPr>
              <w:t>Operational automation</w:t>
            </w:r>
          </w:p>
        </w:tc>
        <w:tc>
          <w:tcPr>
            <w:tcW w:w="5210" w:type="dxa"/>
            <w:vAlign w:val="center"/>
          </w:tcPr>
          <w:p w14:paraId="10A49066" w14:textId="77777777" w:rsidR="009526A2" w:rsidRDefault="005202E5" w:rsidP="004C1041">
            <w:pPr>
              <w:spacing w:after="30"/>
              <w:jc w:val="both"/>
            </w:pPr>
            <w:r>
              <w:rPr>
                <w:sz w:val="14"/>
              </w:rPr>
              <w:t>Code port of "SemiTwilightAcce_0.50TH16": drops acce weight to 0.50 and iobTH to 16% across 3 morning branches. Branch 3's iobTH check was screenshotted as AND(&gt;17, &lt;=15) — impossible as an AND (self-contradictory, always false). Per user confirmation the actual condition was a single "iobTH percent = 16" equality check, misread off the screenshot as two separate threshold rows. No live-pump gate: the original's Note field was empty.</w:t>
            </w:r>
          </w:p>
        </w:tc>
      </w:tr>
      <w:tr w:rsidR="009526A2" w14:paraId="20E9380A" w14:textId="77777777">
        <w:tc>
          <w:tcPr>
            <w:tcW w:w="500" w:type="dxa"/>
            <w:vAlign w:val="center"/>
          </w:tcPr>
          <w:p w14:paraId="1986C29C" w14:textId="77777777" w:rsidR="009526A2" w:rsidRDefault="005202E5" w:rsidP="004C1041">
            <w:pPr>
              <w:spacing w:after="30"/>
              <w:jc w:val="both"/>
            </w:pPr>
            <w:r>
              <w:rPr>
                <w:sz w:val="14"/>
              </w:rPr>
              <w:t>83</w:t>
            </w:r>
          </w:p>
        </w:tc>
        <w:tc>
          <w:tcPr>
            <w:tcW w:w="2050" w:type="dxa"/>
            <w:vAlign w:val="center"/>
          </w:tcPr>
          <w:p w14:paraId="61E4962A" w14:textId="77777777" w:rsidR="009526A2" w:rsidRDefault="005202E5" w:rsidP="004C1041">
            <w:pPr>
              <w:spacing w:after="30"/>
              <w:jc w:val="both"/>
            </w:pPr>
            <w:r>
              <w:rPr>
                <w:sz w:val="14"/>
              </w:rPr>
              <w:t>SensorAgeCodeToggleTT</w:t>
            </w:r>
          </w:p>
        </w:tc>
        <w:tc>
          <w:tcPr>
            <w:tcW w:w="1600" w:type="dxa"/>
            <w:vAlign w:val="center"/>
          </w:tcPr>
          <w:p w14:paraId="1961ABA4" w14:textId="77777777" w:rsidR="009526A2" w:rsidRDefault="005202E5" w:rsidP="004C1041">
            <w:pPr>
              <w:spacing w:after="30"/>
              <w:jc w:val="both"/>
            </w:pPr>
            <w:r>
              <w:rPr>
                <w:sz w:val="14"/>
              </w:rPr>
              <w:t>Command / setting relay</w:t>
            </w:r>
          </w:p>
        </w:tc>
        <w:tc>
          <w:tcPr>
            <w:tcW w:w="5210" w:type="dxa"/>
            <w:vAlign w:val="center"/>
          </w:tcPr>
          <w:p w14:paraId="53027903" w14:textId="77777777" w:rsidR="009526A2" w:rsidRDefault="005202E5" w:rsidP="004C1041">
            <w:pPr>
              <w:spacing w:after="30"/>
              <w:jc w:val="both"/>
            </w:pPr>
            <w:r>
              <w:rPr>
                <w:sz w:val="14"/>
              </w:rPr>
              <w:t>SensorAgeCodeToggleTT: master execution toggle for the complete SensorAge calibration routine, separate from the existing 5.006 aging-sensor adjustment preference toggle.</w:t>
            </w:r>
          </w:p>
        </w:tc>
      </w:tr>
      <w:tr w:rsidR="009526A2" w14:paraId="0AC246B2" w14:textId="77777777">
        <w:tc>
          <w:tcPr>
            <w:tcW w:w="500" w:type="dxa"/>
            <w:vAlign w:val="center"/>
          </w:tcPr>
          <w:p w14:paraId="2E17AA35" w14:textId="77777777" w:rsidR="009526A2" w:rsidRDefault="005202E5" w:rsidP="004C1041">
            <w:pPr>
              <w:spacing w:after="30"/>
              <w:jc w:val="both"/>
            </w:pPr>
            <w:r>
              <w:rPr>
                <w:sz w:val="14"/>
              </w:rPr>
              <w:t>84</w:t>
            </w:r>
          </w:p>
        </w:tc>
        <w:tc>
          <w:tcPr>
            <w:tcW w:w="2050" w:type="dxa"/>
            <w:vAlign w:val="center"/>
          </w:tcPr>
          <w:p w14:paraId="5CE96D2C" w14:textId="77777777" w:rsidR="009526A2" w:rsidRDefault="005202E5" w:rsidP="004C1041">
            <w:pPr>
              <w:spacing w:after="30"/>
              <w:jc w:val="both"/>
            </w:pPr>
            <w:r>
              <w:rPr>
                <w:sz w:val="14"/>
              </w:rPr>
              <w:t>SensorAgeToggleTT</w:t>
            </w:r>
          </w:p>
        </w:tc>
        <w:tc>
          <w:tcPr>
            <w:tcW w:w="1600" w:type="dxa"/>
            <w:vAlign w:val="center"/>
          </w:tcPr>
          <w:p w14:paraId="020E1A7D" w14:textId="77777777" w:rsidR="009526A2" w:rsidRDefault="005202E5" w:rsidP="004C1041">
            <w:pPr>
              <w:spacing w:after="30"/>
              <w:jc w:val="both"/>
            </w:pPr>
            <w:r>
              <w:rPr>
                <w:sz w:val="14"/>
              </w:rPr>
              <w:t>Command / setting relay</w:t>
            </w:r>
          </w:p>
        </w:tc>
        <w:tc>
          <w:tcPr>
            <w:tcW w:w="5210" w:type="dxa"/>
            <w:vAlign w:val="center"/>
          </w:tcPr>
          <w:p w14:paraId="721AD74B" w14:textId="77777777" w:rsidR="009526A2" w:rsidRDefault="005202E5" w:rsidP="004C1041">
            <w:pPr>
              <w:spacing w:after="30"/>
              <w:jc w:val="both"/>
            </w:pPr>
            <w:r>
              <w:rPr>
                <w:sz w:val="14"/>
              </w:rPr>
              <w:t>SensorAgeToggleTT: manually setting a TT of 5.06 mmol is used as a remote toggle for the OldSensorAdj enable switch (ApsAutoIsfOldSensorAdjEnabled) — not a real target. Flips the switch, then immediately cancels the TT so it never actually affects dosing. activeTtNear() (not a hand-rolled mg/dL literal) is deliberate here — see its own doc comment on why the exact mmol-&gt;mg/dL conversion constant matters for matching a manually-set TT. Tight 0.001mmol tolerance (not the old 0.02) — this now sits in a cluster</w:t>
            </w:r>
            <w:r>
              <w:rPr>
                <w:sz w:val="14"/>
              </w:rPr>
              <w:t xml:space="preserve"> with SmbDeliveryDownTT (5.02), SmbDeliveryUpTT (5.04), and BoostToggleTT (5.08), all only 0.02mmol apart from their neighbors, so a loose tolerance would make adjacent windows overlap. Small throttle purely as a defense against double-toggling if the cancel hasn't fully propagated by the next cycle — the cancel itself is what actually prevents re-firing in normal operation.</w:t>
            </w:r>
          </w:p>
        </w:tc>
      </w:tr>
      <w:tr w:rsidR="009526A2" w14:paraId="5040582A" w14:textId="77777777">
        <w:tc>
          <w:tcPr>
            <w:tcW w:w="500" w:type="dxa"/>
            <w:vAlign w:val="center"/>
          </w:tcPr>
          <w:p w14:paraId="5A1EDB2D" w14:textId="77777777" w:rsidR="009526A2" w:rsidRDefault="005202E5" w:rsidP="004C1041">
            <w:pPr>
              <w:spacing w:after="30"/>
              <w:jc w:val="both"/>
            </w:pPr>
            <w:r>
              <w:rPr>
                <w:sz w:val="14"/>
              </w:rPr>
              <w:t>85</w:t>
            </w:r>
          </w:p>
        </w:tc>
        <w:tc>
          <w:tcPr>
            <w:tcW w:w="2050" w:type="dxa"/>
            <w:vAlign w:val="center"/>
          </w:tcPr>
          <w:p w14:paraId="6CCB363F" w14:textId="77777777" w:rsidR="009526A2" w:rsidRDefault="005202E5" w:rsidP="004C1041">
            <w:pPr>
              <w:spacing w:after="30"/>
              <w:jc w:val="both"/>
            </w:pPr>
            <w:r>
              <w:rPr>
                <w:sz w:val="14"/>
              </w:rPr>
              <w:t>SensorS1hr</w:t>
            </w:r>
          </w:p>
        </w:tc>
        <w:tc>
          <w:tcPr>
            <w:tcW w:w="1600" w:type="dxa"/>
            <w:vAlign w:val="center"/>
          </w:tcPr>
          <w:p w14:paraId="4AECF41D" w14:textId="77777777" w:rsidR="009526A2" w:rsidRDefault="005202E5" w:rsidP="004C1041">
            <w:pPr>
              <w:spacing w:after="30"/>
              <w:jc w:val="both"/>
            </w:pPr>
            <w:r>
              <w:rPr>
                <w:sz w:val="14"/>
              </w:rPr>
              <w:t>Device/pump/sensor</w:t>
            </w:r>
          </w:p>
        </w:tc>
        <w:tc>
          <w:tcPr>
            <w:tcW w:w="5210" w:type="dxa"/>
            <w:vAlign w:val="center"/>
          </w:tcPr>
          <w:p w14:paraId="7F5DE5A8" w14:textId="77777777" w:rsidR="009526A2" w:rsidRDefault="005202E5" w:rsidP="004C1041">
            <w:pPr>
              <w:spacing w:after="30"/>
              <w:jc w:val="both"/>
            </w:pPr>
            <w:r>
              <w:rPr>
                <w:sz w:val="14"/>
              </w:rPr>
              <w:t>Code port of "SENSOR at 14.9 days": narrow ~0.1h match window, gated on cannula age &lt;=80h. Live-pump-only, matching the original's note.</w:t>
            </w:r>
          </w:p>
        </w:tc>
      </w:tr>
      <w:tr w:rsidR="009526A2" w14:paraId="5BD8A5D0" w14:textId="77777777">
        <w:tc>
          <w:tcPr>
            <w:tcW w:w="500" w:type="dxa"/>
            <w:vAlign w:val="center"/>
          </w:tcPr>
          <w:p w14:paraId="4F832018" w14:textId="77777777" w:rsidR="009526A2" w:rsidRDefault="005202E5" w:rsidP="004C1041">
            <w:pPr>
              <w:spacing w:after="30"/>
              <w:jc w:val="both"/>
            </w:pPr>
            <w:r>
              <w:rPr>
                <w:sz w:val="14"/>
              </w:rPr>
              <w:t>86</w:t>
            </w:r>
          </w:p>
        </w:tc>
        <w:tc>
          <w:tcPr>
            <w:tcW w:w="2050" w:type="dxa"/>
            <w:vAlign w:val="center"/>
          </w:tcPr>
          <w:p w14:paraId="74731494" w14:textId="77777777" w:rsidR="009526A2" w:rsidRDefault="005202E5" w:rsidP="004C1041">
            <w:pPr>
              <w:spacing w:after="30"/>
              <w:jc w:val="both"/>
            </w:pPr>
            <w:r>
              <w:rPr>
                <w:sz w:val="14"/>
              </w:rPr>
              <w:t>SensorS2hr</w:t>
            </w:r>
          </w:p>
        </w:tc>
        <w:tc>
          <w:tcPr>
            <w:tcW w:w="1600" w:type="dxa"/>
            <w:vAlign w:val="center"/>
          </w:tcPr>
          <w:p w14:paraId="7DE96620" w14:textId="77777777" w:rsidR="009526A2" w:rsidRDefault="005202E5" w:rsidP="004C1041">
            <w:pPr>
              <w:spacing w:after="30"/>
              <w:jc w:val="both"/>
            </w:pPr>
            <w:r>
              <w:rPr>
                <w:sz w:val="14"/>
              </w:rPr>
              <w:t>Device/pump/sensor</w:t>
            </w:r>
          </w:p>
        </w:tc>
        <w:tc>
          <w:tcPr>
            <w:tcW w:w="5210" w:type="dxa"/>
            <w:vAlign w:val="center"/>
          </w:tcPr>
          <w:p w14:paraId="7DFFDD45" w14:textId="77777777" w:rsidR="009526A2" w:rsidRDefault="005202E5" w:rsidP="004C1041">
            <w:pPr>
              <w:spacing w:after="30"/>
              <w:jc w:val="both"/>
            </w:pPr>
            <w:r>
              <w:rPr>
                <w:sz w:val="14"/>
              </w:rPr>
              <w:t>Code port of "SENSOR at 14 days 22 hours due": narrow ~0.1h match window, gated on cannula age &lt;=80h. Live-pump-only, matching the original's note.</w:t>
            </w:r>
          </w:p>
        </w:tc>
      </w:tr>
      <w:tr w:rsidR="009526A2" w14:paraId="62B12F54" w14:textId="77777777">
        <w:tc>
          <w:tcPr>
            <w:tcW w:w="500" w:type="dxa"/>
            <w:vAlign w:val="center"/>
          </w:tcPr>
          <w:p w14:paraId="215DFF3F" w14:textId="77777777" w:rsidR="009526A2" w:rsidRDefault="005202E5" w:rsidP="004C1041">
            <w:pPr>
              <w:spacing w:after="30"/>
              <w:jc w:val="both"/>
            </w:pPr>
            <w:r>
              <w:rPr>
                <w:sz w:val="14"/>
              </w:rPr>
              <w:t>87</w:t>
            </w:r>
          </w:p>
        </w:tc>
        <w:tc>
          <w:tcPr>
            <w:tcW w:w="2050" w:type="dxa"/>
            <w:vAlign w:val="center"/>
          </w:tcPr>
          <w:p w14:paraId="2E15CFD5" w14:textId="77777777" w:rsidR="009526A2" w:rsidRDefault="005202E5" w:rsidP="004C1041">
            <w:pPr>
              <w:spacing w:after="30"/>
              <w:jc w:val="both"/>
            </w:pPr>
            <w:r>
              <w:rPr>
                <w:sz w:val="14"/>
              </w:rPr>
              <w:t>Shower12</w:t>
            </w:r>
          </w:p>
        </w:tc>
        <w:tc>
          <w:tcPr>
            <w:tcW w:w="1600" w:type="dxa"/>
            <w:vAlign w:val="center"/>
          </w:tcPr>
          <w:p w14:paraId="15D2DDD9" w14:textId="77777777" w:rsidR="009526A2" w:rsidRDefault="005202E5" w:rsidP="004C1041">
            <w:pPr>
              <w:spacing w:after="30"/>
              <w:jc w:val="both"/>
            </w:pPr>
            <w:r>
              <w:rPr>
                <w:sz w:val="14"/>
              </w:rPr>
              <w:t>Operational automation</w:t>
            </w:r>
          </w:p>
        </w:tc>
        <w:tc>
          <w:tcPr>
            <w:tcW w:w="5210" w:type="dxa"/>
            <w:vAlign w:val="center"/>
          </w:tcPr>
          <w:p w14:paraId="55957B8A" w14:textId="77777777" w:rsidR="009526A2" w:rsidRDefault="005202E5" w:rsidP="004C1041">
            <w:pPr>
              <w:spacing w:after="30"/>
              <w:jc w:val="both"/>
            </w:pPr>
            <w:r>
              <w:rPr>
                <w:sz w:val="14"/>
              </w:rPr>
              <w:t>Shower12: drops iobTH to 12% during quiet morning rise (no steps, no COB, long post-bolus) 5-min floor throttle added on top of the preconditions (see readyToRun() usage note).</w:t>
            </w:r>
          </w:p>
        </w:tc>
      </w:tr>
      <w:tr w:rsidR="009526A2" w14:paraId="1D4A0D12" w14:textId="77777777">
        <w:tc>
          <w:tcPr>
            <w:tcW w:w="500" w:type="dxa"/>
            <w:vAlign w:val="center"/>
          </w:tcPr>
          <w:p w14:paraId="42718D52" w14:textId="77777777" w:rsidR="009526A2" w:rsidRDefault="005202E5" w:rsidP="004C1041">
            <w:pPr>
              <w:spacing w:after="30"/>
              <w:jc w:val="both"/>
            </w:pPr>
            <w:r>
              <w:rPr>
                <w:sz w:val="14"/>
              </w:rPr>
              <w:t>88</w:t>
            </w:r>
          </w:p>
        </w:tc>
        <w:tc>
          <w:tcPr>
            <w:tcW w:w="2050" w:type="dxa"/>
            <w:vAlign w:val="center"/>
          </w:tcPr>
          <w:p w14:paraId="19475A88" w14:textId="77777777" w:rsidR="009526A2" w:rsidRDefault="005202E5" w:rsidP="004C1041">
            <w:pPr>
              <w:spacing w:after="30"/>
              <w:jc w:val="both"/>
            </w:pPr>
            <w:r>
              <w:rPr>
                <w:sz w:val="14"/>
              </w:rPr>
              <w:t>SkittlesHypoRisk</w:t>
            </w:r>
          </w:p>
        </w:tc>
        <w:tc>
          <w:tcPr>
            <w:tcW w:w="1600" w:type="dxa"/>
            <w:vAlign w:val="center"/>
          </w:tcPr>
          <w:p w14:paraId="6168E1C8" w14:textId="77777777" w:rsidR="009526A2" w:rsidRDefault="005202E5" w:rsidP="004C1041">
            <w:pPr>
              <w:spacing w:after="30"/>
              <w:jc w:val="both"/>
            </w:pPr>
            <w:r>
              <w:rPr>
                <w:sz w:val="14"/>
              </w:rPr>
              <w:t>Hypoglycaemia protection</w:t>
            </w:r>
          </w:p>
        </w:tc>
        <w:tc>
          <w:tcPr>
            <w:tcW w:w="5210" w:type="dxa"/>
            <w:vAlign w:val="center"/>
          </w:tcPr>
          <w:p w14:paraId="0FAA8F59" w14:textId="77777777" w:rsidR="009526A2" w:rsidRDefault="005202E5" w:rsidP="004C1041">
            <w:pPr>
              <w:spacing w:after="30"/>
              <w:jc w:val="both"/>
            </w:pPr>
            <w:r>
              <w:rPr>
                <w:sz w:val="14"/>
              </w:rPr>
              <w:t>Skittles hypo-risk: replaces SkittlesTT3CurrP02, SkittlesA3ok8.0,5.0,6.0, Skittles3ok2BG9.0 Primary guard: startTempTargetIfNeeded() no-ops when a TT is already active, so the 7 condition blocks are evaluated every loop cycle but actions only fire once per TT period. All glucose/delta thresholds in mg/dL; originals in mmol/L noted in comments. 5-min floor throttle added on top of the TT-existence self-guard (see readyToRun() usage note).</w:t>
            </w:r>
          </w:p>
        </w:tc>
      </w:tr>
      <w:tr w:rsidR="009526A2" w14:paraId="12E3BB58" w14:textId="77777777">
        <w:tc>
          <w:tcPr>
            <w:tcW w:w="500" w:type="dxa"/>
            <w:vAlign w:val="center"/>
          </w:tcPr>
          <w:p w14:paraId="3CE426CF" w14:textId="77777777" w:rsidR="009526A2" w:rsidRDefault="005202E5" w:rsidP="004C1041">
            <w:pPr>
              <w:spacing w:after="30"/>
              <w:jc w:val="both"/>
            </w:pPr>
            <w:r>
              <w:rPr>
                <w:sz w:val="14"/>
              </w:rPr>
              <w:t>89</w:t>
            </w:r>
          </w:p>
        </w:tc>
        <w:tc>
          <w:tcPr>
            <w:tcW w:w="2050" w:type="dxa"/>
            <w:vAlign w:val="center"/>
          </w:tcPr>
          <w:p w14:paraId="17B1A0AE" w14:textId="77777777" w:rsidR="009526A2" w:rsidRDefault="005202E5" w:rsidP="004C1041">
            <w:pPr>
              <w:spacing w:after="30"/>
              <w:jc w:val="both"/>
            </w:pPr>
            <w:r>
              <w:rPr>
                <w:sz w:val="14"/>
              </w:rPr>
              <w:t>SmbDeliveryDownTT</w:t>
            </w:r>
          </w:p>
        </w:tc>
        <w:tc>
          <w:tcPr>
            <w:tcW w:w="1600" w:type="dxa"/>
            <w:vAlign w:val="center"/>
          </w:tcPr>
          <w:p w14:paraId="146DDFA5" w14:textId="77777777" w:rsidR="009526A2" w:rsidRDefault="005202E5" w:rsidP="004C1041">
            <w:pPr>
              <w:spacing w:after="30"/>
              <w:jc w:val="both"/>
            </w:pPr>
            <w:r>
              <w:rPr>
                <w:sz w:val="14"/>
              </w:rPr>
              <w:t>Command / setting relay</w:t>
            </w:r>
          </w:p>
        </w:tc>
        <w:tc>
          <w:tcPr>
            <w:tcW w:w="5210" w:type="dxa"/>
            <w:vAlign w:val="center"/>
          </w:tcPr>
          <w:p w14:paraId="56298BC4" w14:textId="77777777" w:rsidR="009526A2" w:rsidRDefault="005202E5" w:rsidP="004C1041">
            <w:pPr>
              <w:spacing w:after="30"/>
              <w:jc w:val="both"/>
            </w:pPr>
            <w:r>
              <w:rPr>
                <w:sz w:val="14"/>
              </w:rPr>
              <w:t>SmbDeliveryDownTT: manually setting a TT of 5.02 mmol is used as a remote -0.01 nudge on both SMB delivery settings (ApsAutoIsfSmbDeliveryBaseline, ApsAutoIsfMildBoostRatio) — not a real target. Clamped to each key's own min (0.1 for both). Same activeTtNear()/cancel/notify pattern as SensorAgeToggleTT/BoostToggleTT above. Tight 0.001mmol tolerance (not the usual 0.02) — 5.02 and 5.04 (SmbDeliveryUpTT) are only 0.02mmol apart, so 0.02 tolerance would make their windows overlap each other (and creep into 5.0</w:t>
            </w:r>
            <w:r>
              <w:rPr>
                <w:sz w:val="14"/>
              </w:rPr>
              <w:t>'s own "own boost TT" territory).</w:t>
            </w:r>
          </w:p>
        </w:tc>
      </w:tr>
      <w:tr w:rsidR="009526A2" w14:paraId="6962EB12" w14:textId="77777777">
        <w:tc>
          <w:tcPr>
            <w:tcW w:w="500" w:type="dxa"/>
            <w:vAlign w:val="center"/>
          </w:tcPr>
          <w:p w14:paraId="4596C9FA" w14:textId="77777777" w:rsidR="009526A2" w:rsidRDefault="005202E5" w:rsidP="004C1041">
            <w:pPr>
              <w:spacing w:after="30"/>
              <w:jc w:val="both"/>
            </w:pPr>
            <w:r>
              <w:rPr>
                <w:sz w:val="14"/>
              </w:rPr>
              <w:t>90</w:t>
            </w:r>
          </w:p>
        </w:tc>
        <w:tc>
          <w:tcPr>
            <w:tcW w:w="2050" w:type="dxa"/>
            <w:vAlign w:val="center"/>
          </w:tcPr>
          <w:p w14:paraId="44CF5FB3" w14:textId="77777777" w:rsidR="009526A2" w:rsidRDefault="005202E5" w:rsidP="004C1041">
            <w:pPr>
              <w:spacing w:after="30"/>
              <w:jc w:val="both"/>
            </w:pPr>
            <w:r>
              <w:rPr>
                <w:sz w:val="14"/>
              </w:rPr>
              <w:t>SmbDeliveryUpTT</w:t>
            </w:r>
          </w:p>
        </w:tc>
        <w:tc>
          <w:tcPr>
            <w:tcW w:w="1600" w:type="dxa"/>
            <w:vAlign w:val="center"/>
          </w:tcPr>
          <w:p w14:paraId="629734BC" w14:textId="77777777" w:rsidR="009526A2" w:rsidRDefault="005202E5" w:rsidP="004C1041">
            <w:pPr>
              <w:spacing w:after="30"/>
              <w:jc w:val="both"/>
            </w:pPr>
            <w:r>
              <w:rPr>
                <w:sz w:val="14"/>
              </w:rPr>
              <w:t>Command / setting relay</w:t>
            </w:r>
          </w:p>
        </w:tc>
        <w:tc>
          <w:tcPr>
            <w:tcW w:w="5210" w:type="dxa"/>
            <w:vAlign w:val="center"/>
          </w:tcPr>
          <w:p w14:paraId="5DCF00EA" w14:textId="77777777" w:rsidR="009526A2" w:rsidRDefault="005202E5" w:rsidP="004C1041">
            <w:pPr>
              <w:spacing w:after="30"/>
              <w:jc w:val="both"/>
            </w:pPr>
            <w:r>
              <w:rPr>
                <w:sz w:val="14"/>
              </w:rPr>
              <w:t>SmbDeliveryUpTT: manually setting a TT of 5.04 mmol is used as a remote +0.01 nudge on both SMB delivery settings, clamped to each key's own max (0.5 for both). Same pattern and same tight 0.001mmol tolerance as SmbDeliveryDownTT above.</w:t>
            </w:r>
          </w:p>
        </w:tc>
      </w:tr>
      <w:tr w:rsidR="009526A2" w14:paraId="241784C5" w14:textId="77777777">
        <w:tc>
          <w:tcPr>
            <w:tcW w:w="500" w:type="dxa"/>
            <w:vAlign w:val="center"/>
          </w:tcPr>
          <w:p w14:paraId="12E0F81E" w14:textId="77777777" w:rsidR="009526A2" w:rsidRDefault="005202E5" w:rsidP="004C1041">
            <w:pPr>
              <w:spacing w:after="30"/>
              <w:jc w:val="both"/>
            </w:pPr>
            <w:r>
              <w:rPr>
                <w:sz w:val="14"/>
              </w:rPr>
              <w:t>91</w:t>
            </w:r>
          </w:p>
        </w:tc>
        <w:tc>
          <w:tcPr>
            <w:tcW w:w="2050" w:type="dxa"/>
            <w:vAlign w:val="center"/>
          </w:tcPr>
          <w:p w14:paraId="5B9B63EC" w14:textId="77777777" w:rsidR="009526A2" w:rsidRDefault="005202E5" w:rsidP="004C1041">
            <w:pPr>
              <w:spacing w:after="30"/>
              <w:jc w:val="both"/>
            </w:pPr>
            <w:r>
              <w:rPr>
                <w:sz w:val="14"/>
              </w:rPr>
              <w:t>SmbOffsetDownTT</w:t>
            </w:r>
          </w:p>
        </w:tc>
        <w:tc>
          <w:tcPr>
            <w:tcW w:w="1600" w:type="dxa"/>
            <w:vAlign w:val="center"/>
          </w:tcPr>
          <w:p w14:paraId="73554A72" w14:textId="77777777" w:rsidR="009526A2" w:rsidRDefault="005202E5" w:rsidP="004C1041">
            <w:pPr>
              <w:spacing w:after="30"/>
              <w:jc w:val="both"/>
            </w:pPr>
            <w:r>
              <w:rPr>
                <w:sz w:val="14"/>
              </w:rPr>
              <w:t>Command / setting relay</w:t>
            </w:r>
          </w:p>
        </w:tc>
        <w:tc>
          <w:tcPr>
            <w:tcW w:w="5210" w:type="dxa"/>
            <w:vAlign w:val="center"/>
          </w:tcPr>
          <w:p w14:paraId="2A15DEF7" w14:textId="77777777" w:rsidR="009526A2" w:rsidRDefault="005202E5" w:rsidP="004C1041">
            <w:pPr>
              <w:spacing w:after="30"/>
              <w:jc w:val="both"/>
            </w:pPr>
            <w:r>
              <w:rPr>
                <w:sz w:val="14"/>
              </w:rPr>
              <w:t>SmbOffsetDownTT: manually setting a TT of 5.36 mmol is used as a remote -0.1 nudge on ApsAutoIsfSmbOffsetOverride (SMBoffset), clamped to a min of 0.50 — not a real target. Same pattern/tight 0.001mmol tolerance as the other settings-nudge TTs above.</w:t>
            </w:r>
          </w:p>
        </w:tc>
      </w:tr>
      <w:tr w:rsidR="009526A2" w14:paraId="116029AD" w14:textId="77777777">
        <w:tc>
          <w:tcPr>
            <w:tcW w:w="500" w:type="dxa"/>
            <w:vAlign w:val="center"/>
          </w:tcPr>
          <w:p w14:paraId="354D47A5" w14:textId="77777777" w:rsidR="009526A2" w:rsidRDefault="005202E5" w:rsidP="004C1041">
            <w:pPr>
              <w:spacing w:after="30"/>
              <w:jc w:val="both"/>
            </w:pPr>
            <w:r>
              <w:rPr>
                <w:sz w:val="14"/>
              </w:rPr>
              <w:t>92</w:t>
            </w:r>
          </w:p>
        </w:tc>
        <w:tc>
          <w:tcPr>
            <w:tcW w:w="2050" w:type="dxa"/>
            <w:vAlign w:val="center"/>
          </w:tcPr>
          <w:p w14:paraId="70C242C1" w14:textId="77777777" w:rsidR="009526A2" w:rsidRDefault="005202E5" w:rsidP="004C1041">
            <w:pPr>
              <w:spacing w:after="30"/>
              <w:jc w:val="both"/>
            </w:pPr>
            <w:r>
              <w:rPr>
                <w:sz w:val="14"/>
              </w:rPr>
              <w:t>SmbOffsetUpTT</w:t>
            </w:r>
          </w:p>
        </w:tc>
        <w:tc>
          <w:tcPr>
            <w:tcW w:w="1600" w:type="dxa"/>
            <w:vAlign w:val="center"/>
          </w:tcPr>
          <w:p w14:paraId="6787E0B2" w14:textId="77777777" w:rsidR="009526A2" w:rsidRDefault="005202E5" w:rsidP="004C1041">
            <w:pPr>
              <w:spacing w:after="30"/>
              <w:jc w:val="both"/>
            </w:pPr>
            <w:r>
              <w:rPr>
                <w:sz w:val="14"/>
              </w:rPr>
              <w:t>Command / setting relay</w:t>
            </w:r>
          </w:p>
        </w:tc>
        <w:tc>
          <w:tcPr>
            <w:tcW w:w="5210" w:type="dxa"/>
            <w:vAlign w:val="center"/>
          </w:tcPr>
          <w:p w14:paraId="62C3ECCC" w14:textId="77777777" w:rsidR="009526A2" w:rsidRDefault="005202E5" w:rsidP="004C1041">
            <w:pPr>
              <w:spacing w:after="30"/>
              <w:jc w:val="both"/>
            </w:pPr>
            <w:r>
              <w:rPr>
                <w:sz w:val="14"/>
              </w:rPr>
              <w:t>SmbOffsetUpTT: manually setting a TT of 5.38 mmol is used as a remote +0.1 nudge on ApsAutoIsfSmbOffsetOverride, clamped to a max of 1.50. Same pattern as SmbOffsetDownTT above.</w:t>
            </w:r>
          </w:p>
        </w:tc>
      </w:tr>
      <w:tr w:rsidR="009526A2" w14:paraId="6C1447B0" w14:textId="77777777">
        <w:tc>
          <w:tcPr>
            <w:tcW w:w="500" w:type="dxa"/>
            <w:vAlign w:val="center"/>
          </w:tcPr>
          <w:p w14:paraId="312B83FA" w14:textId="77777777" w:rsidR="009526A2" w:rsidRDefault="005202E5" w:rsidP="004C1041">
            <w:pPr>
              <w:spacing w:after="30"/>
              <w:jc w:val="both"/>
            </w:pPr>
            <w:r>
              <w:rPr>
                <w:sz w:val="14"/>
              </w:rPr>
              <w:t>93</w:t>
            </w:r>
          </w:p>
        </w:tc>
        <w:tc>
          <w:tcPr>
            <w:tcW w:w="2050" w:type="dxa"/>
            <w:vAlign w:val="center"/>
          </w:tcPr>
          <w:p w14:paraId="6D72D526" w14:textId="77777777" w:rsidR="009526A2" w:rsidRDefault="005202E5" w:rsidP="004C1041">
            <w:pPr>
              <w:spacing w:after="30"/>
              <w:jc w:val="both"/>
            </w:pPr>
            <w:r>
              <w:rPr>
                <w:sz w:val="14"/>
              </w:rPr>
              <w:t>StepsSteroidsOff</w:t>
            </w:r>
          </w:p>
        </w:tc>
        <w:tc>
          <w:tcPr>
            <w:tcW w:w="1600" w:type="dxa"/>
            <w:vAlign w:val="center"/>
          </w:tcPr>
          <w:p w14:paraId="69681002" w14:textId="77777777" w:rsidR="009526A2" w:rsidRDefault="005202E5" w:rsidP="004C1041">
            <w:pPr>
              <w:spacing w:after="30"/>
              <w:jc w:val="both"/>
            </w:pPr>
            <w:r>
              <w:rPr>
                <w:sz w:val="14"/>
              </w:rPr>
              <w:t>Steroid state</w:t>
            </w:r>
          </w:p>
        </w:tc>
        <w:tc>
          <w:tcPr>
            <w:tcW w:w="5210" w:type="dxa"/>
            <w:vAlign w:val="center"/>
          </w:tcPr>
          <w:p w14:paraId="583B0AA5" w14:textId="77777777" w:rsidR="009526A2" w:rsidRDefault="005202E5" w:rsidP="004C1041">
            <w:pPr>
              <w:spacing w:after="30"/>
              <w:jc w:val="both"/>
            </w:pPr>
            <w:r>
              <w:rPr>
                <w:sz w:val="14"/>
              </w:rPr>
              <w:t>Code port of "Steps Steroids OFF": asserts Steroids=Steroids Off based on sustained activity with moderate IOB, controlled glucose, and no carbs. Per user confirmation, this is the automation that actually sets the Steroids state (previously only ever read as a precondition elsewhere in this file, never set) — Steroids ON is a manual user action, no automated counterpart needed.</w:t>
            </w:r>
          </w:p>
        </w:tc>
      </w:tr>
      <w:tr w:rsidR="009526A2" w14:paraId="34456601" w14:textId="77777777">
        <w:tc>
          <w:tcPr>
            <w:tcW w:w="500" w:type="dxa"/>
            <w:vAlign w:val="center"/>
          </w:tcPr>
          <w:p w14:paraId="610F0C6B" w14:textId="77777777" w:rsidR="009526A2" w:rsidRDefault="005202E5" w:rsidP="004C1041">
            <w:pPr>
              <w:spacing w:after="30"/>
              <w:jc w:val="both"/>
            </w:pPr>
            <w:r>
              <w:rPr>
                <w:sz w:val="14"/>
              </w:rPr>
              <w:t>94</w:t>
            </w:r>
          </w:p>
        </w:tc>
        <w:tc>
          <w:tcPr>
            <w:tcW w:w="2050" w:type="dxa"/>
            <w:vAlign w:val="center"/>
          </w:tcPr>
          <w:p w14:paraId="195C4ADA" w14:textId="77777777" w:rsidR="009526A2" w:rsidRDefault="005202E5" w:rsidP="004C1041">
            <w:pPr>
              <w:spacing w:after="30"/>
              <w:jc w:val="both"/>
            </w:pPr>
            <w:r>
              <w:rPr>
                <w:sz w:val="14"/>
              </w:rPr>
              <w:t>T80Off3ok</w:t>
            </w:r>
          </w:p>
        </w:tc>
        <w:tc>
          <w:tcPr>
            <w:tcW w:w="1600" w:type="dxa"/>
            <w:vAlign w:val="center"/>
          </w:tcPr>
          <w:p w14:paraId="04B048D8" w14:textId="77777777" w:rsidR="009526A2" w:rsidRDefault="005202E5" w:rsidP="004C1041">
            <w:pPr>
              <w:spacing w:after="30"/>
              <w:jc w:val="both"/>
            </w:pPr>
            <w:r>
              <w:rPr>
                <w:sz w:val="14"/>
              </w:rPr>
              <w:t>Operational automation</w:t>
            </w:r>
          </w:p>
        </w:tc>
        <w:tc>
          <w:tcPr>
            <w:tcW w:w="5210" w:type="dxa"/>
            <w:vAlign w:val="center"/>
          </w:tcPr>
          <w:p w14:paraId="79E72A0E" w14:textId="77777777" w:rsidR="009526A2" w:rsidRDefault="005202E5" w:rsidP="004C1041">
            <w:pPr>
              <w:spacing w:after="30"/>
              <w:jc w:val="both"/>
            </w:pPr>
            <w:r>
              <w:rPr>
                <w:sz w:val="14"/>
              </w:rPr>
              <w:t>T8.0Off3ok: exit criteria for the manually-set "hyp" temp target (8.0mmol for 20 min via GUI, per user confirmation — a separate TT from the 6.5-7.6mmol Activity band above). The screenshot's "Temp Target" bound checks were a misread per user correction: the real check is glucose reaching the TT's own 8.0mmol value, so this guards on the TT itself (~8.0mmol, same ±1.8mg/dL tolerance style as the 5.7mmol block). The inner OR keeps its original two-branch tradeoff — a lower glucose floor (6.5mmol) needs a ste</w:t>
            </w:r>
            <w:r>
              <w:rPr>
                <w:sz w:val="14"/>
              </w:rPr>
              <w:t>eper rise (0.3mmol) to compensate, vs a higher floor (7.0mmol) only needing a gentler rise (0.2mmol) — with no extra top-level glucose gate stacked on top of it. Original action list was just "Send SMS" + "Stop temp target". 5-min floor throttle added on top of the TT-existence self-guard (see readyToRun() usage note).</w:t>
            </w:r>
          </w:p>
        </w:tc>
      </w:tr>
      <w:tr w:rsidR="009526A2" w14:paraId="0548DEE0" w14:textId="77777777">
        <w:tc>
          <w:tcPr>
            <w:tcW w:w="500" w:type="dxa"/>
            <w:vAlign w:val="center"/>
          </w:tcPr>
          <w:p w14:paraId="65670535" w14:textId="77777777" w:rsidR="009526A2" w:rsidRDefault="005202E5" w:rsidP="004C1041">
            <w:pPr>
              <w:spacing w:after="30"/>
              <w:jc w:val="both"/>
            </w:pPr>
            <w:r>
              <w:rPr>
                <w:sz w:val="14"/>
              </w:rPr>
              <w:lastRenderedPageBreak/>
              <w:t>95</w:t>
            </w:r>
          </w:p>
        </w:tc>
        <w:tc>
          <w:tcPr>
            <w:tcW w:w="2050" w:type="dxa"/>
            <w:vAlign w:val="center"/>
          </w:tcPr>
          <w:p w14:paraId="3C3FC215" w14:textId="77777777" w:rsidR="009526A2" w:rsidRDefault="005202E5" w:rsidP="004C1041">
            <w:pPr>
              <w:spacing w:after="30"/>
              <w:jc w:val="both"/>
            </w:pPr>
            <w:r>
              <w:rPr>
                <w:sz w:val="14"/>
              </w:rPr>
              <w:t>TT57Reversal</w:t>
            </w:r>
          </w:p>
        </w:tc>
        <w:tc>
          <w:tcPr>
            <w:tcW w:w="1600" w:type="dxa"/>
            <w:vAlign w:val="center"/>
          </w:tcPr>
          <w:p w14:paraId="750574D2" w14:textId="77777777" w:rsidR="009526A2" w:rsidRDefault="005202E5" w:rsidP="004C1041">
            <w:pPr>
              <w:spacing w:after="30"/>
              <w:jc w:val="both"/>
            </w:pPr>
            <w:r>
              <w:rPr>
                <w:sz w:val="14"/>
              </w:rPr>
              <w:t>Operational automation</w:t>
            </w:r>
          </w:p>
        </w:tc>
        <w:tc>
          <w:tcPr>
            <w:tcW w:w="5210" w:type="dxa"/>
            <w:vAlign w:val="center"/>
          </w:tcPr>
          <w:p w14:paraId="6D5F8A48" w14:textId="77777777" w:rsidR="009526A2" w:rsidRDefault="005202E5" w:rsidP="004C1041">
            <w:pPr>
              <w:spacing w:after="30"/>
              <w:jc w:val="both"/>
            </w:pPr>
            <w:r>
              <w:rPr>
                <w:sz w:val="14"/>
              </w:rPr>
              <w:t>TT 5.7 reversal block: replaces TToff2/3/4/5 and HypoTTOff1 automations, plus TT5.8New1/2/3 — screenshotted as "TT=5.8mmol" but ported here against the same 5.7 mmol guard per user confirmation (nothing in this file ever sets a 5.8 mmol TT; CarbsStopTT5.7's own cb3 branch already treats 102.7-104.5 mg/dL, i.e. 5.7-5.8 mmol, as the same TT). Primary guard: activeTtMgdl() must be ~5.7 mmol/L. Once TT is cancelled the guard fails, so these conditions self-prevent re-firing without needing readyToRun() throttle</w:t>
            </w:r>
            <w:r>
              <w:rPr>
                <w:sz w:val="14"/>
              </w:rPr>
              <w:t>. All glucose/delta thresholds in mg/dL; originals in mmol/L in comments. 5-min floor throttle added on top of the TT-existence self-guard (see readyToRun() usage note).</w:t>
            </w:r>
          </w:p>
        </w:tc>
      </w:tr>
      <w:tr w:rsidR="009526A2" w14:paraId="70B70241" w14:textId="77777777">
        <w:tc>
          <w:tcPr>
            <w:tcW w:w="500" w:type="dxa"/>
            <w:vAlign w:val="center"/>
          </w:tcPr>
          <w:p w14:paraId="579AEE72" w14:textId="77777777" w:rsidR="009526A2" w:rsidRDefault="005202E5" w:rsidP="004C1041">
            <w:pPr>
              <w:spacing w:after="30"/>
              <w:jc w:val="both"/>
            </w:pPr>
            <w:r>
              <w:rPr>
                <w:sz w:val="14"/>
              </w:rPr>
              <w:t>96</w:t>
            </w:r>
          </w:p>
        </w:tc>
        <w:tc>
          <w:tcPr>
            <w:tcW w:w="2050" w:type="dxa"/>
            <w:vAlign w:val="center"/>
          </w:tcPr>
          <w:p w14:paraId="6DBA78A8" w14:textId="77777777" w:rsidR="009526A2" w:rsidRDefault="005202E5" w:rsidP="004C1041">
            <w:pPr>
              <w:spacing w:after="30"/>
              <w:jc w:val="both"/>
            </w:pPr>
            <w:r>
              <w:rPr>
                <w:sz w:val="14"/>
              </w:rPr>
              <w:t>Test3</w:t>
            </w:r>
          </w:p>
        </w:tc>
        <w:tc>
          <w:tcPr>
            <w:tcW w:w="1600" w:type="dxa"/>
            <w:vAlign w:val="center"/>
          </w:tcPr>
          <w:p w14:paraId="25B3BECB" w14:textId="77777777" w:rsidR="009526A2" w:rsidRDefault="005202E5" w:rsidP="004C1041">
            <w:pPr>
              <w:spacing w:after="30"/>
              <w:jc w:val="both"/>
            </w:pPr>
            <w:r>
              <w:rPr>
                <w:sz w:val="14"/>
              </w:rPr>
              <w:t>Validation/test</w:t>
            </w:r>
          </w:p>
        </w:tc>
        <w:tc>
          <w:tcPr>
            <w:tcW w:w="5210" w:type="dxa"/>
            <w:vAlign w:val="center"/>
          </w:tcPr>
          <w:p w14:paraId="7BAB2BAA" w14:textId="77777777" w:rsidR="009526A2" w:rsidRDefault="005202E5" w:rsidP="004C1041">
            <w:pPr>
              <w:spacing w:after="30"/>
              <w:jc w:val="both"/>
            </w:pPr>
            <w:r>
              <w:rPr>
                <w:sz w:val="14"/>
              </w:rPr>
              <w:t>Code port of the "Test3" automation (MJ=MJ6): validates the state-check -&gt; notification -&gt; state-set mechanics, including the graph-announcement fix (addGraphAnnouncement). Original screenshot's "Min interval (min): 1" is below the 5-min floor now applied across all ported automations that lack their own interval, so this uses 5 rather than 1. Self-guarding: the state-set action moves MJ away from MJ6, so it fires once per cycle that reaches MJ6.</w:t>
            </w:r>
          </w:p>
        </w:tc>
      </w:tr>
      <w:tr w:rsidR="009526A2" w14:paraId="6CAF9809" w14:textId="77777777">
        <w:tc>
          <w:tcPr>
            <w:tcW w:w="500" w:type="dxa"/>
            <w:vAlign w:val="center"/>
          </w:tcPr>
          <w:p w14:paraId="37DE6E3A" w14:textId="77777777" w:rsidR="009526A2" w:rsidRDefault="005202E5" w:rsidP="004C1041">
            <w:pPr>
              <w:spacing w:after="30"/>
              <w:jc w:val="both"/>
            </w:pPr>
            <w:r>
              <w:rPr>
                <w:sz w:val="14"/>
              </w:rPr>
              <w:t>97</w:t>
            </w:r>
          </w:p>
        </w:tc>
        <w:tc>
          <w:tcPr>
            <w:tcW w:w="2050" w:type="dxa"/>
            <w:vAlign w:val="center"/>
          </w:tcPr>
          <w:p w14:paraId="6B376F39" w14:textId="77777777" w:rsidR="009526A2" w:rsidRDefault="005202E5" w:rsidP="004C1041">
            <w:pPr>
              <w:spacing w:after="30"/>
              <w:jc w:val="both"/>
            </w:pPr>
            <w:r>
              <w:rPr>
                <w:sz w:val="14"/>
              </w:rPr>
              <w:t>TodOffset0002DownTT</w:t>
            </w:r>
          </w:p>
        </w:tc>
        <w:tc>
          <w:tcPr>
            <w:tcW w:w="1600" w:type="dxa"/>
            <w:vAlign w:val="center"/>
          </w:tcPr>
          <w:p w14:paraId="48B2DAD6" w14:textId="77777777" w:rsidR="009526A2" w:rsidRDefault="005202E5" w:rsidP="004C1041">
            <w:pPr>
              <w:spacing w:after="30"/>
              <w:jc w:val="both"/>
            </w:pPr>
            <w:r>
              <w:rPr>
                <w:sz w:val="14"/>
              </w:rPr>
              <w:t>Command / setting relay</w:t>
            </w:r>
          </w:p>
        </w:tc>
        <w:tc>
          <w:tcPr>
            <w:tcW w:w="5210" w:type="dxa"/>
            <w:vAlign w:val="center"/>
          </w:tcPr>
          <w:p w14:paraId="10822AC6" w14:textId="77777777" w:rsidR="009526A2" w:rsidRDefault="005202E5" w:rsidP="004C1041">
            <w:pPr>
              <w:spacing w:after="30"/>
              <w:jc w:val="both"/>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rsidR="009526A2" w14:paraId="3C8A6742" w14:textId="77777777">
        <w:tc>
          <w:tcPr>
            <w:tcW w:w="500" w:type="dxa"/>
            <w:vAlign w:val="center"/>
          </w:tcPr>
          <w:p w14:paraId="2768949F" w14:textId="77777777" w:rsidR="009526A2" w:rsidRDefault="005202E5" w:rsidP="004C1041">
            <w:pPr>
              <w:spacing w:after="30"/>
              <w:jc w:val="both"/>
            </w:pPr>
            <w:r>
              <w:rPr>
                <w:sz w:val="14"/>
              </w:rPr>
              <w:t>98</w:t>
            </w:r>
          </w:p>
        </w:tc>
        <w:tc>
          <w:tcPr>
            <w:tcW w:w="2050" w:type="dxa"/>
            <w:vAlign w:val="center"/>
          </w:tcPr>
          <w:p w14:paraId="721A5B45" w14:textId="77777777" w:rsidR="009526A2" w:rsidRDefault="005202E5" w:rsidP="004C1041">
            <w:pPr>
              <w:spacing w:after="30"/>
              <w:jc w:val="both"/>
            </w:pPr>
            <w:r>
              <w:rPr>
                <w:sz w:val="14"/>
              </w:rPr>
              <w:t>TodOffset0002UpTT</w:t>
            </w:r>
          </w:p>
        </w:tc>
        <w:tc>
          <w:tcPr>
            <w:tcW w:w="1600" w:type="dxa"/>
            <w:vAlign w:val="center"/>
          </w:tcPr>
          <w:p w14:paraId="782C5927" w14:textId="77777777" w:rsidR="009526A2" w:rsidRDefault="005202E5" w:rsidP="004C1041">
            <w:pPr>
              <w:spacing w:after="30"/>
              <w:jc w:val="both"/>
            </w:pPr>
            <w:r>
              <w:rPr>
                <w:sz w:val="14"/>
              </w:rPr>
              <w:t>Command / setting relay</w:t>
            </w:r>
          </w:p>
        </w:tc>
        <w:tc>
          <w:tcPr>
            <w:tcW w:w="5210" w:type="dxa"/>
            <w:vAlign w:val="center"/>
          </w:tcPr>
          <w:p w14:paraId="58652D5E" w14:textId="77777777" w:rsidR="009526A2" w:rsidRDefault="005202E5" w:rsidP="004C1041">
            <w:pPr>
              <w:spacing w:after="30"/>
              <w:jc w:val="both"/>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rsidR="009526A2" w14:paraId="1152E96F" w14:textId="77777777">
        <w:tc>
          <w:tcPr>
            <w:tcW w:w="500" w:type="dxa"/>
            <w:vAlign w:val="center"/>
          </w:tcPr>
          <w:p w14:paraId="24A82F56" w14:textId="77777777" w:rsidR="009526A2" w:rsidRDefault="005202E5" w:rsidP="004C1041">
            <w:pPr>
              <w:spacing w:after="30"/>
              <w:jc w:val="both"/>
            </w:pPr>
            <w:r>
              <w:rPr>
                <w:sz w:val="14"/>
              </w:rPr>
              <w:t>99</w:t>
            </w:r>
          </w:p>
        </w:tc>
        <w:tc>
          <w:tcPr>
            <w:tcW w:w="2050" w:type="dxa"/>
            <w:vAlign w:val="center"/>
          </w:tcPr>
          <w:p w14:paraId="632CC058" w14:textId="77777777" w:rsidR="009526A2" w:rsidRDefault="005202E5" w:rsidP="004C1041">
            <w:pPr>
              <w:spacing w:after="30"/>
              <w:jc w:val="both"/>
            </w:pPr>
            <w:r>
              <w:rPr>
                <w:sz w:val="14"/>
              </w:rPr>
              <w:t>TodOffset0204DownTT</w:t>
            </w:r>
          </w:p>
        </w:tc>
        <w:tc>
          <w:tcPr>
            <w:tcW w:w="1600" w:type="dxa"/>
            <w:vAlign w:val="center"/>
          </w:tcPr>
          <w:p w14:paraId="46DBE276" w14:textId="77777777" w:rsidR="009526A2" w:rsidRDefault="005202E5" w:rsidP="004C1041">
            <w:pPr>
              <w:spacing w:after="30"/>
              <w:jc w:val="both"/>
            </w:pPr>
            <w:r>
              <w:rPr>
                <w:sz w:val="14"/>
              </w:rPr>
              <w:t>Command / setting relay</w:t>
            </w:r>
          </w:p>
        </w:tc>
        <w:tc>
          <w:tcPr>
            <w:tcW w:w="5210" w:type="dxa"/>
            <w:vAlign w:val="center"/>
          </w:tcPr>
          <w:p w14:paraId="7C8B9152" w14:textId="77777777" w:rsidR="009526A2" w:rsidRDefault="005202E5" w:rsidP="004C1041">
            <w:pPr>
              <w:spacing w:after="30"/>
              <w:jc w:val="both"/>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rsidR="009526A2" w14:paraId="102866B3" w14:textId="77777777">
        <w:tc>
          <w:tcPr>
            <w:tcW w:w="500" w:type="dxa"/>
            <w:vAlign w:val="center"/>
          </w:tcPr>
          <w:p w14:paraId="34D1F781" w14:textId="77777777" w:rsidR="009526A2" w:rsidRDefault="005202E5" w:rsidP="004C1041">
            <w:pPr>
              <w:spacing w:after="30"/>
              <w:jc w:val="both"/>
            </w:pPr>
            <w:r>
              <w:rPr>
                <w:sz w:val="14"/>
              </w:rPr>
              <w:t>100</w:t>
            </w:r>
          </w:p>
        </w:tc>
        <w:tc>
          <w:tcPr>
            <w:tcW w:w="2050" w:type="dxa"/>
            <w:vAlign w:val="center"/>
          </w:tcPr>
          <w:p w14:paraId="7610E1D5" w14:textId="77777777" w:rsidR="009526A2" w:rsidRDefault="005202E5" w:rsidP="004C1041">
            <w:pPr>
              <w:spacing w:after="30"/>
              <w:jc w:val="both"/>
            </w:pPr>
            <w:r>
              <w:rPr>
                <w:sz w:val="14"/>
              </w:rPr>
              <w:t>TodOffset0204UpTT</w:t>
            </w:r>
          </w:p>
        </w:tc>
        <w:tc>
          <w:tcPr>
            <w:tcW w:w="1600" w:type="dxa"/>
            <w:vAlign w:val="center"/>
          </w:tcPr>
          <w:p w14:paraId="00B49DA5" w14:textId="77777777" w:rsidR="009526A2" w:rsidRDefault="005202E5" w:rsidP="004C1041">
            <w:pPr>
              <w:spacing w:after="30"/>
              <w:jc w:val="both"/>
            </w:pPr>
            <w:r>
              <w:rPr>
                <w:sz w:val="14"/>
              </w:rPr>
              <w:t>Command / setting relay</w:t>
            </w:r>
          </w:p>
        </w:tc>
        <w:tc>
          <w:tcPr>
            <w:tcW w:w="5210" w:type="dxa"/>
            <w:vAlign w:val="center"/>
          </w:tcPr>
          <w:p w14:paraId="2C1080C2" w14:textId="77777777" w:rsidR="009526A2" w:rsidRDefault="005202E5" w:rsidP="004C1041">
            <w:pPr>
              <w:spacing w:after="30"/>
              <w:jc w:val="both"/>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rsidR="009526A2" w14:paraId="2D03560B" w14:textId="77777777">
        <w:tc>
          <w:tcPr>
            <w:tcW w:w="500" w:type="dxa"/>
            <w:vAlign w:val="center"/>
          </w:tcPr>
          <w:p w14:paraId="78F8A64C" w14:textId="77777777" w:rsidR="009526A2" w:rsidRDefault="005202E5" w:rsidP="004C1041">
            <w:pPr>
              <w:spacing w:after="30"/>
              <w:jc w:val="both"/>
            </w:pPr>
            <w:r>
              <w:rPr>
                <w:sz w:val="14"/>
              </w:rPr>
              <w:t>101</w:t>
            </w:r>
          </w:p>
        </w:tc>
        <w:tc>
          <w:tcPr>
            <w:tcW w:w="2050" w:type="dxa"/>
            <w:vAlign w:val="center"/>
          </w:tcPr>
          <w:p w14:paraId="76109BD1" w14:textId="77777777" w:rsidR="009526A2" w:rsidRDefault="005202E5" w:rsidP="004C1041">
            <w:pPr>
              <w:spacing w:after="30"/>
              <w:jc w:val="both"/>
            </w:pPr>
            <w:r>
              <w:rPr>
                <w:sz w:val="14"/>
              </w:rPr>
              <w:t>TodOffset0406DownTT</w:t>
            </w:r>
          </w:p>
        </w:tc>
        <w:tc>
          <w:tcPr>
            <w:tcW w:w="1600" w:type="dxa"/>
            <w:vAlign w:val="center"/>
          </w:tcPr>
          <w:p w14:paraId="7636A03A" w14:textId="77777777" w:rsidR="009526A2" w:rsidRDefault="005202E5" w:rsidP="004C1041">
            <w:pPr>
              <w:spacing w:after="30"/>
              <w:jc w:val="both"/>
            </w:pPr>
            <w:r>
              <w:rPr>
                <w:sz w:val="14"/>
              </w:rPr>
              <w:t>Command / setting relay</w:t>
            </w:r>
          </w:p>
        </w:tc>
        <w:tc>
          <w:tcPr>
            <w:tcW w:w="5210" w:type="dxa"/>
            <w:vAlign w:val="center"/>
          </w:tcPr>
          <w:p w14:paraId="28ADC24A" w14:textId="77777777" w:rsidR="009526A2" w:rsidRDefault="005202E5" w:rsidP="004C1041">
            <w:pPr>
              <w:spacing w:after="30"/>
              <w:jc w:val="both"/>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rsidR="009526A2" w14:paraId="6EA9E5FC" w14:textId="77777777">
        <w:tc>
          <w:tcPr>
            <w:tcW w:w="500" w:type="dxa"/>
            <w:vAlign w:val="center"/>
          </w:tcPr>
          <w:p w14:paraId="7408B092" w14:textId="77777777" w:rsidR="009526A2" w:rsidRDefault="005202E5" w:rsidP="004C1041">
            <w:pPr>
              <w:spacing w:after="30"/>
              <w:jc w:val="both"/>
            </w:pPr>
            <w:r>
              <w:rPr>
                <w:sz w:val="14"/>
              </w:rPr>
              <w:t>102</w:t>
            </w:r>
          </w:p>
        </w:tc>
        <w:tc>
          <w:tcPr>
            <w:tcW w:w="2050" w:type="dxa"/>
            <w:vAlign w:val="center"/>
          </w:tcPr>
          <w:p w14:paraId="0C6AC34F" w14:textId="77777777" w:rsidR="009526A2" w:rsidRDefault="005202E5" w:rsidP="004C1041">
            <w:pPr>
              <w:spacing w:after="30"/>
              <w:jc w:val="both"/>
            </w:pPr>
            <w:r>
              <w:rPr>
                <w:sz w:val="14"/>
              </w:rPr>
              <w:t>TodOffset0406UpTT</w:t>
            </w:r>
          </w:p>
        </w:tc>
        <w:tc>
          <w:tcPr>
            <w:tcW w:w="1600" w:type="dxa"/>
            <w:vAlign w:val="center"/>
          </w:tcPr>
          <w:p w14:paraId="76D36152" w14:textId="77777777" w:rsidR="009526A2" w:rsidRDefault="005202E5" w:rsidP="004C1041">
            <w:pPr>
              <w:spacing w:after="30"/>
              <w:jc w:val="both"/>
            </w:pPr>
            <w:r>
              <w:rPr>
                <w:sz w:val="14"/>
              </w:rPr>
              <w:t>Command / setting relay</w:t>
            </w:r>
          </w:p>
        </w:tc>
        <w:tc>
          <w:tcPr>
            <w:tcW w:w="5210" w:type="dxa"/>
            <w:vAlign w:val="center"/>
          </w:tcPr>
          <w:p w14:paraId="26498CC3" w14:textId="77777777" w:rsidR="009526A2" w:rsidRDefault="005202E5" w:rsidP="004C1041">
            <w:pPr>
              <w:spacing w:after="30"/>
              <w:jc w:val="both"/>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rsidR="009526A2" w14:paraId="3C7C0359" w14:textId="77777777">
        <w:tc>
          <w:tcPr>
            <w:tcW w:w="500" w:type="dxa"/>
            <w:vAlign w:val="center"/>
          </w:tcPr>
          <w:p w14:paraId="06E8E9E3" w14:textId="77777777" w:rsidR="009526A2" w:rsidRDefault="005202E5" w:rsidP="004C1041">
            <w:pPr>
              <w:spacing w:after="30"/>
              <w:jc w:val="both"/>
            </w:pPr>
            <w:r>
              <w:rPr>
                <w:sz w:val="14"/>
              </w:rPr>
              <w:t>103</w:t>
            </w:r>
          </w:p>
        </w:tc>
        <w:tc>
          <w:tcPr>
            <w:tcW w:w="2050" w:type="dxa"/>
            <w:vAlign w:val="center"/>
          </w:tcPr>
          <w:p w14:paraId="30616E53" w14:textId="77777777" w:rsidR="009526A2" w:rsidRDefault="005202E5" w:rsidP="004C1041">
            <w:pPr>
              <w:spacing w:after="30"/>
              <w:jc w:val="both"/>
            </w:pPr>
            <w:r>
              <w:rPr>
                <w:sz w:val="14"/>
              </w:rPr>
              <w:t>TodOffset0609DownTT</w:t>
            </w:r>
          </w:p>
        </w:tc>
        <w:tc>
          <w:tcPr>
            <w:tcW w:w="1600" w:type="dxa"/>
            <w:vAlign w:val="center"/>
          </w:tcPr>
          <w:p w14:paraId="24D23D39" w14:textId="77777777" w:rsidR="009526A2" w:rsidRDefault="005202E5" w:rsidP="004C1041">
            <w:pPr>
              <w:spacing w:after="30"/>
              <w:jc w:val="both"/>
            </w:pPr>
            <w:r>
              <w:rPr>
                <w:sz w:val="14"/>
              </w:rPr>
              <w:t>Command / setting relay</w:t>
            </w:r>
          </w:p>
        </w:tc>
        <w:tc>
          <w:tcPr>
            <w:tcW w:w="5210" w:type="dxa"/>
            <w:vAlign w:val="center"/>
          </w:tcPr>
          <w:p w14:paraId="308369BB" w14:textId="77777777" w:rsidR="009526A2" w:rsidRDefault="005202E5" w:rsidP="004C1041">
            <w:pPr>
              <w:spacing w:after="30"/>
              <w:jc w:val="both"/>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rsidR="009526A2" w14:paraId="7137A4DE" w14:textId="77777777">
        <w:tc>
          <w:tcPr>
            <w:tcW w:w="500" w:type="dxa"/>
            <w:vAlign w:val="center"/>
          </w:tcPr>
          <w:p w14:paraId="7C99540E" w14:textId="77777777" w:rsidR="009526A2" w:rsidRDefault="005202E5" w:rsidP="004C1041">
            <w:pPr>
              <w:spacing w:after="30"/>
              <w:jc w:val="both"/>
            </w:pPr>
            <w:r>
              <w:rPr>
                <w:sz w:val="14"/>
              </w:rPr>
              <w:t>104</w:t>
            </w:r>
          </w:p>
        </w:tc>
        <w:tc>
          <w:tcPr>
            <w:tcW w:w="2050" w:type="dxa"/>
            <w:vAlign w:val="center"/>
          </w:tcPr>
          <w:p w14:paraId="213A9E6A" w14:textId="77777777" w:rsidR="009526A2" w:rsidRDefault="005202E5" w:rsidP="004C1041">
            <w:pPr>
              <w:spacing w:after="30"/>
              <w:jc w:val="both"/>
            </w:pPr>
            <w:r>
              <w:rPr>
                <w:sz w:val="14"/>
              </w:rPr>
              <w:t>TodOffset0609UpTT</w:t>
            </w:r>
          </w:p>
        </w:tc>
        <w:tc>
          <w:tcPr>
            <w:tcW w:w="1600" w:type="dxa"/>
            <w:vAlign w:val="center"/>
          </w:tcPr>
          <w:p w14:paraId="60DC0FC3" w14:textId="77777777" w:rsidR="009526A2" w:rsidRDefault="005202E5" w:rsidP="004C1041">
            <w:pPr>
              <w:spacing w:after="30"/>
              <w:jc w:val="both"/>
            </w:pPr>
            <w:r>
              <w:rPr>
                <w:sz w:val="14"/>
              </w:rPr>
              <w:t>Command / setting relay</w:t>
            </w:r>
          </w:p>
        </w:tc>
        <w:tc>
          <w:tcPr>
            <w:tcW w:w="5210" w:type="dxa"/>
            <w:vAlign w:val="center"/>
          </w:tcPr>
          <w:p w14:paraId="7555A213" w14:textId="77777777" w:rsidR="009526A2" w:rsidRDefault="005202E5" w:rsidP="004C1041">
            <w:pPr>
              <w:spacing w:after="30"/>
              <w:jc w:val="both"/>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rsidR="009526A2" w14:paraId="691C823D" w14:textId="77777777">
        <w:tc>
          <w:tcPr>
            <w:tcW w:w="500" w:type="dxa"/>
            <w:vAlign w:val="center"/>
          </w:tcPr>
          <w:p w14:paraId="7EBCBD20" w14:textId="77777777" w:rsidR="009526A2" w:rsidRDefault="005202E5" w:rsidP="004C1041">
            <w:pPr>
              <w:spacing w:after="30"/>
              <w:jc w:val="both"/>
            </w:pPr>
            <w:r>
              <w:rPr>
                <w:sz w:val="14"/>
              </w:rPr>
              <w:t>105</w:t>
            </w:r>
          </w:p>
        </w:tc>
        <w:tc>
          <w:tcPr>
            <w:tcW w:w="2050" w:type="dxa"/>
            <w:vAlign w:val="center"/>
          </w:tcPr>
          <w:p w14:paraId="29B064CB" w14:textId="77777777" w:rsidR="009526A2" w:rsidRDefault="005202E5" w:rsidP="004C1041">
            <w:pPr>
              <w:spacing w:after="30"/>
              <w:jc w:val="both"/>
            </w:pPr>
            <w:r>
              <w:rPr>
                <w:sz w:val="14"/>
              </w:rPr>
              <w:t>TodOffset0912DownTT</w:t>
            </w:r>
          </w:p>
        </w:tc>
        <w:tc>
          <w:tcPr>
            <w:tcW w:w="1600" w:type="dxa"/>
            <w:vAlign w:val="center"/>
          </w:tcPr>
          <w:p w14:paraId="6F179670" w14:textId="77777777" w:rsidR="009526A2" w:rsidRDefault="005202E5" w:rsidP="004C1041">
            <w:pPr>
              <w:spacing w:after="30"/>
              <w:jc w:val="both"/>
            </w:pPr>
            <w:r>
              <w:rPr>
                <w:sz w:val="14"/>
              </w:rPr>
              <w:t>Command / setting relay</w:t>
            </w:r>
          </w:p>
        </w:tc>
        <w:tc>
          <w:tcPr>
            <w:tcW w:w="5210" w:type="dxa"/>
            <w:vAlign w:val="center"/>
          </w:tcPr>
          <w:p w14:paraId="76F32698" w14:textId="77777777" w:rsidR="009526A2" w:rsidRDefault="005202E5" w:rsidP="004C1041">
            <w:pPr>
              <w:spacing w:after="30"/>
              <w:jc w:val="both"/>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rsidR="009526A2" w14:paraId="4653894F" w14:textId="77777777">
        <w:tc>
          <w:tcPr>
            <w:tcW w:w="500" w:type="dxa"/>
            <w:vAlign w:val="center"/>
          </w:tcPr>
          <w:p w14:paraId="05BD4318" w14:textId="77777777" w:rsidR="009526A2" w:rsidRDefault="005202E5" w:rsidP="004C1041">
            <w:pPr>
              <w:spacing w:after="30"/>
              <w:jc w:val="both"/>
            </w:pPr>
            <w:r>
              <w:rPr>
                <w:sz w:val="14"/>
              </w:rPr>
              <w:t>106</w:t>
            </w:r>
          </w:p>
        </w:tc>
        <w:tc>
          <w:tcPr>
            <w:tcW w:w="2050" w:type="dxa"/>
            <w:vAlign w:val="center"/>
          </w:tcPr>
          <w:p w14:paraId="48C39688" w14:textId="77777777" w:rsidR="009526A2" w:rsidRDefault="005202E5" w:rsidP="004C1041">
            <w:pPr>
              <w:spacing w:after="30"/>
              <w:jc w:val="both"/>
            </w:pPr>
            <w:r>
              <w:rPr>
                <w:sz w:val="14"/>
              </w:rPr>
              <w:t>TodOffset0912UpTT</w:t>
            </w:r>
          </w:p>
        </w:tc>
        <w:tc>
          <w:tcPr>
            <w:tcW w:w="1600" w:type="dxa"/>
            <w:vAlign w:val="center"/>
          </w:tcPr>
          <w:p w14:paraId="1272BCB2" w14:textId="77777777" w:rsidR="009526A2" w:rsidRDefault="005202E5" w:rsidP="004C1041">
            <w:pPr>
              <w:spacing w:after="30"/>
              <w:jc w:val="both"/>
            </w:pPr>
            <w:r>
              <w:rPr>
                <w:sz w:val="14"/>
              </w:rPr>
              <w:t>Command / setting relay</w:t>
            </w:r>
          </w:p>
        </w:tc>
        <w:tc>
          <w:tcPr>
            <w:tcW w:w="5210" w:type="dxa"/>
            <w:vAlign w:val="center"/>
          </w:tcPr>
          <w:p w14:paraId="56BDB19C" w14:textId="77777777" w:rsidR="009526A2" w:rsidRDefault="005202E5" w:rsidP="004C1041">
            <w:pPr>
              <w:spacing w:after="30"/>
              <w:jc w:val="both"/>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rsidR="009526A2" w14:paraId="77D4E309" w14:textId="77777777">
        <w:tc>
          <w:tcPr>
            <w:tcW w:w="500" w:type="dxa"/>
            <w:vAlign w:val="center"/>
          </w:tcPr>
          <w:p w14:paraId="0DC77B29" w14:textId="77777777" w:rsidR="009526A2" w:rsidRDefault="005202E5" w:rsidP="004C1041">
            <w:pPr>
              <w:spacing w:after="30"/>
              <w:jc w:val="both"/>
            </w:pPr>
            <w:r>
              <w:rPr>
                <w:sz w:val="14"/>
              </w:rPr>
              <w:t>107</w:t>
            </w:r>
          </w:p>
        </w:tc>
        <w:tc>
          <w:tcPr>
            <w:tcW w:w="2050" w:type="dxa"/>
            <w:vAlign w:val="center"/>
          </w:tcPr>
          <w:p w14:paraId="38CC971B" w14:textId="77777777" w:rsidR="009526A2" w:rsidRDefault="005202E5" w:rsidP="004C1041">
            <w:pPr>
              <w:spacing w:after="30"/>
              <w:jc w:val="both"/>
            </w:pPr>
            <w:r>
              <w:rPr>
                <w:sz w:val="14"/>
              </w:rPr>
              <w:t>TodOffset1218DownTT</w:t>
            </w:r>
          </w:p>
        </w:tc>
        <w:tc>
          <w:tcPr>
            <w:tcW w:w="1600" w:type="dxa"/>
            <w:vAlign w:val="center"/>
          </w:tcPr>
          <w:p w14:paraId="1BCDBE07" w14:textId="77777777" w:rsidR="009526A2" w:rsidRDefault="005202E5" w:rsidP="004C1041">
            <w:pPr>
              <w:spacing w:after="30"/>
              <w:jc w:val="both"/>
            </w:pPr>
            <w:r>
              <w:rPr>
                <w:sz w:val="14"/>
              </w:rPr>
              <w:t>Command / setting relay</w:t>
            </w:r>
          </w:p>
        </w:tc>
        <w:tc>
          <w:tcPr>
            <w:tcW w:w="5210" w:type="dxa"/>
            <w:vAlign w:val="center"/>
          </w:tcPr>
          <w:p w14:paraId="3EFFD681" w14:textId="77777777" w:rsidR="009526A2" w:rsidRDefault="005202E5" w:rsidP="004C1041">
            <w:pPr>
              <w:spacing w:after="30"/>
              <w:jc w:val="both"/>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w:t>
            </w:r>
            <w:r>
              <w:rPr>
                <w:sz w:val="14"/>
              </w:rPr>
              <w:lastRenderedPageBreak/>
              <w:t>22h, T8=22-00h. Same pattern/tight 0.0001mmol tolerance as the other settings-nudge TTs above.</w:t>
            </w:r>
          </w:p>
        </w:tc>
      </w:tr>
      <w:tr w:rsidR="009526A2" w14:paraId="496BE0EB" w14:textId="77777777">
        <w:tc>
          <w:tcPr>
            <w:tcW w:w="500" w:type="dxa"/>
            <w:vAlign w:val="center"/>
          </w:tcPr>
          <w:p w14:paraId="3D16B7BF" w14:textId="77777777" w:rsidR="009526A2" w:rsidRDefault="005202E5" w:rsidP="004C1041">
            <w:pPr>
              <w:spacing w:after="30"/>
              <w:jc w:val="both"/>
            </w:pPr>
            <w:r>
              <w:rPr>
                <w:sz w:val="14"/>
              </w:rPr>
              <w:lastRenderedPageBreak/>
              <w:t>108</w:t>
            </w:r>
          </w:p>
        </w:tc>
        <w:tc>
          <w:tcPr>
            <w:tcW w:w="2050" w:type="dxa"/>
            <w:vAlign w:val="center"/>
          </w:tcPr>
          <w:p w14:paraId="2B93EE62" w14:textId="77777777" w:rsidR="009526A2" w:rsidRDefault="005202E5" w:rsidP="004C1041">
            <w:pPr>
              <w:spacing w:after="30"/>
              <w:jc w:val="both"/>
            </w:pPr>
            <w:r>
              <w:rPr>
                <w:sz w:val="14"/>
              </w:rPr>
              <w:t>TodOffset1218UpTT</w:t>
            </w:r>
          </w:p>
        </w:tc>
        <w:tc>
          <w:tcPr>
            <w:tcW w:w="1600" w:type="dxa"/>
            <w:vAlign w:val="center"/>
          </w:tcPr>
          <w:p w14:paraId="652CF0D4" w14:textId="77777777" w:rsidR="009526A2" w:rsidRDefault="005202E5" w:rsidP="004C1041">
            <w:pPr>
              <w:spacing w:after="30"/>
              <w:jc w:val="both"/>
            </w:pPr>
            <w:r>
              <w:rPr>
                <w:sz w:val="14"/>
              </w:rPr>
              <w:t>Command / setting relay</w:t>
            </w:r>
          </w:p>
        </w:tc>
        <w:tc>
          <w:tcPr>
            <w:tcW w:w="5210" w:type="dxa"/>
            <w:vAlign w:val="center"/>
          </w:tcPr>
          <w:p w14:paraId="081FDCF2" w14:textId="77777777" w:rsidR="009526A2" w:rsidRDefault="005202E5" w:rsidP="004C1041">
            <w:pPr>
              <w:spacing w:after="30"/>
              <w:jc w:val="both"/>
            </w:pPr>
            <w:r>
              <w:rPr>
                <w:sz w:val="14"/>
              </w:rPr>
              <w:t>Member of the eight TodOffset TT pairs. A five-minute relay guard recognizes its exact 5.092-5.136 mmol command, changes the corresponding fixed time-of-day varOffset by 0.1 within the +/-2.0 clamp, cancels the command TT and records/notifies the result.</w:t>
            </w:r>
          </w:p>
        </w:tc>
      </w:tr>
      <w:tr w:rsidR="009526A2" w14:paraId="2E0448AC" w14:textId="77777777">
        <w:tc>
          <w:tcPr>
            <w:tcW w:w="500" w:type="dxa"/>
            <w:vAlign w:val="center"/>
          </w:tcPr>
          <w:p w14:paraId="4AA06944" w14:textId="77777777" w:rsidR="009526A2" w:rsidRDefault="005202E5" w:rsidP="004C1041">
            <w:pPr>
              <w:spacing w:after="30"/>
              <w:jc w:val="both"/>
            </w:pPr>
            <w:r>
              <w:rPr>
                <w:sz w:val="14"/>
              </w:rPr>
              <w:t>109</w:t>
            </w:r>
          </w:p>
        </w:tc>
        <w:tc>
          <w:tcPr>
            <w:tcW w:w="2050" w:type="dxa"/>
            <w:vAlign w:val="center"/>
          </w:tcPr>
          <w:p w14:paraId="06F34400" w14:textId="77777777" w:rsidR="009526A2" w:rsidRDefault="005202E5" w:rsidP="004C1041">
            <w:pPr>
              <w:spacing w:after="30"/>
              <w:jc w:val="both"/>
            </w:pPr>
            <w:r>
              <w:rPr>
                <w:sz w:val="14"/>
              </w:rPr>
              <w:t>TodOffset1822DownTT</w:t>
            </w:r>
          </w:p>
        </w:tc>
        <w:tc>
          <w:tcPr>
            <w:tcW w:w="1600" w:type="dxa"/>
            <w:vAlign w:val="center"/>
          </w:tcPr>
          <w:p w14:paraId="3D8475DD" w14:textId="77777777" w:rsidR="009526A2" w:rsidRDefault="005202E5" w:rsidP="004C1041">
            <w:pPr>
              <w:spacing w:after="30"/>
              <w:jc w:val="both"/>
            </w:pPr>
            <w:r>
              <w:rPr>
                <w:sz w:val="14"/>
              </w:rPr>
              <w:t>Command / setting relay</w:t>
            </w:r>
          </w:p>
        </w:tc>
        <w:tc>
          <w:tcPr>
            <w:tcW w:w="5210" w:type="dxa"/>
            <w:vAlign w:val="center"/>
          </w:tcPr>
          <w:p w14:paraId="1DAA6C2A" w14:textId="77777777" w:rsidR="009526A2" w:rsidRDefault="005202E5" w:rsidP="004C1041">
            <w:pPr>
              <w:spacing w:after="30"/>
              <w:jc w:val="both"/>
            </w:pPr>
            <w:r>
              <w:rPr>
                <w:sz w:val="14"/>
              </w:rPr>
              <w:t>Member of the eight TodOffset TT pairs. A five-minute relay guard recognizes its exact 5.092-5.136 mmol command, changes the corresponding fixed time-of-day varOffset by 0.1 within the +/-2.0 clamp, cancels the command TT and records/notifies the result.</w:t>
            </w:r>
          </w:p>
        </w:tc>
      </w:tr>
      <w:tr w:rsidR="009526A2" w14:paraId="42C36B8A" w14:textId="77777777">
        <w:tc>
          <w:tcPr>
            <w:tcW w:w="500" w:type="dxa"/>
            <w:vAlign w:val="center"/>
          </w:tcPr>
          <w:p w14:paraId="7564B7E9" w14:textId="77777777" w:rsidR="009526A2" w:rsidRDefault="005202E5" w:rsidP="004C1041">
            <w:pPr>
              <w:spacing w:after="30"/>
              <w:jc w:val="both"/>
            </w:pPr>
            <w:r>
              <w:rPr>
                <w:sz w:val="14"/>
              </w:rPr>
              <w:t>110</w:t>
            </w:r>
          </w:p>
        </w:tc>
        <w:tc>
          <w:tcPr>
            <w:tcW w:w="2050" w:type="dxa"/>
            <w:vAlign w:val="center"/>
          </w:tcPr>
          <w:p w14:paraId="33F06626" w14:textId="77777777" w:rsidR="009526A2" w:rsidRDefault="005202E5" w:rsidP="004C1041">
            <w:pPr>
              <w:spacing w:after="30"/>
              <w:jc w:val="both"/>
            </w:pPr>
            <w:r>
              <w:rPr>
                <w:sz w:val="14"/>
              </w:rPr>
              <w:t>TodOffset1822UpTT</w:t>
            </w:r>
          </w:p>
        </w:tc>
        <w:tc>
          <w:tcPr>
            <w:tcW w:w="1600" w:type="dxa"/>
            <w:vAlign w:val="center"/>
          </w:tcPr>
          <w:p w14:paraId="288B8710" w14:textId="77777777" w:rsidR="009526A2" w:rsidRDefault="005202E5" w:rsidP="004C1041">
            <w:pPr>
              <w:spacing w:after="30"/>
              <w:jc w:val="both"/>
            </w:pPr>
            <w:r>
              <w:rPr>
                <w:sz w:val="14"/>
              </w:rPr>
              <w:t>Command / setting relay</w:t>
            </w:r>
          </w:p>
        </w:tc>
        <w:tc>
          <w:tcPr>
            <w:tcW w:w="5210" w:type="dxa"/>
            <w:vAlign w:val="center"/>
          </w:tcPr>
          <w:p w14:paraId="0BC940B1" w14:textId="77777777" w:rsidR="009526A2" w:rsidRDefault="005202E5" w:rsidP="004C1041">
            <w:pPr>
              <w:spacing w:after="30"/>
              <w:jc w:val="both"/>
            </w:pPr>
            <w:r>
              <w:rPr>
                <w:sz w:val="14"/>
              </w:rPr>
              <w:t>Member of the eight TodOffset TT pairs. A five-minute relay guard recognizes its exact 5.092-5.136 mmol command, changes the corresponding fixed time-of-day varOffset by 0.1 within the +/-2.0 clamp, cancels the command TT and records/notifies the result.</w:t>
            </w:r>
          </w:p>
        </w:tc>
      </w:tr>
      <w:tr w:rsidR="009526A2" w14:paraId="4A23EDC1" w14:textId="77777777">
        <w:tc>
          <w:tcPr>
            <w:tcW w:w="500" w:type="dxa"/>
            <w:vAlign w:val="center"/>
          </w:tcPr>
          <w:p w14:paraId="5E017189" w14:textId="77777777" w:rsidR="009526A2" w:rsidRDefault="005202E5" w:rsidP="004C1041">
            <w:pPr>
              <w:spacing w:after="30"/>
              <w:jc w:val="both"/>
            </w:pPr>
            <w:r>
              <w:rPr>
                <w:sz w:val="14"/>
              </w:rPr>
              <w:t>111</w:t>
            </w:r>
          </w:p>
        </w:tc>
        <w:tc>
          <w:tcPr>
            <w:tcW w:w="2050" w:type="dxa"/>
            <w:vAlign w:val="center"/>
          </w:tcPr>
          <w:p w14:paraId="786D7DE4" w14:textId="77777777" w:rsidR="009526A2" w:rsidRDefault="005202E5" w:rsidP="004C1041">
            <w:pPr>
              <w:spacing w:after="30"/>
              <w:jc w:val="both"/>
            </w:pPr>
            <w:r>
              <w:rPr>
                <w:sz w:val="14"/>
              </w:rPr>
              <w:t>TodOffset2200DownTT</w:t>
            </w:r>
          </w:p>
        </w:tc>
        <w:tc>
          <w:tcPr>
            <w:tcW w:w="1600" w:type="dxa"/>
            <w:vAlign w:val="center"/>
          </w:tcPr>
          <w:p w14:paraId="1B838DF7" w14:textId="77777777" w:rsidR="009526A2" w:rsidRDefault="005202E5" w:rsidP="004C1041">
            <w:pPr>
              <w:spacing w:after="30"/>
              <w:jc w:val="both"/>
            </w:pPr>
            <w:r>
              <w:rPr>
                <w:sz w:val="14"/>
              </w:rPr>
              <w:t>Command / setting relay</w:t>
            </w:r>
          </w:p>
        </w:tc>
        <w:tc>
          <w:tcPr>
            <w:tcW w:w="5210" w:type="dxa"/>
            <w:vAlign w:val="center"/>
          </w:tcPr>
          <w:p w14:paraId="20E9F335" w14:textId="77777777" w:rsidR="009526A2" w:rsidRDefault="005202E5" w:rsidP="004C1041">
            <w:pPr>
              <w:spacing w:after="30"/>
              <w:jc w:val="both"/>
            </w:pPr>
            <w:r>
              <w:rPr>
                <w:sz w:val="14"/>
              </w:rPr>
              <w:t>Member of the eight TodOffset TT pairs. A five-minute relay guard recognizes its exact 5.092-5.136 mmol command, changes the corresponding fixed time-of-day varOffset by 0.1 within the +/-2.0 clamp, cancels the command TT and records/notifies the result.</w:t>
            </w:r>
          </w:p>
        </w:tc>
      </w:tr>
      <w:tr w:rsidR="009526A2" w14:paraId="389D939A" w14:textId="77777777">
        <w:tc>
          <w:tcPr>
            <w:tcW w:w="500" w:type="dxa"/>
            <w:vAlign w:val="center"/>
          </w:tcPr>
          <w:p w14:paraId="5F64D31D" w14:textId="77777777" w:rsidR="009526A2" w:rsidRDefault="005202E5" w:rsidP="004C1041">
            <w:pPr>
              <w:spacing w:after="30"/>
              <w:jc w:val="both"/>
            </w:pPr>
            <w:r>
              <w:rPr>
                <w:sz w:val="14"/>
              </w:rPr>
              <w:t>112</w:t>
            </w:r>
          </w:p>
        </w:tc>
        <w:tc>
          <w:tcPr>
            <w:tcW w:w="2050" w:type="dxa"/>
            <w:vAlign w:val="center"/>
          </w:tcPr>
          <w:p w14:paraId="3A03DCBF" w14:textId="77777777" w:rsidR="009526A2" w:rsidRDefault="005202E5" w:rsidP="004C1041">
            <w:pPr>
              <w:spacing w:after="30"/>
              <w:jc w:val="both"/>
            </w:pPr>
            <w:r>
              <w:rPr>
                <w:sz w:val="14"/>
              </w:rPr>
              <w:t>TodOffset2200UpTT</w:t>
            </w:r>
          </w:p>
        </w:tc>
        <w:tc>
          <w:tcPr>
            <w:tcW w:w="1600" w:type="dxa"/>
            <w:vAlign w:val="center"/>
          </w:tcPr>
          <w:p w14:paraId="413863BA" w14:textId="77777777" w:rsidR="009526A2" w:rsidRDefault="005202E5" w:rsidP="004C1041">
            <w:pPr>
              <w:spacing w:after="30"/>
              <w:jc w:val="both"/>
            </w:pPr>
            <w:r>
              <w:rPr>
                <w:sz w:val="14"/>
              </w:rPr>
              <w:t>Command / setting relay</w:t>
            </w:r>
          </w:p>
        </w:tc>
        <w:tc>
          <w:tcPr>
            <w:tcW w:w="5210" w:type="dxa"/>
            <w:vAlign w:val="center"/>
          </w:tcPr>
          <w:p w14:paraId="2B56B655" w14:textId="77777777" w:rsidR="009526A2" w:rsidRDefault="005202E5" w:rsidP="004C1041">
            <w:pPr>
              <w:spacing w:after="30"/>
              <w:jc w:val="both"/>
            </w:pPr>
            <w:r>
              <w:rPr>
                <w:sz w:val="14"/>
              </w:rPr>
              <w:t>Member of the eight TodOffset TT pairs. A five-minute relay guard recognizes its exact 5.092-5.136 mmol command, changes the corresponding fixed time-of-day varOffset by 0.1 within the +/-2.0 clamp, cancels the command TT and records/notifies the result.</w:t>
            </w:r>
          </w:p>
        </w:tc>
      </w:tr>
      <w:tr w:rsidR="009526A2" w14:paraId="2493DEB4" w14:textId="77777777">
        <w:tc>
          <w:tcPr>
            <w:tcW w:w="500" w:type="dxa"/>
            <w:vAlign w:val="center"/>
          </w:tcPr>
          <w:p w14:paraId="103441AE" w14:textId="77777777" w:rsidR="009526A2" w:rsidRDefault="005202E5" w:rsidP="004C1041">
            <w:pPr>
              <w:spacing w:after="30"/>
              <w:jc w:val="both"/>
            </w:pPr>
            <w:r>
              <w:rPr>
                <w:sz w:val="14"/>
              </w:rPr>
              <w:t>113</w:t>
            </w:r>
          </w:p>
        </w:tc>
        <w:tc>
          <w:tcPr>
            <w:tcW w:w="2050" w:type="dxa"/>
            <w:vAlign w:val="center"/>
          </w:tcPr>
          <w:p w14:paraId="3FC875AB" w14:textId="77777777" w:rsidR="009526A2" w:rsidRDefault="005202E5" w:rsidP="004C1041">
            <w:pPr>
              <w:spacing w:after="30"/>
              <w:jc w:val="both"/>
            </w:pPr>
            <w:r>
              <w:rPr>
                <w:sz w:val="14"/>
              </w:rPr>
              <w:t>TwilightTH15Acce</w:t>
            </w:r>
          </w:p>
        </w:tc>
        <w:tc>
          <w:tcPr>
            <w:tcW w:w="1600" w:type="dxa"/>
            <w:vAlign w:val="center"/>
          </w:tcPr>
          <w:p w14:paraId="08570993" w14:textId="77777777" w:rsidR="009526A2" w:rsidRDefault="005202E5" w:rsidP="004C1041">
            <w:pPr>
              <w:spacing w:after="30"/>
              <w:jc w:val="both"/>
            </w:pPr>
            <w:r>
              <w:rPr>
                <w:sz w:val="14"/>
              </w:rPr>
              <w:t>Operational automation</w:t>
            </w:r>
          </w:p>
        </w:tc>
        <w:tc>
          <w:tcPr>
            <w:tcW w:w="5210" w:type="dxa"/>
            <w:vAlign w:val="center"/>
          </w:tcPr>
          <w:p w14:paraId="0E1707D3" w14:textId="77777777" w:rsidR="009526A2" w:rsidRDefault="005202E5" w:rsidP="004C1041">
            <w:pPr>
              <w:spacing w:after="30"/>
              <w:jc w:val="both"/>
            </w:pPr>
            <w:r>
              <w:rPr>
                <w:sz w:val="14"/>
              </w:rPr>
              <w:t>Code port of "TwilightTH15Acce0.50": drops iobTH to 15% and acce weight to 0.50 during a quiet early morning (low steps, flat/falling BGL) while iobTH sits in the 17-39% band. No live-pump gate: the original's Note field was empty.</w:t>
            </w:r>
          </w:p>
        </w:tc>
      </w:tr>
      <w:tr w:rsidR="009526A2" w14:paraId="6E756597" w14:textId="77777777">
        <w:tc>
          <w:tcPr>
            <w:tcW w:w="500" w:type="dxa"/>
            <w:vAlign w:val="center"/>
          </w:tcPr>
          <w:p w14:paraId="57D369F1" w14:textId="77777777" w:rsidR="009526A2" w:rsidRDefault="005202E5" w:rsidP="004C1041">
            <w:pPr>
              <w:spacing w:after="30"/>
              <w:jc w:val="both"/>
            </w:pPr>
            <w:r>
              <w:rPr>
                <w:sz w:val="14"/>
              </w:rPr>
              <w:t>114</w:t>
            </w:r>
          </w:p>
        </w:tc>
        <w:tc>
          <w:tcPr>
            <w:tcW w:w="2050" w:type="dxa"/>
            <w:vAlign w:val="center"/>
          </w:tcPr>
          <w:p w14:paraId="6494387C" w14:textId="77777777" w:rsidR="009526A2" w:rsidRDefault="005202E5" w:rsidP="004C1041">
            <w:pPr>
              <w:spacing w:after="30"/>
              <w:jc w:val="both"/>
            </w:pPr>
            <w:r>
              <w:rPr>
                <w:sz w:val="14"/>
              </w:rPr>
              <w:t>Usual2forTH</w:t>
            </w:r>
          </w:p>
        </w:tc>
        <w:tc>
          <w:tcPr>
            <w:tcW w:w="1600" w:type="dxa"/>
            <w:vAlign w:val="center"/>
          </w:tcPr>
          <w:p w14:paraId="2547E981" w14:textId="77777777" w:rsidR="009526A2" w:rsidRDefault="005202E5" w:rsidP="004C1041">
            <w:pPr>
              <w:spacing w:after="30"/>
              <w:jc w:val="both"/>
            </w:pPr>
            <w:r>
              <w:rPr>
                <w:sz w:val="14"/>
              </w:rPr>
              <w:t>Operational automation</w:t>
            </w:r>
          </w:p>
        </w:tc>
        <w:tc>
          <w:tcPr>
            <w:tcW w:w="5210" w:type="dxa"/>
            <w:vAlign w:val="center"/>
          </w:tcPr>
          <w:p w14:paraId="52D5C863" w14:textId="77777777" w:rsidR="009526A2" w:rsidRDefault="005202E5" w:rsidP="004C1041">
            <w:pPr>
              <w:spacing w:after="30"/>
              <w:jc w:val="both"/>
            </w:pPr>
            <w:r>
              <w:rPr>
                <w:sz w:val="14"/>
              </w:rPr>
              <w:t>Usual2forTH70: restores iobTH=70 and acce weight=0.50 when BGL has recovered Replaces "Usual2forTH70 CurrProfReal0.35" automation. Guard: profile at 100% (not in 50% state), iobTH still reduced (&lt;70), no TT, BGL &gt;= 5.5mmol. Self-guarding: sets iobTH=70 so condition iobThresholdPercent&lt;70 fails next cycle. 5-min floor throttle added on top of the self-guard (see readyToRun() usage note).</w:t>
            </w:r>
          </w:p>
        </w:tc>
      </w:tr>
      <w:tr w:rsidR="009526A2" w14:paraId="589BFDA5" w14:textId="77777777">
        <w:tc>
          <w:tcPr>
            <w:tcW w:w="500" w:type="dxa"/>
            <w:vAlign w:val="center"/>
          </w:tcPr>
          <w:p w14:paraId="28C733B7" w14:textId="77777777" w:rsidR="009526A2" w:rsidRDefault="005202E5" w:rsidP="004C1041">
            <w:pPr>
              <w:spacing w:after="30"/>
              <w:jc w:val="both"/>
            </w:pPr>
            <w:r>
              <w:rPr>
                <w:sz w:val="14"/>
              </w:rPr>
              <w:t>115</w:t>
            </w:r>
          </w:p>
        </w:tc>
        <w:tc>
          <w:tcPr>
            <w:tcW w:w="2050" w:type="dxa"/>
            <w:vAlign w:val="center"/>
          </w:tcPr>
          <w:p w14:paraId="7D17AFA5" w14:textId="77777777" w:rsidR="009526A2" w:rsidRDefault="005202E5" w:rsidP="004C1041">
            <w:pPr>
              <w:spacing w:after="30"/>
              <w:jc w:val="both"/>
            </w:pPr>
            <w:r>
              <w:rPr>
                <w:sz w:val="14"/>
              </w:rPr>
              <w:t>VirtualPseudoWizard</w:t>
            </w:r>
          </w:p>
        </w:tc>
        <w:tc>
          <w:tcPr>
            <w:tcW w:w="1600" w:type="dxa"/>
            <w:vAlign w:val="center"/>
          </w:tcPr>
          <w:p w14:paraId="10BA47AD" w14:textId="77777777" w:rsidR="009526A2" w:rsidRDefault="005202E5" w:rsidP="004C1041">
            <w:pPr>
              <w:spacing w:after="30"/>
              <w:jc w:val="both"/>
            </w:pPr>
            <w:r>
              <w:rPr>
                <w:sz w:val="14"/>
              </w:rPr>
              <w:t>Bolus/post-bolus</w:t>
            </w:r>
          </w:p>
        </w:tc>
        <w:tc>
          <w:tcPr>
            <w:tcW w:w="5210" w:type="dxa"/>
            <w:vAlign w:val="center"/>
          </w:tcPr>
          <w:p w14:paraId="555C7FB4" w14:textId="77777777" w:rsidR="009526A2" w:rsidRDefault="005202E5" w:rsidP="004C1041">
            <w:pPr>
              <w:spacing w:after="30"/>
              <w:jc w:val="both"/>
            </w:pPr>
            <w:r>
              <w:rPr>
                <w:sz w:val="14"/>
              </w:rPr>
              <w:t xml:space="preserve">Code port of "Steps Steroids OFF": asserts Steroids=Steroids Off based on sustained activity with moderate IOB, controlled glucose, and no carbs. Per user confirmation, this is the automation that actually sets the Steroids state (previously only ever read as a precondition elsewhere in this file, never set) — Steroids ON is a manual user action, no automated counterpart needed. Experimental correction bolus for retrospective testing on Virtual Pump only. This is intentionally hard-gated twice (eligibility </w:t>
            </w:r>
            <w:r>
              <w:rPr>
                <w:sz w:val="14"/>
              </w:rPr>
              <w:t>and immediately before queueing) so installing this branch on a real-pump build cannot deliver it. It runs the normal constrained Wizard in the background with a pseudo-COB input, but records carbs=0: no fake carb treatment is made.</w:t>
            </w:r>
          </w:p>
        </w:tc>
      </w:tr>
      <w:tr w:rsidR="009526A2" w14:paraId="45381D5D" w14:textId="77777777">
        <w:tc>
          <w:tcPr>
            <w:tcW w:w="500" w:type="dxa"/>
            <w:vAlign w:val="center"/>
          </w:tcPr>
          <w:p w14:paraId="735E9A4D" w14:textId="77777777" w:rsidR="009526A2" w:rsidRDefault="005202E5" w:rsidP="004C1041">
            <w:pPr>
              <w:spacing w:after="30"/>
              <w:jc w:val="both"/>
            </w:pPr>
            <w:r>
              <w:rPr>
                <w:sz w:val="14"/>
              </w:rPr>
              <w:t>116</w:t>
            </w:r>
          </w:p>
        </w:tc>
        <w:tc>
          <w:tcPr>
            <w:tcW w:w="2050" w:type="dxa"/>
            <w:vAlign w:val="center"/>
          </w:tcPr>
          <w:p w14:paraId="0F526361" w14:textId="77777777" w:rsidR="009526A2" w:rsidRDefault="005202E5" w:rsidP="004C1041">
            <w:pPr>
              <w:spacing w:after="30"/>
              <w:jc w:val="both"/>
            </w:pPr>
            <w:r>
              <w:rPr>
                <w:sz w:val="14"/>
              </w:rPr>
              <w:t>WizardPctDownTT</w:t>
            </w:r>
          </w:p>
        </w:tc>
        <w:tc>
          <w:tcPr>
            <w:tcW w:w="1600" w:type="dxa"/>
            <w:vAlign w:val="center"/>
          </w:tcPr>
          <w:p w14:paraId="66BB26D3" w14:textId="77777777" w:rsidR="009526A2" w:rsidRDefault="005202E5" w:rsidP="004C1041">
            <w:pPr>
              <w:spacing w:after="30"/>
              <w:jc w:val="both"/>
            </w:pPr>
            <w:r>
              <w:rPr>
                <w:sz w:val="14"/>
              </w:rPr>
              <w:t>Command / setting relay</w:t>
            </w:r>
          </w:p>
        </w:tc>
        <w:tc>
          <w:tcPr>
            <w:tcW w:w="5210" w:type="dxa"/>
            <w:vAlign w:val="center"/>
          </w:tcPr>
          <w:p w14:paraId="34CD5B66" w14:textId="77777777" w:rsidR="009526A2" w:rsidRDefault="005202E5" w:rsidP="004C1041">
            <w:pPr>
              <w:spacing w:after="30"/>
              <w:jc w:val="both"/>
            </w:pPr>
            <w:r>
              <w:rPr>
                <w:sz w:val="14"/>
              </w:rPr>
              <w:t>WizardPctDownTT: manually setting a TT of 5.046 mmol is used as a remote -5 nudge on OverviewBolusPercentage (Wizard bolus %), clamped to a min of 50 — not a real target. Same pattern/tight 0.0001mmol tolerance as the other settings-nudge TTs above.</w:t>
            </w:r>
          </w:p>
        </w:tc>
      </w:tr>
      <w:tr w:rsidR="009526A2" w14:paraId="4838B5B8" w14:textId="77777777">
        <w:tc>
          <w:tcPr>
            <w:tcW w:w="500" w:type="dxa"/>
            <w:vAlign w:val="center"/>
          </w:tcPr>
          <w:p w14:paraId="14CB534D" w14:textId="77777777" w:rsidR="009526A2" w:rsidRDefault="005202E5" w:rsidP="004C1041">
            <w:pPr>
              <w:spacing w:after="30"/>
              <w:jc w:val="both"/>
            </w:pPr>
            <w:r>
              <w:rPr>
                <w:sz w:val="14"/>
              </w:rPr>
              <w:t>117</w:t>
            </w:r>
          </w:p>
        </w:tc>
        <w:tc>
          <w:tcPr>
            <w:tcW w:w="2050" w:type="dxa"/>
            <w:vAlign w:val="center"/>
          </w:tcPr>
          <w:p w14:paraId="574774A2" w14:textId="77777777" w:rsidR="009526A2" w:rsidRDefault="005202E5" w:rsidP="004C1041">
            <w:pPr>
              <w:spacing w:after="30"/>
              <w:jc w:val="both"/>
            </w:pPr>
            <w:r>
              <w:rPr>
                <w:sz w:val="14"/>
              </w:rPr>
              <w:t>WizardPctUpTT</w:t>
            </w:r>
          </w:p>
        </w:tc>
        <w:tc>
          <w:tcPr>
            <w:tcW w:w="1600" w:type="dxa"/>
            <w:vAlign w:val="center"/>
          </w:tcPr>
          <w:p w14:paraId="6B524583" w14:textId="77777777" w:rsidR="009526A2" w:rsidRDefault="005202E5" w:rsidP="004C1041">
            <w:pPr>
              <w:spacing w:after="30"/>
              <w:jc w:val="both"/>
            </w:pPr>
            <w:r>
              <w:rPr>
                <w:sz w:val="14"/>
              </w:rPr>
              <w:t>Command / setting relay</w:t>
            </w:r>
          </w:p>
        </w:tc>
        <w:tc>
          <w:tcPr>
            <w:tcW w:w="5210" w:type="dxa"/>
            <w:vAlign w:val="center"/>
          </w:tcPr>
          <w:p w14:paraId="4E41AA8D" w14:textId="77777777" w:rsidR="009526A2" w:rsidRDefault="005202E5" w:rsidP="004C1041">
            <w:pPr>
              <w:spacing w:after="30"/>
              <w:jc w:val="both"/>
            </w:pPr>
            <w:r>
              <w:rPr>
                <w:sz w:val="14"/>
              </w:rPr>
              <w:t>WizardPctUpTT: manually setting a TT of 5.048 mmol is used as a remote +5 nudge on OverviewBolusPercentage, clamped to a max of 100. Same pattern as WizardPctDownTT above.</w:t>
            </w:r>
          </w:p>
        </w:tc>
      </w:tr>
      <w:tr w:rsidR="009526A2" w14:paraId="3E751FFD" w14:textId="77777777">
        <w:tc>
          <w:tcPr>
            <w:tcW w:w="500" w:type="dxa"/>
            <w:vAlign w:val="center"/>
          </w:tcPr>
          <w:p w14:paraId="42A02D29" w14:textId="77777777" w:rsidR="009526A2" w:rsidRDefault="005202E5" w:rsidP="004C1041">
            <w:pPr>
              <w:spacing w:after="30"/>
              <w:jc w:val="both"/>
            </w:pPr>
            <w:r>
              <w:rPr>
                <w:sz w:val="14"/>
              </w:rPr>
              <w:t>118</w:t>
            </w:r>
          </w:p>
        </w:tc>
        <w:tc>
          <w:tcPr>
            <w:tcW w:w="2050" w:type="dxa"/>
            <w:vAlign w:val="center"/>
          </w:tcPr>
          <w:p w14:paraId="15F14527" w14:textId="77777777" w:rsidR="009526A2" w:rsidRDefault="005202E5" w:rsidP="004C1041">
            <w:pPr>
              <w:spacing w:after="30"/>
              <w:jc w:val="both"/>
            </w:pPr>
            <w:r>
              <w:rPr>
                <w:sz w:val="14"/>
              </w:rPr>
              <w:t>iobTHDaytimeFloor</w:t>
            </w:r>
          </w:p>
        </w:tc>
        <w:tc>
          <w:tcPr>
            <w:tcW w:w="1600" w:type="dxa"/>
            <w:vAlign w:val="center"/>
          </w:tcPr>
          <w:p w14:paraId="63F6B90A" w14:textId="77777777" w:rsidR="009526A2" w:rsidRDefault="005202E5" w:rsidP="004C1041">
            <w:pPr>
              <w:spacing w:after="30"/>
              <w:jc w:val="both"/>
            </w:pPr>
            <w:r>
              <w:rPr>
                <w:sz w:val="14"/>
              </w:rPr>
              <w:t>Hypoglycaemia protection</w:t>
            </w:r>
          </w:p>
        </w:tc>
        <w:tc>
          <w:tcPr>
            <w:tcW w:w="5210" w:type="dxa"/>
            <w:vAlign w:val="center"/>
          </w:tcPr>
          <w:p w14:paraId="0B25A69A" w14:textId="77777777" w:rsidR="009526A2" w:rsidRDefault="005202E5" w:rsidP="004C1041">
            <w:pPr>
              <w:spacing w:after="30"/>
              <w:jc w:val="both"/>
            </w:pPr>
            <w:r>
              <w:rPr>
                <w:sz w:val="14"/>
              </w:rPr>
              <w:t>iobTHDaytimeFloor: enforces a daytime iobTH% floor so it can't stay stranded at a back-off level (as seen: stuck at 18% → SMBs throttled, low IOB). During the day, in a clearly-normal state, restore iobTH to the usual 70% whenever it has dropped to 50% or below. rescues from &lt;= 50% (bumps 12/15/16/18/…/50 up to 70; leaves intentional 51+ alone) requires profile 100%, LowBG=NO50rec (not in a back-off), no active TT, Steroids Off, runs 08:00-22:00 only; EvCap owns 22:00-midnight, so the two cannot raise/lower</w:t>
            </w:r>
            <w:r>
              <w:rPr>
                <w:sz w:val="14"/>
              </w:rPr>
              <w:t xml:space="preserve"> iobTH against each other. BGL &gt;= 6.5 mmol and not falling. 30-min throttle.</w:t>
            </w:r>
          </w:p>
        </w:tc>
      </w:tr>
    </w:tbl>
    <w:p w14:paraId="2E58EFAC" w14:textId="77777777" w:rsidR="005202E5" w:rsidRDefault="005202E5" w:rsidP="004C1041">
      <w:pPr>
        <w:jc w:val="both"/>
      </w:pPr>
    </w:p>
    <w:sectPr w:rsidR="005202E5">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28097A"/>
    <w:multiLevelType w:val="hybridMultilevel"/>
    <w:tmpl w:val="6D863C86"/>
    <w:lvl w:ilvl="0" w:tplc="5DBA0020">
      <w:start w:val="1"/>
      <w:numFmt w:val="bullet"/>
      <w:lvlText w:val="●"/>
      <w:lvlJc w:val="left"/>
      <w:pPr>
        <w:ind w:left="720" w:hanging="360"/>
      </w:pPr>
    </w:lvl>
    <w:lvl w:ilvl="1" w:tplc="391AEFA0">
      <w:start w:val="1"/>
      <w:numFmt w:val="bullet"/>
      <w:lvlText w:val="○"/>
      <w:lvlJc w:val="left"/>
      <w:pPr>
        <w:ind w:left="1440" w:hanging="360"/>
      </w:pPr>
    </w:lvl>
    <w:lvl w:ilvl="2" w:tplc="713A2882">
      <w:start w:val="1"/>
      <w:numFmt w:val="bullet"/>
      <w:lvlText w:val="■"/>
      <w:lvlJc w:val="left"/>
      <w:pPr>
        <w:ind w:left="2160" w:hanging="360"/>
      </w:pPr>
    </w:lvl>
    <w:lvl w:ilvl="3" w:tplc="766CA6BE">
      <w:start w:val="1"/>
      <w:numFmt w:val="bullet"/>
      <w:lvlText w:val="●"/>
      <w:lvlJc w:val="left"/>
      <w:pPr>
        <w:ind w:left="2880" w:hanging="360"/>
      </w:pPr>
    </w:lvl>
    <w:lvl w:ilvl="4" w:tplc="5A9471A0">
      <w:start w:val="1"/>
      <w:numFmt w:val="bullet"/>
      <w:lvlText w:val="○"/>
      <w:lvlJc w:val="left"/>
      <w:pPr>
        <w:ind w:left="3600" w:hanging="360"/>
      </w:pPr>
    </w:lvl>
    <w:lvl w:ilvl="5" w:tplc="8F228ABC">
      <w:start w:val="1"/>
      <w:numFmt w:val="bullet"/>
      <w:lvlText w:val="■"/>
      <w:lvlJc w:val="left"/>
      <w:pPr>
        <w:ind w:left="4320" w:hanging="360"/>
      </w:pPr>
    </w:lvl>
    <w:lvl w:ilvl="6" w:tplc="E4A06CB8">
      <w:start w:val="1"/>
      <w:numFmt w:val="bullet"/>
      <w:lvlText w:val="●"/>
      <w:lvlJc w:val="left"/>
      <w:pPr>
        <w:ind w:left="5040" w:hanging="360"/>
      </w:pPr>
    </w:lvl>
    <w:lvl w:ilvl="7" w:tplc="2F5C5D10">
      <w:start w:val="1"/>
      <w:numFmt w:val="bullet"/>
      <w:lvlText w:val="●"/>
      <w:lvlJc w:val="left"/>
      <w:pPr>
        <w:ind w:left="5760" w:hanging="360"/>
      </w:pPr>
    </w:lvl>
    <w:lvl w:ilvl="8" w:tplc="8BD844BA">
      <w:start w:val="1"/>
      <w:numFmt w:val="bullet"/>
      <w:lvlText w:val="●"/>
      <w:lvlJc w:val="left"/>
      <w:pPr>
        <w:ind w:left="6480" w:hanging="360"/>
      </w:pPr>
    </w:lvl>
  </w:abstractNum>
  <w:abstractNum w:abstractNumId="1" w15:restartNumberingAfterBreak="0">
    <w:nsid w:val="7ABE198D"/>
    <w:multiLevelType w:val="multilevel"/>
    <w:tmpl w:val="B950DFD4"/>
    <w:lvl w:ilvl="0">
      <w:start w:val="1"/>
      <w:numFmt w:val="decimal"/>
      <w:lvlText w:val="%1."/>
      <w:lvlJc w:val="left"/>
      <w:pPr>
        <w:tabs>
          <w:tab w:val="num" w:pos="72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2867440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6DB1"/>
    <w:rsid w:val="000C7796"/>
    <w:rsid w:val="001E64C6"/>
    <w:rsid w:val="00265472"/>
    <w:rsid w:val="003D38EE"/>
    <w:rsid w:val="004C1041"/>
    <w:rsid w:val="005202E5"/>
    <w:rsid w:val="006B07F6"/>
    <w:rsid w:val="008D42FA"/>
    <w:rsid w:val="00936EB2"/>
    <w:rsid w:val="009526A2"/>
    <w:rsid w:val="00B827B4"/>
    <w:rsid w:val="00D547FA"/>
    <w:rsid w:val="00D92253"/>
    <w:rsid w:val="00F14AD1"/>
    <w:rsid w:val="00F16DB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36F3CD"/>
  <w15:docId w15:val="{808F6C4C-067E-4B8C-8631-FC31D718F2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u w:val="single"/>
    </w:rPr>
  </w:style>
  <w:style w:type="paragraph" w:styleId="Heading2">
    <w:name w:val="heading 2"/>
    <w:uiPriority w:val="9"/>
    <w:unhideWhenUsed/>
    <w:qFormat/>
    <w:pPr>
      <w:keepNext/>
      <w:spacing w:before="240" w:after="240"/>
      <w:ind w:left="360"/>
      <w:outlineLvl w:val="1"/>
    </w:pPr>
    <w:rPr>
      <w:color w:val="2E74B5"/>
      <w:sz w:val="26"/>
      <w:szCs w:val="26"/>
    </w:rPr>
  </w:style>
  <w:style w:type="paragraph" w:styleId="Heading3">
    <w:name w:val="heading 3"/>
    <w:uiPriority w:val="9"/>
    <w:semiHidden/>
    <w:unhideWhenUsed/>
    <w:qFormat/>
    <w:pPr>
      <w:keepNext/>
      <w:spacing w:before="240" w:after="240"/>
      <w:ind w:left="720"/>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4C104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37</Pages>
  <Words>24627</Words>
  <Characters>140380</Characters>
  <Application>Microsoft Office Word</Application>
  <DocSecurity>0</DocSecurity>
  <Lines>1169</Lines>
  <Paragraphs>329</Paragraphs>
  <ScaleCrop>false</ScaleCrop>
  <Company/>
  <LinksUpToDate>false</LinksUpToDate>
  <CharactersWithSpaces>164678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Randall Clapp</cp:lastModifiedBy>
  <cp:revision>2</cp:revision>
  <cp:lastPrinted>2026-08-19T13:17:00Z</cp:lastPrinted>
  <dcterms:created xsi:type="dcterms:W3CDTF">2026-08-20T16:36:00Z</dcterms:created>
  <dcterms:modified xsi:type="dcterms:W3CDTF">2026-08-20T16:36:00Z</dcterms:modified>
</cp:coreProperties>
</file>