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DE788B" w14:textId="77777777" w:rsidR="000E2CDE" w:rsidRPr="004C7B4F" w:rsidRDefault="0053255E" w:rsidP="5EE65085">
      <w:pPr>
        <w:jc w:val="right"/>
        <w:rPr>
          <w:rFonts w:ascii="Arial" w:eastAsia="Arial" w:hAnsi="Arial" w:cs="Arial"/>
          <w:sz w:val="21"/>
          <w:szCs w:val="21"/>
        </w:rPr>
      </w:pPr>
      <w:r>
        <w:rPr>
          <w:noProof/>
          <w:lang w:eastAsia="en-GB"/>
        </w:rPr>
        <w:drawing>
          <wp:inline distT="0" distB="0" distL="0" distR="0" wp14:anchorId="0CA07A89" wp14:editId="156241CF">
            <wp:extent cx="915617" cy="845185"/>
            <wp:effectExtent l="0" t="0" r="0" b="0"/>
            <wp:docPr id="10768016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5617" cy="845185"/>
                    </a:xfrm>
                    <a:prstGeom prst="rect">
                      <a:avLst/>
                    </a:prstGeom>
                  </pic:spPr>
                </pic:pic>
              </a:graphicData>
            </a:graphic>
          </wp:inline>
        </w:drawing>
      </w:r>
    </w:p>
    <w:p w14:paraId="23C35F4A" w14:textId="77777777" w:rsidR="001618E6" w:rsidRPr="004C7B4F" w:rsidRDefault="5EE65085" w:rsidP="5EE65085">
      <w:pPr>
        <w:widowControl w:val="0"/>
        <w:rPr>
          <w:rFonts w:ascii="Arial" w:eastAsia="Arial" w:hAnsi="Arial" w:cs="Arial"/>
          <w:b/>
          <w:bCs/>
          <w:color w:val="28AD9F"/>
          <w:sz w:val="21"/>
          <w:szCs w:val="21"/>
        </w:rPr>
      </w:pPr>
      <w:r w:rsidRPr="5EE65085">
        <w:rPr>
          <w:rFonts w:ascii="Arial" w:eastAsia="Arial" w:hAnsi="Arial" w:cs="Arial"/>
          <w:b/>
          <w:bCs/>
          <w:color w:val="28AD9F"/>
          <w:sz w:val="21"/>
          <w:szCs w:val="21"/>
        </w:rPr>
        <w:t>Job Related Information</w:t>
      </w:r>
    </w:p>
    <w:p w14:paraId="192B57DA"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 xml:space="preserve">This document includes information about the role for which you are applying and the information you will need to provide with your application.      </w:t>
      </w:r>
    </w:p>
    <w:p w14:paraId="2ED601FD" w14:textId="77777777" w:rsidR="008A7514" w:rsidRPr="004C7B4F" w:rsidRDefault="5EE65085" w:rsidP="5EE65085">
      <w:pPr>
        <w:numPr>
          <w:ilvl w:val="0"/>
          <w:numId w:val="3"/>
        </w:numPr>
        <w:spacing w:before="0" w:after="0" w:line="240" w:lineRule="auto"/>
        <w:rPr>
          <w:rFonts w:ascii="Arial" w:eastAsia="Arial" w:hAnsi="Arial" w:cs="Arial"/>
          <w:b/>
          <w:bCs/>
          <w:color w:val="28AD9F"/>
          <w:sz w:val="21"/>
          <w:szCs w:val="21"/>
        </w:rPr>
      </w:pPr>
      <w:r w:rsidRPr="5EE65085">
        <w:rPr>
          <w:rFonts w:ascii="Arial" w:eastAsia="Arial" w:hAnsi="Arial" w:cs="Arial"/>
          <w:b/>
          <w:bCs/>
          <w:color w:val="28AD9F"/>
          <w:sz w:val="21"/>
          <w:szCs w:val="21"/>
        </w:rPr>
        <w:t>Role Details</w:t>
      </w:r>
      <w:r w:rsidR="008A7514">
        <w:br/>
      </w:r>
    </w:p>
    <w:tbl>
      <w:tblPr>
        <w:tblW w:w="10206" w:type="dxa"/>
        <w:tblInd w:w="2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3649"/>
        <w:gridCol w:w="6557"/>
      </w:tblGrid>
      <w:tr w:rsidR="008A7514" w:rsidRPr="004C7B4F" w14:paraId="32444278" w14:textId="77777777" w:rsidTr="5EE65085">
        <w:trPr>
          <w:cantSplit/>
          <w:trHeight w:hRule="exact" w:val="534"/>
        </w:trPr>
        <w:tc>
          <w:tcPr>
            <w:tcW w:w="3649" w:type="dxa"/>
            <w:shd w:val="clear" w:color="auto" w:fill="FFFFFF" w:themeFill="background1"/>
          </w:tcPr>
          <w:p w14:paraId="63171ECD"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Vacancy reference</w:t>
            </w:r>
          </w:p>
        </w:tc>
        <w:tc>
          <w:tcPr>
            <w:tcW w:w="6557" w:type="dxa"/>
            <w:shd w:val="clear" w:color="auto" w:fill="DEEAF6" w:themeFill="accent1" w:themeFillTint="33"/>
          </w:tcPr>
          <w:p w14:paraId="09057ACA" w14:textId="31F7EF68" w:rsidR="008A7514" w:rsidRPr="004C7B4F" w:rsidRDefault="0094682B" w:rsidP="5EE65085">
            <w:pPr>
              <w:rPr>
                <w:rFonts w:ascii="Arial" w:eastAsia="Arial" w:hAnsi="Arial" w:cs="Arial"/>
                <w:sz w:val="21"/>
                <w:szCs w:val="21"/>
              </w:rPr>
            </w:pPr>
            <w:r>
              <w:rPr>
                <w:rFonts w:ascii="Arial" w:eastAsia="Arial" w:hAnsi="Arial" w:cs="Arial"/>
                <w:sz w:val="21"/>
                <w:szCs w:val="21"/>
              </w:rPr>
              <w:t>15085</w:t>
            </w:r>
          </w:p>
        </w:tc>
      </w:tr>
      <w:tr w:rsidR="008A7514" w:rsidRPr="004C7B4F" w14:paraId="275896DA" w14:textId="77777777" w:rsidTr="5EE65085">
        <w:trPr>
          <w:cantSplit/>
          <w:trHeight w:hRule="exact" w:val="539"/>
        </w:trPr>
        <w:tc>
          <w:tcPr>
            <w:tcW w:w="3649" w:type="dxa"/>
            <w:shd w:val="clear" w:color="auto" w:fill="FFFFFF" w:themeFill="background1"/>
          </w:tcPr>
          <w:p w14:paraId="7FB6BA13" w14:textId="77777777" w:rsidR="008A7514" w:rsidRPr="004C7B4F" w:rsidRDefault="5EE65085" w:rsidP="5EE65085">
            <w:pPr>
              <w:rPr>
                <w:rFonts w:ascii="Arial" w:eastAsia="Arial" w:hAnsi="Arial" w:cs="Arial"/>
                <w:sz w:val="21"/>
                <w:szCs w:val="21"/>
              </w:rPr>
            </w:pPr>
            <w:r w:rsidRPr="5EE65085">
              <w:rPr>
                <w:rStyle w:val="StyleArialW19pt"/>
                <w:sz w:val="21"/>
                <w:szCs w:val="21"/>
              </w:rPr>
              <w:t>Job title:</w:t>
            </w:r>
          </w:p>
        </w:tc>
        <w:tc>
          <w:tcPr>
            <w:tcW w:w="6557" w:type="dxa"/>
            <w:shd w:val="clear" w:color="auto" w:fill="DEEAF6" w:themeFill="accent1" w:themeFillTint="33"/>
          </w:tcPr>
          <w:p w14:paraId="200D6BDB" w14:textId="455C272A"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Research Software Engineer</w:t>
            </w:r>
          </w:p>
          <w:p w14:paraId="3DEF7B43" w14:textId="77777777" w:rsidR="008A7514" w:rsidRPr="004C7B4F" w:rsidRDefault="008A7514" w:rsidP="00BE2D13">
            <w:pPr>
              <w:tabs>
                <w:tab w:val="left" w:pos="5790"/>
              </w:tabs>
              <w:rPr>
                <w:rFonts w:ascii="Arial" w:hAnsi="Arial" w:cs="Arial"/>
                <w:sz w:val="21"/>
                <w:szCs w:val="21"/>
              </w:rPr>
            </w:pPr>
            <w:r w:rsidRPr="004C7B4F">
              <w:rPr>
                <w:rFonts w:ascii="Arial" w:hAnsi="Arial" w:cs="Arial"/>
                <w:sz w:val="21"/>
                <w:szCs w:val="21"/>
              </w:rPr>
              <w:tab/>
            </w:r>
          </w:p>
        </w:tc>
      </w:tr>
      <w:tr w:rsidR="008A7514" w:rsidRPr="004C7B4F" w14:paraId="6669656F" w14:textId="77777777" w:rsidTr="5EE65085">
        <w:trPr>
          <w:cantSplit/>
          <w:trHeight w:hRule="exact" w:val="539"/>
        </w:trPr>
        <w:tc>
          <w:tcPr>
            <w:tcW w:w="3649" w:type="dxa"/>
            <w:shd w:val="clear" w:color="auto" w:fill="FFFFFF" w:themeFill="background1"/>
          </w:tcPr>
          <w:p w14:paraId="0C9FF70D"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Reports to:</w:t>
            </w:r>
          </w:p>
        </w:tc>
        <w:tc>
          <w:tcPr>
            <w:tcW w:w="6557" w:type="dxa"/>
            <w:shd w:val="clear" w:color="auto" w:fill="DEEAF6" w:themeFill="accent1" w:themeFillTint="33"/>
          </w:tcPr>
          <w:p w14:paraId="6FD556A2" w14:textId="0BDB68BD" w:rsidR="008A7514" w:rsidRPr="004C7B4F" w:rsidRDefault="5EE65085" w:rsidP="5EE65085">
            <w:pPr>
              <w:rPr>
                <w:rFonts w:ascii="Arial" w:eastAsia="Arial" w:hAnsi="Arial" w:cs="Arial"/>
                <w:sz w:val="21"/>
                <w:szCs w:val="21"/>
              </w:rPr>
            </w:pPr>
            <w:r w:rsidRPr="5EE65085">
              <w:rPr>
                <w:sz w:val="22"/>
                <w:szCs w:val="22"/>
              </w:rPr>
              <w:t>Arosha K. Bandara, Professor of Software Engineering</w:t>
            </w:r>
          </w:p>
        </w:tc>
      </w:tr>
      <w:tr w:rsidR="008A7514" w:rsidRPr="004C7B4F" w14:paraId="1733F933" w14:textId="77777777" w:rsidTr="5EE65085">
        <w:trPr>
          <w:cantSplit/>
          <w:trHeight w:hRule="exact" w:val="539"/>
        </w:trPr>
        <w:tc>
          <w:tcPr>
            <w:tcW w:w="3649" w:type="dxa"/>
            <w:shd w:val="clear" w:color="auto" w:fill="FFFFFF" w:themeFill="background1"/>
          </w:tcPr>
          <w:p w14:paraId="74653268"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Salary:</w:t>
            </w:r>
          </w:p>
        </w:tc>
        <w:tc>
          <w:tcPr>
            <w:tcW w:w="6557" w:type="dxa"/>
            <w:shd w:val="clear" w:color="auto" w:fill="DEEAF6" w:themeFill="accent1" w:themeFillTint="33"/>
          </w:tcPr>
          <w:p w14:paraId="694BACE0" w14:textId="74C8F6A3"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£32,548 - £38,833</w:t>
            </w:r>
          </w:p>
        </w:tc>
      </w:tr>
      <w:tr w:rsidR="008A7514" w:rsidRPr="004C7B4F" w14:paraId="14B3E857" w14:textId="77777777" w:rsidTr="5EE65085">
        <w:trPr>
          <w:cantSplit/>
          <w:trHeight w:hRule="exact" w:val="539"/>
        </w:trPr>
        <w:tc>
          <w:tcPr>
            <w:tcW w:w="3649" w:type="dxa"/>
            <w:shd w:val="clear" w:color="auto" w:fill="FFFFFF" w:themeFill="background1"/>
          </w:tcPr>
          <w:p w14:paraId="3FEBDB9D"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Terms and conditions:</w:t>
            </w:r>
          </w:p>
        </w:tc>
        <w:tc>
          <w:tcPr>
            <w:tcW w:w="6557" w:type="dxa"/>
            <w:shd w:val="clear" w:color="auto" w:fill="DEEAF6" w:themeFill="accent1" w:themeFillTint="33"/>
          </w:tcPr>
          <w:p w14:paraId="5654F7D1" w14:textId="414AD0B3"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Academic Related</w:t>
            </w:r>
          </w:p>
        </w:tc>
      </w:tr>
      <w:tr w:rsidR="008A7514" w:rsidRPr="004C7B4F" w14:paraId="72C871AF" w14:textId="77777777" w:rsidTr="5EE65085">
        <w:trPr>
          <w:cantSplit/>
          <w:trHeight w:hRule="exact" w:val="539"/>
        </w:trPr>
        <w:tc>
          <w:tcPr>
            <w:tcW w:w="3649" w:type="dxa"/>
            <w:shd w:val="clear" w:color="auto" w:fill="FFFFFF" w:themeFill="background1"/>
          </w:tcPr>
          <w:p w14:paraId="54E51C28"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Grade</w:t>
            </w:r>
          </w:p>
        </w:tc>
        <w:tc>
          <w:tcPr>
            <w:tcW w:w="6557" w:type="dxa"/>
            <w:shd w:val="clear" w:color="auto" w:fill="DEEAF6" w:themeFill="accent1" w:themeFillTint="33"/>
          </w:tcPr>
          <w:p w14:paraId="74762077" w14:textId="7205FAE8"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7</w:t>
            </w:r>
          </w:p>
        </w:tc>
      </w:tr>
      <w:tr w:rsidR="008A7514" w:rsidRPr="004C7B4F" w14:paraId="77B4DE63" w14:textId="77777777" w:rsidTr="5EE65085">
        <w:trPr>
          <w:cantSplit/>
          <w:trHeight w:hRule="exact" w:val="539"/>
        </w:trPr>
        <w:tc>
          <w:tcPr>
            <w:tcW w:w="3649" w:type="dxa"/>
            <w:shd w:val="clear" w:color="auto" w:fill="FFFFFF" w:themeFill="background1"/>
          </w:tcPr>
          <w:p w14:paraId="0EBE3B8A"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Duration of post:</w:t>
            </w:r>
          </w:p>
        </w:tc>
        <w:tc>
          <w:tcPr>
            <w:tcW w:w="6557" w:type="dxa"/>
            <w:shd w:val="clear" w:color="auto" w:fill="DEEAF6" w:themeFill="accent1" w:themeFillTint="33"/>
          </w:tcPr>
          <w:p w14:paraId="32FEE571" w14:textId="0E3B3079"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36 months</w:t>
            </w:r>
          </w:p>
        </w:tc>
      </w:tr>
      <w:tr w:rsidR="008A7514" w:rsidRPr="004C7B4F" w14:paraId="7C782295" w14:textId="77777777" w:rsidTr="5EE65085">
        <w:trPr>
          <w:cantSplit/>
          <w:trHeight w:hRule="exact" w:val="539"/>
        </w:trPr>
        <w:tc>
          <w:tcPr>
            <w:tcW w:w="3649" w:type="dxa"/>
            <w:shd w:val="clear" w:color="auto" w:fill="FFFFFF" w:themeFill="background1"/>
          </w:tcPr>
          <w:p w14:paraId="70C480F6"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Working hours:</w:t>
            </w:r>
          </w:p>
        </w:tc>
        <w:tc>
          <w:tcPr>
            <w:tcW w:w="6557" w:type="dxa"/>
            <w:shd w:val="clear" w:color="auto" w:fill="DEEAF6" w:themeFill="accent1" w:themeFillTint="33"/>
          </w:tcPr>
          <w:p w14:paraId="3D944717"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Full Time</w:t>
            </w:r>
          </w:p>
        </w:tc>
      </w:tr>
      <w:tr w:rsidR="008A7514" w:rsidRPr="004C7B4F" w14:paraId="02301E25" w14:textId="77777777" w:rsidTr="0094682B">
        <w:trPr>
          <w:cantSplit/>
          <w:trHeight w:hRule="exact" w:val="552"/>
        </w:trPr>
        <w:tc>
          <w:tcPr>
            <w:tcW w:w="3649" w:type="dxa"/>
            <w:shd w:val="clear" w:color="auto" w:fill="FFFFFF" w:themeFill="background1"/>
          </w:tcPr>
          <w:p w14:paraId="27D3972E"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Location:</w:t>
            </w:r>
          </w:p>
        </w:tc>
        <w:tc>
          <w:tcPr>
            <w:tcW w:w="6557" w:type="dxa"/>
            <w:shd w:val="clear" w:color="auto" w:fill="DEEAF6" w:themeFill="accent1" w:themeFillTint="33"/>
          </w:tcPr>
          <w:p w14:paraId="7B5B8CA9"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Walton Hall, Milton Keynes</w:t>
            </w:r>
          </w:p>
        </w:tc>
      </w:tr>
      <w:tr w:rsidR="008A7514" w:rsidRPr="004C7B4F" w14:paraId="49809D1E" w14:textId="77777777" w:rsidTr="5EE65085">
        <w:trPr>
          <w:cantSplit/>
          <w:trHeight w:hRule="exact" w:val="539"/>
        </w:trPr>
        <w:tc>
          <w:tcPr>
            <w:tcW w:w="3649" w:type="dxa"/>
            <w:shd w:val="clear" w:color="auto" w:fill="FFFFFF" w:themeFill="background1"/>
          </w:tcPr>
          <w:p w14:paraId="0B01108A"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Closing date:</w:t>
            </w:r>
          </w:p>
        </w:tc>
        <w:tc>
          <w:tcPr>
            <w:tcW w:w="6557" w:type="dxa"/>
            <w:shd w:val="clear" w:color="auto" w:fill="DEEAF6" w:themeFill="accent1" w:themeFillTint="33"/>
          </w:tcPr>
          <w:p w14:paraId="42E44039" w14:textId="5DE966D9" w:rsidR="008A7514" w:rsidRPr="004C7B4F" w:rsidRDefault="0094682B" w:rsidP="0094682B">
            <w:pPr>
              <w:rPr>
                <w:rFonts w:ascii="Arial" w:eastAsia="Arial" w:hAnsi="Arial" w:cs="Arial"/>
                <w:sz w:val="21"/>
                <w:szCs w:val="21"/>
              </w:rPr>
            </w:pPr>
            <w:r>
              <w:rPr>
                <w:rFonts w:ascii="Arial" w:eastAsia="Arial" w:hAnsi="Arial" w:cs="Arial"/>
                <w:sz w:val="21"/>
                <w:szCs w:val="21"/>
              </w:rPr>
              <w:t xml:space="preserve">12 </w:t>
            </w:r>
            <w:r w:rsidR="5EE65085" w:rsidRPr="5EE65085">
              <w:rPr>
                <w:rFonts w:ascii="Arial" w:eastAsia="Arial" w:hAnsi="Arial" w:cs="Arial"/>
                <w:sz w:val="21"/>
                <w:szCs w:val="21"/>
              </w:rPr>
              <w:t>Noon on 17</w:t>
            </w:r>
            <w:r w:rsidRPr="0094682B">
              <w:rPr>
                <w:rFonts w:ascii="Arial" w:eastAsia="Arial" w:hAnsi="Arial" w:cs="Arial"/>
                <w:sz w:val="21"/>
                <w:szCs w:val="21"/>
                <w:vertAlign w:val="superscript"/>
              </w:rPr>
              <w:t>th</w:t>
            </w:r>
            <w:r>
              <w:rPr>
                <w:rFonts w:ascii="Arial" w:eastAsia="Arial" w:hAnsi="Arial" w:cs="Arial"/>
                <w:sz w:val="21"/>
                <w:szCs w:val="21"/>
              </w:rPr>
              <w:t xml:space="preserve"> </w:t>
            </w:r>
            <w:r w:rsidR="5EE65085" w:rsidRPr="5EE65085">
              <w:rPr>
                <w:rFonts w:ascii="Arial" w:eastAsia="Arial" w:hAnsi="Arial" w:cs="Arial"/>
                <w:sz w:val="21"/>
                <w:szCs w:val="21"/>
              </w:rPr>
              <w:t>September 2018</w:t>
            </w:r>
          </w:p>
        </w:tc>
      </w:tr>
      <w:tr w:rsidR="008A7514" w:rsidRPr="004C7B4F" w14:paraId="355ADC87" w14:textId="77777777" w:rsidTr="5EE65085">
        <w:trPr>
          <w:cantSplit/>
          <w:trHeight w:hRule="exact" w:val="539"/>
        </w:trPr>
        <w:tc>
          <w:tcPr>
            <w:tcW w:w="3649" w:type="dxa"/>
            <w:shd w:val="clear" w:color="auto" w:fill="FFFFFF" w:themeFill="background1"/>
          </w:tcPr>
          <w:p w14:paraId="66187152"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Type of application form accepted:</w:t>
            </w:r>
          </w:p>
        </w:tc>
        <w:tc>
          <w:tcPr>
            <w:tcW w:w="6557" w:type="dxa"/>
            <w:shd w:val="clear" w:color="auto" w:fill="DEEAF6" w:themeFill="accent1" w:themeFillTint="33"/>
          </w:tcPr>
          <w:p w14:paraId="52C0466E" w14:textId="5E1B8A0B" w:rsidR="008A7514" w:rsidRPr="004C7B4F" w:rsidRDefault="5EE65085" w:rsidP="0094682B">
            <w:pPr>
              <w:rPr>
                <w:rFonts w:ascii="Arial" w:eastAsia="Arial" w:hAnsi="Arial" w:cs="Arial"/>
                <w:sz w:val="21"/>
                <w:szCs w:val="21"/>
              </w:rPr>
            </w:pPr>
            <w:r w:rsidRPr="5EE65085">
              <w:rPr>
                <w:rFonts w:ascii="Arial" w:eastAsia="Arial" w:hAnsi="Arial" w:cs="Arial"/>
                <w:sz w:val="21"/>
                <w:szCs w:val="21"/>
              </w:rPr>
              <w:t>Long</w:t>
            </w:r>
            <w:r w:rsidR="0094682B">
              <w:rPr>
                <w:rFonts w:ascii="Arial" w:eastAsia="Arial" w:hAnsi="Arial" w:cs="Arial"/>
                <w:sz w:val="21"/>
                <w:szCs w:val="21"/>
              </w:rPr>
              <w:t xml:space="preserve"> </w:t>
            </w:r>
            <w:bookmarkStart w:id="0" w:name="_GoBack"/>
            <w:bookmarkEnd w:id="0"/>
          </w:p>
        </w:tc>
      </w:tr>
      <w:tr w:rsidR="008A7514" w:rsidRPr="004C7B4F" w14:paraId="08419998" w14:textId="77777777" w:rsidTr="5EE65085">
        <w:trPr>
          <w:cantSplit/>
          <w:trHeight w:hRule="exact" w:val="539"/>
        </w:trPr>
        <w:tc>
          <w:tcPr>
            <w:tcW w:w="3649" w:type="dxa"/>
            <w:shd w:val="clear" w:color="auto" w:fill="FFFFFF" w:themeFill="background1"/>
          </w:tcPr>
          <w:p w14:paraId="79CAF677"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Number of referees required:</w:t>
            </w:r>
          </w:p>
        </w:tc>
        <w:tc>
          <w:tcPr>
            <w:tcW w:w="6557" w:type="dxa"/>
            <w:shd w:val="clear" w:color="auto" w:fill="DEEAF6" w:themeFill="accent1" w:themeFillTint="33"/>
          </w:tcPr>
          <w:p w14:paraId="7A5E21BF"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Three</w:t>
            </w:r>
          </w:p>
        </w:tc>
      </w:tr>
      <w:tr w:rsidR="008A7514" w:rsidRPr="004C7B4F" w14:paraId="509A2454" w14:textId="77777777" w:rsidTr="5EE65085">
        <w:trPr>
          <w:cantSplit/>
          <w:trHeight w:hRule="exact" w:val="539"/>
        </w:trPr>
        <w:tc>
          <w:tcPr>
            <w:tcW w:w="3649" w:type="dxa"/>
            <w:shd w:val="clear" w:color="auto" w:fill="FFFFFF" w:themeFill="background1"/>
          </w:tcPr>
          <w:p w14:paraId="57AE23C6"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Unit recruitment contact:</w:t>
            </w:r>
          </w:p>
        </w:tc>
        <w:tc>
          <w:tcPr>
            <w:tcW w:w="6557" w:type="dxa"/>
            <w:shd w:val="clear" w:color="auto" w:fill="DEEAF6" w:themeFill="accent1" w:themeFillTint="33"/>
          </w:tcPr>
          <w:p w14:paraId="4E9F4EAD" w14:textId="1579ACAF" w:rsidR="008A7514" w:rsidRPr="004C7B4F" w:rsidRDefault="0094682B" w:rsidP="5EE65085">
            <w:pPr>
              <w:rPr>
                <w:rFonts w:ascii="Arial" w:eastAsia="Arial" w:hAnsi="Arial" w:cs="Arial"/>
                <w:sz w:val="21"/>
                <w:szCs w:val="21"/>
              </w:rPr>
            </w:pPr>
            <w:r>
              <w:rPr>
                <w:rFonts w:ascii="Arial" w:eastAsia="Arial" w:hAnsi="Arial" w:cs="Arial"/>
                <w:sz w:val="21"/>
                <w:szCs w:val="21"/>
              </w:rPr>
              <w:t>Rekha Ramesh</w:t>
            </w:r>
          </w:p>
        </w:tc>
      </w:tr>
    </w:tbl>
    <w:p w14:paraId="4470906B" w14:textId="77777777" w:rsidR="008A7514" w:rsidRPr="004C7B4F" w:rsidRDefault="008A7514" w:rsidP="008A7514">
      <w:pPr>
        <w:pStyle w:val="StyleHeading1105ptCustomColorRGB0177234Before1"/>
        <w:rPr>
          <w:rFonts w:cs="Arial"/>
          <w:bCs w:val="0"/>
          <w:color w:val="auto"/>
          <w:kern w:val="0"/>
          <w:szCs w:val="21"/>
        </w:rPr>
      </w:pPr>
      <w:bookmarkStart w:id="1" w:name="_Toc215380662"/>
      <w:bookmarkStart w:id="2" w:name="_Toc231353554"/>
    </w:p>
    <w:p w14:paraId="2D6133E9" w14:textId="77777777" w:rsidR="008A7514" w:rsidRPr="004C7B4F" w:rsidRDefault="008A7514" w:rsidP="008A7514">
      <w:pPr>
        <w:spacing w:before="60" w:after="60"/>
        <w:rPr>
          <w:rFonts w:ascii="Arial" w:hAnsi="Arial" w:cs="Arial"/>
          <w:sz w:val="21"/>
          <w:szCs w:val="21"/>
        </w:rPr>
      </w:pPr>
    </w:p>
    <w:p w14:paraId="05113FB9" w14:textId="77777777" w:rsidR="008A7514" w:rsidRPr="004C7B4F" w:rsidRDefault="008A7514" w:rsidP="5EE65085">
      <w:pPr>
        <w:numPr>
          <w:ilvl w:val="0"/>
          <w:numId w:val="3"/>
        </w:numPr>
        <w:spacing w:before="0" w:after="0" w:line="240" w:lineRule="auto"/>
        <w:rPr>
          <w:rFonts w:ascii="Arial" w:eastAsia="Arial" w:hAnsi="Arial" w:cs="Arial"/>
          <w:b/>
          <w:bCs/>
          <w:color w:val="28AD9F"/>
          <w:sz w:val="21"/>
          <w:szCs w:val="21"/>
        </w:rPr>
      </w:pPr>
      <w:r w:rsidRPr="5EE65085">
        <w:rPr>
          <w:rFonts w:ascii="Arial" w:eastAsia="Arial" w:hAnsi="Arial" w:cs="Arial"/>
          <w:sz w:val="21"/>
          <w:szCs w:val="21"/>
        </w:rPr>
        <w:br w:type="page"/>
      </w:r>
      <w:r w:rsidR="5EE65085" w:rsidRPr="5EE65085">
        <w:rPr>
          <w:rFonts w:ascii="Arial" w:eastAsia="Arial" w:hAnsi="Arial" w:cs="Arial"/>
          <w:b/>
          <w:bCs/>
          <w:color w:val="28AD9F"/>
          <w:sz w:val="21"/>
          <w:szCs w:val="21"/>
        </w:rPr>
        <w:lastRenderedPageBreak/>
        <w:t>Summary of duties</w:t>
      </w:r>
      <w:bookmarkEnd w:id="1"/>
      <w:bookmarkEnd w:id="2"/>
    </w:p>
    <w:p w14:paraId="01C65A07" w14:textId="77777777" w:rsidR="008A7514" w:rsidRPr="004C7B4F" w:rsidRDefault="008A7514" w:rsidP="008A7514">
      <w:pPr>
        <w:spacing w:before="0" w:after="0" w:line="240" w:lineRule="auto"/>
        <w:rPr>
          <w:rFonts w:ascii="Arial" w:hAnsi="Arial" w:cs="Arial"/>
          <w:color w:val="E93387"/>
          <w:sz w:val="21"/>
          <w:szCs w:val="21"/>
        </w:rPr>
      </w:pPr>
    </w:p>
    <w:tbl>
      <w:tblPr>
        <w:tblW w:w="10238"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8"/>
      </w:tblGrid>
      <w:tr w:rsidR="008A7514" w:rsidRPr="004C7B4F" w14:paraId="3A7C3453" w14:textId="77777777" w:rsidTr="5EE65085">
        <w:trPr>
          <w:trHeight w:val="1028"/>
        </w:trPr>
        <w:tc>
          <w:tcPr>
            <w:tcW w:w="102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31786C66" w14:textId="77777777" w:rsidR="001172D0" w:rsidRPr="004C7B4F" w:rsidRDefault="5EE65085" w:rsidP="5EE65085">
            <w:pPr>
              <w:spacing w:before="0" w:after="0" w:line="240" w:lineRule="auto"/>
              <w:rPr>
                <w:rFonts w:ascii="Arial" w:eastAsia="Arial" w:hAnsi="Arial" w:cs="Arial"/>
                <w:b/>
                <w:bCs/>
                <w:sz w:val="21"/>
                <w:szCs w:val="21"/>
              </w:rPr>
            </w:pPr>
            <w:r w:rsidRPr="5EE65085">
              <w:rPr>
                <w:rFonts w:ascii="Arial" w:eastAsia="Arial" w:hAnsi="Arial" w:cs="Arial"/>
                <w:b/>
                <w:bCs/>
                <w:sz w:val="21"/>
                <w:szCs w:val="21"/>
              </w:rPr>
              <w:t xml:space="preserve">Overall Purpose </w:t>
            </w:r>
          </w:p>
          <w:p w14:paraId="71C3BFD1" w14:textId="77777777" w:rsidR="00CB2FCD" w:rsidRDefault="5EE65085" w:rsidP="5EE65085">
            <w:pPr>
              <w:spacing w:before="0" w:after="0" w:line="240" w:lineRule="auto"/>
              <w:rPr>
                <w:sz w:val="22"/>
                <w:szCs w:val="22"/>
              </w:rPr>
            </w:pPr>
            <w:r w:rsidRPr="5EE65085">
              <w:rPr>
                <w:rFonts w:ascii="Arial" w:eastAsia="Arial" w:hAnsi="Arial" w:cs="Arial"/>
                <w:sz w:val="21"/>
                <w:szCs w:val="21"/>
              </w:rPr>
              <w:t xml:space="preserve">The position involves the development of software technology solutions and proof of concept prototypes </w:t>
            </w:r>
            <w:r w:rsidRPr="5EE65085">
              <w:rPr>
                <w:rFonts w:ascii="Arial" w:eastAsia="Arial" w:hAnsi="Arial" w:cs="Arial"/>
              </w:rPr>
              <w:t>that will support citizen-police collaborations.  The research will be carried out as part of the EPSRC-funded “Citizen Forensics” project, which is a 3-year programme of interdisciplinary research that will develop a socio-technical system for Citizen Forensics that will enrich and deepen collaboration between citizens and the police. This system will the exchange of data gathered using a variety of digital technologies, to support investigation of crimes and enhance public safety.</w:t>
            </w:r>
            <w:r w:rsidRPr="5EE65085">
              <w:rPr>
                <w:sz w:val="22"/>
                <w:szCs w:val="22"/>
              </w:rPr>
              <w:t xml:space="preserve"> </w:t>
            </w:r>
          </w:p>
          <w:p w14:paraId="75ADD500" w14:textId="04BA14FC" w:rsidR="00F96759" w:rsidRPr="004C7B4F" w:rsidRDefault="00F96759" w:rsidP="00F96759">
            <w:pPr>
              <w:spacing w:before="0" w:after="0" w:line="240" w:lineRule="auto"/>
              <w:rPr>
                <w:rFonts w:ascii="Arial" w:hAnsi="Arial" w:cs="Arial"/>
                <w:b/>
                <w:sz w:val="21"/>
                <w:szCs w:val="21"/>
              </w:rPr>
            </w:pPr>
          </w:p>
          <w:p w14:paraId="28D156DD" w14:textId="77777777" w:rsidR="001172D0" w:rsidRPr="004C7B4F" w:rsidRDefault="5EE65085" w:rsidP="5EE65085">
            <w:pPr>
              <w:spacing w:before="0" w:after="0" w:line="240" w:lineRule="auto"/>
              <w:rPr>
                <w:rFonts w:ascii="Arial" w:eastAsia="Arial" w:hAnsi="Arial" w:cs="Arial"/>
                <w:b/>
                <w:bCs/>
                <w:sz w:val="21"/>
                <w:szCs w:val="21"/>
              </w:rPr>
            </w:pPr>
            <w:r w:rsidRPr="5EE65085">
              <w:rPr>
                <w:rFonts w:ascii="Arial" w:eastAsia="Arial" w:hAnsi="Arial" w:cs="Arial"/>
                <w:b/>
                <w:bCs/>
                <w:sz w:val="21"/>
                <w:szCs w:val="21"/>
              </w:rPr>
              <w:t>The Project</w:t>
            </w:r>
          </w:p>
          <w:p w14:paraId="381744F3" w14:textId="0207A414" w:rsidR="00CB2FCD" w:rsidRDefault="5EE65085" w:rsidP="5EE65085">
            <w:pPr>
              <w:spacing w:before="0" w:after="0" w:line="240" w:lineRule="auto"/>
              <w:rPr>
                <w:rFonts w:ascii="Arial" w:eastAsia="Arial" w:hAnsi="Arial" w:cs="Arial"/>
              </w:rPr>
            </w:pPr>
            <w:r w:rsidRPr="5EE65085">
              <w:rPr>
                <w:rFonts w:ascii="Arial" w:eastAsia="Arial" w:hAnsi="Arial" w:cs="Arial"/>
                <w:i/>
                <w:iCs/>
              </w:rPr>
              <w:t>Citizen Forensics</w:t>
            </w:r>
            <w:r w:rsidRPr="5EE65085">
              <w:rPr>
                <w:rFonts w:ascii="Arial" w:eastAsia="Arial" w:hAnsi="Arial" w:cs="Arial"/>
              </w:rPr>
              <w:t xml:space="preserve"> aims to reframe the challenges that underlie modern policing in a socio-technical world; a world instrumented with mobile and ubiquitous computing technologies, in which many citizens and communities live, work and play, but which must also manage threats to their </w:t>
            </w:r>
            <w:r w:rsidR="0094682B" w:rsidRPr="5EE65085">
              <w:rPr>
                <w:rFonts w:ascii="Arial" w:eastAsia="Arial" w:hAnsi="Arial" w:cs="Arial"/>
              </w:rPr>
              <w:t>wellbeing</w:t>
            </w:r>
            <w:r w:rsidRPr="5EE65085">
              <w:rPr>
                <w:rFonts w:ascii="Arial" w:eastAsia="Arial" w:hAnsi="Arial" w:cs="Arial"/>
              </w:rPr>
              <w:t xml:space="preserve"> and their rights. The project aims to support a new engagement between authorities (such as the police) and communities of citizens in order to better investigate (and in the long term reduce) potential or actual threats to citizen security, safety, and privacy.</w:t>
            </w:r>
          </w:p>
          <w:p w14:paraId="6FBD030E" w14:textId="77777777" w:rsidR="00CB2FCD" w:rsidRDefault="00CB2FCD" w:rsidP="00CB2FCD">
            <w:pPr>
              <w:spacing w:before="0" w:after="0" w:line="240" w:lineRule="auto"/>
              <w:rPr>
                <w:rFonts w:ascii="Arial" w:hAnsi="Arial" w:cs="Arial"/>
              </w:rPr>
            </w:pPr>
          </w:p>
          <w:p w14:paraId="41E37928" w14:textId="347BD806" w:rsidR="00C379CF" w:rsidRDefault="5EE65085" w:rsidP="5EE65085">
            <w:pPr>
              <w:spacing w:before="0" w:after="0" w:line="240" w:lineRule="auto"/>
              <w:rPr>
                <w:rFonts w:ascii="Arial" w:eastAsia="Arial" w:hAnsi="Arial" w:cs="Arial"/>
              </w:rPr>
            </w:pPr>
            <w:r w:rsidRPr="5EE65085">
              <w:rPr>
                <w:rFonts w:ascii="Arial" w:eastAsia="Arial" w:hAnsi="Arial" w:cs="Arial"/>
              </w:rPr>
              <w:t>A key challenge of the project is to investigate how adaptive software architectures could support the contextual information flows required to deliver the community-police collaborations envisaged for Citizen Forensics, preserving key properties such as privacy and forensic-soundness.  As part of this we plan to explore ways of representing domain knowledge such as policing regulations, forensic requirements for particular investigations and privacy requirements, that will enable runtime the runtime adaptation of the system.</w:t>
            </w:r>
          </w:p>
          <w:p w14:paraId="4EABD71C" w14:textId="77777777" w:rsidR="00C379CF" w:rsidRDefault="00C379CF" w:rsidP="00C379CF">
            <w:pPr>
              <w:spacing w:before="0" w:after="0" w:line="240" w:lineRule="auto"/>
              <w:rPr>
                <w:rFonts w:ascii="Arial" w:hAnsi="Arial" w:cs="Arial"/>
              </w:rPr>
            </w:pPr>
          </w:p>
          <w:p w14:paraId="412B15B0" w14:textId="77777777" w:rsidR="00CB2FCD" w:rsidRDefault="5EE65085" w:rsidP="5EE65085">
            <w:pPr>
              <w:spacing w:before="0" w:after="0" w:line="240" w:lineRule="auto"/>
              <w:rPr>
                <w:rFonts w:ascii="Arial" w:eastAsia="Arial" w:hAnsi="Arial" w:cs="Arial"/>
              </w:rPr>
            </w:pPr>
            <w:r w:rsidRPr="5EE65085">
              <w:rPr>
                <w:rFonts w:ascii="Arial" w:eastAsia="Arial" w:hAnsi="Arial" w:cs="Arial"/>
              </w:rPr>
              <w:t xml:space="preserve">This project focusses on the challenge of </w:t>
            </w:r>
            <w:r w:rsidRPr="5EE65085">
              <w:rPr>
                <w:rFonts w:ascii="Arial" w:eastAsia="Arial" w:hAnsi="Arial" w:cs="Arial"/>
                <w:i/>
                <w:iCs/>
              </w:rPr>
              <w:t>using and interacting with personal data</w:t>
            </w:r>
            <w:r w:rsidRPr="5EE65085">
              <w:rPr>
                <w:rFonts w:ascii="Arial" w:eastAsia="Arial" w:hAnsi="Arial" w:cs="Arial"/>
              </w:rPr>
              <w:t xml:space="preserve"> in the context of policing by developing insights into how social identities and group behaviours affect the construction and use personal data as evidence.  We will use these insights to create a socio-technical system for Citizen Forensics that configures dynamic collaborations between police, citizens and technology, moderated by privacy and forensic-soundness requirements.</w:t>
            </w:r>
          </w:p>
          <w:p w14:paraId="2CEBE678" w14:textId="77777777" w:rsidR="00CB2FCD" w:rsidRDefault="00CB2FCD" w:rsidP="00CB2FCD">
            <w:pPr>
              <w:spacing w:before="0" w:after="0" w:line="240" w:lineRule="auto"/>
              <w:rPr>
                <w:rFonts w:ascii="Arial" w:hAnsi="Arial" w:cs="Arial"/>
              </w:rPr>
            </w:pPr>
          </w:p>
          <w:p w14:paraId="32E060CC" w14:textId="1B511970" w:rsidR="00A94B16" w:rsidRPr="00CB2FCD" w:rsidRDefault="5EE65085" w:rsidP="5EE65085">
            <w:pPr>
              <w:spacing w:before="0" w:after="0" w:line="240" w:lineRule="auto"/>
              <w:rPr>
                <w:rFonts w:ascii="Arial" w:eastAsia="Arial" w:hAnsi="Arial" w:cs="Arial"/>
              </w:rPr>
            </w:pPr>
            <w:r w:rsidRPr="5EE65085">
              <w:rPr>
                <w:rFonts w:ascii="Arial" w:eastAsia="Arial" w:hAnsi="Arial" w:cs="Arial"/>
              </w:rPr>
              <w:t>The project brings together a multi-disciplinary research team, combining expertise in technology with an enhanced understanding of the psychology of how communities, the police and technologies work together, and the effect of this collaboration on the practice of policing and the lives of citizens. Further co-creation and refinement of research challenges is embedded into the research through engagement with partners in the Centre for Policing Research and Learning, as well as local government community safety teams.</w:t>
            </w:r>
            <w:r w:rsidRPr="5EE65085">
              <w:rPr>
                <w:rFonts w:ascii="Arial" w:eastAsia="Arial" w:hAnsi="Arial" w:cs="Arial"/>
                <w:sz w:val="21"/>
                <w:szCs w:val="21"/>
              </w:rPr>
              <w:t xml:space="preserve"> </w:t>
            </w:r>
          </w:p>
          <w:p w14:paraId="64EE5038" w14:textId="77777777" w:rsidR="00F96759" w:rsidRPr="004C7B4F" w:rsidRDefault="00F96759" w:rsidP="00F96759">
            <w:pPr>
              <w:spacing w:before="0" w:after="0" w:line="240" w:lineRule="auto"/>
              <w:rPr>
                <w:rFonts w:ascii="Arial" w:hAnsi="Arial" w:cs="Arial"/>
                <w:b/>
                <w:sz w:val="21"/>
                <w:szCs w:val="21"/>
              </w:rPr>
            </w:pPr>
          </w:p>
          <w:p w14:paraId="25885394" w14:textId="77777777" w:rsidR="001172D0" w:rsidRPr="004C7B4F" w:rsidRDefault="5EE65085" w:rsidP="5EE65085">
            <w:pPr>
              <w:spacing w:before="0" w:after="0" w:line="240" w:lineRule="auto"/>
              <w:rPr>
                <w:rFonts w:ascii="Arial" w:eastAsia="Arial" w:hAnsi="Arial" w:cs="Arial"/>
                <w:b/>
                <w:bCs/>
                <w:sz w:val="21"/>
                <w:szCs w:val="21"/>
              </w:rPr>
            </w:pPr>
            <w:r w:rsidRPr="5EE65085">
              <w:rPr>
                <w:rFonts w:ascii="Arial" w:eastAsia="Arial" w:hAnsi="Arial" w:cs="Arial"/>
                <w:b/>
                <w:bCs/>
                <w:sz w:val="21"/>
                <w:szCs w:val="21"/>
              </w:rPr>
              <w:t>Main Duties</w:t>
            </w:r>
          </w:p>
          <w:p w14:paraId="1316B9A6" w14:textId="06DE6F70" w:rsidR="005368E2" w:rsidRPr="004C7B4F" w:rsidRDefault="5EE65085" w:rsidP="5EE65085">
            <w:pPr>
              <w:pStyle w:val="ListParagraph"/>
              <w:numPr>
                <w:ilvl w:val="0"/>
                <w:numId w:val="16"/>
              </w:numPr>
              <w:rPr>
                <w:rFonts w:eastAsia="Arial" w:cs="Arial"/>
              </w:rPr>
            </w:pPr>
            <w:r>
              <w:t>To design and implement software that supports citizen-police collaboration, integrating a variety of data sources that include IoT devices, social media feeds, etc</w:t>
            </w:r>
            <w:r w:rsidRPr="5EE65085">
              <w:rPr>
                <w:rFonts w:eastAsia="Arial" w:cs="Arial"/>
              </w:rPr>
              <w:t>.</w:t>
            </w:r>
          </w:p>
          <w:p w14:paraId="24C37F3A" w14:textId="69DCD07F" w:rsidR="005368E2" w:rsidRPr="004C7B4F" w:rsidRDefault="5EE65085" w:rsidP="5EE65085">
            <w:pPr>
              <w:pStyle w:val="ListParagraph"/>
              <w:numPr>
                <w:ilvl w:val="0"/>
                <w:numId w:val="16"/>
              </w:numPr>
              <w:rPr>
                <w:rFonts w:eastAsia="Arial" w:cs="Arial"/>
              </w:rPr>
            </w:pPr>
            <w:r>
              <w:t>To support the deployment of the technologies for the field trials</w:t>
            </w:r>
          </w:p>
          <w:p w14:paraId="0B577309" w14:textId="70B057E0" w:rsidR="005368E2" w:rsidRDefault="5EE65085" w:rsidP="5EE65085">
            <w:pPr>
              <w:pStyle w:val="ListParagraph"/>
              <w:numPr>
                <w:ilvl w:val="0"/>
                <w:numId w:val="16"/>
              </w:numPr>
              <w:rPr>
                <w:rFonts w:eastAsia="Arial" w:cs="Arial"/>
              </w:rPr>
            </w:pPr>
            <w:r>
              <w:t>To support software development activity in related research projects.</w:t>
            </w:r>
          </w:p>
          <w:p w14:paraId="2A06C81E" w14:textId="77777777" w:rsidR="009D4081" w:rsidRDefault="5EE65085" w:rsidP="5EE65085">
            <w:pPr>
              <w:numPr>
                <w:ilvl w:val="0"/>
                <w:numId w:val="16"/>
              </w:numPr>
              <w:spacing w:before="0" w:after="0" w:line="240" w:lineRule="auto"/>
              <w:rPr>
                <w:sz w:val="22"/>
                <w:szCs w:val="22"/>
              </w:rPr>
            </w:pPr>
            <w:r w:rsidRPr="5EE65085">
              <w:rPr>
                <w:sz w:val="22"/>
                <w:szCs w:val="22"/>
              </w:rPr>
              <w:t>Contributing to the research culture and activities of the Software Engineering and Design (SEAD) Group and School of Computing and Communications.</w:t>
            </w:r>
          </w:p>
          <w:p w14:paraId="38281A5F" w14:textId="36499A5F" w:rsidR="009D4081" w:rsidRPr="009D4081" w:rsidRDefault="5EE65085" w:rsidP="5EE65085">
            <w:pPr>
              <w:numPr>
                <w:ilvl w:val="0"/>
                <w:numId w:val="16"/>
              </w:numPr>
              <w:spacing w:before="0" w:after="0" w:line="240" w:lineRule="auto"/>
              <w:rPr>
                <w:sz w:val="22"/>
                <w:szCs w:val="22"/>
              </w:rPr>
            </w:pPr>
            <w:r w:rsidRPr="5EE65085">
              <w:rPr>
                <w:sz w:val="22"/>
                <w:szCs w:val="22"/>
              </w:rPr>
              <w:t>Joining a thriving inter-disciplinary research team at The Open University’s SEAD Group (</w:t>
            </w:r>
            <w:hyperlink r:id="rId9">
              <w:r w:rsidRPr="5EE65085">
                <w:rPr>
                  <w:rStyle w:val="Hyperlink"/>
                  <w:sz w:val="22"/>
                  <w:szCs w:val="22"/>
                </w:rPr>
                <w:t>http://sead.open.ac.uk</w:t>
              </w:r>
            </w:hyperlink>
            <w:r w:rsidRPr="5EE65085">
              <w:rPr>
                <w:sz w:val="22"/>
                <w:szCs w:val="22"/>
              </w:rPr>
              <w:t>), in collaboration with research colleagues in the OU’s School of Psychology, the OU’s Centre for Policing Research &amp; Learning (</w:t>
            </w:r>
            <w:hyperlink r:id="rId10">
              <w:r w:rsidRPr="5EE65085">
                <w:rPr>
                  <w:rStyle w:val="Hyperlink"/>
                  <w:sz w:val="22"/>
                  <w:szCs w:val="22"/>
                </w:rPr>
                <w:t>http://centre-for-policing.open.ac.uk</w:t>
              </w:r>
            </w:hyperlink>
            <w:r w:rsidRPr="5EE65085">
              <w:rPr>
                <w:sz w:val="22"/>
                <w:szCs w:val="22"/>
              </w:rPr>
              <w:t>) and at University of Exeter (</w:t>
            </w:r>
            <w:proofErr w:type="spellStart"/>
            <w:r w:rsidRPr="5EE65085">
              <w:rPr>
                <w:sz w:val="22"/>
                <w:szCs w:val="22"/>
              </w:rPr>
              <w:t>Prof.</w:t>
            </w:r>
            <w:proofErr w:type="spellEnd"/>
            <w:r w:rsidRPr="5EE65085">
              <w:rPr>
                <w:sz w:val="22"/>
                <w:szCs w:val="22"/>
              </w:rPr>
              <w:t xml:space="preserve"> Mark Levine). There is </w:t>
            </w:r>
            <w:proofErr w:type="spellStart"/>
            <w:r w:rsidRPr="5EE65085">
              <w:rPr>
                <w:sz w:val="22"/>
                <w:szCs w:val="22"/>
              </w:rPr>
              <w:t>a</w:t>
            </w:r>
            <w:proofErr w:type="spellEnd"/>
            <w:r w:rsidRPr="5EE65085">
              <w:rPr>
                <w:sz w:val="22"/>
                <w:szCs w:val="22"/>
              </w:rPr>
              <w:t xml:space="preserve"> expectation that you will actively contribute to the strong profile of the group and its inter-disciplinary ethos through participation in the development and publication of research results</w:t>
            </w:r>
          </w:p>
          <w:p w14:paraId="49363629" w14:textId="77777777" w:rsidR="00F96759" w:rsidRPr="004C7B4F" w:rsidRDefault="00F96759" w:rsidP="00F96759">
            <w:pPr>
              <w:spacing w:before="0" w:after="0" w:line="240" w:lineRule="auto"/>
              <w:rPr>
                <w:rFonts w:ascii="Arial" w:hAnsi="Arial" w:cs="Arial"/>
                <w:b/>
                <w:sz w:val="21"/>
                <w:szCs w:val="21"/>
              </w:rPr>
            </w:pPr>
          </w:p>
          <w:p w14:paraId="3FC89218" w14:textId="77777777" w:rsidR="00F96759" w:rsidRPr="004C7B4F" w:rsidRDefault="5EE65085" w:rsidP="5EE65085">
            <w:pPr>
              <w:spacing w:before="0" w:after="0" w:line="240" w:lineRule="auto"/>
              <w:rPr>
                <w:rFonts w:ascii="Arial" w:eastAsia="Arial" w:hAnsi="Arial" w:cs="Arial"/>
                <w:b/>
                <w:bCs/>
                <w:sz w:val="21"/>
                <w:szCs w:val="21"/>
              </w:rPr>
            </w:pPr>
            <w:r w:rsidRPr="5EE65085">
              <w:rPr>
                <w:rFonts w:ascii="Arial" w:eastAsia="Arial" w:hAnsi="Arial" w:cs="Arial"/>
                <w:b/>
                <w:bCs/>
                <w:sz w:val="21"/>
                <w:szCs w:val="21"/>
              </w:rPr>
              <w:t>All Staff are expected to:</w:t>
            </w:r>
          </w:p>
          <w:p w14:paraId="0C997C56" w14:textId="77777777" w:rsidR="00F96759" w:rsidRPr="004C7B4F" w:rsidRDefault="5EE65085" w:rsidP="5EE65085">
            <w:pPr>
              <w:pStyle w:val="ListParagraph"/>
              <w:numPr>
                <w:ilvl w:val="0"/>
                <w:numId w:val="16"/>
              </w:numPr>
              <w:rPr>
                <w:rFonts w:eastAsia="Arial" w:cs="Arial"/>
              </w:rPr>
            </w:pPr>
            <w:r>
              <w:t>Undertake any other duties which may reasonably be required</w:t>
            </w:r>
            <w:r w:rsidRPr="5EE65085">
              <w:rPr>
                <w:rFonts w:eastAsia="Arial" w:cs="Arial"/>
              </w:rPr>
              <w:t xml:space="preserve">  </w:t>
            </w:r>
          </w:p>
          <w:p w14:paraId="7743AC02" w14:textId="77777777" w:rsidR="00F96759" w:rsidRPr="004C7B4F" w:rsidRDefault="5EE65085" w:rsidP="5EE65085">
            <w:pPr>
              <w:pStyle w:val="ListParagraph"/>
              <w:numPr>
                <w:ilvl w:val="0"/>
                <w:numId w:val="16"/>
              </w:numPr>
              <w:rPr>
                <w:rFonts w:eastAsia="Arial" w:cs="Arial"/>
              </w:rPr>
            </w:pPr>
            <w:r>
              <w:t xml:space="preserve">Take reasonable care of the Health and Safety of themselves and that of any other person </w:t>
            </w:r>
            <w:r w:rsidR="00F96759">
              <w:br/>
            </w:r>
            <w:r>
              <w:t>who may be affected by your acts or omissions at work</w:t>
            </w:r>
          </w:p>
          <w:p w14:paraId="5843C227" w14:textId="7DEA085C" w:rsidR="00F96759" w:rsidRPr="005D5A01" w:rsidRDefault="5EE65085" w:rsidP="5EE65085">
            <w:pPr>
              <w:pStyle w:val="ListParagraph"/>
              <w:numPr>
                <w:ilvl w:val="0"/>
                <w:numId w:val="16"/>
              </w:numPr>
              <w:rPr>
                <w:rFonts w:eastAsia="Arial" w:cs="Arial"/>
              </w:rPr>
            </w:pPr>
            <w:r>
              <w:t>To demonstrate a strong commitment to the principles and practice of equality and diversity</w:t>
            </w:r>
            <w:r w:rsidRPr="5EE65085">
              <w:rPr>
                <w:rFonts w:eastAsia="Arial" w:cs="Arial"/>
              </w:rPr>
              <w:t>.</w:t>
            </w:r>
          </w:p>
        </w:tc>
      </w:tr>
    </w:tbl>
    <w:p w14:paraId="6BFBED96" w14:textId="2EE7412A" w:rsidR="00C379CF" w:rsidRPr="004C7B4F" w:rsidRDefault="00C379CF" w:rsidP="008A7514">
      <w:pPr>
        <w:spacing w:before="0" w:after="0" w:line="240" w:lineRule="auto"/>
        <w:ind w:left="360"/>
        <w:rPr>
          <w:rFonts w:ascii="Arial" w:hAnsi="Arial" w:cs="Arial"/>
          <w:b/>
          <w:color w:val="28AD9F"/>
          <w:sz w:val="21"/>
          <w:szCs w:val="21"/>
        </w:rPr>
      </w:pPr>
      <w:bookmarkStart w:id="3" w:name="_Toc231353556"/>
      <w:bookmarkStart w:id="4" w:name="_Toc215380676"/>
    </w:p>
    <w:p w14:paraId="4551B531" w14:textId="77777777" w:rsidR="00C379CF" w:rsidRDefault="00C379CF">
      <w:pPr>
        <w:spacing w:before="0" w:after="0" w:line="240" w:lineRule="auto"/>
        <w:rPr>
          <w:rFonts w:ascii="Arial" w:hAnsi="Arial" w:cs="Arial"/>
          <w:b/>
          <w:color w:val="28AD9F"/>
          <w:sz w:val="21"/>
          <w:szCs w:val="21"/>
        </w:rPr>
      </w:pPr>
      <w:r>
        <w:rPr>
          <w:rFonts w:ascii="Arial" w:hAnsi="Arial" w:cs="Arial"/>
          <w:b/>
          <w:color w:val="28AD9F"/>
          <w:sz w:val="21"/>
          <w:szCs w:val="21"/>
        </w:rPr>
        <w:br w:type="page"/>
      </w:r>
    </w:p>
    <w:p w14:paraId="1DD67E4F" w14:textId="4111074C" w:rsidR="008A7514" w:rsidRPr="004C7B4F" w:rsidRDefault="5EE65085" w:rsidP="5EE65085">
      <w:pPr>
        <w:numPr>
          <w:ilvl w:val="0"/>
          <w:numId w:val="3"/>
        </w:numPr>
        <w:spacing w:before="0" w:after="0" w:line="240" w:lineRule="auto"/>
        <w:rPr>
          <w:rFonts w:ascii="Arial" w:eastAsia="Arial" w:hAnsi="Arial" w:cs="Arial"/>
          <w:b/>
          <w:bCs/>
          <w:color w:val="28AD9F"/>
          <w:sz w:val="21"/>
          <w:szCs w:val="21"/>
        </w:rPr>
      </w:pPr>
      <w:r w:rsidRPr="5EE65085">
        <w:rPr>
          <w:rFonts w:ascii="Arial" w:eastAsia="Arial" w:hAnsi="Arial" w:cs="Arial"/>
          <w:b/>
          <w:bCs/>
          <w:color w:val="28AD9F"/>
          <w:sz w:val="21"/>
          <w:szCs w:val="21"/>
        </w:rPr>
        <w:lastRenderedPageBreak/>
        <w:t>Person specification</w:t>
      </w:r>
    </w:p>
    <w:p w14:paraId="48B86E25" w14:textId="77777777" w:rsidR="00887CE6" w:rsidRPr="004C7B4F" w:rsidRDefault="00887CE6" w:rsidP="00887CE6">
      <w:pPr>
        <w:spacing w:before="0" w:after="0" w:line="240" w:lineRule="auto"/>
        <w:ind w:left="360"/>
        <w:rPr>
          <w:rFonts w:ascii="Arial" w:hAnsi="Arial" w:cs="Arial"/>
          <w:b/>
          <w:color w:val="28AD9F"/>
          <w:sz w:val="21"/>
          <w:szCs w:val="21"/>
        </w:rPr>
      </w:pPr>
    </w:p>
    <w:tbl>
      <w:tblPr>
        <w:tblW w:w="0" w:type="auto"/>
        <w:tblInd w:w="2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909"/>
        <w:gridCol w:w="8297"/>
      </w:tblGrid>
      <w:tr w:rsidR="008A7514" w:rsidRPr="004C7B4F" w14:paraId="18BE4597" w14:textId="77777777" w:rsidTr="5EE65085">
        <w:trPr>
          <w:trHeight w:val="773"/>
        </w:trPr>
        <w:tc>
          <w:tcPr>
            <w:tcW w:w="10206" w:type="dxa"/>
            <w:gridSpan w:val="2"/>
            <w:shd w:val="clear" w:color="auto" w:fill="FFFFFF" w:themeFill="background1"/>
          </w:tcPr>
          <w:p w14:paraId="66666C4A" w14:textId="77777777" w:rsidR="008A7514" w:rsidRPr="004C7B4F" w:rsidRDefault="008A7514" w:rsidP="00BE2D13">
            <w:pPr>
              <w:pStyle w:val="StyleHeading1105ptCustomColorRGB0177234Before1"/>
              <w:spacing w:before="0" w:after="0"/>
              <w:rPr>
                <w:rFonts w:cs="Arial"/>
                <w:szCs w:val="21"/>
              </w:rPr>
            </w:pPr>
          </w:p>
          <w:p w14:paraId="02552D7A" w14:textId="77777777" w:rsidR="008A7514" w:rsidRPr="004C7B4F" w:rsidRDefault="008A7514" w:rsidP="5EE65085">
            <w:pPr>
              <w:pStyle w:val="StyleHeading1105ptCustomColorRGB0177234Before1"/>
              <w:spacing w:before="0" w:after="0"/>
              <w:rPr>
                <w:rFonts w:eastAsia="Arial" w:cs="Arial"/>
                <w:color w:val="28AD9F"/>
                <w:lang w:eastAsia="en-US"/>
              </w:rPr>
            </w:pPr>
            <w:r w:rsidRPr="5EE65085">
              <w:rPr>
                <w:color w:val="28AD9F"/>
                <w:kern w:val="0"/>
                <w:lang w:eastAsia="en-US"/>
              </w:rPr>
              <w:t>Requirements</w:t>
            </w:r>
            <w:r w:rsidR="00E56EE6" w:rsidRPr="5EE65085">
              <w:rPr>
                <w:rFonts w:eastAsia="Arial" w:cs="Arial"/>
                <w:color w:val="28AD9F"/>
                <w:kern w:val="0"/>
                <w:lang w:eastAsia="en-US"/>
              </w:rPr>
              <w:t xml:space="preserve">   (</w:t>
            </w:r>
            <w:r w:rsidR="00E56EE6" w:rsidRPr="5EE65085">
              <w:rPr>
                <w:color w:val="28AD9F"/>
                <w:kern w:val="0"/>
                <w:lang w:eastAsia="en-US"/>
              </w:rPr>
              <w:t>E = Essential/ D = Desirable)</w:t>
            </w:r>
          </w:p>
        </w:tc>
      </w:tr>
      <w:tr w:rsidR="008A7514" w:rsidRPr="004C7B4F" w14:paraId="163DDC3F" w14:textId="77777777" w:rsidTr="5EE65085">
        <w:trPr>
          <w:trHeight w:val="557"/>
        </w:trPr>
        <w:tc>
          <w:tcPr>
            <w:tcW w:w="10206" w:type="dxa"/>
            <w:gridSpan w:val="2"/>
            <w:shd w:val="clear" w:color="auto" w:fill="FFFFFF" w:themeFill="background1"/>
            <w:vAlign w:val="center"/>
          </w:tcPr>
          <w:p w14:paraId="56806209" w14:textId="77777777" w:rsidR="008A7514" w:rsidRPr="004C7B4F" w:rsidRDefault="5EE65085" w:rsidP="5EE65085">
            <w:pPr>
              <w:pStyle w:val="StyleHeading1105ptCustomColorRGB0177234Before1"/>
              <w:rPr>
                <w:rFonts w:eastAsia="Arial" w:cs="Arial"/>
                <w:color w:val="000000" w:themeColor="text1"/>
                <w:u w:val="single"/>
              </w:rPr>
            </w:pPr>
            <w:r w:rsidRPr="5EE65085">
              <w:rPr>
                <w:color w:val="000000" w:themeColor="text1"/>
                <w:u w:val="single"/>
              </w:rPr>
              <w:t>Education, qualifications and training</w:t>
            </w:r>
          </w:p>
        </w:tc>
      </w:tr>
      <w:tr w:rsidR="002A4A4E" w:rsidRPr="004C7B4F" w14:paraId="4C1B1A0D" w14:textId="77777777" w:rsidTr="5EE65085">
        <w:trPr>
          <w:trHeight w:val="575"/>
        </w:trPr>
        <w:tc>
          <w:tcPr>
            <w:tcW w:w="10206" w:type="dxa"/>
            <w:gridSpan w:val="2"/>
            <w:shd w:val="clear" w:color="auto" w:fill="DEEAF6" w:themeFill="accent1" w:themeFillTint="33"/>
          </w:tcPr>
          <w:tbl>
            <w:tblPr>
              <w:tblW w:w="1012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946"/>
              <w:gridCol w:w="8183"/>
            </w:tblGrid>
            <w:tr w:rsidR="000D584B" w:rsidRPr="004C7B4F" w14:paraId="4D2D1126" w14:textId="77777777" w:rsidTr="5EE65085">
              <w:trPr>
                <w:trHeight w:val="376"/>
              </w:trPr>
              <w:tc>
                <w:tcPr>
                  <w:tcW w:w="1946" w:type="dxa"/>
                  <w:shd w:val="clear" w:color="auto" w:fill="FFFFFF" w:themeFill="background1"/>
                </w:tcPr>
                <w:p w14:paraId="215E1CAE" w14:textId="77777777" w:rsidR="000D584B" w:rsidRPr="009D008F" w:rsidRDefault="5EE65085" w:rsidP="5EE65085">
                  <w:pPr>
                    <w:rPr>
                      <w:rFonts w:ascii="Arial" w:eastAsia="Arial" w:hAnsi="Arial" w:cs="Arial"/>
                      <w:b/>
                      <w:bCs/>
                      <w:sz w:val="21"/>
                      <w:szCs w:val="21"/>
                    </w:rPr>
                  </w:pPr>
                  <w:r w:rsidRPr="5EE65085">
                    <w:rPr>
                      <w:rFonts w:ascii="Arial" w:eastAsia="Arial" w:hAnsi="Arial" w:cs="Arial"/>
                      <w:b/>
                      <w:bCs/>
                      <w:sz w:val="21"/>
                      <w:szCs w:val="21"/>
                    </w:rPr>
                    <w:t xml:space="preserve">Essential: </w:t>
                  </w:r>
                </w:p>
              </w:tc>
              <w:tc>
                <w:tcPr>
                  <w:tcW w:w="8183" w:type="dxa"/>
                  <w:shd w:val="clear" w:color="auto" w:fill="DEEAF6" w:themeFill="accent1" w:themeFillTint="33"/>
                </w:tcPr>
                <w:p w14:paraId="35A12BF1" w14:textId="77777777" w:rsidR="005D5A01" w:rsidRPr="005D5A01" w:rsidRDefault="5EE65085" w:rsidP="5EE65085">
                  <w:pPr>
                    <w:pStyle w:val="ListParagraph"/>
                    <w:numPr>
                      <w:ilvl w:val="0"/>
                      <w:numId w:val="28"/>
                    </w:numPr>
                    <w:rPr>
                      <w:rFonts w:eastAsia="Arial" w:cs="Arial"/>
                    </w:rPr>
                  </w:pPr>
                  <w:r>
                    <w:t>Strong programming ability</w:t>
                  </w:r>
                </w:p>
                <w:p w14:paraId="4DDA5CF5" w14:textId="5BD394A9" w:rsidR="000D584B" w:rsidRPr="005D5A01" w:rsidRDefault="5EE65085" w:rsidP="5EE65085">
                  <w:pPr>
                    <w:pStyle w:val="ListParagraph"/>
                    <w:numPr>
                      <w:ilvl w:val="0"/>
                      <w:numId w:val="28"/>
                    </w:numPr>
                    <w:rPr>
                      <w:rFonts w:eastAsia="Arial" w:cs="Arial"/>
                      <w:color w:val="000000" w:themeColor="text1"/>
                      <w:u w:val="single"/>
                    </w:rPr>
                  </w:pPr>
                  <w:r>
                    <w:t>A qualification in computing or a related area or equivalent experience</w:t>
                  </w:r>
                </w:p>
              </w:tc>
            </w:tr>
            <w:tr w:rsidR="000D584B" w:rsidRPr="004C7B4F" w14:paraId="0167D2C6" w14:textId="77777777" w:rsidTr="5EE65085">
              <w:trPr>
                <w:trHeight w:val="370"/>
              </w:trPr>
              <w:tc>
                <w:tcPr>
                  <w:tcW w:w="1946" w:type="dxa"/>
                  <w:shd w:val="clear" w:color="auto" w:fill="FFFFFF" w:themeFill="background1"/>
                </w:tcPr>
                <w:p w14:paraId="54F7B918" w14:textId="031F7B6B" w:rsidR="000D584B" w:rsidRPr="009D008F" w:rsidRDefault="5EE65085" w:rsidP="5EE65085">
                  <w:pPr>
                    <w:rPr>
                      <w:rFonts w:ascii="Arial" w:eastAsia="Arial" w:hAnsi="Arial" w:cs="Arial"/>
                      <w:b/>
                      <w:bCs/>
                      <w:sz w:val="21"/>
                      <w:szCs w:val="21"/>
                    </w:rPr>
                  </w:pPr>
                  <w:r w:rsidRPr="5EE65085">
                    <w:rPr>
                      <w:rFonts w:ascii="Arial" w:eastAsia="Arial" w:hAnsi="Arial" w:cs="Arial"/>
                      <w:b/>
                      <w:bCs/>
                      <w:sz w:val="21"/>
                      <w:szCs w:val="21"/>
                    </w:rPr>
                    <w:t xml:space="preserve">Desirable: </w:t>
                  </w:r>
                </w:p>
              </w:tc>
              <w:tc>
                <w:tcPr>
                  <w:tcW w:w="8183" w:type="dxa"/>
                  <w:shd w:val="clear" w:color="auto" w:fill="DEEAF6" w:themeFill="accent1" w:themeFillTint="33"/>
                </w:tcPr>
                <w:p w14:paraId="3E84A2D6" w14:textId="3131EADD" w:rsidR="000D584B" w:rsidRPr="009D008F" w:rsidRDefault="000D584B" w:rsidP="000D584B">
                  <w:pPr>
                    <w:pStyle w:val="ListParagraph"/>
                    <w:ind w:left="360"/>
                    <w:rPr>
                      <w:rFonts w:cs="Arial"/>
                      <w:b/>
                      <w:color w:val="000000"/>
                      <w:szCs w:val="21"/>
                      <w:u w:val="single"/>
                    </w:rPr>
                  </w:pPr>
                </w:p>
              </w:tc>
            </w:tr>
          </w:tbl>
          <w:p w14:paraId="05B000CB" w14:textId="77777777" w:rsidR="002A4A4E" w:rsidRPr="002A4A4E" w:rsidRDefault="002A4A4E" w:rsidP="002A4A4E">
            <w:pPr>
              <w:rPr>
                <w:rFonts w:ascii="Arial" w:hAnsi="Arial" w:cs="Arial"/>
                <w:b/>
                <w:sz w:val="21"/>
                <w:szCs w:val="21"/>
              </w:rPr>
            </w:pPr>
          </w:p>
        </w:tc>
      </w:tr>
      <w:tr w:rsidR="00412648" w:rsidRPr="004C7B4F" w14:paraId="32B8F718" w14:textId="77777777" w:rsidTr="5EE65085">
        <w:trPr>
          <w:trHeight w:val="695"/>
        </w:trPr>
        <w:tc>
          <w:tcPr>
            <w:tcW w:w="10206" w:type="dxa"/>
            <w:gridSpan w:val="2"/>
            <w:shd w:val="clear" w:color="auto" w:fill="FFFFFF" w:themeFill="background1"/>
          </w:tcPr>
          <w:p w14:paraId="05EB661C" w14:textId="6EE30B14" w:rsidR="00412648" w:rsidRPr="004C7B4F" w:rsidRDefault="5EE65085" w:rsidP="5EE65085">
            <w:pPr>
              <w:rPr>
                <w:rFonts w:ascii="Arial" w:eastAsia="Arial" w:hAnsi="Arial" w:cs="Arial"/>
                <w:b/>
                <w:bCs/>
                <w:color w:val="000000" w:themeColor="text1"/>
                <w:sz w:val="21"/>
                <w:szCs w:val="21"/>
                <w:u w:val="single"/>
              </w:rPr>
            </w:pPr>
            <w:r w:rsidRPr="5EE65085">
              <w:rPr>
                <w:rFonts w:ascii="Arial" w:eastAsia="Arial" w:hAnsi="Arial" w:cs="Arial"/>
                <w:b/>
                <w:bCs/>
                <w:color w:val="000000" w:themeColor="text1"/>
                <w:sz w:val="21"/>
                <w:szCs w:val="21"/>
                <w:u w:val="single"/>
              </w:rPr>
              <w:t>Knowledge, work and other relevant experience</w:t>
            </w:r>
          </w:p>
        </w:tc>
      </w:tr>
      <w:tr w:rsidR="00412648" w:rsidRPr="004C7B4F" w14:paraId="641E8AD6" w14:textId="77777777" w:rsidTr="5EE65085">
        <w:trPr>
          <w:trHeight w:val="806"/>
        </w:trPr>
        <w:tc>
          <w:tcPr>
            <w:tcW w:w="1276" w:type="dxa"/>
            <w:shd w:val="clear" w:color="auto" w:fill="FFFFFF" w:themeFill="background1"/>
          </w:tcPr>
          <w:p w14:paraId="7CEC3306" w14:textId="77777777" w:rsidR="00412648" w:rsidRPr="004C7B4F" w:rsidRDefault="5EE65085" w:rsidP="5EE65085">
            <w:pPr>
              <w:rPr>
                <w:rFonts w:ascii="Arial" w:eastAsia="Arial" w:hAnsi="Arial" w:cs="Arial"/>
                <w:b/>
                <w:bCs/>
                <w:color w:val="000000" w:themeColor="text1"/>
                <w:sz w:val="21"/>
                <w:szCs w:val="21"/>
                <w:u w:val="single"/>
              </w:rPr>
            </w:pPr>
            <w:r w:rsidRPr="5EE65085">
              <w:rPr>
                <w:rFonts w:ascii="Arial" w:eastAsia="Arial" w:hAnsi="Arial" w:cs="Arial"/>
                <w:b/>
                <w:bCs/>
                <w:sz w:val="21"/>
                <w:szCs w:val="21"/>
              </w:rPr>
              <w:t>Essential:</w:t>
            </w:r>
            <w:r w:rsidRPr="5EE65085">
              <w:rPr>
                <w:rFonts w:ascii="Arial" w:eastAsia="Arial" w:hAnsi="Arial" w:cs="Arial"/>
                <w:sz w:val="21"/>
                <w:szCs w:val="21"/>
              </w:rPr>
              <w:t xml:space="preserve"> </w:t>
            </w:r>
          </w:p>
        </w:tc>
        <w:tc>
          <w:tcPr>
            <w:tcW w:w="8930" w:type="dxa"/>
            <w:shd w:val="clear" w:color="auto" w:fill="DEEAF6" w:themeFill="accent1" w:themeFillTint="33"/>
          </w:tcPr>
          <w:p w14:paraId="0B701F41" w14:textId="7A0E8644" w:rsidR="000D584B" w:rsidRDefault="5EE65085" w:rsidP="5EE65085">
            <w:pPr>
              <w:pStyle w:val="ListParagraph"/>
              <w:numPr>
                <w:ilvl w:val="0"/>
                <w:numId w:val="19"/>
              </w:numPr>
              <w:ind w:left="341"/>
              <w:rPr>
                <w:rFonts w:eastAsia="Arial" w:cs="Arial"/>
              </w:rPr>
            </w:pPr>
            <w:r>
              <w:t>Experience of building highly connected software systems</w:t>
            </w:r>
          </w:p>
          <w:p w14:paraId="2DEF91DD" w14:textId="2CC758E5" w:rsidR="005D5A01" w:rsidRPr="005D5A01" w:rsidRDefault="5EE65085" w:rsidP="5EE65085">
            <w:pPr>
              <w:pStyle w:val="ListParagraph"/>
              <w:numPr>
                <w:ilvl w:val="0"/>
                <w:numId w:val="19"/>
              </w:numPr>
              <w:ind w:left="341"/>
              <w:rPr>
                <w:rFonts w:eastAsia="Arial" w:cs="Arial"/>
              </w:rPr>
            </w:pPr>
            <w:r>
              <w:t>Demonstrable knowledge of programming development tools (revision control, debuggers, profilers)</w:t>
            </w:r>
          </w:p>
          <w:p w14:paraId="011E5AFD" w14:textId="77777777" w:rsidR="004C7B4F" w:rsidRPr="004C7B4F" w:rsidRDefault="5EE65085" w:rsidP="5EE65085">
            <w:pPr>
              <w:pStyle w:val="ListParagraph"/>
              <w:numPr>
                <w:ilvl w:val="0"/>
                <w:numId w:val="19"/>
              </w:numPr>
              <w:ind w:left="341"/>
              <w:rPr>
                <w:rFonts w:eastAsia="Arial" w:cs="Arial"/>
              </w:rPr>
            </w:pPr>
            <w:r>
              <w:t>Good communication, presentation and interpersonal skills. </w:t>
            </w:r>
          </w:p>
          <w:p w14:paraId="56FDDD45" w14:textId="7B8452F6" w:rsidR="00412648" w:rsidRPr="004C7B4F" w:rsidRDefault="5EE65085" w:rsidP="5EE65085">
            <w:pPr>
              <w:pStyle w:val="ListParagraph"/>
              <w:numPr>
                <w:ilvl w:val="0"/>
                <w:numId w:val="19"/>
              </w:numPr>
              <w:ind w:left="341"/>
              <w:rPr>
                <w:rFonts w:eastAsia="Arial" w:cs="Arial"/>
              </w:rPr>
            </w:pPr>
            <w:r>
              <w:t>An understanding of equal opportunities and diversity in the work place.</w:t>
            </w:r>
          </w:p>
        </w:tc>
      </w:tr>
      <w:tr w:rsidR="00412648" w:rsidRPr="004C7B4F" w14:paraId="2082B9F1" w14:textId="77777777" w:rsidTr="5EE65085">
        <w:trPr>
          <w:trHeight w:val="845"/>
        </w:trPr>
        <w:tc>
          <w:tcPr>
            <w:tcW w:w="1276" w:type="dxa"/>
            <w:shd w:val="clear" w:color="auto" w:fill="FFFFFF" w:themeFill="background1"/>
          </w:tcPr>
          <w:p w14:paraId="02C12DBB" w14:textId="5ABB8CEC" w:rsidR="00412648" w:rsidRPr="004C7B4F" w:rsidRDefault="5EE65085" w:rsidP="5EE65085">
            <w:pPr>
              <w:rPr>
                <w:rFonts w:ascii="Arial" w:eastAsia="Arial" w:hAnsi="Arial" w:cs="Arial"/>
                <w:b/>
                <w:bCs/>
                <w:color w:val="000000" w:themeColor="text1"/>
                <w:sz w:val="21"/>
                <w:szCs w:val="21"/>
                <w:u w:val="single"/>
              </w:rPr>
            </w:pPr>
            <w:r w:rsidRPr="5EE65085">
              <w:rPr>
                <w:rFonts w:ascii="Arial" w:eastAsia="Arial" w:hAnsi="Arial" w:cs="Arial"/>
                <w:b/>
                <w:bCs/>
                <w:sz w:val="21"/>
                <w:szCs w:val="21"/>
              </w:rPr>
              <w:t>Desirable:</w:t>
            </w:r>
            <w:r w:rsidRPr="5EE65085">
              <w:rPr>
                <w:rFonts w:ascii="Arial" w:eastAsia="Arial" w:hAnsi="Arial" w:cs="Arial"/>
                <w:sz w:val="21"/>
                <w:szCs w:val="21"/>
              </w:rPr>
              <w:t xml:space="preserve"> </w:t>
            </w:r>
          </w:p>
        </w:tc>
        <w:tc>
          <w:tcPr>
            <w:tcW w:w="8930" w:type="dxa"/>
            <w:shd w:val="clear" w:color="auto" w:fill="DEEAF6" w:themeFill="accent1" w:themeFillTint="33"/>
          </w:tcPr>
          <w:p w14:paraId="2D900B19" w14:textId="4B79D5DD" w:rsidR="005D5A01" w:rsidRPr="005D5A01" w:rsidRDefault="5EE65085" w:rsidP="5EE65085">
            <w:pPr>
              <w:pStyle w:val="ListParagraph"/>
              <w:numPr>
                <w:ilvl w:val="0"/>
                <w:numId w:val="19"/>
              </w:numPr>
              <w:ind w:left="341"/>
              <w:rPr>
                <w:rFonts w:eastAsia="Arial" w:cs="Arial"/>
                <w:b/>
                <w:bCs/>
                <w:color w:val="000000" w:themeColor="text1"/>
                <w:u w:val="single"/>
              </w:rPr>
            </w:pPr>
            <w:r w:rsidRPr="5EE65085">
              <w:rPr>
                <w:color w:val="000000" w:themeColor="text1"/>
              </w:rPr>
              <w:t>Experience of building mission critical systems</w:t>
            </w:r>
          </w:p>
          <w:p w14:paraId="2985086B" w14:textId="77777777" w:rsidR="004641AB" w:rsidRDefault="004641AB" w:rsidP="004641AB">
            <w:pPr>
              <w:pStyle w:val="ListParagraph"/>
              <w:numPr>
                <w:ilvl w:val="0"/>
                <w:numId w:val="19"/>
              </w:numPr>
              <w:ind w:left="341"/>
              <w:rPr>
                <w:rFonts w:cs="Arial"/>
                <w:szCs w:val="21"/>
              </w:rPr>
            </w:pPr>
            <w:r>
              <w:rPr>
                <w:rFonts w:cs="Arial"/>
                <w:szCs w:val="21"/>
              </w:rPr>
              <w:t xml:space="preserve">Working knowledge of </w:t>
            </w:r>
            <w:proofErr w:type="spellStart"/>
            <w:r>
              <w:rPr>
                <w:rFonts w:cs="Arial"/>
                <w:szCs w:val="21"/>
              </w:rPr>
              <w:t>linux</w:t>
            </w:r>
            <w:proofErr w:type="spellEnd"/>
            <w:r>
              <w:rPr>
                <w:rFonts w:cs="Arial"/>
                <w:szCs w:val="21"/>
              </w:rPr>
              <w:t xml:space="preserve"> or other </w:t>
            </w:r>
            <w:proofErr w:type="spellStart"/>
            <w:r>
              <w:rPr>
                <w:rFonts w:cs="Arial"/>
                <w:szCs w:val="21"/>
              </w:rPr>
              <w:t>unix</w:t>
            </w:r>
            <w:proofErr w:type="spellEnd"/>
            <w:r>
              <w:rPr>
                <w:rFonts w:cs="Arial"/>
                <w:szCs w:val="21"/>
              </w:rPr>
              <w:t>-like operating system</w:t>
            </w:r>
          </w:p>
          <w:p w14:paraId="4FCF1F08" w14:textId="45A3F654" w:rsidR="005D5A01" w:rsidRPr="005D5A01" w:rsidRDefault="5EE65085" w:rsidP="5EE65085">
            <w:pPr>
              <w:pStyle w:val="ListParagraph"/>
              <w:numPr>
                <w:ilvl w:val="0"/>
                <w:numId w:val="19"/>
              </w:numPr>
              <w:ind w:left="341"/>
              <w:rPr>
                <w:rFonts w:eastAsia="Arial" w:cs="Arial"/>
                <w:b/>
                <w:bCs/>
                <w:color w:val="000000" w:themeColor="text1"/>
                <w:u w:val="single"/>
              </w:rPr>
            </w:pPr>
            <w:r w:rsidRPr="5EE65085">
              <w:rPr>
                <w:color w:val="000000" w:themeColor="text1"/>
              </w:rPr>
              <w:t>Experience of programming applications for social media platforms and IoT data platforms.</w:t>
            </w:r>
          </w:p>
          <w:p w14:paraId="215E82AA" w14:textId="21B535BC" w:rsidR="005D5A01" w:rsidRPr="005D5A01" w:rsidRDefault="5EE65085" w:rsidP="5EE65085">
            <w:pPr>
              <w:pStyle w:val="ListParagraph"/>
              <w:numPr>
                <w:ilvl w:val="0"/>
                <w:numId w:val="19"/>
              </w:numPr>
              <w:ind w:left="341"/>
              <w:rPr>
                <w:rFonts w:eastAsia="Arial" w:cs="Arial"/>
                <w:b/>
                <w:bCs/>
                <w:color w:val="000000" w:themeColor="text1"/>
                <w:u w:val="single"/>
              </w:rPr>
            </w:pPr>
            <w:r w:rsidRPr="5EE65085">
              <w:rPr>
                <w:color w:val="000000" w:themeColor="text1"/>
              </w:rPr>
              <w:t>Experience of working with time series data</w:t>
            </w:r>
          </w:p>
          <w:p w14:paraId="1E06D65A" w14:textId="72150A1C" w:rsidR="004C7B4F" w:rsidRPr="004C7B4F" w:rsidRDefault="5EE65085" w:rsidP="5EE65085">
            <w:pPr>
              <w:pStyle w:val="ListParagraph"/>
              <w:numPr>
                <w:ilvl w:val="0"/>
                <w:numId w:val="19"/>
              </w:numPr>
              <w:ind w:left="341"/>
              <w:rPr>
                <w:rFonts w:eastAsia="Arial" w:cs="Arial"/>
                <w:b/>
                <w:bCs/>
                <w:color w:val="000000" w:themeColor="text1"/>
                <w:u w:val="single"/>
              </w:rPr>
            </w:pPr>
            <w:r>
              <w:t>Experience of working in interdisciplinary teams,</w:t>
            </w:r>
          </w:p>
          <w:p w14:paraId="6EA1A95F" w14:textId="5FC31648" w:rsidR="002A4A4E" w:rsidRPr="002A4A4E" w:rsidRDefault="5EE65085" w:rsidP="5EE65085">
            <w:pPr>
              <w:pStyle w:val="ListParagraph"/>
              <w:numPr>
                <w:ilvl w:val="0"/>
                <w:numId w:val="19"/>
              </w:numPr>
              <w:ind w:left="341"/>
              <w:rPr>
                <w:rFonts w:eastAsia="Arial" w:cs="Arial"/>
                <w:b/>
                <w:bCs/>
                <w:color w:val="000000" w:themeColor="text1"/>
                <w:u w:val="single"/>
              </w:rPr>
            </w:pPr>
            <w:r>
              <w:t>Experience of using Python, PHP or Perl</w:t>
            </w:r>
          </w:p>
          <w:p w14:paraId="42E5EF44" w14:textId="77777777" w:rsidR="00457D5D" w:rsidRDefault="5EE65085" w:rsidP="5EE65085">
            <w:pPr>
              <w:pStyle w:val="ListParagraph"/>
              <w:numPr>
                <w:ilvl w:val="0"/>
                <w:numId w:val="19"/>
              </w:numPr>
              <w:ind w:left="341"/>
              <w:rPr>
                <w:rFonts w:eastAsia="Arial" w:cs="Arial"/>
              </w:rPr>
            </w:pPr>
            <w:r>
              <w:t>Experience of Android development</w:t>
            </w:r>
            <w:r w:rsidRPr="5EE65085">
              <w:rPr>
                <w:rFonts w:eastAsia="Arial" w:cs="Arial"/>
              </w:rPr>
              <w:t xml:space="preserve"> </w:t>
            </w:r>
          </w:p>
          <w:p w14:paraId="6B40657F" w14:textId="3C5AA29C" w:rsidR="002A4A4E" w:rsidRPr="00457D5D" w:rsidRDefault="5EE65085" w:rsidP="5EE65085">
            <w:pPr>
              <w:pStyle w:val="ListParagraph"/>
              <w:numPr>
                <w:ilvl w:val="0"/>
                <w:numId w:val="19"/>
              </w:numPr>
              <w:ind w:left="341"/>
              <w:rPr>
                <w:rFonts w:eastAsia="Arial" w:cs="Arial"/>
              </w:rPr>
            </w:pPr>
            <w:r>
              <w:t>Project management experience</w:t>
            </w:r>
          </w:p>
        </w:tc>
      </w:tr>
      <w:tr w:rsidR="00412648" w:rsidRPr="004C7B4F" w14:paraId="4C6C7C2E" w14:textId="77777777" w:rsidTr="5EE65085">
        <w:trPr>
          <w:trHeight w:val="695"/>
        </w:trPr>
        <w:tc>
          <w:tcPr>
            <w:tcW w:w="10206" w:type="dxa"/>
            <w:gridSpan w:val="2"/>
            <w:shd w:val="clear" w:color="auto" w:fill="FFFFFF" w:themeFill="background1"/>
          </w:tcPr>
          <w:p w14:paraId="52240F51" w14:textId="77777777" w:rsidR="00412648" w:rsidRPr="004C7B4F" w:rsidRDefault="00B67E38" w:rsidP="5EE65085">
            <w:pPr>
              <w:rPr>
                <w:rFonts w:ascii="Arial" w:eastAsia="Arial" w:hAnsi="Arial" w:cs="Arial"/>
                <w:b/>
                <w:bCs/>
                <w:color w:val="000000" w:themeColor="text1"/>
                <w:sz w:val="21"/>
                <w:szCs w:val="21"/>
                <w:u w:val="single"/>
              </w:rPr>
            </w:pPr>
            <w:r>
              <w:br/>
            </w:r>
            <w:r w:rsidR="5EE65085" w:rsidRPr="5EE65085">
              <w:rPr>
                <w:rFonts w:ascii="Arial" w:eastAsia="Arial" w:hAnsi="Arial" w:cs="Arial"/>
                <w:b/>
                <w:bCs/>
                <w:color w:val="000000" w:themeColor="text1"/>
                <w:sz w:val="21"/>
                <w:szCs w:val="21"/>
                <w:u w:val="single"/>
              </w:rPr>
              <w:t>Personal abilities and qualities</w:t>
            </w:r>
          </w:p>
        </w:tc>
      </w:tr>
      <w:tr w:rsidR="00412648" w:rsidRPr="004C7B4F" w14:paraId="4E6D15F5" w14:textId="77777777" w:rsidTr="5EE65085">
        <w:trPr>
          <w:trHeight w:val="771"/>
        </w:trPr>
        <w:tc>
          <w:tcPr>
            <w:tcW w:w="1276" w:type="dxa"/>
            <w:shd w:val="clear" w:color="auto" w:fill="FFFFFF" w:themeFill="background1"/>
          </w:tcPr>
          <w:p w14:paraId="78E4BDCF" w14:textId="77777777" w:rsidR="00412648" w:rsidRPr="004C7B4F" w:rsidRDefault="5EE65085" w:rsidP="5EE65085">
            <w:pPr>
              <w:rPr>
                <w:rFonts w:ascii="Arial" w:eastAsia="Arial" w:hAnsi="Arial" w:cs="Arial"/>
                <w:b/>
                <w:bCs/>
                <w:color w:val="000000" w:themeColor="text1"/>
                <w:sz w:val="21"/>
                <w:szCs w:val="21"/>
                <w:u w:val="single"/>
              </w:rPr>
            </w:pPr>
            <w:r w:rsidRPr="5EE65085">
              <w:rPr>
                <w:rFonts w:ascii="Arial" w:eastAsia="Arial" w:hAnsi="Arial" w:cs="Arial"/>
                <w:b/>
                <w:bCs/>
                <w:sz w:val="21"/>
                <w:szCs w:val="21"/>
              </w:rPr>
              <w:t>Essential:</w:t>
            </w:r>
            <w:r w:rsidRPr="5EE65085">
              <w:rPr>
                <w:rFonts w:ascii="Arial" w:eastAsia="Arial" w:hAnsi="Arial" w:cs="Arial"/>
                <w:sz w:val="21"/>
                <w:szCs w:val="21"/>
              </w:rPr>
              <w:t xml:space="preserve"> </w:t>
            </w:r>
          </w:p>
        </w:tc>
        <w:tc>
          <w:tcPr>
            <w:tcW w:w="8930" w:type="dxa"/>
            <w:shd w:val="clear" w:color="auto" w:fill="DEEAF6" w:themeFill="accent1" w:themeFillTint="33"/>
          </w:tcPr>
          <w:p w14:paraId="7A52AAE0" w14:textId="77777777" w:rsidR="00A9065E" w:rsidRDefault="5EE65085" w:rsidP="5EE65085">
            <w:pPr>
              <w:pStyle w:val="ListParagraph"/>
              <w:numPr>
                <w:ilvl w:val="0"/>
                <w:numId w:val="20"/>
              </w:numPr>
              <w:rPr>
                <w:rFonts w:eastAsia="Arial" w:cs="Arial"/>
              </w:rPr>
            </w:pPr>
            <w:r>
              <w:t>Excellent communication and interpersonal skills</w:t>
            </w:r>
          </w:p>
          <w:p w14:paraId="5F47FE24" w14:textId="49910D53" w:rsidR="00457D5D" w:rsidRPr="004C7B4F" w:rsidRDefault="5EE65085" w:rsidP="5EE65085">
            <w:pPr>
              <w:pStyle w:val="ListParagraph"/>
              <w:numPr>
                <w:ilvl w:val="0"/>
                <w:numId w:val="20"/>
              </w:numPr>
              <w:rPr>
                <w:rFonts w:eastAsia="Arial" w:cs="Arial"/>
              </w:rPr>
            </w:pPr>
            <w:r>
              <w:t>Excellent organisational skills</w:t>
            </w:r>
          </w:p>
          <w:p w14:paraId="50725D2B" w14:textId="77777777" w:rsidR="00412648" w:rsidRPr="004C7B4F" w:rsidRDefault="5EE65085" w:rsidP="5EE65085">
            <w:pPr>
              <w:pStyle w:val="ListParagraph"/>
              <w:numPr>
                <w:ilvl w:val="0"/>
                <w:numId w:val="20"/>
              </w:numPr>
              <w:rPr>
                <w:rFonts w:eastAsia="Arial" w:cs="Arial"/>
                <w:b/>
                <w:bCs/>
                <w:color w:val="000000" w:themeColor="text1"/>
                <w:u w:val="single"/>
              </w:rPr>
            </w:pPr>
            <w:r>
              <w:t>Ability to work independently</w:t>
            </w:r>
          </w:p>
        </w:tc>
      </w:tr>
      <w:tr w:rsidR="00412648" w:rsidRPr="004C7B4F" w14:paraId="3D8315F6" w14:textId="77777777" w:rsidTr="5EE65085">
        <w:trPr>
          <w:trHeight w:val="840"/>
        </w:trPr>
        <w:tc>
          <w:tcPr>
            <w:tcW w:w="1276" w:type="dxa"/>
            <w:shd w:val="clear" w:color="auto" w:fill="FFFFFF" w:themeFill="background1"/>
          </w:tcPr>
          <w:p w14:paraId="49F041F4" w14:textId="77777777" w:rsidR="00412648" w:rsidRPr="004C7B4F" w:rsidRDefault="5EE65085" w:rsidP="5EE65085">
            <w:pPr>
              <w:rPr>
                <w:rFonts w:ascii="Arial" w:eastAsia="Arial" w:hAnsi="Arial" w:cs="Arial"/>
                <w:b/>
                <w:bCs/>
                <w:color w:val="000000" w:themeColor="text1"/>
                <w:sz w:val="21"/>
                <w:szCs w:val="21"/>
                <w:u w:val="single"/>
              </w:rPr>
            </w:pPr>
            <w:r w:rsidRPr="5EE65085">
              <w:rPr>
                <w:rFonts w:ascii="Arial" w:eastAsia="Arial" w:hAnsi="Arial" w:cs="Arial"/>
                <w:b/>
                <w:bCs/>
                <w:sz w:val="21"/>
                <w:szCs w:val="21"/>
              </w:rPr>
              <w:t>Desirable:</w:t>
            </w:r>
            <w:r w:rsidRPr="5EE65085">
              <w:rPr>
                <w:rFonts w:ascii="Arial" w:eastAsia="Arial" w:hAnsi="Arial" w:cs="Arial"/>
                <w:sz w:val="21"/>
                <w:szCs w:val="21"/>
              </w:rPr>
              <w:t xml:space="preserve"> </w:t>
            </w:r>
          </w:p>
        </w:tc>
        <w:tc>
          <w:tcPr>
            <w:tcW w:w="8930" w:type="dxa"/>
            <w:shd w:val="clear" w:color="auto" w:fill="DEEAF6" w:themeFill="accent1" w:themeFillTint="33"/>
          </w:tcPr>
          <w:p w14:paraId="211F0156" w14:textId="637A033B" w:rsidR="00412648" w:rsidRPr="006E50D5" w:rsidRDefault="5EE65085" w:rsidP="5EE65085">
            <w:pPr>
              <w:pStyle w:val="ListParagraph"/>
              <w:numPr>
                <w:ilvl w:val="0"/>
                <w:numId w:val="31"/>
              </w:numPr>
              <w:rPr>
                <w:rFonts w:eastAsia="Arial" w:cs="Arial"/>
                <w:b/>
                <w:bCs/>
                <w:color w:val="000000" w:themeColor="text1"/>
                <w:u w:val="single"/>
              </w:rPr>
            </w:pPr>
            <w:r>
              <w:t>Interest in digital forensics, privacy and security</w:t>
            </w:r>
          </w:p>
        </w:tc>
      </w:tr>
    </w:tbl>
    <w:p w14:paraId="68EE5069" w14:textId="77777777" w:rsidR="008A7514" w:rsidRPr="004C7B4F" w:rsidRDefault="008A7514" w:rsidP="008A7514">
      <w:pPr>
        <w:spacing w:before="0" w:after="0" w:line="240" w:lineRule="auto"/>
        <w:rPr>
          <w:rFonts w:ascii="Arial" w:hAnsi="Arial" w:cs="Arial"/>
          <w:bCs/>
          <w:color w:val="28AD9F"/>
          <w:sz w:val="21"/>
          <w:szCs w:val="21"/>
        </w:rPr>
      </w:pPr>
    </w:p>
    <w:p w14:paraId="3C06EADC" w14:textId="313328B8" w:rsidR="00887CE6" w:rsidRPr="009D4081" w:rsidRDefault="5EE65085" w:rsidP="5EE65085">
      <w:pPr>
        <w:numPr>
          <w:ilvl w:val="0"/>
          <w:numId w:val="3"/>
        </w:numPr>
        <w:spacing w:before="0" w:after="0" w:line="240" w:lineRule="auto"/>
        <w:rPr>
          <w:rFonts w:ascii="Arial" w:eastAsia="Arial" w:hAnsi="Arial" w:cs="Arial"/>
          <w:b/>
          <w:bCs/>
          <w:color w:val="28AD9F"/>
          <w:sz w:val="21"/>
          <w:szCs w:val="21"/>
        </w:rPr>
      </w:pPr>
      <w:r w:rsidRPr="5EE65085">
        <w:rPr>
          <w:rFonts w:ascii="Arial" w:eastAsia="Arial" w:hAnsi="Arial" w:cs="Arial"/>
          <w:b/>
          <w:bCs/>
          <w:color w:val="28AD9F"/>
          <w:sz w:val="21"/>
          <w:szCs w:val="21"/>
        </w:rPr>
        <w:t>Role specific requirements e.g. Shift working</w:t>
      </w:r>
      <w:bookmarkEnd w:id="3"/>
    </w:p>
    <w:tbl>
      <w:tblPr>
        <w:tblW w:w="10238"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8"/>
      </w:tblGrid>
      <w:tr w:rsidR="008A7514" w:rsidRPr="004C7B4F" w14:paraId="18302698" w14:textId="77777777" w:rsidTr="5EE65085">
        <w:trPr>
          <w:trHeight w:val="895"/>
        </w:trPr>
        <w:tc>
          <w:tcPr>
            <w:tcW w:w="102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706CC78C" w14:textId="77777777" w:rsidR="008A7514" w:rsidRPr="004C7B4F" w:rsidRDefault="008A7514" w:rsidP="5EE65085">
            <w:pPr>
              <w:spacing w:before="60" w:afterLines="60" w:after="144"/>
              <w:ind w:right="30"/>
              <w:rPr>
                <w:rFonts w:ascii="Arial" w:eastAsia="Arial" w:hAnsi="Arial" w:cs="Arial"/>
                <w:sz w:val="21"/>
                <w:szCs w:val="21"/>
              </w:rPr>
            </w:pPr>
            <w:r w:rsidRPr="5EE65085">
              <w:fldChar w:fldCharType="begin">
                <w:ffData>
                  <w:name w:val="Text40"/>
                  <w:enabled/>
                  <w:calcOnExit w:val="0"/>
                  <w:textInput/>
                </w:ffData>
              </w:fldChar>
            </w:r>
            <w:r w:rsidRPr="004C7B4F">
              <w:rPr>
                <w:rFonts w:ascii="Arial" w:hAnsi="Arial" w:cs="Arial"/>
                <w:bCs/>
                <w:kern w:val="32"/>
                <w:sz w:val="21"/>
                <w:szCs w:val="21"/>
              </w:rPr>
              <w:instrText xml:space="preserve"> FORMTEXT </w:instrText>
            </w:r>
            <w:r w:rsidRPr="5EE65085">
              <w:rPr>
                <w:rFonts w:ascii="Arial" w:hAnsi="Arial" w:cs="Arial"/>
                <w:bCs/>
                <w:kern w:val="32"/>
                <w:sz w:val="21"/>
                <w:szCs w:val="21"/>
              </w:rPr>
            </w:r>
            <w:r w:rsidRPr="5EE65085">
              <w:rPr>
                <w:rFonts w:ascii="Arial" w:hAnsi="Arial" w:cs="Arial"/>
                <w:bCs/>
                <w:kern w:val="32"/>
                <w:sz w:val="21"/>
                <w:szCs w:val="21"/>
              </w:rPr>
              <w:fldChar w:fldCharType="separate"/>
            </w:r>
            <w:r w:rsidRPr="5EE65085">
              <w:rPr>
                <w:rFonts w:ascii="Arial,Arial Unicode MS" w:eastAsia="Arial,Arial Unicode MS" w:hAnsi="Arial,Arial Unicode MS" w:cs="Arial,Arial Unicode MS"/>
                <w:kern w:val="32"/>
                <w:sz w:val="21"/>
                <w:szCs w:val="21"/>
              </w:rPr>
              <w:t> </w:t>
            </w:r>
            <w:r w:rsidRPr="5EE65085">
              <w:rPr>
                <w:rFonts w:ascii="Arial,Arial Unicode MS" w:eastAsia="Arial,Arial Unicode MS" w:hAnsi="Arial,Arial Unicode MS" w:cs="Arial,Arial Unicode MS"/>
                <w:kern w:val="32"/>
                <w:sz w:val="21"/>
                <w:szCs w:val="21"/>
              </w:rPr>
              <w:t> </w:t>
            </w:r>
            <w:r w:rsidRPr="5EE65085">
              <w:rPr>
                <w:rFonts w:ascii="Arial,Arial Unicode MS" w:eastAsia="Arial,Arial Unicode MS" w:hAnsi="Arial,Arial Unicode MS" w:cs="Arial,Arial Unicode MS"/>
                <w:kern w:val="32"/>
                <w:sz w:val="21"/>
                <w:szCs w:val="21"/>
              </w:rPr>
              <w:t> </w:t>
            </w:r>
            <w:r w:rsidRPr="5EE65085">
              <w:rPr>
                <w:rFonts w:ascii="Arial,Arial Unicode MS" w:eastAsia="Arial,Arial Unicode MS" w:hAnsi="Arial,Arial Unicode MS" w:cs="Arial,Arial Unicode MS"/>
                <w:kern w:val="32"/>
                <w:sz w:val="21"/>
                <w:szCs w:val="21"/>
              </w:rPr>
              <w:t> </w:t>
            </w:r>
            <w:r w:rsidRPr="5EE65085">
              <w:rPr>
                <w:rFonts w:ascii="Arial,Arial Unicode MS" w:eastAsia="Arial,Arial Unicode MS" w:hAnsi="Arial,Arial Unicode MS" w:cs="Arial,Arial Unicode MS"/>
                <w:kern w:val="32"/>
                <w:sz w:val="21"/>
                <w:szCs w:val="21"/>
              </w:rPr>
              <w:t> </w:t>
            </w:r>
            <w:r w:rsidRPr="5EE65085">
              <w:fldChar w:fldCharType="end"/>
            </w:r>
          </w:p>
        </w:tc>
      </w:tr>
    </w:tbl>
    <w:p w14:paraId="21E2853B" w14:textId="6C34CF52" w:rsidR="00887CE6" w:rsidRPr="004C7B4F" w:rsidRDefault="008A7514" w:rsidP="5EE65085">
      <w:pPr>
        <w:spacing w:before="0" w:after="0" w:line="240" w:lineRule="auto"/>
        <w:rPr>
          <w:rFonts w:ascii="Arial" w:eastAsia="Arial" w:hAnsi="Arial" w:cs="Arial"/>
          <w:b/>
          <w:bCs/>
          <w:color w:val="28AD9F"/>
          <w:sz w:val="21"/>
          <w:szCs w:val="21"/>
        </w:rPr>
      </w:pPr>
      <w:bookmarkStart w:id="5" w:name="_Toc215380661"/>
      <w:bookmarkStart w:id="6" w:name="_Toc231353553"/>
      <w:bookmarkStart w:id="7" w:name="_Toc231353557"/>
      <w:r>
        <w:br/>
      </w:r>
      <w:r w:rsidR="5EE65085" w:rsidRPr="5EE65085">
        <w:rPr>
          <w:rFonts w:ascii="Arial" w:eastAsia="Arial" w:hAnsi="Arial" w:cs="Arial"/>
          <w:b/>
          <w:bCs/>
          <w:color w:val="28AD9F"/>
          <w:sz w:val="21"/>
          <w:szCs w:val="21"/>
        </w:rPr>
        <w:t>5. About the unit/department</w:t>
      </w:r>
      <w:bookmarkEnd w:id="5"/>
      <w:bookmarkEnd w:id="6"/>
    </w:p>
    <w:tbl>
      <w:tblPr>
        <w:tblW w:w="10238"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8"/>
      </w:tblGrid>
      <w:tr w:rsidR="008A7514" w:rsidRPr="004C7B4F" w14:paraId="1EDE72B2" w14:textId="77777777" w:rsidTr="5EE65085">
        <w:trPr>
          <w:trHeight w:val="854"/>
        </w:trPr>
        <w:tc>
          <w:tcPr>
            <w:tcW w:w="102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A1DEEA5" w14:textId="77777777" w:rsidR="009934D1" w:rsidRPr="004C7B4F" w:rsidRDefault="5EE65085" w:rsidP="5EE65085">
            <w:pPr>
              <w:spacing w:before="0" w:after="0" w:line="240" w:lineRule="auto"/>
              <w:ind w:right="119"/>
              <w:rPr>
                <w:rFonts w:ascii="Arial" w:eastAsia="Arial" w:hAnsi="Arial" w:cs="Arial"/>
                <w:b/>
                <w:bCs/>
                <w:sz w:val="21"/>
                <w:szCs w:val="21"/>
              </w:rPr>
            </w:pPr>
            <w:r w:rsidRPr="5EE65085">
              <w:rPr>
                <w:rFonts w:ascii="Arial" w:eastAsia="Arial" w:hAnsi="Arial" w:cs="Arial"/>
                <w:b/>
                <w:bCs/>
                <w:sz w:val="21"/>
                <w:szCs w:val="21"/>
              </w:rPr>
              <w:t>The Open University</w:t>
            </w:r>
          </w:p>
          <w:p w14:paraId="3958EAFC" w14:textId="77777777" w:rsidR="009934D1" w:rsidRPr="004C7B4F" w:rsidRDefault="5EE65085" w:rsidP="5EE65085">
            <w:pPr>
              <w:pStyle w:val="xxmsonormal"/>
              <w:jc w:val="both"/>
              <w:rPr>
                <w:rFonts w:ascii="Arial" w:eastAsia="Arial" w:hAnsi="Arial" w:cs="Arial"/>
                <w:sz w:val="21"/>
                <w:szCs w:val="21"/>
              </w:rPr>
            </w:pPr>
            <w:r w:rsidRPr="5EE65085">
              <w:rPr>
                <w:rFonts w:ascii="Arial" w:eastAsia="Arial" w:hAnsi="Arial" w:cs="Arial"/>
                <w:sz w:val="21"/>
                <w:szCs w:val="21"/>
              </w:rPr>
              <w:t>The Open University’s mission is to be open to people, places, methods and ideas</w:t>
            </w:r>
            <w:r w:rsidRPr="5EE65085">
              <w:rPr>
                <w:rFonts w:ascii="Arial" w:eastAsia="Arial" w:hAnsi="Arial" w:cs="Arial"/>
                <w:i/>
                <w:iCs/>
                <w:sz w:val="21"/>
                <w:szCs w:val="21"/>
              </w:rPr>
              <w:t>.</w:t>
            </w:r>
            <w:r w:rsidRPr="5EE65085">
              <w:rPr>
                <w:rFonts w:ascii="Arial" w:eastAsia="Arial" w:hAnsi="Arial" w:cs="Arial"/>
                <w:sz w:val="21"/>
                <w:szCs w:val="21"/>
              </w:rPr>
              <w:t xml:space="preserve"> We promote educational opportunity and social justice by providing high quality university education to all who wish to realise their ambitions and fulfil their potential. Through academic research, pedagogic innovation and collaborative partnership we seek to be a world leader in the design, content and delivery of open supported learning.  </w:t>
            </w:r>
          </w:p>
          <w:p w14:paraId="233BA47C" w14:textId="77777777" w:rsidR="009934D1" w:rsidRPr="004C7B4F" w:rsidRDefault="009934D1" w:rsidP="009934D1">
            <w:pPr>
              <w:pStyle w:val="xxmsonormal"/>
              <w:jc w:val="both"/>
              <w:rPr>
                <w:rFonts w:ascii="Arial" w:hAnsi="Arial" w:cs="Arial"/>
                <w:b/>
                <w:bCs/>
                <w:sz w:val="21"/>
                <w:szCs w:val="21"/>
              </w:rPr>
            </w:pPr>
          </w:p>
          <w:p w14:paraId="4221E1D8" w14:textId="77777777" w:rsidR="009934D1" w:rsidRPr="004C7B4F" w:rsidRDefault="5EE65085" w:rsidP="5EE65085">
            <w:pPr>
              <w:pStyle w:val="xxmsonormal"/>
              <w:jc w:val="both"/>
              <w:rPr>
                <w:rFonts w:ascii="Arial" w:eastAsia="Arial" w:hAnsi="Arial" w:cs="Arial"/>
                <w:sz w:val="21"/>
                <w:szCs w:val="21"/>
              </w:rPr>
            </w:pPr>
            <w:r w:rsidRPr="5EE65085">
              <w:rPr>
                <w:rFonts w:ascii="Arial" w:eastAsia="Arial" w:hAnsi="Arial" w:cs="Arial"/>
                <w:b/>
                <w:bCs/>
                <w:sz w:val="21"/>
                <w:szCs w:val="21"/>
              </w:rPr>
              <w:t>Our Values</w:t>
            </w:r>
          </w:p>
          <w:p w14:paraId="28E1E92C" w14:textId="77777777" w:rsidR="009934D1" w:rsidRPr="004C7B4F" w:rsidRDefault="5EE65085" w:rsidP="5EE65085">
            <w:pPr>
              <w:pStyle w:val="xxmsonormal"/>
              <w:jc w:val="both"/>
              <w:rPr>
                <w:rFonts w:ascii="Arial" w:eastAsia="Arial" w:hAnsi="Arial" w:cs="Arial"/>
                <w:sz w:val="21"/>
                <w:szCs w:val="21"/>
              </w:rPr>
            </w:pPr>
            <w:r w:rsidRPr="5EE65085">
              <w:rPr>
                <w:rFonts w:ascii="Arial" w:eastAsia="Arial" w:hAnsi="Arial" w:cs="Arial"/>
                <w:sz w:val="21"/>
                <w:szCs w:val="21"/>
              </w:rPr>
              <w:t>In achieving our vision, we remain committed to, and are guided by, the enduring Open University values of inclusivity, innovation and responsiveness.</w:t>
            </w:r>
          </w:p>
          <w:p w14:paraId="7DBAFE52" w14:textId="77777777" w:rsidR="009934D1" w:rsidRPr="004C7B4F" w:rsidRDefault="009934D1" w:rsidP="009934D1">
            <w:pPr>
              <w:pStyle w:val="xxmsonormal"/>
              <w:jc w:val="both"/>
              <w:rPr>
                <w:rFonts w:ascii="Arial" w:hAnsi="Arial" w:cs="Arial"/>
                <w:b/>
                <w:bCs/>
                <w:sz w:val="21"/>
                <w:szCs w:val="21"/>
              </w:rPr>
            </w:pPr>
          </w:p>
          <w:p w14:paraId="09BB789E" w14:textId="77777777" w:rsidR="009934D1" w:rsidRPr="004C7B4F" w:rsidRDefault="5EE65085" w:rsidP="5EE65085">
            <w:pPr>
              <w:pStyle w:val="xxmsonormal"/>
              <w:jc w:val="both"/>
              <w:rPr>
                <w:rFonts w:ascii="Arial" w:eastAsia="Arial" w:hAnsi="Arial" w:cs="Arial"/>
                <w:sz w:val="21"/>
                <w:szCs w:val="21"/>
              </w:rPr>
            </w:pPr>
            <w:r w:rsidRPr="5EE65085">
              <w:rPr>
                <w:rFonts w:ascii="Arial" w:eastAsia="Arial" w:hAnsi="Arial" w:cs="Arial"/>
                <w:b/>
                <w:bCs/>
                <w:sz w:val="21"/>
                <w:szCs w:val="21"/>
              </w:rPr>
              <w:t>Our Students</w:t>
            </w:r>
          </w:p>
          <w:p w14:paraId="780EFD5E" w14:textId="77777777" w:rsidR="009934D1" w:rsidRPr="004C7B4F" w:rsidRDefault="5EE65085" w:rsidP="5EE65085">
            <w:pPr>
              <w:pStyle w:val="xxmsonormal"/>
              <w:jc w:val="both"/>
              <w:rPr>
                <w:rFonts w:ascii="Arial" w:eastAsia="Arial" w:hAnsi="Arial" w:cs="Arial"/>
                <w:sz w:val="21"/>
                <w:szCs w:val="21"/>
              </w:rPr>
            </w:pPr>
            <w:r w:rsidRPr="5EE65085">
              <w:rPr>
                <w:rFonts w:ascii="Arial" w:eastAsia="Arial" w:hAnsi="Arial" w:cs="Arial"/>
                <w:sz w:val="21"/>
                <w:szCs w:val="21"/>
              </w:rPr>
              <w:t xml:space="preserve">Most courses are available to students throughout Europe and some are available worldwide directly from the OU. Many more courses are available through partnerships and accredited institutions. There are </w:t>
            </w:r>
            <w:r w:rsidRPr="5EE65085">
              <w:rPr>
                <w:rFonts w:ascii="Arial" w:eastAsia="Arial" w:hAnsi="Arial" w:cs="Arial"/>
                <w:sz w:val="21"/>
                <w:szCs w:val="21"/>
              </w:rPr>
              <w:lastRenderedPageBreak/>
              <w:t>currently around 3,500 students in the Republic of Ireland, 9,000 students elsewhere in Europe, 7,500 outside the European Union and another 46,000 students on OU-validated programmes.</w:t>
            </w:r>
          </w:p>
          <w:p w14:paraId="721AF349" w14:textId="77777777" w:rsidR="009934D1" w:rsidRPr="004C7B4F" w:rsidRDefault="009934D1" w:rsidP="009934D1">
            <w:pPr>
              <w:pStyle w:val="xxmsonormal"/>
              <w:jc w:val="both"/>
              <w:rPr>
                <w:rFonts w:ascii="Arial" w:hAnsi="Arial" w:cs="Arial"/>
                <w:sz w:val="21"/>
                <w:szCs w:val="21"/>
              </w:rPr>
            </w:pPr>
          </w:p>
          <w:p w14:paraId="0EF42658" w14:textId="77777777" w:rsidR="009934D1" w:rsidRPr="004C7B4F" w:rsidRDefault="5EE65085" w:rsidP="5EE65085">
            <w:pPr>
              <w:numPr>
                <w:ilvl w:val="0"/>
                <w:numId w:val="23"/>
              </w:numPr>
              <w:spacing w:before="0" w:after="0" w:line="240" w:lineRule="auto"/>
              <w:jc w:val="both"/>
              <w:rPr>
                <w:rFonts w:ascii="Arial" w:eastAsia="Arial" w:hAnsi="Arial" w:cs="Arial"/>
                <w:sz w:val="21"/>
                <w:szCs w:val="21"/>
              </w:rPr>
            </w:pPr>
            <w:r w:rsidRPr="5EE65085">
              <w:rPr>
                <w:rFonts w:ascii="Arial" w:eastAsia="Arial" w:hAnsi="Arial" w:cs="Arial"/>
                <w:sz w:val="21"/>
                <w:szCs w:val="21"/>
              </w:rPr>
              <w:t xml:space="preserve">76% of directly-registered OU students work full or part-time during their studies; </w:t>
            </w:r>
          </w:p>
          <w:p w14:paraId="476FA3F5" w14:textId="77777777" w:rsidR="009934D1" w:rsidRPr="004C7B4F" w:rsidRDefault="5EE65085" w:rsidP="5EE65085">
            <w:pPr>
              <w:numPr>
                <w:ilvl w:val="0"/>
                <w:numId w:val="23"/>
              </w:numPr>
              <w:spacing w:before="0" w:after="0" w:line="240" w:lineRule="auto"/>
              <w:jc w:val="both"/>
              <w:rPr>
                <w:rFonts w:ascii="Arial" w:eastAsia="Arial" w:hAnsi="Arial" w:cs="Arial"/>
                <w:sz w:val="21"/>
                <w:szCs w:val="21"/>
              </w:rPr>
            </w:pPr>
            <w:r w:rsidRPr="5EE65085">
              <w:rPr>
                <w:rFonts w:ascii="Arial" w:eastAsia="Arial" w:hAnsi="Arial" w:cs="Arial"/>
                <w:sz w:val="21"/>
                <w:szCs w:val="21"/>
              </w:rPr>
              <w:t xml:space="preserve">23% of OU UK undergraduates live in the 25% most deprived areas; </w:t>
            </w:r>
          </w:p>
          <w:p w14:paraId="20F1CB5E" w14:textId="77777777" w:rsidR="009934D1" w:rsidRPr="004C7B4F" w:rsidRDefault="5EE65085" w:rsidP="5EE65085">
            <w:pPr>
              <w:numPr>
                <w:ilvl w:val="0"/>
                <w:numId w:val="23"/>
              </w:numPr>
              <w:spacing w:before="0" w:after="0" w:line="240" w:lineRule="auto"/>
              <w:jc w:val="both"/>
              <w:rPr>
                <w:rFonts w:ascii="Arial" w:eastAsia="Arial" w:hAnsi="Arial" w:cs="Arial"/>
                <w:sz w:val="21"/>
                <w:szCs w:val="21"/>
              </w:rPr>
            </w:pPr>
            <w:r w:rsidRPr="5EE65085">
              <w:rPr>
                <w:rFonts w:ascii="Arial" w:eastAsia="Arial" w:hAnsi="Arial" w:cs="Arial"/>
                <w:sz w:val="21"/>
                <w:szCs w:val="21"/>
              </w:rPr>
              <w:t>31% of new OU undergraduates are under 25;</w:t>
            </w:r>
          </w:p>
          <w:p w14:paraId="7713950F" w14:textId="77777777" w:rsidR="009934D1" w:rsidRPr="004C7B4F" w:rsidRDefault="5EE65085" w:rsidP="5EE65085">
            <w:pPr>
              <w:numPr>
                <w:ilvl w:val="0"/>
                <w:numId w:val="23"/>
              </w:numPr>
              <w:spacing w:before="0" w:after="0" w:line="240" w:lineRule="auto"/>
              <w:jc w:val="both"/>
              <w:rPr>
                <w:rFonts w:ascii="Arial" w:eastAsia="Arial" w:hAnsi="Arial" w:cs="Arial"/>
                <w:sz w:val="21"/>
                <w:szCs w:val="21"/>
              </w:rPr>
            </w:pPr>
            <w:r w:rsidRPr="5EE65085">
              <w:rPr>
                <w:rFonts w:ascii="Arial" w:eastAsia="Arial" w:hAnsi="Arial" w:cs="Arial"/>
                <w:sz w:val="21"/>
                <w:szCs w:val="21"/>
              </w:rPr>
              <w:t xml:space="preserve">The OU is the largest provider of higher education for people with disabilities, educating </w:t>
            </w:r>
            <w:r w:rsidRPr="5EE65085">
              <w:rPr>
                <w:rFonts w:ascii="Arial" w:eastAsia="Arial" w:hAnsi="Arial" w:cs="Arial"/>
                <w:sz w:val="21"/>
                <w:szCs w:val="21"/>
                <w:lang w:val="en-US"/>
              </w:rPr>
              <w:t>22,000 people with disabilities in 2015/16;</w:t>
            </w:r>
          </w:p>
          <w:p w14:paraId="454A5E54" w14:textId="77777777" w:rsidR="009934D1" w:rsidRPr="004C7B4F" w:rsidRDefault="5EE65085" w:rsidP="5EE65085">
            <w:pPr>
              <w:numPr>
                <w:ilvl w:val="0"/>
                <w:numId w:val="23"/>
              </w:numPr>
              <w:spacing w:before="0" w:after="0" w:line="240" w:lineRule="auto"/>
              <w:jc w:val="both"/>
              <w:rPr>
                <w:rFonts w:ascii="Arial" w:eastAsia="Arial" w:hAnsi="Arial" w:cs="Arial"/>
                <w:sz w:val="21"/>
                <w:szCs w:val="21"/>
              </w:rPr>
            </w:pPr>
            <w:r w:rsidRPr="5EE65085">
              <w:rPr>
                <w:rFonts w:ascii="Arial" w:eastAsia="Arial" w:hAnsi="Arial" w:cs="Arial"/>
                <w:sz w:val="21"/>
                <w:szCs w:val="21"/>
              </w:rPr>
              <w:t>Of the University’s student population starting undergraduate study, over one third had one A level or lower qualification and 3 per cent had no formal qualifications;</w:t>
            </w:r>
          </w:p>
          <w:p w14:paraId="51119C59" w14:textId="77777777" w:rsidR="009934D1" w:rsidRPr="004C7B4F" w:rsidRDefault="5EE65085" w:rsidP="5EE65085">
            <w:pPr>
              <w:numPr>
                <w:ilvl w:val="0"/>
                <w:numId w:val="23"/>
              </w:numPr>
              <w:spacing w:before="0" w:after="0" w:line="240" w:lineRule="auto"/>
              <w:jc w:val="both"/>
              <w:rPr>
                <w:rFonts w:ascii="Arial" w:eastAsia="Arial" w:hAnsi="Arial" w:cs="Arial"/>
                <w:sz w:val="21"/>
                <w:szCs w:val="21"/>
              </w:rPr>
            </w:pPr>
            <w:r w:rsidRPr="5EE65085">
              <w:rPr>
                <w:rFonts w:ascii="Arial" w:eastAsia="Arial" w:hAnsi="Arial" w:cs="Arial"/>
                <w:sz w:val="21"/>
                <w:szCs w:val="21"/>
              </w:rPr>
              <w:t>Approximately 70 per cent of OU students are studying while in employment: thousands of people, who might not have been able to study because of work or family commitments, are able to study part-time with the OU.</w:t>
            </w:r>
          </w:p>
          <w:p w14:paraId="2BA7E863" w14:textId="77777777" w:rsidR="009934D1" w:rsidRPr="004C7B4F" w:rsidRDefault="009934D1" w:rsidP="009934D1">
            <w:pPr>
              <w:spacing w:before="0" w:after="0" w:line="240" w:lineRule="auto"/>
              <w:rPr>
                <w:rFonts w:ascii="Arial" w:hAnsi="Arial" w:cs="Arial"/>
                <w:b/>
                <w:bCs/>
                <w:sz w:val="21"/>
                <w:szCs w:val="21"/>
              </w:rPr>
            </w:pPr>
          </w:p>
          <w:p w14:paraId="638AE093" w14:textId="77777777" w:rsidR="009934D1" w:rsidRPr="004C7B4F" w:rsidRDefault="5EE65085" w:rsidP="5EE65085">
            <w:pPr>
              <w:spacing w:before="0" w:after="0" w:line="240" w:lineRule="auto"/>
              <w:rPr>
                <w:rFonts w:ascii="Arial" w:eastAsia="Arial" w:hAnsi="Arial" w:cs="Arial"/>
                <w:sz w:val="21"/>
                <w:szCs w:val="21"/>
              </w:rPr>
            </w:pPr>
            <w:r w:rsidRPr="5EE65085">
              <w:rPr>
                <w:rFonts w:ascii="Arial" w:eastAsia="Arial" w:hAnsi="Arial" w:cs="Arial"/>
                <w:b/>
                <w:bCs/>
                <w:sz w:val="21"/>
                <w:szCs w:val="21"/>
              </w:rPr>
              <w:t>Our Faculties</w:t>
            </w:r>
          </w:p>
          <w:p w14:paraId="61D65399" w14:textId="77777777" w:rsidR="009934D1" w:rsidRPr="004C7B4F"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There are four academic faculties: </w:t>
            </w:r>
          </w:p>
          <w:p w14:paraId="7651F982" w14:textId="77777777" w:rsidR="009934D1" w:rsidRPr="004C7B4F" w:rsidRDefault="5EE65085" w:rsidP="5EE65085">
            <w:pPr>
              <w:numPr>
                <w:ilvl w:val="0"/>
                <w:numId w:val="24"/>
              </w:numPr>
              <w:spacing w:before="0" w:after="0" w:line="240" w:lineRule="auto"/>
              <w:rPr>
                <w:rFonts w:ascii="Arial" w:eastAsia="Arial" w:hAnsi="Arial" w:cs="Arial"/>
                <w:sz w:val="21"/>
                <w:szCs w:val="21"/>
              </w:rPr>
            </w:pPr>
            <w:r w:rsidRPr="5EE65085">
              <w:rPr>
                <w:rFonts w:ascii="Arial" w:eastAsia="Arial" w:hAnsi="Arial" w:cs="Arial"/>
                <w:sz w:val="21"/>
                <w:szCs w:val="21"/>
              </w:rPr>
              <w:t>Science, Technology, Engineering and Mathematics</w:t>
            </w:r>
          </w:p>
          <w:p w14:paraId="41DDE3C4" w14:textId="77777777" w:rsidR="009934D1" w:rsidRPr="004C7B4F" w:rsidRDefault="5EE65085" w:rsidP="5EE65085">
            <w:pPr>
              <w:numPr>
                <w:ilvl w:val="0"/>
                <w:numId w:val="24"/>
              </w:numPr>
              <w:spacing w:before="0" w:after="0" w:line="240" w:lineRule="auto"/>
              <w:rPr>
                <w:rFonts w:ascii="Arial" w:eastAsia="Arial" w:hAnsi="Arial" w:cs="Arial"/>
                <w:sz w:val="21"/>
                <w:szCs w:val="21"/>
              </w:rPr>
            </w:pPr>
            <w:r w:rsidRPr="5EE65085">
              <w:rPr>
                <w:rFonts w:ascii="Arial" w:eastAsia="Arial" w:hAnsi="Arial" w:cs="Arial"/>
                <w:sz w:val="21"/>
                <w:szCs w:val="21"/>
              </w:rPr>
              <w:t>Well-being, Education and Language Studies</w:t>
            </w:r>
          </w:p>
          <w:p w14:paraId="7877B3A3" w14:textId="77777777" w:rsidR="009934D1" w:rsidRPr="004C7B4F" w:rsidRDefault="5EE65085" w:rsidP="5EE65085">
            <w:pPr>
              <w:numPr>
                <w:ilvl w:val="0"/>
                <w:numId w:val="24"/>
              </w:numPr>
              <w:spacing w:before="0" w:after="0" w:line="240" w:lineRule="auto"/>
              <w:rPr>
                <w:rFonts w:ascii="Arial" w:eastAsia="Arial" w:hAnsi="Arial" w:cs="Arial"/>
                <w:sz w:val="21"/>
                <w:szCs w:val="21"/>
              </w:rPr>
            </w:pPr>
            <w:r w:rsidRPr="5EE65085">
              <w:rPr>
                <w:rFonts w:ascii="Arial" w:eastAsia="Arial" w:hAnsi="Arial" w:cs="Arial"/>
                <w:sz w:val="21"/>
                <w:szCs w:val="21"/>
              </w:rPr>
              <w:t>Arts Social Science </w:t>
            </w:r>
          </w:p>
          <w:p w14:paraId="23336176" w14:textId="77777777" w:rsidR="009934D1" w:rsidRPr="004C7B4F" w:rsidRDefault="5EE65085" w:rsidP="5EE65085">
            <w:pPr>
              <w:numPr>
                <w:ilvl w:val="0"/>
                <w:numId w:val="24"/>
              </w:numPr>
              <w:spacing w:before="0" w:after="0" w:line="240" w:lineRule="auto"/>
              <w:rPr>
                <w:rFonts w:ascii="Arial" w:eastAsia="Arial" w:hAnsi="Arial" w:cs="Arial"/>
                <w:sz w:val="21"/>
                <w:szCs w:val="21"/>
              </w:rPr>
            </w:pPr>
            <w:r w:rsidRPr="5EE65085">
              <w:rPr>
                <w:rFonts w:ascii="Arial" w:eastAsia="Arial" w:hAnsi="Arial" w:cs="Arial"/>
                <w:sz w:val="21"/>
                <w:szCs w:val="21"/>
              </w:rPr>
              <w:t>Business and Law</w:t>
            </w:r>
          </w:p>
          <w:p w14:paraId="052EBF6B" w14:textId="77777777" w:rsidR="009934D1" w:rsidRPr="004C7B4F" w:rsidRDefault="009934D1" w:rsidP="009934D1">
            <w:pPr>
              <w:spacing w:before="0" w:after="0" w:line="240" w:lineRule="auto"/>
              <w:ind w:right="119"/>
              <w:rPr>
                <w:rFonts w:ascii="Arial" w:hAnsi="Arial" w:cs="Arial"/>
                <w:b/>
                <w:sz w:val="21"/>
                <w:szCs w:val="21"/>
              </w:rPr>
            </w:pPr>
          </w:p>
          <w:p w14:paraId="6D720D49" w14:textId="77777777" w:rsidR="009934D1" w:rsidRPr="004C7B4F" w:rsidRDefault="5EE65085" w:rsidP="5EE65085">
            <w:pPr>
              <w:spacing w:before="0" w:after="0" w:line="240" w:lineRule="auto"/>
              <w:ind w:right="119"/>
              <w:rPr>
                <w:rFonts w:ascii="Arial" w:eastAsia="Arial" w:hAnsi="Arial" w:cs="Arial"/>
                <w:b/>
                <w:bCs/>
                <w:sz w:val="21"/>
                <w:szCs w:val="21"/>
              </w:rPr>
            </w:pPr>
            <w:r w:rsidRPr="5EE65085">
              <w:rPr>
                <w:rFonts w:ascii="Arial" w:eastAsia="Arial" w:hAnsi="Arial" w:cs="Arial"/>
                <w:b/>
                <w:bCs/>
                <w:sz w:val="21"/>
                <w:szCs w:val="21"/>
              </w:rPr>
              <w:t>Faculty of Science, Technology, Engineering &amp; Mathematics</w:t>
            </w:r>
          </w:p>
          <w:p w14:paraId="4B74AA2C" w14:textId="77777777" w:rsidR="009934D1" w:rsidRPr="004C7B4F" w:rsidRDefault="5EE65085" w:rsidP="5EE65085">
            <w:pPr>
              <w:pStyle w:val="Normal1"/>
              <w:spacing w:after="0" w:line="240" w:lineRule="auto"/>
              <w:ind w:right="40"/>
              <w:rPr>
                <w:rFonts w:ascii="Arial" w:eastAsia="Arial" w:hAnsi="Arial" w:cs="Arial"/>
                <w:sz w:val="21"/>
                <w:szCs w:val="21"/>
              </w:rPr>
            </w:pPr>
            <w:r w:rsidRPr="5EE65085">
              <w:rPr>
                <w:rFonts w:ascii="Arial" w:eastAsia="Arial" w:hAnsi="Arial" w:cs="Arial"/>
                <w:sz w:val="21"/>
                <w:szCs w:val="21"/>
              </w:rPr>
              <w:t>The Faculty of Science, Technology, Engineering and Mathematics (STEM) is comprised:</w:t>
            </w:r>
          </w:p>
          <w:p w14:paraId="55B12F2D" w14:textId="77777777" w:rsidR="009934D1" w:rsidRPr="004C7B4F" w:rsidRDefault="009934D1" w:rsidP="009934D1">
            <w:pPr>
              <w:pStyle w:val="Normal1"/>
              <w:spacing w:after="0" w:line="240" w:lineRule="auto"/>
              <w:ind w:right="40"/>
              <w:rPr>
                <w:rFonts w:ascii="Arial" w:hAnsi="Arial" w:cs="Arial"/>
                <w:sz w:val="21"/>
                <w:szCs w:val="21"/>
              </w:rPr>
            </w:pPr>
          </w:p>
          <w:p w14:paraId="096BBF59" w14:textId="77777777" w:rsidR="009934D1" w:rsidRPr="004C7B4F" w:rsidRDefault="5EE65085" w:rsidP="5EE65085">
            <w:pPr>
              <w:pStyle w:val="Normal1"/>
              <w:numPr>
                <w:ilvl w:val="0"/>
                <w:numId w:val="10"/>
              </w:numPr>
              <w:spacing w:after="0" w:line="240" w:lineRule="auto"/>
              <w:ind w:right="40"/>
              <w:rPr>
                <w:rFonts w:ascii="Arial" w:eastAsia="Arial" w:hAnsi="Arial" w:cs="Arial"/>
                <w:sz w:val="21"/>
                <w:szCs w:val="21"/>
              </w:rPr>
            </w:pPr>
            <w:r w:rsidRPr="5EE65085">
              <w:rPr>
                <w:rFonts w:ascii="Arial" w:eastAsia="Arial" w:hAnsi="Arial" w:cs="Arial"/>
                <w:sz w:val="21"/>
                <w:szCs w:val="21"/>
              </w:rPr>
              <w:t>School of Computing &amp; Communications</w:t>
            </w:r>
          </w:p>
          <w:p w14:paraId="05985F53" w14:textId="77777777" w:rsidR="009934D1" w:rsidRPr="004C7B4F" w:rsidRDefault="5EE65085" w:rsidP="5EE65085">
            <w:pPr>
              <w:pStyle w:val="Normal1"/>
              <w:numPr>
                <w:ilvl w:val="0"/>
                <w:numId w:val="10"/>
              </w:numPr>
              <w:spacing w:after="0" w:line="240" w:lineRule="auto"/>
              <w:ind w:right="40"/>
              <w:rPr>
                <w:rFonts w:ascii="Arial" w:eastAsia="Arial" w:hAnsi="Arial" w:cs="Arial"/>
                <w:sz w:val="21"/>
                <w:szCs w:val="21"/>
              </w:rPr>
            </w:pPr>
            <w:r w:rsidRPr="5EE65085">
              <w:rPr>
                <w:rFonts w:ascii="Arial" w:eastAsia="Arial" w:hAnsi="Arial" w:cs="Arial"/>
                <w:sz w:val="21"/>
                <w:szCs w:val="21"/>
              </w:rPr>
              <w:t>School of Environment, Earth &amp; Ecosystem Sciences</w:t>
            </w:r>
          </w:p>
          <w:p w14:paraId="418DAA26" w14:textId="77777777" w:rsidR="009934D1" w:rsidRPr="004C7B4F" w:rsidRDefault="5EE65085" w:rsidP="5EE65085">
            <w:pPr>
              <w:pStyle w:val="Normal1"/>
              <w:numPr>
                <w:ilvl w:val="0"/>
                <w:numId w:val="10"/>
              </w:numPr>
              <w:spacing w:after="0" w:line="240" w:lineRule="auto"/>
              <w:ind w:right="40"/>
              <w:rPr>
                <w:rFonts w:ascii="Arial" w:eastAsia="Arial" w:hAnsi="Arial" w:cs="Arial"/>
                <w:sz w:val="21"/>
                <w:szCs w:val="21"/>
              </w:rPr>
            </w:pPr>
            <w:r w:rsidRPr="5EE65085">
              <w:rPr>
                <w:rFonts w:ascii="Arial" w:eastAsia="Arial" w:hAnsi="Arial" w:cs="Arial"/>
                <w:sz w:val="21"/>
                <w:szCs w:val="21"/>
              </w:rPr>
              <w:t>School of Engineering &amp; Innovation</w:t>
            </w:r>
          </w:p>
          <w:p w14:paraId="72C55A14" w14:textId="77777777" w:rsidR="009934D1" w:rsidRPr="004C7B4F" w:rsidRDefault="5EE65085" w:rsidP="5EE65085">
            <w:pPr>
              <w:pStyle w:val="Normal1"/>
              <w:numPr>
                <w:ilvl w:val="0"/>
                <w:numId w:val="10"/>
              </w:numPr>
              <w:spacing w:after="0" w:line="240" w:lineRule="auto"/>
              <w:ind w:right="40"/>
              <w:rPr>
                <w:rFonts w:ascii="Arial" w:eastAsia="Arial" w:hAnsi="Arial" w:cs="Arial"/>
                <w:sz w:val="21"/>
                <w:szCs w:val="21"/>
              </w:rPr>
            </w:pPr>
            <w:r w:rsidRPr="5EE65085">
              <w:rPr>
                <w:rFonts w:ascii="Arial" w:eastAsia="Arial" w:hAnsi="Arial" w:cs="Arial"/>
                <w:sz w:val="21"/>
                <w:szCs w:val="21"/>
              </w:rPr>
              <w:t>School of Life, Health &amp; Chemical Sciences</w:t>
            </w:r>
          </w:p>
          <w:p w14:paraId="181DAF26" w14:textId="77777777" w:rsidR="009934D1" w:rsidRPr="004C7B4F" w:rsidRDefault="5EE65085" w:rsidP="5EE65085">
            <w:pPr>
              <w:pStyle w:val="Normal1"/>
              <w:numPr>
                <w:ilvl w:val="0"/>
                <w:numId w:val="10"/>
              </w:numPr>
              <w:spacing w:after="0" w:line="240" w:lineRule="auto"/>
              <w:ind w:right="40"/>
              <w:rPr>
                <w:rFonts w:ascii="Arial" w:eastAsia="Arial" w:hAnsi="Arial" w:cs="Arial"/>
                <w:sz w:val="21"/>
                <w:szCs w:val="21"/>
              </w:rPr>
            </w:pPr>
            <w:r w:rsidRPr="5EE65085">
              <w:rPr>
                <w:rFonts w:ascii="Arial" w:eastAsia="Arial" w:hAnsi="Arial" w:cs="Arial"/>
                <w:sz w:val="21"/>
                <w:szCs w:val="21"/>
              </w:rPr>
              <w:t>School of Mathematics &amp; Statistics</w:t>
            </w:r>
          </w:p>
          <w:p w14:paraId="45D4FE46" w14:textId="77777777" w:rsidR="009934D1" w:rsidRPr="004C7B4F" w:rsidRDefault="5EE65085" w:rsidP="5EE65085">
            <w:pPr>
              <w:pStyle w:val="Normal1"/>
              <w:numPr>
                <w:ilvl w:val="0"/>
                <w:numId w:val="10"/>
              </w:numPr>
              <w:spacing w:after="0" w:line="240" w:lineRule="auto"/>
              <w:ind w:right="40"/>
              <w:rPr>
                <w:rFonts w:ascii="Arial" w:eastAsia="Arial" w:hAnsi="Arial" w:cs="Arial"/>
                <w:sz w:val="21"/>
                <w:szCs w:val="21"/>
              </w:rPr>
            </w:pPr>
            <w:r w:rsidRPr="5EE65085">
              <w:rPr>
                <w:rFonts w:ascii="Arial" w:eastAsia="Arial" w:hAnsi="Arial" w:cs="Arial"/>
                <w:sz w:val="21"/>
                <w:szCs w:val="21"/>
              </w:rPr>
              <w:t>School of Physical Sciences</w:t>
            </w:r>
          </w:p>
          <w:p w14:paraId="172BA97C" w14:textId="77777777" w:rsidR="009934D1" w:rsidRPr="004C7B4F" w:rsidRDefault="5EE65085" w:rsidP="5EE65085">
            <w:pPr>
              <w:pStyle w:val="Normal1"/>
              <w:numPr>
                <w:ilvl w:val="0"/>
                <w:numId w:val="10"/>
              </w:numPr>
              <w:spacing w:after="0" w:line="240" w:lineRule="auto"/>
              <w:ind w:right="40"/>
              <w:rPr>
                <w:rFonts w:ascii="Arial" w:eastAsia="Arial" w:hAnsi="Arial" w:cs="Arial"/>
                <w:sz w:val="21"/>
                <w:szCs w:val="21"/>
              </w:rPr>
            </w:pPr>
            <w:r w:rsidRPr="5EE65085">
              <w:rPr>
                <w:rFonts w:ascii="Arial" w:eastAsia="Arial" w:hAnsi="Arial" w:cs="Arial"/>
                <w:sz w:val="21"/>
                <w:szCs w:val="21"/>
              </w:rPr>
              <w:t xml:space="preserve">Knowledge Media Institute </w:t>
            </w:r>
          </w:p>
          <w:p w14:paraId="0111BCAA" w14:textId="77777777" w:rsidR="009934D1" w:rsidRPr="004C7B4F" w:rsidRDefault="5EE65085" w:rsidP="5EE65085">
            <w:pPr>
              <w:pStyle w:val="Normal1"/>
              <w:numPr>
                <w:ilvl w:val="0"/>
                <w:numId w:val="10"/>
              </w:numPr>
              <w:spacing w:after="0" w:line="240" w:lineRule="auto"/>
              <w:ind w:right="40"/>
              <w:rPr>
                <w:rFonts w:ascii="Arial" w:eastAsia="Arial" w:hAnsi="Arial" w:cs="Arial"/>
                <w:sz w:val="21"/>
                <w:szCs w:val="21"/>
              </w:rPr>
            </w:pPr>
            <w:r w:rsidRPr="5EE65085">
              <w:rPr>
                <w:rFonts w:ascii="Arial" w:eastAsia="Arial" w:hAnsi="Arial" w:cs="Arial"/>
                <w:sz w:val="21"/>
                <w:szCs w:val="21"/>
              </w:rPr>
              <w:t>Deanery including teams supporting Curriculum, Research and Enterprise, Laboratory Infrastructure and Faculty Administration</w:t>
            </w:r>
          </w:p>
          <w:p w14:paraId="207F653B" w14:textId="77777777" w:rsidR="009934D1" w:rsidRPr="004C7B4F" w:rsidRDefault="009934D1" w:rsidP="009934D1">
            <w:pPr>
              <w:pStyle w:val="Normal1"/>
              <w:spacing w:after="0" w:line="240" w:lineRule="auto"/>
              <w:ind w:right="40"/>
              <w:rPr>
                <w:rFonts w:ascii="Arial" w:hAnsi="Arial" w:cs="Arial"/>
                <w:sz w:val="21"/>
                <w:szCs w:val="21"/>
              </w:rPr>
            </w:pPr>
          </w:p>
          <w:p w14:paraId="525B4700" w14:textId="77777777" w:rsidR="009934D1" w:rsidRPr="004C7B4F" w:rsidRDefault="5EE65085" w:rsidP="5EE65085">
            <w:pPr>
              <w:pStyle w:val="ListParagraph"/>
              <w:ind w:left="0" w:right="120"/>
              <w:rPr>
                <w:rFonts w:eastAsia="Arial" w:cs="Arial"/>
              </w:rPr>
            </w:pPr>
            <w:r w:rsidRPr="5EE65085">
              <w:rPr>
                <w:b/>
                <w:bCs/>
              </w:rPr>
              <w:t>“We aspire to be world leaders in inclusive, innovative and high impact STEM teaching and research, equipping learners, employers and society with the capabilities to meet tomorrow’s challenges”</w:t>
            </w:r>
          </w:p>
          <w:p w14:paraId="12BFA3AE" w14:textId="77777777" w:rsidR="009934D1" w:rsidRPr="004C7B4F" w:rsidRDefault="5EE65085" w:rsidP="5EE65085">
            <w:pPr>
              <w:pStyle w:val="ListParagraph"/>
              <w:ind w:left="0" w:right="120"/>
              <w:rPr>
                <w:rFonts w:eastAsia="Arial" w:cs="Arial"/>
              </w:rPr>
            </w:pPr>
            <w:r w:rsidRPr="5EE65085">
              <w:rPr>
                <w:rFonts w:eastAsia="Arial" w:cs="Arial"/>
                <w:b/>
                <w:bCs/>
              </w:rPr>
              <w:t> </w:t>
            </w:r>
          </w:p>
          <w:p w14:paraId="5CF70FBE" w14:textId="77777777" w:rsidR="009934D1" w:rsidRPr="004C7B4F" w:rsidRDefault="5EE65085" w:rsidP="5EE65085">
            <w:pPr>
              <w:pStyle w:val="ListParagraph"/>
              <w:ind w:left="0" w:right="120"/>
              <w:rPr>
                <w:rFonts w:eastAsia="Arial" w:cs="Arial"/>
              </w:rPr>
            </w:pPr>
            <w:r>
              <w:t xml:space="preserve">The Faculty of STEM consists of 700 staff and 1,800 Associate Lecturers. The Faculty delivers over 185 modules across undergraduate and postgraduate curriculum, supporting nearly 19,000 students (full time equivalents) which is 29% of the OU total. </w:t>
            </w:r>
          </w:p>
          <w:p w14:paraId="0D23DB72" w14:textId="77777777" w:rsidR="009934D1" w:rsidRPr="004C7B4F" w:rsidRDefault="009934D1" w:rsidP="009934D1">
            <w:pPr>
              <w:pStyle w:val="ListParagraph"/>
              <w:ind w:left="0" w:right="120"/>
              <w:rPr>
                <w:rFonts w:cs="Arial"/>
                <w:szCs w:val="21"/>
              </w:rPr>
            </w:pPr>
          </w:p>
          <w:p w14:paraId="33A65BB6" w14:textId="77777777" w:rsidR="009934D1" w:rsidRPr="004C7B4F" w:rsidRDefault="5EE65085" w:rsidP="5EE65085">
            <w:pPr>
              <w:pStyle w:val="ListParagraph"/>
              <w:ind w:left="0" w:right="120"/>
              <w:rPr>
                <w:rFonts w:eastAsia="Arial" w:cs="Arial"/>
              </w:rPr>
            </w:pPr>
            <w:r>
              <w:t xml:space="preserve">The Faculty generates more research income (circa £17M) than any other Faculty in the University, supported by a comprehensive laboratory infrastructure. </w:t>
            </w:r>
          </w:p>
          <w:p w14:paraId="101930E8" w14:textId="77777777" w:rsidR="009934D1" w:rsidRPr="004C7B4F" w:rsidRDefault="009934D1" w:rsidP="009934D1">
            <w:pPr>
              <w:pStyle w:val="ListParagraph"/>
              <w:ind w:left="0" w:right="120"/>
              <w:rPr>
                <w:rFonts w:cs="Arial"/>
                <w:szCs w:val="21"/>
              </w:rPr>
            </w:pPr>
          </w:p>
          <w:p w14:paraId="3175FB51" w14:textId="77777777" w:rsidR="009934D1" w:rsidRPr="004C7B4F" w:rsidRDefault="5EE65085" w:rsidP="5EE65085">
            <w:pPr>
              <w:pStyle w:val="ListParagraph"/>
              <w:ind w:left="0" w:right="120"/>
              <w:rPr>
                <w:rFonts w:eastAsia="Arial" w:cs="Arial"/>
              </w:rPr>
            </w:pPr>
            <w:r>
              <w:t>We are proud of our distinctive values and capabilities underpinning our aspiration:</w:t>
            </w:r>
          </w:p>
          <w:p w14:paraId="16370D66" w14:textId="77777777" w:rsidR="009934D1" w:rsidRPr="004C7B4F" w:rsidRDefault="009934D1" w:rsidP="009934D1">
            <w:pPr>
              <w:pStyle w:val="ListParagraph"/>
              <w:ind w:left="0" w:right="120"/>
              <w:rPr>
                <w:rFonts w:cs="Arial"/>
                <w:szCs w:val="21"/>
              </w:rPr>
            </w:pPr>
          </w:p>
          <w:p w14:paraId="5909B3A8" w14:textId="77777777" w:rsidR="009934D1" w:rsidRPr="004C7B4F" w:rsidRDefault="5EE65085" w:rsidP="5EE65085">
            <w:pPr>
              <w:pStyle w:val="ListParagraph"/>
              <w:ind w:left="0" w:right="120"/>
              <w:rPr>
                <w:rFonts w:eastAsia="Arial" w:cs="Arial"/>
                <w:i/>
                <w:iCs/>
              </w:rPr>
            </w:pPr>
            <w:r w:rsidRPr="5EE65085">
              <w:rPr>
                <w:i/>
                <w:iCs/>
              </w:rPr>
              <w:t>We are inclusive:</w:t>
            </w:r>
          </w:p>
          <w:p w14:paraId="643E174F" w14:textId="77777777" w:rsidR="009934D1" w:rsidRPr="004C7B4F" w:rsidRDefault="5EE65085" w:rsidP="5EE65085">
            <w:pPr>
              <w:pStyle w:val="ListParagraph"/>
              <w:numPr>
                <w:ilvl w:val="0"/>
                <w:numId w:val="11"/>
              </w:numPr>
              <w:ind w:right="120"/>
              <w:rPr>
                <w:rFonts w:eastAsia="Arial" w:cs="Arial"/>
              </w:rPr>
            </w:pPr>
            <w:r>
              <w:t xml:space="preserve">We </w:t>
            </w:r>
            <w:r w:rsidRPr="5EE65085">
              <w:rPr>
                <w:color w:val="000000" w:themeColor="text1"/>
              </w:rPr>
              <w:t>transform people’s lives, ensuring STEM education is openly accessible to many thousands of students from diverse backgrounds – our students express high satisfaction with their study experience</w:t>
            </w:r>
          </w:p>
          <w:p w14:paraId="3D112564" w14:textId="77777777" w:rsidR="009934D1" w:rsidRPr="004C7B4F" w:rsidRDefault="5EE65085" w:rsidP="5EE65085">
            <w:pPr>
              <w:pStyle w:val="ListParagraph"/>
              <w:numPr>
                <w:ilvl w:val="0"/>
                <w:numId w:val="11"/>
              </w:numPr>
              <w:rPr>
                <w:rFonts w:eastAsia="Arial" w:cs="Arial"/>
                <w:b/>
                <w:bCs/>
                <w:lang w:val="en-US"/>
              </w:rPr>
            </w:pPr>
            <w:r w:rsidRPr="5EE65085">
              <w:rPr>
                <w:color w:val="000000" w:themeColor="text1"/>
              </w:rPr>
              <w:t>We engage the public in exciting citizen science and engineering, including through free open educational resources, multi-platform broadcasting, outreach to inspire the next generation and with programmes to encourage more women into STEM</w:t>
            </w:r>
          </w:p>
          <w:p w14:paraId="55D43230" w14:textId="77777777" w:rsidR="009934D1" w:rsidRPr="004C7B4F" w:rsidRDefault="009934D1" w:rsidP="009934D1">
            <w:pPr>
              <w:pStyle w:val="ListParagraph"/>
              <w:ind w:left="0" w:right="120"/>
              <w:rPr>
                <w:rFonts w:cs="Arial"/>
                <w:szCs w:val="21"/>
              </w:rPr>
            </w:pPr>
          </w:p>
          <w:p w14:paraId="48963281" w14:textId="77777777" w:rsidR="009934D1" w:rsidRPr="004C7B4F" w:rsidRDefault="5EE65085" w:rsidP="5EE65085">
            <w:pPr>
              <w:spacing w:before="0" w:after="0" w:line="240" w:lineRule="auto"/>
              <w:ind w:right="120"/>
              <w:rPr>
                <w:rFonts w:ascii="Arial" w:eastAsia="Arial" w:hAnsi="Arial" w:cs="Arial"/>
                <w:i/>
                <w:iCs/>
                <w:sz w:val="21"/>
                <w:szCs w:val="21"/>
              </w:rPr>
            </w:pPr>
            <w:r w:rsidRPr="5EE65085">
              <w:rPr>
                <w:rFonts w:ascii="Arial" w:eastAsia="Arial" w:hAnsi="Arial" w:cs="Arial"/>
                <w:i/>
                <w:iCs/>
                <w:sz w:val="21"/>
                <w:szCs w:val="21"/>
              </w:rPr>
              <w:t>We are highly innovative:</w:t>
            </w:r>
          </w:p>
          <w:p w14:paraId="451C5B40" w14:textId="77777777" w:rsidR="009934D1" w:rsidRPr="004C7B4F" w:rsidRDefault="5EE65085" w:rsidP="5EE65085">
            <w:pPr>
              <w:pStyle w:val="ListParagraph"/>
              <w:numPr>
                <w:ilvl w:val="0"/>
                <w:numId w:val="13"/>
              </w:numPr>
              <w:ind w:right="120"/>
              <w:rPr>
                <w:rFonts w:eastAsia="Arial" w:cs="Arial"/>
              </w:rPr>
            </w:pPr>
            <w:r w:rsidRPr="5EE65085">
              <w:rPr>
                <w:color w:val="000000" w:themeColor="text1"/>
              </w:rPr>
              <w:t>We are at the forefront of innovative developments in teaching practical science and engineering at a distance, through simulated and remote access laboratories and practical experimentation</w:t>
            </w:r>
          </w:p>
          <w:p w14:paraId="6BE57EAA" w14:textId="77777777" w:rsidR="009934D1" w:rsidRPr="004C7B4F" w:rsidRDefault="5EE65085" w:rsidP="5EE65085">
            <w:pPr>
              <w:pStyle w:val="ListParagraph"/>
              <w:numPr>
                <w:ilvl w:val="0"/>
                <w:numId w:val="13"/>
              </w:numPr>
              <w:ind w:right="120"/>
              <w:rPr>
                <w:rFonts w:eastAsia="Arial" w:cs="Arial"/>
              </w:rPr>
            </w:pPr>
            <w:r w:rsidRPr="5EE65085">
              <w:rPr>
                <w:color w:val="000000" w:themeColor="text1"/>
              </w:rPr>
              <w:t xml:space="preserve">Our high quality teaching and curriculum are informed by world-leading research, strong links with professional bodies and communities of practitioners, as well as by scholarship focused on continuously improving our STEM pedagogy </w:t>
            </w:r>
          </w:p>
          <w:p w14:paraId="5E39267C" w14:textId="4309EB8B" w:rsidR="009934D1" w:rsidRDefault="009934D1" w:rsidP="009934D1">
            <w:pPr>
              <w:spacing w:before="0" w:after="0" w:line="240" w:lineRule="auto"/>
              <w:ind w:right="120"/>
              <w:rPr>
                <w:rFonts w:ascii="Arial" w:hAnsi="Arial" w:cs="Arial"/>
                <w:i/>
                <w:sz w:val="21"/>
                <w:szCs w:val="21"/>
              </w:rPr>
            </w:pPr>
          </w:p>
          <w:p w14:paraId="6E9E06D0" w14:textId="4765265A" w:rsidR="00C379CF" w:rsidRDefault="00C379CF" w:rsidP="009934D1">
            <w:pPr>
              <w:spacing w:before="0" w:after="0" w:line="240" w:lineRule="auto"/>
              <w:ind w:right="120"/>
              <w:rPr>
                <w:rFonts w:ascii="Arial" w:hAnsi="Arial" w:cs="Arial"/>
                <w:i/>
                <w:sz w:val="21"/>
                <w:szCs w:val="21"/>
              </w:rPr>
            </w:pPr>
          </w:p>
          <w:p w14:paraId="0E7D1913" w14:textId="77777777" w:rsidR="00C379CF" w:rsidRPr="004C7B4F" w:rsidRDefault="00C379CF" w:rsidP="009934D1">
            <w:pPr>
              <w:spacing w:before="0" w:after="0" w:line="240" w:lineRule="auto"/>
              <w:ind w:right="120"/>
              <w:rPr>
                <w:rFonts w:ascii="Arial" w:hAnsi="Arial" w:cs="Arial"/>
                <w:i/>
                <w:sz w:val="21"/>
                <w:szCs w:val="21"/>
              </w:rPr>
            </w:pPr>
          </w:p>
          <w:p w14:paraId="51863E16" w14:textId="77777777" w:rsidR="009934D1" w:rsidRPr="004C7B4F" w:rsidRDefault="5EE65085" w:rsidP="5EE65085">
            <w:pPr>
              <w:spacing w:before="0" w:after="0" w:line="240" w:lineRule="auto"/>
              <w:ind w:right="120"/>
              <w:rPr>
                <w:rFonts w:ascii="Arial" w:eastAsia="Arial" w:hAnsi="Arial" w:cs="Arial"/>
                <w:i/>
                <w:iCs/>
                <w:sz w:val="21"/>
                <w:szCs w:val="21"/>
              </w:rPr>
            </w:pPr>
            <w:r w:rsidRPr="5EE65085">
              <w:rPr>
                <w:rFonts w:ascii="Arial" w:eastAsia="Arial" w:hAnsi="Arial" w:cs="Arial"/>
                <w:i/>
                <w:iCs/>
                <w:sz w:val="21"/>
                <w:szCs w:val="21"/>
              </w:rPr>
              <w:t>We deliver significant social and economic impact:</w:t>
            </w:r>
          </w:p>
          <w:p w14:paraId="2608A012" w14:textId="77777777" w:rsidR="009934D1" w:rsidRPr="004C7B4F" w:rsidRDefault="5EE65085" w:rsidP="5EE65085">
            <w:pPr>
              <w:pStyle w:val="ListParagraph"/>
              <w:numPr>
                <w:ilvl w:val="0"/>
                <w:numId w:val="12"/>
              </w:numPr>
              <w:ind w:right="120"/>
              <w:rPr>
                <w:rFonts w:eastAsia="Arial" w:cs="Arial"/>
              </w:rPr>
            </w:pPr>
            <w:r w:rsidRPr="5EE65085">
              <w:rPr>
                <w:color w:val="000000" w:themeColor="text1"/>
              </w:rPr>
              <w:t>We provide STEM higher education at a scale and reach unsurpassed in the UK, with a sizeable international reach and further growth potential</w:t>
            </w:r>
          </w:p>
          <w:p w14:paraId="33F1905B" w14:textId="77777777" w:rsidR="009934D1" w:rsidRPr="004C7B4F" w:rsidRDefault="5EE65085" w:rsidP="5EE65085">
            <w:pPr>
              <w:pStyle w:val="ListParagraph"/>
              <w:numPr>
                <w:ilvl w:val="0"/>
                <w:numId w:val="12"/>
              </w:numPr>
              <w:ind w:right="120"/>
              <w:rPr>
                <w:rFonts w:eastAsia="Arial" w:cs="Arial"/>
              </w:rPr>
            </w:pPr>
            <w:r w:rsidRPr="5EE65085">
              <w:rPr>
                <w:color w:val="000000" w:themeColor="text1"/>
              </w:rPr>
              <w:t>We inject transferable STEM skills and knowledge direct into the workplace for immediate employee and employer benefit, as students combine study while working</w:t>
            </w:r>
          </w:p>
          <w:p w14:paraId="553BC747" w14:textId="77777777" w:rsidR="009934D1" w:rsidRPr="004C7B4F" w:rsidRDefault="5EE65085" w:rsidP="5EE65085">
            <w:pPr>
              <w:pStyle w:val="ListParagraph"/>
              <w:numPr>
                <w:ilvl w:val="0"/>
                <w:numId w:val="12"/>
              </w:numPr>
              <w:ind w:right="120"/>
              <w:rPr>
                <w:rFonts w:eastAsia="Arial" w:cs="Arial"/>
              </w:rPr>
            </w:pPr>
            <w:r w:rsidRPr="5EE65085">
              <w:rPr>
                <w:color w:val="000000" w:themeColor="text1"/>
              </w:rPr>
              <w:t>The employability value of our courses is underpinned by accreditation from leading STEM Professional Bodies and Learned Societies, as well as partnerships and sponsorship with leading employers</w:t>
            </w:r>
          </w:p>
          <w:p w14:paraId="7158CEEC" w14:textId="77777777" w:rsidR="009934D1" w:rsidRPr="000D119F" w:rsidRDefault="5EE65085" w:rsidP="5EE65085">
            <w:pPr>
              <w:pStyle w:val="ListParagraph"/>
              <w:numPr>
                <w:ilvl w:val="0"/>
                <w:numId w:val="12"/>
              </w:numPr>
              <w:ind w:right="120"/>
              <w:rPr>
                <w:rFonts w:eastAsia="Arial" w:cs="Arial"/>
              </w:rPr>
            </w:pPr>
            <w:r w:rsidRPr="5EE65085">
              <w:rPr>
                <w:color w:val="000000" w:themeColor="text1"/>
              </w:rPr>
              <w:t>Our high quality, applied and academically relevant teaching and research addresses real-world issues, delivering impact for industry and society, including addressing pressing STEM skill-shortages across the UK</w:t>
            </w:r>
          </w:p>
          <w:p w14:paraId="770735A8" w14:textId="77777777" w:rsidR="009934D1" w:rsidRPr="004C7B4F" w:rsidRDefault="009934D1" w:rsidP="009934D1">
            <w:pPr>
              <w:spacing w:before="0" w:after="0" w:line="240" w:lineRule="auto"/>
              <w:rPr>
                <w:rFonts w:ascii="Arial" w:hAnsi="Arial" w:cs="Arial"/>
                <w:b/>
                <w:sz w:val="21"/>
                <w:szCs w:val="21"/>
              </w:rPr>
            </w:pPr>
          </w:p>
          <w:p w14:paraId="6AA26D08" w14:textId="77777777" w:rsidR="009934D1" w:rsidRPr="004C7B4F" w:rsidRDefault="5EE65085" w:rsidP="5EE65085">
            <w:pPr>
              <w:spacing w:before="0" w:after="0" w:line="240" w:lineRule="auto"/>
              <w:rPr>
                <w:rFonts w:ascii="Arial" w:eastAsia="Arial" w:hAnsi="Arial" w:cs="Arial"/>
                <w:b/>
                <w:bCs/>
                <w:sz w:val="21"/>
                <w:szCs w:val="21"/>
              </w:rPr>
            </w:pPr>
            <w:r w:rsidRPr="5EE65085">
              <w:rPr>
                <w:rFonts w:ascii="Arial" w:eastAsia="Arial" w:hAnsi="Arial" w:cs="Arial"/>
                <w:b/>
                <w:bCs/>
                <w:sz w:val="21"/>
                <w:szCs w:val="21"/>
              </w:rPr>
              <w:t>School of Computing &amp; Communications</w:t>
            </w:r>
          </w:p>
          <w:p w14:paraId="743DC79C" w14:textId="77777777" w:rsidR="009934D1" w:rsidRPr="004C7B4F"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 xml:space="preserve">The School of Computing and Communications has around 80 academic and research staff, and is home for a number of visiting researchers and full-time and part-time research students.  </w:t>
            </w:r>
          </w:p>
          <w:p w14:paraId="011FA79C" w14:textId="77777777" w:rsidR="009934D1" w:rsidRPr="004C7B4F" w:rsidRDefault="009934D1" w:rsidP="009934D1">
            <w:pPr>
              <w:spacing w:before="0" w:after="0" w:line="240" w:lineRule="auto"/>
              <w:rPr>
                <w:rFonts w:ascii="Arial" w:hAnsi="Arial" w:cs="Arial"/>
                <w:sz w:val="21"/>
                <w:szCs w:val="21"/>
              </w:rPr>
            </w:pPr>
          </w:p>
          <w:p w14:paraId="366DA992" w14:textId="77777777" w:rsidR="009934D1" w:rsidRPr="004C7B4F"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Our objectives are:</w:t>
            </w:r>
          </w:p>
          <w:p w14:paraId="280F0BBA" w14:textId="77777777" w:rsidR="009934D1" w:rsidRPr="004C7B4F" w:rsidRDefault="5EE65085" w:rsidP="5EE65085">
            <w:pPr>
              <w:pStyle w:val="ListParagraph"/>
              <w:numPr>
                <w:ilvl w:val="0"/>
                <w:numId w:val="22"/>
              </w:numPr>
              <w:rPr>
                <w:rFonts w:eastAsia="Arial" w:cs="Arial"/>
              </w:rPr>
            </w:pPr>
            <w:r>
              <w:t xml:space="preserve">Transforming students’ lives through innovative and dynamic teaching enriched by world-class research and scholarship. </w:t>
            </w:r>
          </w:p>
          <w:p w14:paraId="64419AA9" w14:textId="77777777" w:rsidR="009934D1" w:rsidRPr="004C7B4F" w:rsidRDefault="5EE65085" w:rsidP="5EE65085">
            <w:pPr>
              <w:pStyle w:val="ListParagraph"/>
              <w:numPr>
                <w:ilvl w:val="0"/>
                <w:numId w:val="22"/>
              </w:numPr>
              <w:rPr>
                <w:rFonts w:eastAsia="Arial" w:cs="Arial"/>
              </w:rPr>
            </w:pPr>
            <w:r>
              <w:t xml:space="preserve">Developing graduates with technical, analytical and creative skills who meet the highest expectations of employers and who can make a difference in their workplaces. </w:t>
            </w:r>
          </w:p>
          <w:p w14:paraId="43D73929" w14:textId="77777777" w:rsidR="009934D1" w:rsidRPr="004C7B4F" w:rsidRDefault="5EE65085" w:rsidP="5EE65085">
            <w:pPr>
              <w:pStyle w:val="ListParagraph"/>
              <w:numPr>
                <w:ilvl w:val="0"/>
                <w:numId w:val="22"/>
              </w:numPr>
              <w:rPr>
                <w:rFonts w:eastAsia="Arial" w:cs="Arial"/>
              </w:rPr>
            </w:pPr>
            <w:r>
              <w:t xml:space="preserve">Leading and shaping the digital revolution through people-centred, inter-disciplinary, collaborative research and scholarship that transforms society. </w:t>
            </w:r>
          </w:p>
          <w:p w14:paraId="32B8A5B9" w14:textId="77777777" w:rsidR="009934D1" w:rsidRPr="004C7B4F" w:rsidRDefault="5EE65085" w:rsidP="5EE65085">
            <w:pPr>
              <w:pStyle w:val="ListParagraph"/>
              <w:numPr>
                <w:ilvl w:val="0"/>
                <w:numId w:val="22"/>
              </w:numPr>
              <w:rPr>
                <w:rFonts w:eastAsia="Arial" w:cs="Arial"/>
              </w:rPr>
            </w:pPr>
            <w:r>
              <w:t xml:space="preserve">Looking outwards to engage with individuals and external bodies, sharing our knowledge and developing mutually beneficial partnerships, so together we can create a more technically and socially aware digital society. </w:t>
            </w:r>
          </w:p>
          <w:p w14:paraId="70BA7D26" w14:textId="77777777" w:rsidR="009934D1" w:rsidRPr="004C7B4F" w:rsidRDefault="5EE65085" w:rsidP="5EE65085">
            <w:pPr>
              <w:pStyle w:val="ListParagraph"/>
              <w:numPr>
                <w:ilvl w:val="0"/>
                <w:numId w:val="22"/>
              </w:numPr>
              <w:rPr>
                <w:rFonts w:eastAsia="Arial" w:cs="Arial"/>
              </w:rPr>
            </w:pPr>
            <w:r>
              <w:t>Being a vibrant, agile and inclusive academic community that promotes academic excellence in all areas of teaching, research and external engagement.</w:t>
            </w:r>
          </w:p>
          <w:p w14:paraId="3D601DEE" w14:textId="77777777" w:rsidR="009934D1" w:rsidRPr="004C7B4F" w:rsidRDefault="009934D1" w:rsidP="009934D1">
            <w:pPr>
              <w:spacing w:before="0" w:after="0" w:line="240" w:lineRule="auto"/>
              <w:ind w:right="119"/>
              <w:rPr>
                <w:rStyle w:val="s15"/>
                <w:rFonts w:ascii="Arial" w:hAnsi="Arial" w:cs="Arial"/>
                <w:color w:val="000000"/>
                <w:sz w:val="21"/>
                <w:szCs w:val="21"/>
              </w:rPr>
            </w:pPr>
          </w:p>
          <w:p w14:paraId="2B690882" w14:textId="77777777" w:rsidR="009934D1" w:rsidRPr="004C7B4F" w:rsidRDefault="5EE65085" w:rsidP="5EE65085">
            <w:pPr>
              <w:spacing w:before="0" w:after="0" w:line="240" w:lineRule="auto"/>
              <w:ind w:right="119"/>
              <w:rPr>
                <w:rStyle w:val="s15"/>
                <w:rFonts w:ascii="Arial" w:eastAsia="Arial" w:hAnsi="Arial" w:cs="Arial"/>
                <w:color w:val="000000" w:themeColor="text1"/>
                <w:sz w:val="21"/>
                <w:szCs w:val="21"/>
              </w:rPr>
            </w:pPr>
            <w:r w:rsidRPr="5EE65085">
              <w:rPr>
                <w:rStyle w:val="s15"/>
                <w:rFonts w:ascii="Arial" w:eastAsia="Arial" w:hAnsi="Arial" w:cs="Arial"/>
                <w:color w:val="000000" w:themeColor="text1"/>
                <w:sz w:val="21"/>
                <w:szCs w:val="21"/>
              </w:rPr>
              <w:t>Our strong sense of collegiality and community continues to shape and direct the interdisciplinary approaches used throughout our work.</w:t>
            </w:r>
          </w:p>
          <w:p w14:paraId="77781CEB" w14:textId="77777777" w:rsidR="009934D1" w:rsidRPr="004C7B4F" w:rsidRDefault="009934D1" w:rsidP="009934D1">
            <w:pPr>
              <w:spacing w:before="0" w:after="0" w:line="240" w:lineRule="auto"/>
              <w:ind w:right="119"/>
              <w:rPr>
                <w:rStyle w:val="s15"/>
                <w:rFonts w:ascii="Arial" w:hAnsi="Arial" w:cs="Arial"/>
                <w:color w:val="000000"/>
                <w:sz w:val="21"/>
                <w:szCs w:val="21"/>
              </w:rPr>
            </w:pPr>
          </w:p>
          <w:p w14:paraId="55FA5E54" w14:textId="77777777" w:rsidR="009934D1" w:rsidRPr="004C7B4F" w:rsidRDefault="5EE65085" w:rsidP="5EE65085">
            <w:pPr>
              <w:spacing w:before="0" w:after="0" w:line="240" w:lineRule="auto"/>
              <w:ind w:right="119"/>
              <w:rPr>
                <w:rStyle w:val="s15"/>
                <w:rFonts w:ascii="Arial" w:eastAsia="Arial" w:hAnsi="Arial" w:cs="Arial"/>
                <w:color w:val="000000" w:themeColor="text1"/>
                <w:sz w:val="21"/>
                <w:szCs w:val="21"/>
              </w:rPr>
            </w:pPr>
            <w:r w:rsidRPr="5EE65085">
              <w:rPr>
                <w:rStyle w:val="s15"/>
                <w:rFonts w:ascii="Arial" w:eastAsia="Arial" w:hAnsi="Arial" w:cs="Arial"/>
                <w:color w:val="000000" w:themeColor="text1"/>
                <w:sz w:val="21"/>
                <w:szCs w:val="21"/>
              </w:rPr>
              <w:t>The School of Computing and Communications holds the Athena SWAN Bronze Award and is committed to transforming gender equality. One aspect of our success in this area is that the School has more female professors than male, which is unusual for the discipline.</w:t>
            </w:r>
          </w:p>
          <w:p w14:paraId="01019935" w14:textId="77777777" w:rsidR="009934D1" w:rsidRPr="004C7B4F" w:rsidRDefault="009934D1" w:rsidP="009934D1">
            <w:pPr>
              <w:spacing w:before="0" w:after="0" w:line="240" w:lineRule="auto"/>
              <w:ind w:right="119"/>
              <w:rPr>
                <w:rStyle w:val="s15"/>
                <w:rFonts w:ascii="Arial" w:hAnsi="Arial" w:cs="Arial"/>
                <w:color w:val="000000"/>
                <w:sz w:val="21"/>
                <w:szCs w:val="21"/>
              </w:rPr>
            </w:pPr>
          </w:p>
          <w:p w14:paraId="355F2DD1" w14:textId="77777777" w:rsidR="009934D1" w:rsidRPr="004C7B4F"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 xml:space="preserve">We teach a comprehensive range of undergraduate and postgraduate qualifications.  Our students are nearly all part-time and are studying at different rates. We have the equivalent of 4772 full-time students registered for our undergraduate BSc degree across the UK and Europe, mostly studying at home.  We have also just launched a degree apprenticeship in Digital Technology Solutions, one of three apprenticeships forming a pilot across the University. </w:t>
            </w:r>
          </w:p>
          <w:p w14:paraId="1F6D812C" w14:textId="77777777" w:rsidR="009934D1" w:rsidRPr="004C7B4F" w:rsidRDefault="009934D1" w:rsidP="009934D1">
            <w:pPr>
              <w:spacing w:before="0" w:after="0" w:line="240" w:lineRule="auto"/>
              <w:rPr>
                <w:rFonts w:ascii="Arial" w:hAnsi="Arial" w:cs="Arial"/>
                <w:sz w:val="21"/>
                <w:szCs w:val="21"/>
              </w:rPr>
            </w:pPr>
          </w:p>
          <w:p w14:paraId="47013696" w14:textId="77777777" w:rsidR="009934D1" w:rsidRPr="004C7B4F"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We pioneered an online Introduction to Cyber Security MOOC (</w:t>
            </w:r>
            <w:hyperlink r:id="rId11">
              <w:r w:rsidRPr="5EE65085">
                <w:rPr>
                  <w:rStyle w:val="Hyperlink"/>
                  <w:rFonts w:ascii="Arial" w:eastAsia="Arial" w:hAnsi="Arial" w:cs="Arial"/>
                  <w:sz w:val="21"/>
                  <w:szCs w:val="21"/>
                </w:rPr>
                <w:t>http://bit.ly/1pMMKhk</w:t>
              </w:r>
            </w:hyperlink>
            <w:r w:rsidRPr="5EE65085">
              <w:rPr>
                <w:rFonts w:ascii="Arial" w:eastAsia="Arial" w:hAnsi="Arial" w:cs="Arial"/>
                <w:sz w:val="21"/>
                <w:szCs w:val="21"/>
              </w:rPr>
              <w:t xml:space="preserve">), hosted on </w:t>
            </w:r>
            <w:proofErr w:type="spellStart"/>
            <w:r w:rsidRPr="5EE65085">
              <w:rPr>
                <w:rFonts w:ascii="Arial" w:eastAsia="Arial" w:hAnsi="Arial" w:cs="Arial"/>
                <w:sz w:val="21"/>
                <w:szCs w:val="21"/>
              </w:rPr>
              <w:t>Futurelearn</w:t>
            </w:r>
            <w:proofErr w:type="spellEnd"/>
            <w:r w:rsidRPr="5EE65085">
              <w:rPr>
                <w:rFonts w:ascii="Arial" w:eastAsia="Arial" w:hAnsi="Arial" w:cs="Arial"/>
                <w:sz w:val="21"/>
                <w:szCs w:val="21"/>
              </w:rPr>
              <w:t>, which has been studied by over 140,000 learners worldwide.  We are currently developing a further six MOOCs in cyber security. We also have extensive Open Educational Resources hosted by OpenLearn, run a distance ‘boot camp’ in programming, and have a robotics lab funded by HEFCE which we are working to make accessible to students from their homes.</w:t>
            </w:r>
          </w:p>
          <w:p w14:paraId="1497E02A" w14:textId="77777777" w:rsidR="009934D1" w:rsidRPr="004C7B4F" w:rsidRDefault="009934D1" w:rsidP="009934D1">
            <w:pPr>
              <w:spacing w:before="0" w:after="0" w:line="240" w:lineRule="auto"/>
              <w:rPr>
                <w:rFonts w:ascii="Arial" w:hAnsi="Arial" w:cs="Arial"/>
                <w:sz w:val="21"/>
                <w:szCs w:val="21"/>
              </w:rPr>
            </w:pPr>
          </w:p>
          <w:p w14:paraId="217F67F4" w14:textId="77777777" w:rsidR="009934D1" w:rsidRPr="004C7B4F"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Our main research interests lie in the areas of security/privacy, software engineering, communication technology, human-computer interaction, ubiquitous computing, Computer Science education, technology enhanced learning, computational linguistics, the history of technology, and critical information studies.</w:t>
            </w:r>
          </w:p>
          <w:p w14:paraId="2FC3B410" w14:textId="77777777" w:rsidR="009934D1" w:rsidRPr="004C7B4F"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We aim for, and achieve, international excellence in research and teaching, leading on many projects including smart cities development. The OU’s Computing research performed strongly in the Research Excellence Framework (REF 2014) assessment, with 77% of outputs rated world-leading or internationally-excellent (up from 70% in 2008), and an excellent research environment (100% rated world-leading or internationally-excellent).</w:t>
            </w:r>
          </w:p>
          <w:p w14:paraId="01DF9B0A" w14:textId="77777777" w:rsidR="009934D1" w:rsidRPr="004C7B4F" w:rsidRDefault="009934D1" w:rsidP="009934D1">
            <w:pPr>
              <w:spacing w:before="0" w:after="0" w:line="240" w:lineRule="auto"/>
              <w:rPr>
                <w:rFonts w:ascii="Arial" w:hAnsi="Arial" w:cs="Arial"/>
                <w:sz w:val="21"/>
                <w:szCs w:val="21"/>
              </w:rPr>
            </w:pPr>
          </w:p>
          <w:p w14:paraId="7A4B7E36" w14:textId="77777777" w:rsidR="009934D1" w:rsidRPr="004C7B4F" w:rsidRDefault="5EE65085" w:rsidP="5EE65085">
            <w:pPr>
              <w:spacing w:before="0" w:after="0" w:line="240" w:lineRule="auto"/>
              <w:rPr>
                <w:rFonts w:ascii="Arial" w:eastAsia="Arial" w:hAnsi="Arial" w:cs="Arial"/>
                <w:color w:val="000000" w:themeColor="text1"/>
                <w:sz w:val="21"/>
                <w:szCs w:val="21"/>
              </w:rPr>
            </w:pPr>
            <w:r w:rsidRPr="5EE65085">
              <w:rPr>
                <w:rFonts w:ascii="Arial" w:eastAsia="Arial" w:hAnsi="Arial" w:cs="Arial"/>
                <w:color w:val="000000" w:themeColor="text1"/>
                <w:sz w:val="21"/>
                <w:szCs w:val="21"/>
              </w:rPr>
              <w:t>The Software Engineering and Design (SEAD) group (</w:t>
            </w:r>
            <w:hyperlink r:id="rId12">
              <w:r w:rsidRPr="5EE65085">
                <w:rPr>
                  <w:rStyle w:val="Hyperlink"/>
                  <w:rFonts w:ascii="Arial" w:eastAsia="Arial" w:hAnsi="Arial" w:cs="Arial"/>
                  <w:sz w:val="21"/>
                  <w:szCs w:val="21"/>
                </w:rPr>
                <w:t>http://sead1.open.ac.uk</w:t>
              </w:r>
            </w:hyperlink>
            <w:r w:rsidRPr="5EE65085">
              <w:rPr>
                <w:rFonts w:ascii="Arial" w:eastAsia="Arial" w:hAnsi="Arial" w:cs="Arial"/>
                <w:color w:val="000000" w:themeColor="text1"/>
                <w:sz w:val="21"/>
                <w:szCs w:val="21"/>
              </w:rPr>
              <w:t xml:space="preserve">) is the largest research group in the School and consists of a team of multidisciplinary researchers with a shared goal of making software more </w:t>
            </w:r>
            <w:r w:rsidRPr="5EE65085">
              <w:rPr>
                <w:rFonts w:ascii="Arial" w:eastAsia="Arial" w:hAnsi="Arial" w:cs="Arial"/>
                <w:i/>
                <w:iCs/>
                <w:color w:val="000000" w:themeColor="text1"/>
                <w:sz w:val="21"/>
                <w:szCs w:val="21"/>
              </w:rPr>
              <w:t>dependable</w:t>
            </w:r>
            <w:r w:rsidRPr="5EE65085">
              <w:rPr>
                <w:rFonts w:ascii="Arial" w:eastAsia="Arial" w:hAnsi="Arial" w:cs="Arial"/>
                <w:color w:val="000000" w:themeColor="text1"/>
                <w:sz w:val="21"/>
                <w:szCs w:val="21"/>
              </w:rPr>
              <w:t xml:space="preserve">, </w:t>
            </w:r>
            <w:r w:rsidRPr="5EE65085">
              <w:rPr>
                <w:rFonts w:ascii="Arial" w:eastAsia="Arial" w:hAnsi="Arial" w:cs="Arial"/>
                <w:i/>
                <w:iCs/>
                <w:color w:val="000000" w:themeColor="text1"/>
                <w:sz w:val="21"/>
                <w:szCs w:val="21"/>
              </w:rPr>
              <w:t>usable</w:t>
            </w:r>
            <w:r w:rsidRPr="5EE65085">
              <w:rPr>
                <w:rFonts w:ascii="Arial" w:eastAsia="Arial" w:hAnsi="Arial" w:cs="Arial"/>
                <w:color w:val="000000" w:themeColor="text1"/>
                <w:sz w:val="21"/>
                <w:szCs w:val="21"/>
              </w:rPr>
              <w:t xml:space="preserve"> and </w:t>
            </w:r>
            <w:r w:rsidRPr="5EE65085">
              <w:rPr>
                <w:rFonts w:ascii="Arial" w:eastAsia="Arial" w:hAnsi="Arial" w:cs="Arial"/>
                <w:i/>
                <w:iCs/>
                <w:color w:val="000000" w:themeColor="text1"/>
                <w:sz w:val="21"/>
                <w:szCs w:val="21"/>
              </w:rPr>
              <w:t>useful</w:t>
            </w:r>
            <w:r w:rsidRPr="5EE65085">
              <w:rPr>
                <w:rFonts w:ascii="Arial" w:eastAsia="Arial" w:hAnsi="Arial" w:cs="Arial"/>
                <w:color w:val="000000" w:themeColor="text1"/>
                <w:sz w:val="21"/>
                <w:szCs w:val="21"/>
              </w:rPr>
              <w:t xml:space="preserve"> with a particular interest in security and privacy.  Group members have a track record of collaborative research in </w:t>
            </w:r>
            <w:r w:rsidRPr="5EE65085">
              <w:rPr>
                <w:rFonts w:ascii="Arial" w:eastAsia="Arial" w:hAnsi="Arial" w:cs="Arial"/>
                <w:i/>
                <w:iCs/>
                <w:color w:val="000000" w:themeColor="text1"/>
                <w:sz w:val="21"/>
                <w:szCs w:val="21"/>
              </w:rPr>
              <w:t>human-centred</w:t>
            </w:r>
            <w:r w:rsidRPr="5EE65085">
              <w:rPr>
                <w:rFonts w:ascii="Arial" w:eastAsia="Arial" w:hAnsi="Arial" w:cs="Arial"/>
                <w:color w:val="000000" w:themeColor="text1"/>
                <w:sz w:val="21"/>
                <w:szCs w:val="21"/>
              </w:rPr>
              <w:t xml:space="preserve"> computing, which has translated into the </w:t>
            </w:r>
            <w:r w:rsidRPr="5EE65085">
              <w:rPr>
                <w:rFonts w:ascii="Arial" w:eastAsia="Arial" w:hAnsi="Arial" w:cs="Arial"/>
                <w:color w:val="000000" w:themeColor="text1"/>
                <w:sz w:val="21"/>
                <w:szCs w:val="21"/>
              </w:rPr>
              <w:lastRenderedPageBreak/>
              <w:t>development of techniques and tools that focus on a variety of stakeholders in the software development process, and the software artefacts these stakeholders design, build, and use. Current and recent large funded projects focus on secure software, healthcare and forensics. Current external funding is diverse and exceeds £7M with total funding in the last 7 years of over £15M.</w:t>
            </w:r>
          </w:p>
          <w:p w14:paraId="1C55B3C6" w14:textId="5BEDD97D" w:rsidR="007825C9" w:rsidRPr="004C7B4F" w:rsidRDefault="007825C9" w:rsidP="009934D1">
            <w:pPr>
              <w:spacing w:before="60" w:after="60"/>
              <w:rPr>
                <w:rFonts w:ascii="Arial" w:hAnsi="Arial" w:cs="Arial"/>
                <w:color w:val="FF0000"/>
                <w:sz w:val="21"/>
                <w:szCs w:val="21"/>
              </w:rPr>
            </w:pPr>
          </w:p>
        </w:tc>
      </w:tr>
    </w:tbl>
    <w:p w14:paraId="56E2E03E" w14:textId="77777777" w:rsidR="00887CE6" w:rsidRPr="004C7B4F" w:rsidRDefault="008A7514" w:rsidP="5EE65085">
      <w:pPr>
        <w:pStyle w:val="StyleHeading1105ptCustomColorRGB0177234Before1"/>
        <w:numPr>
          <w:ilvl w:val="0"/>
          <w:numId w:val="4"/>
        </w:numPr>
        <w:rPr>
          <w:rFonts w:eastAsia="Arial" w:cs="Arial"/>
          <w:color w:val="28AD9F"/>
          <w:lang w:eastAsia="en-US"/>
        </w:rPr>
      </w:pPr>
      <w:r w:rsidRPr="5EE65085">
        <w:rPr>
          <w:color w:val="28AD9F"/>
          <w:kern w:val="0"/>
          <w:lang w:eastAsia="en-US"/>
        </w:rPr>
        <w:lastRenderedPageBreak/>
        <w:t>How to obtain more information about the role or application process</w:t>
      </w:r>
      <w:bookmarkEnd w:id="7"/>
    </w:p>
    <w:tbl>
      <w:tblPr>
        <w:tblW w:w="10238" w:type="dxa"/>
        <w:tblInd w:w="21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shd w:val="clear" w:color="auto" w:fill="FFFFFF"/>
        <w:tblLook w:val="01E0" w:firstRow="1" w:lastRow="1" w:firstColumn="1" w:lastColumn="1" w:noHBand="0" w:noVBand="0"/>
      </w:tblPr>
      <w:tblGrid>
        <w:gridCol w:w="10238"/>
      </w:tblGrid>
      <w:tr w:rsidR="009D4081" w:rsidRPr="004C7B4F" w14:paraId="1521DCE3" w14:textId="77777777" w:rsidTr="5EE65085">
        <w:tc>
          <w:tcPr>
            <w:tcW w:w="10238" w:type="dxa"/>
            <w:shd w:val="clear" w:color="auto" w:fill="FFFFFF" w:themeFill="background1"/>
          </w:tcPr>
          <w:p w14:paraId="041EA215" w14:textId="0BD4D6FA" w:rsidR="009D4081" w:rsidRPr="004C7B4F" w:rsidRDefault="5EE65085" w:rsidP="5EE65085">
            <w:pPr>
              <w:spacing w:before="120" w:after="120"/>
              <w:rPr>
                <w:rFonts w:ascii="Arial" w:eastAsia="Arial" w:hAnsi="Arial" w:cs="Arial"/>
                <w:sz w:val="21"/>
                <w:szCs w:val="21"/>
              </w:rPr>
            </w:pPr>
            <w:bookmarkStart w:id="8" w:name="_Toc231353558"/>
            <w:r w:rsidRPr="5EE65085">
              <w:rPr>
                <w:sz w:val="22"/>
                <w:szCs w:val="22"/>
              </w:rPr>
              <w:t xml:space="preserve">If you would like to discuss the particulars of this role before making an application please contact Prof Arosha K. Bandara on +44 (0)1908 653545 or email: </w:t>
            </w:r>
            <w:hyperlink r:id="rId13">
              <w:r w:rsidRPr="5EE65085">
                <w:rPr>
                  <w:rStyle w:val="Hyperlink"/>
                  <w:sz w:val="22"/>
                  <w:szCs w:val="22"/>
                </w:rPr>
                <w:t>arosha.bandara@open.ac.uk</w:t>
              </w:r>
            </w:hyperlink>
            <w:r w:rsidRPr="5EE65085">
              <w:rPr>
                <w:sz w:val="22"/>
                <w:szCs w:val="22"/>
              </w:rPr>
              <w:t xml:space="preserve">. </w:t>
            </w:r>
          </w:p>
        </w:tc>
      </w:tr>
      <w:tr w:rsidR="009D4081" w:rsidRPr="004C7B4F" w14:paraId="28A7FFF2" w14:textId="77777777" w:rsidTr="5EE65085">
        <w:tc>
          <w:tcPr>
            <w:tcW w:w="10238" w:type="dxa"/>
            <w:shd w:val="clear" w:color="auto" w:fill="FFFFFF" w:themeFill="background1"/>
          </w:tcPr>
          <w:p w14:paraId="04256829" w14:textId="23E3E816" w:rsidR="009D4081" w:rsidRPr="004C7B4F" w:rsidRDefault="5EE65085" w:rsidP="0094682B">
            <w:pPr>
              <w:spacing w:before="120" w:after="120"/>
              <w:rPr>
                <w:rFonts w:ascii="Arial" w:eastAsia="Arial" w:hAnsi="Arial" w:cs="Arial"/>
                <w:sz w:val="21"/>
                <w:szCs w:val="21"/>
              </w:rPr>
            </w:pPr>
            <w:r w:rsidRPr="5EE65085">
              <w:rPr>
                <w:sz w:val="22"/>
                <w:szCs w:val="22"/>
              </w:rPr>
              <w:t>If you have any questions regarding the application process please contact Rekha Ramesh on +44 (0)1908 659</w:t>
            </w:r>
            <w:r w:rsidR="0094682B">
              <w:rPr>
                <w:sz w:val="22"/>
                <w:szCs w:val="22"/>
              </w:rPr>
              <w:t>037</w:t>
            </w:r>
            <w:r w:rsidRPr="5EE65085">
              <w:rPr>
                <w:sz w:val="22"/>
                <w:szCs w:val="22"/>
              </w:rPr>
              <w:t xml:space="preserve"> or email: </w:t>
            </w:r>
            <w:hyperlink r:id="rId14">
              <w:r w:rsidRPr="5EE65085">
                <w:rPr>
                  <w:rStyle w:val="Hyperlink"/>
                  <w:sz w:val="22"/>
                  <w:szCs w:val="22"/>
                </w:rPr>
                <w:t>STEM-Recruitment@open.ac.uk</w:t>
              </w:r>
            </w:hyperlink>
            <w:r w:rsidRPr="5EE65085">
              <w:rPr>
                <w:sz w:val="22"/>
                <w:szCs w:val="22"/>
              </w:rPr>
              <w:t>.</w:t>
            </w:r>
          </w:p>
        </w:tc>
      </w:tr>
    </w:tbl>
    <w:p w14:paraId="5012A1BB" w14:textId="5C62D291" w:rsidR="00893680" w:rsidRDefault="008A7514" w:rsidP="5EE65085">
      <w:pPr>
        <w:pStyle w:val="StyleHeading1105ptCustomColorRGB0177234Before1"/>
        <w:rPr>
          <w:rFonts w:eastAsia="Arial" w:cs="Arial"/>
          <w:color w:val="E93387"/>
        </w:rPr>
      </w:pPr>
      <w:r w:rsidRPr="5EE65085">
        <w:rPr>
          <w:color w:val="28AD9F"/>
          <w:kern w:val="0"/>
          <w:lang w:eastAsia="en-US"/>
        </w:rPr>
        <w:t>7. The application process and where to send completed applications</w:t>
      </w:r>
      <w:bookmarkEnd w:id="4"/>
      <w:bookmarkEnd w:id="8"/>
      <w:r w:rsidRPr="004C7B4F">
        <w:rPr>
          <w:rFonts w:cs="Arial"/>
          <w:bCs w:val="0"/>
          <w:color w:val="28AD9F"/>
          <w:kern w:val="0"/>
          <w:szCs w:val="21"/>
          <w:lang w:eastAsia="en-US"/>
        </w:rPr>
        <w:br/>
      </w:r>
    </w:p>
    <w:tbl>
      <w:tblPr>
        <w:tblW w:w="10206" w:type="dxa"/>
        <w:tblInd w:w="2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3402"/>
        <w:gridCol w:w="6804"/>
      </w:tblGrid>
      <w:tr w:rsidR="009D4081" w:rsidRPr="00A9065E" w14:paraId="6D027E6E" w14:textId="77777777" w:rsidTr="5EE65085">
        <w:trPr>
          <w:cantSplit/>
          <w:trHeight w:hRule="exact" w:val="1347"/>
        </w:trPr>
        <w:tc>
          <w:tcPr>
            <w:tcW w:w="340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6067D4A3" w14:textId="77777777" w:rsidR="009D4081" w:rsidRPr="009D4081"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Your application should contain:</w:t>
            </w:r>
          </w:p>
        </w:tc>
        <w:tc>
          <w:tcPr>
            <w:tcW w:w="680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A554F54" w14:textId="066E1A38" w:rsidR="009D4081" w:rsidRPr="009D4081" w:rsidRDefault="5EE65085" w:rsidP="5EE65085">
            <w:pPr>
              <w:pStyle w:val="ListParagraph"/>
              <w:numPr>
                <w:ilvl w:val="0"/>
                <w:numId w:val="21"/>
              </w:numPr>
              <w:rPr>
                <w:rFonts w:eastAsia="Arial" w:cs="Arial"/>
              </w:rPr>
            </w:pPr>
            <w:r>
              <w:t>Completed long application form</w:t>
            </w:r>
          </w:p>
          <w:p w14:paraId="05D10264" w14:textId="77777777" w:rsidR="009D4081" w:rsidRPr="009D4081" w:rsidRDefault="5EE65085" w:rsidP="5EE65085">
            <w:pPr>
              <w:pStyle w:val="ListParagraph"/>
              <w:numPr>
                <w:ilvl w:val="0"/>
                <w:numId w:val="21"/>
              </w:numPr>
              <w:rPr>
                <w:rFonts w:eastAsia="Arial" w:cs="Arial"/>
              </w:rPr>
            </w:pPr>
            <w:r>
              <w:t>Covering letter detailing how your research experience and skills could contribute to the Citizen Forensics project</w:t>
            </w:r>
          </w:p>
          <w:p w14:paraId="3E5564A2" w14:textId="4F7F18E1" w:rsidR="009D4081" w:rsidRPr="009D4081" w:rsidRDefault="5EE65085" w:rsidP="5EE65085">
            <w:pPr>
              <w:pStyle w:val="ListParagraph"/>
              <w:numPr>
                <w:ilvl w:val="0"/>
                <w:numId w:val="21"/>
              </w:numPr>
              <w:rPr>
                <w:rFonts w:eastAsia="Arial" w:cs="Arial"/>
              </w:rPr>
            </w:pPr>
            <w:r>
              <w:t>CV, including examples of software projects delivered</w:t>
            </w:r>
          </w:p>
        </w:tc>
      </w:tr>
      <w:tr w:rsidR="009D4081" w:rsidRPr="00BE2D13" w14:paraId="0907856C" w14:textId="77777777" w:rsidTr="0094682B">
        <w:trPr>
          <w:cantSplit/>
          <w:trHeight w:hRule="exact" w:val="785"/>
        </w:trPr>
        <w:tc>
          <w:tcPr>
            <w:tcW w:w="340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13B92B2A" w14:textId="77777777" w:rsidR="009D4081" w:rsidRPr="009D4081"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 xml:space="preserve">Please ensure that your application reaches the University by:  </w:t>
            </w:r>
          </w:p>
        </w:tc>
        <w:tc>
          <w:tcPr>
            <w:tcW w:w="680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1B99EA2" w14:textId="55153C92" w:rsidR="009D4081" w:rsidRPr="009D4081" w:rsidRDefault="5EE65085" w:rsidP="5EE65085">
            <w:pPr>
              <w:pStyle w:val="ListParagraph"/>
              <w:ind w:left="360" w:hanging="360"/>
              <w:rPr>
                <w:rFonts w:eastAsia="Arial" w:cs="Arial"/>
              </w:rPr>
            </w:pPr>
            <w:r>
              <w:t>Noon on 17</w:t>
            </w:r>
            <w:r w:rsidRPr="5EE65085">
              <w:rPr>
                <w:rFonts w:eastAsia="Arial" w:cs="Arial"/>
              </w:rPr>
              <w:t xml:space="preserve"> </w:t>
            </w:r>
            <w:r>
              <w:t>September 2018</w:t>
            </w:r>
          </w:p>
        </w:tc>
      </w:tr>
      <w:tr w:rsidR="009D4081" w:rsidRPr="00BE2D13" w14:paraId="707A6DA4" w14:textId="77777777" w:rsidTr="5EE65085">
        <w:trPr>
          <w:cantSplit/>
          <w:trHeight w:hRule="exact" w:val="578"/>
        </w:trPr>
        <w:tc>
          <w:tcPr>
            <w:tcW w:w="340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0096282D" w14:textId="77777777" w:rsidR="009D4081" w:rsidRPr="009D4081" w:rsidRDefault="5EE65085" w:rsidP="5EE65085">
            <w:pPr>
              <w:spacing w:before="0" w:after="0"/>
              <w:rPr>
                <w:rFonts w:ascii="Arial" w:eastAsia="Arial" w:hAnsi="Arial" w:cs="Arial"/>
                <w:sz w:val="21"/>
                <w:szCs w:val="21"/>
              </w:rPr>
            </w:pPr>
            <w:r w:rsidRPr="5EE65085">
              <w:rPr>
                <w:rFonts w:ascii="Arial" w:eastAsia="Arial" w:hAnsi="Arial" w:cs="Arial"/>
                <w:sz w:val="21"/>
                <w:szCs w:val="21"/>
              </w:rPr>
              <w:t>E-mail your application to:</w:t>
            </w:r>
          </w:p>
          <w:p w14:paraId="1B8FF2B5" w14:textId="77777777" w:rsidR="009D4081" w:rsidRPr="009D4081" w:rsidRDefault="009D4081" w:rsidP="009D4081">
            <w:pPr>
              <w:spacing w:before="0" w:after="0" w:line="240" w:lineRule="auto"/>
              <w:rPr>
                <w:rFonts w:ascii="Arial" w:hAnsi="Arial" w:cs="Arial"/>
                <w:sz w:val="21"/>
                <w:szCs w:val="21"/>
              </w:rPr>
            </w:pPr>
          </w:p>
        </w:tc>
        <w:tc>
          <w:tcPr>
            <w:tcW w:w="680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5C9C3A6E" w14:textId="71931287" w:rsidR="009D4081" w:rsidRPr="009D4081" w:rsidRDefault="0094682B" w:rsidP="009D4081">
            <w:pPr>
              <w:pStyle w:val="ListParagraph"/>
              <w:ind w:left="360" w:hanging="360"/>
              <w:rPr>
                <w:rFonts w:cs="Arial"/>
                <w:szCs w:val="21"/>
              </w:rPr>
            </w:pPr>
            <w:hyperlink r:id="rId15" w:history="1">
              <w:r w:rsidR="009D4081" w:rsidRPr="009D4081">
                <w:rPr>
                  <w:rStyle w:val="Hyperlink"/>
                  <w:rFonts w:cs="Arial"/>
                  <w:szCs w:val="21"/>
                </w:rPr>
                <w:t>STEM-Recruitment@open.ac.uk</w:t>
              </w:r>
            </w:hyperlink>
            <w:r w:rsidR="009D4081" w:rsidRPr="009D4081">
              <w:rPr>
                <w:rFonts w:cs="Arial"/>
                <w:szCs w:val="21"/>
              </w:rPr>
              <w:t xml:space="preserve"> </w:t>
            </w:r>
          </w:p>
        </w:tc>
      </w:tr>
      <w:tr w:rsidR="009D4081" w:rsidRPr="00BE2D13" w14:paraId="54E0DA6B" w14:textId="77777777" w:rsidTr="5EE65085">
        <w:trPr>
          <w:cantSplit/>
          <w:trHeight w:hRule="exact" w:val="512"/>
        </w:trPr>
        <w:tc>
          <w:tcPr>
            <w:tcW w:w="340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23CD2B0F" w14:textId="77777777" w:rsidR="009D4081" w:rsidRPr="009D4081"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 xml:space="preserve">Or post it to Name/Job title:     </w:t>
            </w:r>
          </w:p>
        </w:tc>
        <w:tc>
          <w:tcPr>
            <w:tcW w:w="680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10F9A94E" w14:textId="77777777" w:rsidR="009D4081" w:rsidRPr="009D4081" w:rsidRDefault="5EE65085" w:rsidP="5EE65085">
            <w:pPr>
              <w:pStyle w:val="ListParagraph"/>
              <w:ind w:left="360" w:hanging="360"/>
              <w:rPr>
                <w:rFonts w:eastAsia="Arial" w:cs="Arial"/>
              </w:rPr>
            </w:pPr>
            <w:r>
              <w:t>Rekha Ramesh, Staffing Adviser</w:t>
            </w:r>
          </w:p>
        </w:tc>
      </w:tr>
      <w:tr w:rsidR="009D4081" w:rsidRPr="00BE2D13" w14:paraId="65F14750" w14:textId="77777777" w:rsidTr="5EE65085">
        <w:trPr>
          <w:cantSplit/>
          <w:trHeight w:hRule="exact" w:val="574"/>
        </w:trPr>
        <w:tc>
          <w:tcPr>
            <w:tcW w:w="340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512826D8" w14:textId="77777777" w:rsidR="009D4081" w:rsidRPr="009D4081"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 xml:space="preserve">Department/Unit:  </w:t>
            </w:r>
          </w:p>
        </w:tc>
        <w:tc>
          <w:tcPr>
            <w:tcW w:w="680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0C66FC7F" w14:textId="77777777" w:rsidR="009D4081" w:rsidRPr="009D4081" w:rsidRDefault="5EE65085" w:rsidP="5EE65085">
            <w:pPr>
              <w:pStyle w:val="ListParagraph"/>
              <w:ind w:left="360" w:hanging="360"/>
              <w:rPr>
                <w:rFonts w:eastAsia="Arial" w:cs="Arial"/>
              </w:rPr>
            </w:pPr>
            <w:r>
              <w:t>Deanery, Faculty of Science, Technology, Engineering &amp; Mathematics</w:t>
            </w:r>
          </w:p>
        </w:tc>
      </w:tr>
      <w:tr w:rsidR="009D4081" w:rsidRPr="00BE2D13" w14:paraId="44B5EB9E" w14:textId="77777777" w:rsidTr="0094682B">
        <w:trPr>
          <w:cantSplit/>
          <w:trHeight w:hRule="exact" w:val="607"/>
        </w:trPr>
        <w:tc>
          <w:tcPr>
            <w:tcW w:w="340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7449A439" w14:textId="77777777" w:rsidR="009D4081" w:rsidRPr="009D4081" w:rsidRDefault="5EE65085" w:rsidP="5EE65085">
            <w:pPr>
              <w:spacing w:before="0" w:after="0" w:line="240" w:lineRule="auto"/>
              <w:rPr>
                <w:rFonts w:ascii="Arial" w:eastAsia="Arial" w:hAnsi="Arial" w:cs="Arial"/>
                <w:sz w:val="21"/>
                <w:szCs w:val="21"/>
              </w:rPr>
            </w:pPr>
            <w:r w:rsidRPr="5EE65085">
              <w:rPr>
                <w:rFonts w:ascii="Arial" w:eastAsia="Arial" w:hAnsi="Arial" w:cs="Arial"/>
                <w:sz w:val="21"/>
                <w:szCs w:val="21"/>
              </w:rPr>
              <w:t xml:space="preserve">Address:               </w:t>
            </w:r>
          </w:p>
        </w:tc>
        <w:tc>
          <w:tcPr>
            <w:tcW w:w="680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82E0895" w14:textId="77777777" w:rsidR="009D4081" w:rsidRPr="009D4081" w:rsidRDefault="5EE65085" w:rsidP="5EE65085">
            <w:pPr>
              <w:pStyle w:val="ListParagraph"/>
              <w:ind w:left="360" w:hanging="360"/>
              <w:rPr>
                <w:rFonts w:eastAsia="Arial" w:cs="Arial"/>
              </w:rPr>
            </w:pPr>
            <w:r>
              <w:t>The Open University, Walton Hall, Milton Keynes, MK7 6AA</w:t>
            </w:r>
          </w:p>
          <w:p w14:paraId="290C08EF" w14:textId="77777777" w:rsidR="009D4081" w:rsidRPr="009D4081" w:rsidRDefault="009D4081" w:rsidP="009D4081">
            <w:pPr>
              <w:pStyle w:val="ListParagraph"/>
              <w:ind w:left="360" w:hanging="360"/>
              <w:rPr>
                <w:rFonts w:cs="Arial"/>
                <w:szCs w:val="21"/>
              </w:rPr>
            </w:pPr>
          </w:p>
          <w:p w14:paraId="4DBF7345" w14:textId="77777777" w:rsidR="009D4081" w:rsidRPr="009D4081" w:rsidRDefault="009D4081" w:rsidP="009D4081">
            <w:pPr>
              <w:pStyle w:val="ListParagraph"/>
              <w:ind w:left="360" w:hanging="360"/>
              <w:rPr>
                <w:rFonts w:cs="Arial"/>
                <w:szCs w:val="21"/>
              </w:rPr>
            </w:pPr>
          </w:p>
        </w:tc>
      </w:tr>
    </w:tbl>
    <w:p w14:paraId="7A2514CA" w14:textId="77777777" w:rsidR="008A7514" w:rsidRPr="004C7B4F" w:rsidRDefault="008A7514" w:rsidP="5EE65085">
      <w:pPr>
        <w:pStyle w:val="StyleHeading1105ptCustomColorRGB0177234Before1"/>
        <w:rPr>
          <w:rFonts w:eastAsia="Arial" w:cs="Arial"/>
          <w:color w:val="28AD9F"/>
          <w:lang w:eastAsia="en-US"/>
        </w:rPr>
      </w:pPr>
      <w:bookmarkStart w:id="9" w:name="_Toc215380677"/>
      <w:bookmarkStart w:id="10" w:name="_Toc231353559"/>
      <w:r w:rsidRPr="5EE65085">
        <w:rPr>
          <w:color w:val="28AD9F"/>
          <w:kern w:val="0"/>
          <w:lang w:eastAsia="en-US"/>
        </w:rPr>
        <w:t>8. Selection process and date of interview</w:t>
      </w:r>
      <w:bookmarkEnd w:id="9"/>
      <w:bookmarkEnd w:id="10"/>
      <w:r w:rsidRPr="5EE65085">
        <w:rPr>
          <w:rFonts w:eastAsia="Arial" w:cs="Arial"/>
          <w:color w:val="28AD9F"/>
          <w:kern w:val="0"/>
          <w:lang w:eastAsia="en-US"/>
        </w:rPr>
        <w:t xml:space="preserve"> </w:t>
      </w:r>
      <w:r w:rsidR="00C4120E" w:rsidRPr="004C7B4F">
        <w:rPr>
          <w:rFonts w:cs="Arial"/>
          <w:bCs w:val="0"/>
          <w:color w:val="28AD9F"/>
          <w:kern w:val="0"/>
          <w:szCs w:val="21"/>
          <w:lang w:eastAsia="en-US"/>
        </w:rPr>
        <w:br/>
      </w:r>
    </w:p>
    <w:tbl>
      <w:tblPr>
        <w:tblW w:w="10206" w:type="dxa"/>
        <w:tblInd w:w="2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3402"/>
        <w:gridCol w:w="6804"/>
      </w:tblGrid>
      <w:tr w:rsidR="008A7514" w:rsidRPr="004C7B4F" w14:paraId="19C9E4DE" w14:textId="77777777" w:rsidTr="5EE65085">
        <w:trPr>
          <w:cantSplit/>
          <w:trHeight w:hRule="exact" w:val="735"/>
        </w:trPr>
        <w:tc>
          <w:tcPr>
            <w:tcW w:w="3402" w:type="dxa"/>
            <w:shd w:val="clear" w:color="auto" w:fill="FFFFFF" w:themeFill="background1"/>
          </w:tcPr>
          <w:p w14:paraId="7B9B7427" w14:textId="77777777" w:rsidR="008A7514" w:rsidRPr="004C7B4F" w:rsidRDefault="008A7514" w:rsidP="00BE2D13">
            <w:pPr>
              <w:rPr>
                <w:rFonts w:ascii="Arial" w:hAnsi="Arial" w:cs="Arial"/>
                <w:sz w:val="21"/>
                <w:szCs w:val="21"/>
              </w:rPr>
            </w:pPr>
            <w:r w:rsidRPr="004C7B4F">
              <w:rPr>
                <w:rFonts w:ascii="Arial" w:hAnsi="Arial" w:cs="Arial"/>
                <w:noProof/>
                <w:sz w:val="21"/>
                <w:szCs w:val="21"/>
              </w:rPr>
              <w:t>The interview panel will be chaired by:</w:t>
            </w:r>
          </w:p>
        </w:tc>
        <w:tc>
          <w:tcPr>
            <w:tcW w:w="6804" w:type="dxa"/>
            <w:shd w:val="clear" w:color="auto" w:fill="DEEAF6" w:themeFill="accent1" w:themeFillTint="33"/>
          </w:tcPr>
          <w:p w14:paraId="15C3F63B" w14:textId="4EA46854"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Prof Arosha K. Bandara, Professor of Software Engineering</w:t>
            </w:r>
          </w:p>
        </w:tc>
      </w:tr>
      <w:tr w:rsidR="008A7514" w:rsidRPr="004C7B4F" w14:paraId="2465FDA8" w14:textId="77777777" w:rsidTr="0094682B">
        <w:trPr>
          <w:cantSplit/>
          <w:trHeight w:hRule="exact" w:val="711"/>
        </w:trPr>
        <w:tc>
          <w:tcPr>
            <w:tcW w:w="3402" w:type="dxa"/>
            <w:shd w:val="clear" w:color="auto" w:fill="FFFFFF" w:themeFill="background1"/>
          </w:tcPr>
          <w:p w14:paraId="715DCB4C" w14:textId="77777777" w:rsidR="008A7514" w:rsidRPr="004C7B4F" w:rsidRDefault="008A7514" w:rsidP="00BE2D13">
            <w:pPr>
              <w:rPr>
                <w:rFonts w:ascii="Arial" w:hAnsi="Arial" w:cs="Arial"/>
                <w:noProof/>
                <w:sz w:val="21"/>
                <w:szCs w:val="21"/>
              </w:rPr>
            </w:pPr>
            <w:r w:rsidRPr="004C7B4F">
              <w:rPr>
                <w:rFonts w:ascii="Arial" w:hAnsi="Arial" w:cs="Arial"/>
                <w:noProof/>
                <w:sz w:val="21"/>
                <w:szCs w:val="21"/>
              </w:rPr>
              <w:t>The other members of the interview panel will be:</w:t>
            </w:r>
          </w:p>
          <w:p w14:paraId="364D1AB8" w14:textId="77777777" w:rsidR="008A7514" w:rsidRPr="004C7B4F" w:rsidRDefault="008A7514" w:rsidP="00BE2D13">
            <w:pPr>
              <w:rPr>
                <w:rFonts w:ascii="Arial" w:hAnsi="Arial" w:cs="Arial"/>
                <w:noProof/>
                <w:sz w:val="21"/>
                <w:szCs w:val="21"/>
              </w:rPr>
            </w:pPr>
          </w:p>
          <w:p w14:paraId="4706E547" w14:textId="77777777" w:rsidR="008A7514" w:rsidRPr="004C7B4F" w:rsidRDefault="008A7514" w:rsidP="00BE2D13">
            <w:pPr>
              <w:rPr>
                <w:rFonts w:ascii="Arial" w:hAnsi="Arial" w:cs="Arial"/>
                <w:sz w:val="21"/>
                <w:szCs w:val="21"/>
              </w:rPr>
            </w:pPr>
          </w:p>
        </w:tc>
        <w:tc>
          <w:tcPr>
            <w:tcW w:w="6804" w:type="dxa"/>
            <w:shd w:val="clear" w:color="auto" w:fill="DEEAF6" w:themeFill="accent1" w:themeFillTint="33"/>
          </w:tcPr>
          <w:p w14:paraId="6E96A5DD" w14:textId="555575DA" w:rsidR="008A7514" w:rsidRPr="004C7B4F" w:rsidRDefault="5EE65085" w:rsidP="5EE65085">
            <w:pPr>
              <w:spacing w:before="0" w:after="0"/>
              <w:rPr>
                <w:rFonts w:ascii="Arial" w:eastAsia="Arial" w:hAnsi="Arial" w:cs="Arial"/>
                <w:sz w:val="21"/>
                <w:szCs w:val="21"/>
              </w:rPr>
            </w:pPr>
            <w:r w:rsidRPr="5EE65085">
              <w:rPr>
                <w:rFonts w:ascii="Arial" w:eastAsia="Arial" w:hAnsi="Arial" w:cs="Arial"/>
                <w:sz w:val="21"/>
                <w:szCs w:val="21"/>
              </w:rPr>
              <w:t xml:space="preserve">Prof Bashar </w:t>
            </w:r>
            <w:proofErr w:type="spellStart"/>
            <w:r w:rsidRPr="5EE65085">
              <w:rPr>
                <w:rFonts w:ascii="Arial" w:eastAsia="Arial" w:hAnsi="Arial" w:cs="Arial"/>
                <w:sz w:val="21"/>
                <w:szCs w:val="21"/>
              </w:rPr>
              <w:t>Nuseibeh</w:t>
            </w:r>
            <w:proofErr w:type="spellEnd"/>
            <w:r w:rsidRPr="5EE65085">
              <w:rPr>
                <w:rFonts w:ascii="Arial" w:eastAsia="Arial" w:hAnsi="Arial" w:cs="Arial"/>
                <w:sz w:val="21"/>
                <w:szCs w:val="21"/>
              </w:rPr>
              <w:t>, Prof Blaine Price, Mr. Ciaran McCormick</w:t>
            </w:r>
          </w:p>
        </w:tc>
      </w:tr>
      <w:tr w:rsidR="008A7514" w:rsidRPr="004C7B4F" w14:paraId="45A00AAC" w14:textId="77777777" w:rsidTr="5EE65085">
        <w:trPr>
          <w:cantSplit/>
          <w:trHeight w:hRule="exact" w:val="539"/>
        </w:trPr>
        <w:tc>
          <w:tcPr>
            <w:tcW w:w="3402" w:type="dxa"/>
            <w:shd w:val="clear" w:color="auto" w:fill="FFFFFF" w:themeFill="background1"/>
          </w:tcPr>
          <w:p w14:paraId="77C0DEEF" w14:textId="77777777" w:rsidR="008A7514" w:rsidRPr="004C7B4F" w:rsidRDefault="008A7514" w:rsidP="00BE2D13">
            <w:pPr>
              <w:rPr>
                <w:rFonts w:ascii="Arial" w:hAnsi="Arial" w:cs="Arial"/>
                <w:sz w:val="21"/>
                <w:szCs w:val="21"/>
              </w:rPr>
            </w:pPr>
            <w:r w:rsidRPr="004C7B4F">
              <w:rPr>
                <w:rFonts w:ascii="Arial" w:hAnsi="Arial" w:cs="Arial"/>
                <w:noProof/>
                <w:sz w:val="21"/>
                <w:szCs w:val="21"/>
              </w:rPr>
              <w:t>The interviews will take place on:</w:t>
            </w:r>
          </w:p>
        </w:tc>
        <w:tc>
          <w:tcPr>
            <w:tcW w:w="6804" w:type="dxa"/>
            <w:shd w:val="clear" w:color="auto" w:fill="DEEAF6" w:themeFill="accent1" w:themeFillTint="33"/>
          </w:tcPr>
          <w:p w14:paraId="3D356CE9" w14:textId="77777777"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To be confirmed</w:t>
            </w:r>
          </w:p>
        </w:tc>
      </w:tr>
      <w:tr w:rsidR="008A7514" w:rsidRPr="004C7B4F" w14:paraId="296CB99A" w14:textId="77777777" w:rsidTr="5EE65085">
        <w:trPr>
          <w:cantSplit/>
          <w:trHeight w:hRule="exact" w:val="1146"/>
        </w:trPr>
        <w:tc>
          <w:tcPr>
            <w:tcW w:w="3402" w:type="dxa"/>
            <w:shd w:val="clear" w:color="auto" w:fill="FFFFFF" w:themeFill="background1"/>
          </w:tcPr>
          <w:p w14:paraId="27C65522" w14:textId="77777777" w:rsidR="008A7514" w:rsidRPr="004C7B4F" w:rsidRDefault="5EE65085" w:rsidP="5EE65085">
            <w:pPr>
              <w:rPr>
                <w:rFonts w:ascii="Arial" w:eastAsia="Arial" w:hAnsi="Arial" w:cs="Arial"/>
                <w:noProof/>
                <w:sz w:val="21"/>
                <w:szCs w:val="21"/>
              </w:rPr>
            </w:pPr>
            <w:r w:rsidRPr="5EE65085">
              <w:rPr>
                <w:rFonts w:ascii="Arial" w:eastAsia="Arial" w:hAnsi="Arial" w:cs="Arial"/>
                <w:sz w:val="21"/>
                <w:szCs w:val="21"/>
              </w:rPr>
              <w:t>The selection process for this post will include</w:t>
            </w:r>
          </w:p>
        </w:tc>
        <w:tc>
          <w:tcPr>
            <w:tcW w:w="6804" w:type="dxa"/>
            <w:shd w:val="clear" w:color="auto" w:fill="DEEAF6" w:themeFill="accent1" w:themeFillTint="33"/>
          </w:tcPr>
          <w:p w14:paraId="7EBCBB5C" w14:textId="443E0849" w:rsidR="008A7514" w:rsidRPr="004C7B4F" w:rsidRDefault="5EE65085" w:rsidP="5EE65085">
            <w:pPr>
              <w:rPr>
                <w:rFonts w:ascii="Arial" w:eastAsia="Arial" w:hAnsi="Arial" w:cs="Arial"/>
                <w:sz w:val="21"/>
                <w:szCs w:val="21"/>
              </w:rPr>
            </w:pPr>
            <w:r w:rsidRPr="5EE65085">
              <w:rPr>
                <w:rFonts w:ascii="Arial" w:eastAsia="Arial" w:hAnsi="Arial" w:cs="Arial"/>
                <w:sz w:val="21"/>
                <w:szCs w:val="21"/>
              </w:rPr>
              <w:t>To be confirmed</w:t>
            </w:r>
          </w:p>
        </w:tc>
      </w:tr>
    </w:tbl>
    <w:p w14:paraId="4B19021E" w14:textId="77777777" w:rsidR="008A7514" w:rsidRPr="004C7B4F" w:rsidRDefault="008A7514" w:rsidP="008A7514">
      <w:pPr>
        <w:pStyle w:val="StyleHeading1105ptCustomColorRGB0177234Before1"/>
        <w:rPr>
          <w:rFonts w:cs="Arial"/>
          <w:color w:val="E93387"/>
          <w:szCs w:val="21"/>
        </w:rPr>
      </w:pPr>
    </w:p>
    <w:tbl>
      <w:tblPr>
        <w:tblW w:w="10238"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DD6EE"/>
        <w:tblLook w:val="01E0" w:firstRow="1" w:lastRow="1" w:firstColumn="1" w:lastColumn="1" w:noHBand="0" w:noVBand="0"/>
      </w:tblPr>
      <w:tblGrid>
        <w:gridCol w:w="1024"/>
        <w:gridCol w:w="9214"/>
      </w:tblGrid>
      <w:tr w:rsidR="006B6932" w:rsidRPr="004C7B4F" w14:paraId="5889C6EA" w14:textId="77777777" w:rsidTr="5EE65085">
        <w:trPr>
          <w:trHeight w:val="1448"/>
        </w:trPr>
        <w:tc>
          <w:tcPr>
            <w:tcW w:w="102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vAlign w:val="center"/>
          </w:tcPr>
          <w:p w14:paraId="19730315" w14:textId="77777777" w:rsidR="006B6932" w:rsidRPr="004C7B4F" w:rsidRDefault="0053255E" w:rsidP="00A74263">
            <w:pPr>
              <w:shd w:val="clear" w:color="auto" w:fill="FFFFFF"/>
              <w:spacing w:before="240" w:after="240"/>
              <w:ind w:right="51"/>
              <w:jc w:val="center"/>
              <w:rPr>
                <w:rFonts w:ascii="Arial" w:hAnsi="Arial" w:cs="Arial"/>
                <w:sz w:val="21"/>
                <w:szCs w:val="21"/>
              </w:rPr>
            </w:pPr>
            <w:r w:rsidRPr="004C7B4F">
              <w:rPr>
                <w:rFonts w:ascii="Arial" w:hAnsi="Arial" w:cs="Arial"/>
                <w:noProof/>
                <w:sz w:val="21"/>
                <w:szCs w:val="21"/>
                <w:lang w:eastAsia="en-GB"/>
              </w:rPr>
              <w:drawing>
                <wp:inline distT="0" distB="0" distL="0" distR="0" wp14:anchorId="4EDCDCFB" wp14:editId="0A16698C">
                  <wp:extent cx="379730" cy="448310"/>
                  <wp:effectExtent l="0" t="0" r="127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30" cy="448310"/>
                          </a:xfrm>
                          <a:prstGeom prst="rect">
                            <a:avLst/>
                          </a:prstGeom>
                          <a:noFill/>
                          <a:ln>
                            <a:noFill/>
                          </a:ln>
                        </pic:spPr>
                      </pic:pic>
                    </a:graphicData>
                  </a:graphic>
                </wp:inline>
              </w:drawing>
            </w:r>
          </w:p>
        </w:tc>
        <w:tc>
          <w:tcPr>
            <w:tcW w:w="921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6C49E95C" w14:textId="77777777" w:rsidR="006B6932" w:rsidRPr="004C7B4F" w:rsidRDefault="5EE65085" w:rsidP="5EE65085">
            <w:pPr>
              <w:spacing w:before="240" w:after="240"/>
              <w:ind w:right="51"/>
              <w:rPr>
                <w:rFonts w:ascii="Arial" w:eastAsia="Arial" w:hAnsi="Arial" w:cs="Arial"/>
                <w:sz w:val="21"/>
                <w:szCs w:val="21"/>
              </w:rPr>
            </w:pPr>
            <w:r w:rsidRPr="5EE65085">
              <w:rPr>
                <w:rFonts w:ascii="Arial" w:eastAsia="Arial" w:hAnsi="Arial" w:cs="Arial"/>
                <w:sz w:val="21"/>
                <w:szCs w:val="21"/>
              </w:rPr>
              <w:t xml:space="preserve">We will let you know as soon as possible after the closing date whether you have been shortlisted for interview.  Further details on the selection process will also be sent to shortlisted candidates.  </w:t>
            </w:r>
          </w:p>
          <w:p w14:paraId="6A8A591E" w14:textId="77777777" w:rsidR="006B6932" w:rsidRPr="004C7B4F" w:rsidRDefault="5EE65085" w:rsidP="5EE65085">
            <w:pPr>
              <w:spacing w:before="240" w:after="240"/>
              <w:ind w:right="51"/>
              <w:rPr>
                <w:rFonts w:ascii="Arial" w:eastAsia="Arial" w:hAnsi="Arial" w:cs="Arial"/>
                <w:sz w:val="21"/>
                <w:szCs w:val="21"/>
              </w:rPr>
            </w:pPr>
            <w:r w:rsidRPr="5EE65085">
              <w:rPr>
                <w:rFonts w:ascii="Arial" w:eastAsia="Arial" w:hAnsi="Arial" w:cs="Arial"/>
                <w:sz w:val="21"/>
                <w:szCs w:val="21"/>
              </w:rPr>
              <w:t>Applications received after the closing date will not be accepted.</w:t>
            </w:r>
          </w:p>
        </w:tc>
      </w:tr>
    </w:tbl>
    <w:p w14:paraId="38A0D1E1" w14:textId="77777777" w:rsidR="006B6932" w:rsidRPr="004C7B4F" w:rsidRDefault="006B6932" w:rsidP="006B6932">
      <w:pPr>
        <w:widowControl w:val="0"/>
        <w:rPr>
          <w:rFonts w:ascii="Arial" w:hAnsi="Arial" w:cs="Arial"/>
          <w:b/>
          <w:sz w:val="21"/>
          <w:szCs w:val="21"/>
        </w:rPr>
      </w:pPr>
    </w:p>
    <w:sectPr w:rsidR="006B6932" w:rsidRPr="004C7B4F" w:rsidSect="005E3128">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82F8C" w14:textId="77777777" w:rsidR="00FE2D6B" w:rsidRDefault="00FE2D6B" w:rsidP="001618E6">
      <w:pPr>
        <w:spacing w:before="0" w:after="0" w:line="240" w:lineRule="auto"/>
      </w:pPr>
      <w:r>
        <w:separator/>
      </w:r>
    </w:p>
  </w:endnote>
  <w:endnote w:type="continuationSeparator" w:id="0">
    <w:p w14:paraId="42A40C06" w14:textId="77777777" w:rsidR="00FE2D6B" w:rsidRDefault="00FE2D6B" w:rsidP="001618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Arial Unicode MS">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AC929" w14:textId="77777777" w:rsidR="00A67EC3" w:rsidRDefault="00A67E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E7A61" w14:textId="52C61C54" w:rsidR="00B26FE8" w:rsidRDefault="5EE65085" w:rsidP="5EE65085">
    <w:pPr>
      <w:pStyle w:val="Footer"/>
      <w:jc w:val="center"/>
      <w:rPr>
        <w:noProof/>
      </w:rPr>
    </w:pPr>
    <w:r>
      <w:t xml:space="preserve">The Open University, Human Resources, HRG158 | Page </w:t>
    </w:r>
    <w:r w:rsidR="00B26FE8" w:rsidRPr="5EE65085">
      <w:rPr>
        <w:noProof/>
      </w:rPr>
      <w:fldChar w:fldCharType="begin"/>
    </w:r>
    <w:r w:rsidR="00B26FE8" w:rsidRPr="5EE65085">
      <w:rPr>
        <w:noProof/>
      </w:rPr>
      <w:instrText xml:space="preserve"> PAGE   \* MERGEFORMAT </w:instrText>
    </w:r>
    <w:r w:rsidR="00B26FE8" w:rsidRPr="5EE65085">
      <w:rPr>
        <w:noProof/>
      </w:rPr>
      <w:fldChar w:fldCharType="separate"/>
    </w:r>
    <w:r w:rsidR="0094682B">
      <w:rPr>
        <w:noProof/>
      </w:rPr>
      <w:t>7</w:t>
    </w:r>
    <w:r w:rsidR="00B26FE8" w:rsidRPr="5EE65085">
      <w:rPr>
        <w:noProof/>
      </w:rPr>
      <w:fldChar w:fldCharType="end"/>
    </w:r>
    <w:r w:rsidRPr="5EE65085">
      <w:rPr>
        <w:noProof/>
      </w:rPr>
      <w:t xml:space="preserve"> of </w:t>
    </w:r>
    <w:r w:rsidR="00B26FE8" w:rsidRPr="5EE65085">
      <w:rPr>
        <w:noProof/>
      </w:rPr>
      <w:fldChar w:fldCharType="begin"/>
    </w:r>
    <w:r w:rsidR="00B26FE8" w:rsidRPr="5EE65085">
      <w:rPr>
        <w:noProof/>
      </w:rPr>
      <w:instrText xml:space="preserve"> SECTIONPAGES   \* MERGEFORMAT </w:instrText>
    </w:r>
    <w:r w:rsidR="00B26FE8" w:rsidRPr="5EE65085">
      <w:rPr>
        <w:noProof/>
      </w:rPr>
      <w:fldChar w:fldCharType="separate"/>
    </w:r>
    <w:r w:rsidR="0094682B">
      <w:rPr>
        <w:noProof/>
      </w:rPr>
      <w:t>7</w:t>
    </w:r>
    <w:r w:rsidR="00B26FE8" w:rsidRPr="5EE65085">
      <w:rPr>
        <w:noProof/>
      </w:rPr>
      <w:fldChar w:fldCharType="end"/>
    </w:r>
  </w:p>
  <w:p w14:paraId="2A39ADE3" w14:textId="77777777" w:rsidR="00B26FE8" w:rsidRDefault="00B26F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A65C8" w14:textId="77777777" w:rsidR="00A67EC3" w:rsidRDefault="00A67E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2B3AB" w14:textId="77777777" w:rsidR="00FE2D6B" w:rsidRDefault="00FE2D6B" w:rsidP="001618E6">
      <w:pPr>
        <w:spacing w:before="0" w:after="0" w:line="240" w:lineRule="auto"/>
      </w:pPr>
      <w:r>
        <w:separator/>
      </w:r>
    </w:p>
  </w:footnote>
  <w:footnote w:type="continuationSeparator" w:id="0">
    <w:p w14:paraId="370315BD" w14:textId="77777777" w:rsidR="00FE2D6B" w:rsidRDefault="00FE2D6B" w:rsidP="001618E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FC839" w14:textId="77777777" w:rsidR="00B26FE8" w:rsidRDefault="0094682B">
    <w:pPr>
      <w:pStyle w:val="Header"/>
    </w:pPr>
    <w:r>
      <w:rPr>
        <w:noProof/>
        <w:lang w:eastAsia="en-GB"/>
      </w:rPr>
      <w:pict w14:anchorId="5A74A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5503" o:spid="_x0000_s2050" type="#_x0000_t75" alt="RIPPLE4APPFORM8" style="position:absolute;margin-left:0;margin-top:0;width:608.25pt;height:905.3pt;z-index:-251658240;mso-wrap-edited:f;mso-width-percent:0;mso-height-percent:0;mso-position-horizontal:center;mso-position-horizontal-relative:margin;mso-position-vertical:center;mso-position-vertical-relative:margin;mso-width-percent:0;mso-height-percent:0" o:allowincell="f">
          <v:imagedata r:id="rId1" o:title="RIPPLE4APPFORM8"/>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89B0D" w14:textId="77777777" w:rsidR="00A67EC3" w:rsidRDefault="00A67E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7C813" w14:textId="77777777" w:rsidR="00B26FE8" w:rsidRDefault="0094682B">
    <w:pPr>
      <w:pStyle w:val="Header"/>
    </w:pPr>
    <w:r>
      <w:rPr>
        <w:noProof/>
        <w:lang w:eastAsia="en-GB"/>
      </w:rPr>
      <w:pict w14:anchorId="48A2E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5502" o:spid="_x0000_s2049" type="#_x0000_t75" alt="RIPPLE4APPFORM8" style="position:absolute;margin-left:0;margin-top:0;width:608.25pt;height:905.3pt;z-index:-251659264;mso-wrap-edited:f;mso-width-percent:0;mso-height-percent:0;mso-position-horizontal:center;mso-position-horizontal-relative:margin;mso-position-vertical:center;mso-position-vertical-relative:margin;mso-width-percent:0;mso-height-percent:0" o:allowincell="f">
          <v:imagedata r:id="rId1" o:title="RIPPLE4APPFORM8"/>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5B90"/>
    <w:multiLevelType w:val="hybridMultilevel"/>
    <w:tmpl w:val="C8EEE0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C323B4"/>
    <w:multiLevelType w:val="hybridMultilevel"/>
    <w:tmpl w:val="D32CB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A761198"/>
    <w:multiLevelType w:val="hybridMultilevel"/>
    <w:tmpl w:val="3CB8F1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A04928"/>
    <w:multiLevelType w:val="hybridMultilevel"/>
    <w:tmpl w:val="7878F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F05789"/>
    <w:multiLevelType w:val="hybridMultilevel"/>
    <w:tmpl w:val="C2249BCE"/>
    <w:lvl w:ilvl="0" w:tplc="39E8D9B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953936"/>
    <w:multiLevelType w:val="multilevel"/>
    <w:tmpl w:val="2B687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01967"/>
    <w:multiLevelType w:val="hybridMultilevel"/>
    <w:tmpl w:val="5B568C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75B0D43"/>
    <w:multiLevelType w:val="hybridMultilevel"/>
    <w:tmpl w:val="CB68DBE8"/>
    <w:lvl w:ilvl="0" w:tplc="FD7C271A">
      <w:start w:val="1"/>
      <w:numFmt w:val="decimal"/>
      <w:lvlText w:val="%1."/>
      <w:lvlJc w:val="left"/>
      <w:pPr>
        <w:tabs>
          <w:tab w:val="num" w:pos="470"/>
        </w:tabs>
        <w:ind w:left="470" w:hanging="360"/>
      </w:pPr>
      <w:rPr>
        <w:rFonts w:asciiTheme="minorHAnsi" w:hAnsiTheme="minorHAnsi" w:hint="default"/>
        <w:b w:val="0"/>
      </w:rPr>
    </w:lvl>
    <w:lvl w:ilvl="1" w:tplc="08090019" w:tentative="1">
      <w:start w:val="1"/>
      <w:numFmt w:val="lowerLetter"/>
      <w:lvlText w:val="%2."/>
      <w:lvlJc w:val="left"/>
      <w:pPr>
        <w:tabs>
          <w:tab w:val="num" w:pos="1190"/>
        </w:tabs>
        <w:ind w:left="1190" w:hanging="360"/>
      </w:pPr>
    </w:lvl>
    <w:lvl w:ilvl="2" w:tplc="0809001B" w:tentative="1">
      <w:start w:val="1"/>
      <w:numFmt w:val="lowerRoman"/>
      <w:lvlText w:val="%3."/>
      <w:lvlJc w:val="right"/>
      <w:pPr>
        <w:tabs>
          <w:tab w:val="num" w:pos="1910"/>
        </w:tabs>
        <w:ind w:left="1910" w:hanging="180"/>
      </w:pPr>
    </w:lvl>
    <w:lvl w:ilvl="3" w:tplc="0809000F" w:tentative="1">
      <w:start w:val="1"/>
      <w:numFmt w:val="decimal"/>
      <w:lvlText w:val="%4."/>
      <w:lvlJc w:val="left"/>
      <w:pPr>
        <w:tabs>
          <w:tab w:val="num" w:pos="2630"/>
        </w:tabs>
        <w:ind w:left="2630" w:hanging="360"/>
      </w:pPr>
    </w:lvl>
    <w:lvl w:ilvl="4" w:tplc="08090019" w:tentative="1">
      <w:start w:val="1"/>
      <w:numFmt w:val="lowerLetter"/>
      <w:lvlText w:val="%5."/>
      <w:lvlJc w:val="left"/>
      <w:pPr>
        <w:tabs>
          <w:tab w:val="num" w:pos="3350"/>
        </w:tabs>
        <w:ind w:left="3350" w:hanging="360"/>
      </w:pPr>
    </w:lvl>
    <w:lvl w:ilvl="5" w:tplc="0809001B" w:tentative="1">
      <w:start w:val="1"/>
      <w:numFmt w:val="lowerRoman"/>
      <w:lvlText w:val="%6."/>
      <w:lvlJc w:val="right"/>
      <w:pPr>
        <w:tabs>
          <w:tab w:val="num" w:pos="4070"/>
        </w:tabs>
        <w:ind w:left="4070" w:hanging="180"/>
      </w:pPr>
    </w:lvl>
    <w:lvl w:ilvl="6" w:tplc="0809000F" w:tentative="1">
      <w:start w:val="1"/>
      <w:numFmt w:val="decimal"/>
      <w:lvlText w:val="%7."/>
      <w:lvlJc w:val="left"/>
      <w:pPr>
        <w:tabs>
          <w:tab w:val="num" w:pos="4790"/>
        </w:tabs>
        <w:ind w:left="4790" w:hanging="360"/>
      </w:pPr>
    </w:lvl>
    <w:lvl w:ilvl="7" w:tplc="08090019" w:tentative="1">
      <w:start w:val="1"/>
      <w:numFmt w:val="lowerLetter"/>
      <w:lvlText w:val="%8."/>
      <w:lvlJc w:val="left"/>
      <w:pPr>
        <w:tabs>
          <w:tab w:val="num" w:pos="5510"/>
        </w:tabs>
        <w:ind w:left="5510" w:hanging="360"/>
      </w:pPr>
    </w:lvl>
    <w:lvl w:ilvl="8" w:tplc="0809001B" w:tentative="1">
      <w:start w:val="1"/>
      <w:numFmt w:val="lowerRoman"/>
      <w:lvlText w:val="%9."/>
      <w:lvlJc w:val="right"/>
      <w:pPr>
        <w:tabs>
          <w:tab w:val="num" w:pos="6230"/>
        </w:tabs>
        <w:ind w:left="6230" w:hanging="180"/>
      </w:pPr>
    </w:lvl>
  </w:abstractNum>
  <w:abstractNum w:abstractNumId="8" w15:restartNumberingAfterBreak="0">
    <w:nsid w:val="27C2690E"/>
    <w:multiLevelType w:val="hybridMultilevel"/>
    <w:tmpl w:val="2FD0C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F9258B"/>
    <w:multiLevelType w:val="hybridMultilevel"/>
    <w:tmpl w:val="20827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7E2046"/>
    <w:multiLevelType w:val="hybridMultilevel"/>
    <w:tmpl w:val="BC2A1786"/>
    <w:lvl w:ilvl="0" w:tplc="0809000F">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9F2604F"/>
    <w:multiLevelType w:val="hybridMultilevel"/>
    <w:tmpl w:val="1AC69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98147D"/>
    <w:multiLevelType w:val="hybridMultilevel"/>
    <w:tmpl w:val="6F04549E"/>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080"/>
        </w:tabs>
        <w:ind w:left="1080" w:hanging="360"/>
      </w:p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decimal"/>
      <w:lvlText w:val="%7."/>
      <w:lvlJc w:val="left"/>
      <w:pPr>
        <w:tabs>
          <w:tab w:val="num" w:pos="4680"/>
        </w:tabs>
        <w:ind w:left="4680" w:hanging="360"/>
      </w:p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13" w15:restartNumberingAfterBreak="0">
    <w:nsid w:val="2F95239A"/>
    <w:multiLevelType w:val="hybridMultilevel"/>
    <w:tmpl w:val="1B8E7958"/>
    <w:lvl w:ilvl="0" w:tplc="08090001">
      <w:start w:val="1"/>
      <w:numFmt w:val="bullet"/>
      <w:lvlText w:val=""/>
      <w:lvlJc w:val="left"/>
      <w:pPr>
        <w:ind w:left="540" w:hanging="540"/>
      </w:pPr>
      <w:rPr>
        <w:rFonts w:ascii="Symbol" w:hAnsi="Symbol"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FDA6DF9"/>
    <w:multiLevelType w:val="hybridMultilevel"/>
    <w:tmpl w:val="8BF6CE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14E37C8"/>
    <w:multiLevelType w:val="hybridMultilevel"/>
    <w:tmpl w:val="5F3878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2AC271B"/>
    <w:multiLevelType w:val="hybridMultilevel"/>
    <w:tmpl w:val="C3065000"/>
    <w:lvl w:ilvl="0" w:tplc="08090001">
      <w:start w:val="1"/>
      <w:numFmt w:val="bullet"/>
      <w:lvlText w:val=""/>
      <w:lvlJc w:val="left"/>
      <w:pPr>
        <w:tabs>
          <w:tab w:val="num" w:pos="360"/>
        </w:tabs>
        <w:ind w:left="360" w:hanging="360"/>
      </w:pPr>
      <w:rPr>
        <w:rFonts w:ascii="Symbol" w:hAnsi="Symbol" w:hint="default"/>
        <w:b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15:restartNumberingAfterBreak="0">
    <w:nsid w:val="38F712DA"/>
    <w:multiLevelType w:val="multilevel"/>
    <w:tmpl w:val="B3568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1E62C2"/>
    <w:multiLevelType w:val="hybridMultilevel"/>
    <w:tmpl w:val="EF808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2B450A"/>
    <w:multiLevelType w:val="hybridMultilevel"/>
    <w:tmpl w:val="C1265B2E"/>
    <w:lvl w:ilvl="0" w:tplc="08090001">
      <w:start w:val="1"/>
      <w:numFmt w:val="bullet"/>
      <w:lvlText w:val=""/>
      <w:lvlJc w:val="left"/>
      <w:pPr>
        <w:ind w:left="540" w:hanging="540"/>
      </w:pPr>
      <w:rPr>
        <w:rFonts w:ascii="Symbol" w:hAnsi="Symbol"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F684235"/>
    <w:multiLevelType w:val="hybridMultilevel"/>
    <w:tmpl w:val="6C1870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604FB6"/>
    <w:multiLevelType w:val="hybridMultilevel"/>
    <w:tmpl w:val="85E66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68130B"/>
    <w:multiLevelType w:val="multilevel"/>
    <w:tmpl w:val="757C8E7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51C70E2C"/>
    <w:multiLevelType w:val="hybridMultilevel"/>
    <w:tmpl w:val="A4D86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AF3153"/>
    <w:multiLevelType w:val="hybridMultilevel"/>
    <w:tmpl w:val="13D64B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2687776"/>
    <w:multiLevelType w:val="hybridMultilevel"/>
    <w:tmpl w:val="0FF8F0D6"/>
    <w:lvl w:ilvl="0" w:tplc="BECC275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ECC6A13"/>
    <w:multiLevelType w:val="hybridMultilevel"/>
    <w:tmpl w:val="48C89480"/>
    <w:lvl w:ilvl="0" w:tplc="08090001">
      <w:start w:val="1"/>
      <w:numFmt w:val="bullet"/>
      <w:lvlText w:val=""/>
      <w:lvlJc w:val="left"/>
      <w:pPr>
        <w:ind w:left="540" w:hanging="540"/>
      </w:pPr>
      <w:rPr>
        <w:rFonts w:ascii="Symbol" w:hAnsi="Symbol"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3816C7E"/>
    <w:multiLevelType w:val="hybridMultilevel"/>
    <w:tmpl w:val="CB28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9D4BCB"/>
    <w:multiLevelType w:val="hybridMultilevel"/>
    <w:tmpl w:val="CA48D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B3A2FC9"/>
    <w:multiLevelType w:val="hybridMultilevel"/>
    <w:tmpl w:val="529EFF4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0" w15:restartNumberingAfterBreak="0">
    <w:nsid w:val="7F495D80"/>
    <w:multiLevelType w:val="hybridMultilevel"/>
    <w:tmpl w:val="6F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4"/>
  </w:num>
  <w:num w:numId="3">
    <w:abstractNumId w:val="15"/>
  </w:num>
  <w:num w:numId="4">
    <w:abstractNumId w:val="10"/>
  </w:num>
  <w:num w:numId="5">
    <w:abstractNumId w:val="8"/>
  </w:num>
  <w:num w:numId="6">
    <w:abstractNumId w:val="20"/>
  </w:num>
  <w:num w:numId="7">
    <w:abstractNumId w:val="11"/>
  </w:num>
  <w:num w:numId="8">
    <w:abstractNumId w:val="18"/>
  </w:num>
  <w:num w:numId="9">
    <w:abstractNumId w:val="30"/>
  </w:num>
  <w:num w:numId="10">
    <w:abstractNumId w:val="6"/>
  </w:num>
  <w:num w:numId="11">
    <w:abstractNumId w:val="26"/>
  </w:num>
  <w:num w:numId="12">
    <w:abstractNumId w:val="19"/>
  </w:num>
  <w:num w:numId="13">
    <w:abstractNumId w:val="13"/>
  </w:num>
  <w:num w:numId="14">
    <w:abstractNumId w:val="25"/>
  </w:num>
  <w:num w:numId="15">
    <w:abstractNumId w:val="14"/>
  </w:num>
  <w:num w:numId="16">
    <w:abstractNumId w:val="12"/>
  </w:num>
  <w:num w:numId="17">
    <w:abstractNumId w:val="7"/>
  </w:num>
  <w:num w:numId="18">
    <w:abstractNumId w:val="16"/>
  </w:num>
  <w:num w:numId="19">
    <w:abstractNumId w:val="27"/>
  </w:num>
  <w:num w:numId="20">
    <w:abstractNumId w:val="28"/>
  </w:num>
  <w:num w:numId="21">
    <w:abstractNumId w:val="0"/>
  </w:num>
  <w:num w:numId="22">
    <w:abstractNumId w:val="1"/>
  </w:num>
  <w:num w:numId="23">
    <w:abstractNumId w:val="22"/>
  </w:num>
  <w:num w:numId="24">
    <w:abstractNumId w:val="5"/>
  </w:num>
  <w:num w:numId="25">
    <w:abstractNumId w:val="17"/>
  </w:num>
  <w:num w:numId="26">
    <w:abstractNumId w:val="3"/>
  </w:num>
  <w:num w:numId="27">
    <w:abstractNumId w:val="24"/>
  </w:num>
  <w:num w:numId="28">
    <w:abstractNumId w:val="21"/>
  </w:num>
  <w:num w:numId="29">
    <w:abstractNumId w:val="23"/>
  </w:num>
  <w:num w:numId="30">
    <w:abstractNumId w:val="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isplayBackgroundShape/>
  <w:proofState w:spelling="clean" w:grammar="clean"/>
  <w:documentProtection w:edit="forms" w:formatting="1" w:enforcement="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C4"/>
    <w:rsid w:val="00001E7C"/>
    <w:rsid w:val="00030758"/>
    <w:rsid w:val="00036F09"/>
    <w:rsid w:val="00043F8A"/>
    <w:rsid w:val="0004491F"/>
    <w:rsid w:val="000623DB"/>
    <w:rsid w:val="00065ED2"/>
    <w:rsid w:val="000661FC"/>
    <w:rsid w:val="000813C5"/>
    <w:rsid w:val="00092D7A"/>
    <w:rsid w:val="00094FA8"/>
    <w:rsid w:val="0009661D"/>
    <w:rsid w:val="000A10B0"/>
    <w:rsid w:val="000A46DC"/>
    <w:rsid w:val="000B11E2"/>
    <w:rsid w:val="000C0A99"/>
    <w:rsid w:val="000D0BFF"/>
    <w:rsid w:val="000D119F"/>
    <w:rsid w:val="000D485A"/>
    <w:rsid w:val="000D584B"/>
    <w:rsid w:val="000E2CDE"/>
    <w:rsid w:val="00100D9F"/>
    <w:rsid w:val="00100E0B"/>
    <w:rsid w:val="0010242A"/>
    <w:rsid w:val="001056F5"/>
    <w:rsid w:val="001110D8"/>
    <w:rsid w:val="001149D4"/>
    <w:rsid w:val="00116B11"/>
    <w:rsid w:val="001172D0"/>
    <w:rsid w:val="00121E71"/>
    <w:rsid w:val="00132595"/>
    <w:rsid w:val="001409BE"/>
    <w:rsid w:val="00142FB6"/>
    <w:rsid w:val="001430E8"/>
    <w:rsid w:val="001439C2"/>
    <w:rsid w:val="001618E6"/>
    <w:rsid w:val="0017121D"/>
    <w:rsid w:val="0017449E"/>
    <w:rsid w:val="00177BCC"/>
    <w:rsid w:val="00184F06"/>
    <w:rsid w:val="001852BE"/>
    <w:rsid w:val="00185806"/>
    <w:rsid w:val="00186243"/>
    <w:rsid w:val="0019314A"/>
    <w:rsid w:val="001A4CF6"/>
    <w:rsid w:val="001A66ED"/>
    <w:rsid w:val="001B0E9B"/>
    <w:rsid w:val="001B3F4C"/>
    <w:rsid w:val="001D1A0E"/>
    <w:rsid w:val="001D34FB"/>
    <w:rsid w:val="001D4C62"/>
    <w:rsid w:val="001E0278"/>
    <w:rsid w:val="001E4452"/>
    <w:rsid w:val="001F5D17"/>
    <w:rsid w:val="001F7B04"/>
    <w:rsid w:val="00205155"/>
    <w:rsid w:val="00211F12"/>
    <w:rsid w:val="002138C4"/>
    <w:rsid w:val="002254E7"/>
    <w:rsid w:val="00226446"/>
    <w:rsid w:val="00227D16"/>
    <w:rsid w:val="00236DA4"/>
    <w:rsid w:val="0025592E"/>
    <w:rsid w:val="002712C0"/>
    <w:rsid w:val="00271E73"/>
    <w:rsid w:val="00273CB1"/>
    <w:rsid w:val="00284A37"/>
    <w:rsid w:val="002855C2"/>
    <w:rsid w:val="002866A0"/>
    <w:rsid w:val="002921D3"/>
    <w:rsid w:val="00296A18"/>
    <w:rsid w:val="002A4A4E"/>
    <w:rsid w:val="002B4A4A"/>
    <w:rsid w:val="002D0A55"/>
    <w:rsid w:val="002D3A6F"/>
    <w:rsid w:val="002D448C"/>
    <w:rsid w:val="002D7AE2"/>
    <w:rsid w:val="002E3D69"/>
    <w:rsid w:val="002E4583"/>
    <w:rsid w:val="002F021F"/>
    <w:rsid w:val="002F607B"/>
    <w:rsid w:val="003022FB"/>
    <w:rsid w:val="003059DD"/>
    <w:rsid w:val="00312C2C"/>
    <w:rsid w:val="003327F0"/>
    <w:rsid w:val="00346558"/>
    <w:rsid w:val="00350AE3"/>
    <w:rsid w:val="00353D56"/>
    <w:rsid w:val="0036356C"/>
    <w:rsid w:val="00364E72"/>
    <w:rsid w:val="00364F6E"/>
    <w:rsid w:val="0036708F"/>
    <w:rsid w:val="003865FD"/>
    <w:rsid w:val="00386E60"/>
    <w:rsid w:val="00390CA4"/>
    <w:rsid w:val="003914A1"/>
    <w:rsid w:val="003A4484"/>
    <w:rsid w:val="003A4F69"/>
    <w:rsid w:val="003A5619"/>
    <w:rsid w:val="003B53A5"/>
    <w:rsid w:val="003C2329"/>
    <w:rsid w:val="003C24BA"/>
    <w:rsid w:val="003C2644"/>
    <w:rsid w:val="003C6157"/>
    <w:rsid w:val="003C657E"/>
    <w:rsid w:val="003C70FF"/>
    <w:rsid w:val="003C7E8B"/>
    <w:rsid w:val="003D1502"/>
    <w:rsid w:val="003D18B5"/>
    <w:rsid w:val="003D3FFF"/>
    <w:rsid w:val="003D7DD9"/>
    <w:rsid w:val="003E276E"/>
    <w:rsid w:val="003F11AF"/>
    <w:rsid w:val="003F4DC4"/>
    <w:rsid w:val="00403D5B"/>
    <w:rsid w:val="00412648"/>
    <w:rsid w:val="00416331"/>
    <w:rsid w:val="00424A5C"/>
    <w:rsid w:val="004332FC"/>
    <w:rsid w:val="00436A2E"/>
    <w:rsid w:val="00436C3D"/>
    <w:rsid w:val="00437D04"/>
    <w:rsid w:val="00443089"/>
    <w:rsid w:val="00451CBB"/>
    <w:rsid w:val="00455463"/>
    <w:rsid w:val="00457D5D"/>
    <w:rsid w:val="004641AB"/>
    <w:rsid w:val="00467BD8"/>
    <w:rsid w:val="00473AC2"/>
    <w:rsid w:val="00473F81"/>
    <w:rsid w:val="00477252"/>
    <w:rsid w:val="0047728A"/>
    <w:rsid w:val="00481A9A"/>
    <w:rsid w:val="004825EA"/>
    <w:rsid w:val="0048398A"/>
    <w:rsid w:val="004868D0"/>
    <w:rsid w:val="00492FFC"/>
    <w:rsid w:val="004A1D76"/>
    <w:rsid w:val="004A74A1"/>
    <w:rsid w:val="004A79EA"/>
    <w:rsid w:val="004B6A40"/>
    <w:rsid w:val="004C7B4F"/>
    <w:rsid w:val="004D3A6E"/>
    <w:rsid w:val="004E19A3"/>
    <w:rsid w:val="004E2635"/>
    <w:rsid w:val="004F632C"/>
    <w:rsid w:val="00501105"/>
    <w:rsid w:val="005067B2"/>
    <w:rsid w:val="0050729C"/>
    <w:rsid w:val="0050758A"/>
    <w:rsid w:val="00513237"/>
    <w:rsid w:val="00522F17"/>
    <w:rsid w:val="005300DA"/>
    <w:rsid w:val="0053255E"/>
    <w:rsid w:val="0053489E"/>
    <w:rsid w:val="005368E2"/>
    <w:rsid w:val="00545519"/>
    <w:rsid w:val="00572125"/>
    <w:rsid w:val="00573583"/>
    <w:rsid w:val="005818A1"/>
    <w:rsid w:val="00587F00"/>
    <w:rsid w:val="005909CD"/>
    <w:rsid w:val="00590F01"/>
    <w:rsid w:val="005A7CB0"/>
    <w:rsid w:val="005B051C"/>
    <w:rsid w:val="005D5A01"/>
    <w:rsid w:val="005E0A6E"/>
    <w:rsid w:val="005E1872"/>
    <w:rsid w:val="005E3128"/>
    <w:rsid w:val="005E4151"/>
    <w:rsid w:val="005E7213"/>
    <w:rsid w:val="005F2FAB"/>
    <w:rsid w:val="005F7691"/>
    <w:rsid w:val="006045EC"/>
    <w:rsid w:val="00604BA5"/>
    <w:rsid w:val="006070EA"/>
    <w:rsid w:val="00613D47"/>
    <w:rsid w:val="00621945"/>
    <w:rsid w:val="00637618"/>
    <w:rsid w:val="00637E46"/>
    <w:rsid w:val="00644351"/>
    <w:rsid w:val="0064526F"/>
    <w:rsid w:val="006514A4"/>
    <w:rsid w:val="00660052"/>
    <w:rsid w:val="006626B5"/>
    <w:rsid w:val="006650D5"/>
    <w:rsid w:val="0067087B"/>
    <w:rsid w:val="00676331"/>
    <w:rsid w:val="00677739"/>
    <w:rsid w:val="00680698"/>
    <w:rsid w:val="006812A4"/>
    <w:rsid w:val="00684586"/>
    <w:rsid w:val="00686A24"/>
    <w:rsid w:val="0069241B"/>
    <w:rsid w:val="006A5D6A"/>
    <w:rsid w:val="006B6932"/>
    <w:rsid w:val="006B6D13"/>
    <w:rsid w:val="006D3BFF"/>
    <w:rsid w:val="006E35CF"/>
    <w:rsid w:val="006E36DF"/>
    <w:rsid w:val="006E3E46"/>
    <w:rsid w:val="006E4968"/>
    <w:rsid w:val="006E50D5"/>
    <w:rsid w:val="006F4823"/>
    <w:rsid w:val="00701A38"/>
    <w:rsid w:val="00701E24"/>
    <w:rsid w:val="00723D95"/>
    <w:rsid w:val="00731B24"/>
    <w:rsid w:val="00733753"/>
    <w:rsid w:val="00743381"/>
    <w:rsid w:val="00745676"/>
    <w:rsid w:val="007500AB"/>
    <w:rsid w:val="007566DE"/>
    <w:rsid w:val="00756B04"/>
    <w:rsid w:val="00766650"/>
    <w:rsid w:val="00775343"/>
    <w:rsid w:val="007825C9"/>
    <w:rsid w:val="0078525A"/>
    <w:rsid w:val="00790774"/>
    <w:rsid w:val="007A0482"/>
    <w:rsid w:val="007A1823"/>
    <w:rsid w:val="007B21E3"/>
    <w:rsid w:val="007B4E47"/>
    <w:rsid w:val="007B74DC"/>
    <w:rsid w:val="007D0292"/>
    <w:rsid w:val="007D02DD"/>
    <w:rsid w:val="007D2CB5"/>
    <w:rsid w:val="007D48E0"/>
    <w:rsid w:val="007E6AA5"/>
    <w:rsid w:val="007F4D91"/>
    <w:rsid w:val="0080779C"/>
    <w:rsid w:val="00807D3E"/>
    <w:rsid w:val="008140A5"/>
    <w:rsid w:val="008235E4"/>
    <w:rsid w:val="00830F55"/>
    <w:rsid w:val="00832C4E"/>
    <w:rsid w:val="00834579"/>
    <w:rsid w:val="00834EAC"/>
    <w:rsid w:val="0085532F"/>
    <w:rsid w:val="008648C9"/>
    <w:rsid w:val="00874ED7"/>
    <w:rsid w:val="00875264"/>
    <w:rsid w:val="00876AA3"/>
    <w:rsid w:val="00880078"/>
    <w:rsid w:val="00886685"/>
    <w:rsid w:val="00887CE6"/>
    <w:rsid w:val="00892886"/>
    <w:rsid w:val="00892B3A"/>
    <w:rsid w:val="00893680"/>
    <w:rsid w:val="008A0B79"/>
    <w:rsid w:val="008A54E4"/>
    <w:rsid w:val="008A7514"/>
    <w:rsid w:val="008B112C"/>
    <w:rsid w:val="008B1497"/>
    <w:rsid w:val="008B30D7"/>
    <w:rsid w:val="008C0099"/>
    <w:rsid w:val="008C4650"/>
    <w:rsid w:val="008C6871"/>
    <w:rsid w:val="008E0A8A"/>
    <w:rsid w:val="008E20F0"/>
    <w:rsid w:val="008E3FB9"/>
    <w:rsid w:val="008E420D"/>
    <w:rsid w:val="008E5A9A"/>
    <w:rsid w:val="008F1B17"/>
    <w:rsid w:val="00906B91"/>
    <w:rsid w:val="00923D05"/>
    <w:rsid w:val="009314B7"/>
    <w:rsid w:val="00940D8B"/>
    <w:rsid w:val="0094682B"/>
    <w:rsid w:val="00946F6B"/>
    <w:rsid w:val="009508D2"/>
    <w:rsid w:val="0095116E"/>
    <w:rsid w:val="00953387"/>
    <w:rsid w:val="0095585B"/>
    <w:rsid w:val="00957EB2"/>
    <w:rsid w:val="00960F5B"/>
    <w:rsid w:val="00984249"/>
    <w:rsid w:val="009850C7"/>
    <w:rsid w:val="00991E96"/>
    <w:rsid w:val="009934D1"/>
    <w:rsid w:val="009A321B"/>
    <w:rsid w:val="009A7A04"/>
    <w:rsid w:val="009C21A5"/>
    <w:rsid w:val="009C6B01"/>
    <w:rsid w:val="009C7FCD"/>
    <w:rsid w:val="009D008F"/>
    <w:rsid w:val="009D4081"/>
    <w:rsid w:val="009D4DF7"/>
    <w:rsid w:val="009E0A17"/>
    <w:rsid w:val="009E4ACF"/>
    <w:rsid w:val="009F5C55"/>
    <w:rsid w:val="00A0359C"/>
    <w:rsid w:val="00A038BD"/>
    <w:rsid w:val="00A061C7"/>
    <w:rsid w:val="00A13203"/>
    <w:rsid w:val="00A150E6"/>
    <w:rsid w:val="00A1515D"/>
    <w:rsid w:val="00A21E07"/>
    <w:rsid w:val="00A40C44"/>
    <w:rsid w:val="00A47DA5"/>
    <w:rsid w:val="00A53EE2"/>
    <w:rsid w:val="00A548A4"/>
    <w:rsid w:val="00A56407"/>
    <w:rsid w:val="00A672A1"/>
    <w:rsid w:val="00A67EC3"/>
    <w:rsid w:val="00A732E6"/>
    <w:rsid w:val="00A74263"/>
    <w:rsid w:val="00A80FF7"/>
    <w:rsid w:val="00A83409"/>
    <w:rsid w:val="00A9065E"/>
    <w:rsid w:val="00A93FF7"/>
    <w:rsid w:val="00A94345"/>
    <w:rsid w:val="00A94B16"/>
    <w:rsid w:val="00A9680E"/>
    <w:rsid w:val="00AA647B"/>
    <w:rsid w:val="00AA77E4"/>
    <w:rsid w:val="00AB2223"/>
    <w:rsid w:val="00AB4573"/>
    <w:rsid w:val="00AB7C74"/>
    <w:rsid w:val="00AC2B10"/>
    <w:rsid w:val="00AE5EEC"/>
    <w:rsid w:val="00AF2358"/>
    <w:rsid w:val="00AF26DB"/>
    <w:rsid w:val="00AF54AC"/>
    <w:rsid w:val="00B0237C"/>
    <w:rsid w:val="00B06D6E"/>
    <w:rsid w:val="00B13171"/>
    <w:rsid w:val="00B22C04"/>
    <w:rsid w:val="00B26FE8"/>
    <w:rsid w:val="00B40560"/>
    <w:rsid w:val="00B40EED"/>
    <w:rsid w:val="00B546DD"/>
    <w:rsid w:val="00B67E38"/>
    <w:rsid w:val="00B75318"/>
    <w:rsid w:val="00B75352"/>
    <w:rsid w:val="00B8184B"/>
    <w:rsid w:val="00B82001"/>
    <w:rsid w:val="00B82846"/>
    <w:rsid w:val="00B87803"/>
    <w:rsid w:val="00B93F3C"/>
    <w:rsid w:val="00B95FD6"/>
    <w:rsid w:val="00BA14D3"/>
    <w:rsid w:val="00BA360A"/>
    <w:rsid w:val="00BA7723"/>
    <w:rsid w:val="00BB21C0"/>
    <w:rsid w:val="00BB2228"/>
    <w:rsid w:val="00BB40C4"/>
    <w:rsid w:val="00BC02EF"/>
    <w:rsid w:val="00BD4679"/>
    <w:rsid w:val="00BD6765"/>
    <w:rsid w:val="00BE1C59"/>
    <w:rsid w:val="00BE2D13"/>
    <w:rsid w:val="00BE366B"/>
    <w:rsid w:val="00BE3D40"/>
    <w:rsid w:val="00BE56E7"/>
    <w:rsid w:val="00BE7E65"/>
    <w:rsid w:val="00BF11C7"/>
    <w:rsid w:val="00BF1363"/>
    <w:rsid w:val="00BF7F3D"/>
    <w:rsid w:val="00C005F5"/>
    <w:rsid w:val="00C02C6C"/>
    <w:rsid w:val="00C07EC8"/>
    <w:rsid w:val="00C15111"/>
    <w:rsid w:val="00C172B2"/>
    <w:rsid w:val="00C20358"/>
    <w:rsid w:val="00C33DB2"/>
    <w:rsid w:val="00C35A38"/>
    <w:rsid w:val="00C379CF"/>
    <w:rsid w:val="00C4120E"/>
    <w:rsid w:val="00C44498"/>
    <w:rsid w:val="00C51F49"/>
    <w:rsid w:val="00C55F37"/>
    <w:rsid w:val="00C567A2"/>
    <w:rsid w:val="00C57D21"/>
    <w:rsid w:val="00C63E6D"/>
    <w:rsid w:val="00C72938"/>
    <w:rsid w:val="00C77198"/>
    <w:rsid w:val="00C77C41"/>
    <w:rsid w:val="00C80CFD"/>
    <w:rsid w:val="00C838B6"/>
    <w:rsid w:val="00C937A3"/>
    <w:rsid w:val="00CA24C6"/>
    <w:rsid w:val="00CA665B"/>
    <w:rsid w:val="00CB2FCD"/>
    <w:rsid w:val="00CB478F"/>
    <w:rsid w:val="00CB67B1"/>
    <w:rsid w:val="00CD14EB"/>
    <w:rsid w:val="00CE22C4"/>
    <w:rsid w:val="00CE5F85"/>
    <w:rsid w:val="00CF1E91"/>
    <w:rsid w:val="00CF2617"/>
    <w:rsid w:val="00CF395C"/>
    <w:rsid w:val="00CF3CBC"/>
    <w:rsid w:val="00CF4EDF"/>
    <w:rsid w:val="00D01414"/>
    <w:rsid w:val="00D05C75"/>
    <w:rsid w:val="00D066E0"/>
    <w:rsid w:val="00D10CB4"/>
    <w:rsid w:val="00D256DC"/>
    <w:rsid w:val="00D27218"/>
    <w:rsid w:val="00D54A0F"/>
    <w:rsid w:val="00D62835"/>
    <w:rsid w:val="00D65CFE"/>
    <w:rsid w:val="00D70ECA"/>
    <w:rsid w:val="00D71441"/>
    <w:rsid w:val="00D72006"/>
    <w:rsid w:val="00D75654"/>
    <w:rsid w:val="00D77A38"/>
    <w:rsid w:val="00D81765"/>
    <w:rsid w:val="00D85FF0"/>
    <w:rsid w:val="00D90586"/>
    <w:rsid w:val="00D96088"/>
    <w:rsid w:val="00DA628C"/>
    <w:rsid w:val="00DB5421"/>
    <w:rsid w:val="00DC4160"/>
    <w:rsid w:val="00DC773B"/>
    <w:rsid w:val="00DD1E02"/>
    <w:rsid w:val="00DD3FD9"/>
    <w:rsid w:val="00DF3387"/>
    <w:rsid w:val="00E06A05"/>
    <w:rsid w:val="00E11062"/>
    <w:rsid w:val="00E11749"/>
    <w:rsid w:val="00E11BA3"/>
    <w:rsid w:val="00E11E5A"/>
    <w:rsid w:val="00E16939"/>
    <w:rsid w:val="00E2481B"/>
    <w:rsid w:val="00E24CB6"/>
    <w:rsid w:val="00E3531C"/>
    <w:rsid w:val="00E42F33"/>
    <w:rsid w:val="00E43C98"/>
    <w:rsid w:val="00E56EE6"/>
    <w:rsid w:val="00E64E24"/>
    <w:rsid w:val="00E65833"/>
    <w:rsid w:val="00E65A09"/>
    <w:rsid w:val="00E8642A"/>
    <w:rsid w:val="00E956C5"/>
    <w:rsid w:val="00E95CA5"/>
    <w:rsid w:val="00EB14A8"/>
    <w:rsid w:val="00EC2044"/>
    <w:rsid w:val="00EC4C9F"/>
    <w:rsid w:val="00ED2DC2"/>
    <w:rsid w:val="00ED5147"/>
    <w:rsid w:val="00EE6DEB"/>
    <w:rsid w:val="00EF6855"/>
    <w:rsid w:val="00F018E7"/>
    <w:rsid w:val="00F02318"/>
    <w:rsid w:val="00F04B71"/>
    <w:rsid w:val="00F13FF1"/>
    <w:rsid w:val="00F1777D"/>
    <w:rsid w:val="00F20B47"/>
    <w:rsid w:val="00F229DC"/>
    <w:rsid w:val="00F244CA"/>
    <w:rsid w:val="00F244CE"/>
    <w:rsid w:val="00F3153D"/>
    <w:rsid w:val="00F45FB1"/>
    <w:rsid w:val="00F5047E"/>
    <w:rsid w:val="00F52306"/>
    <w:rsid w:val="00F62C5C"/>
    <w:rsid w:val="00F652B5"/>
    <w:rsid w:val="00F724CF"/>
    <w:rsid w:val="00F7762D"/>
    <w:rsid w:val="00F85A09"/>
    <w:rsid w:val="00F866FB"/>
    <w:rsid w:val="00F96759"/>
    <w:rsid w:val="00FA066B"/>
    <w:rsid w:val="00FA4FB4"/>
    <w:rsid w:val="00FB2C4A"/>
    <w:rsid w:val="00FB465D"/>
    <w:rsid w:val="00FD2995"/>
    <w:rsid w:val="00FD38C2"/>
    <w:rsid w:val="00FD715B"/>
    <w:rsid w:val="00FE2D6B"/>
    <w:rsid w:val="00FF3D64"/>
    <w:rsid w:val="5EE650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D1E9FB1"/>
  <w15:chartTrackingRefBased/>
  <w15:docId w15:val="{F97FF72A-EAF1-4FD8-9F99-B6A14342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08F"/>
    <w:pPr>
      <w:spacing w:before="100" w:after="200" w:line="276" w:lineRule="auto"/>
    </w:pPr>
    <w:rPr>
      <w:lang w:eastAsia="en-US"/>
    </w:rPr>
  </w:style>
  <w:style w:type="paragraph" w:styleId="Heading1">
    <w:name w:val="heading 1"/>
    <w:basedOn w:val="Normal"/>
    <w:next w:val="Normal"/>
    <w:link w:val="Heading1Char"/>
    <w:uiPriority w:val="9"/>
    <w:qFormat/>
    <w:rsid w:val="001618E6"/>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semiHidden/>
    <w:unhideWhenUsed/>
    <w:qFormat/>
    <w:rsid w:val="001618E6"/>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1618E6"/>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1618E6"/>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1618E6"/>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1618E6"/>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1618E6"/>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1618E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618E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8E6"/>
  </w:style>
  <w:style w:type="paragraph" w:styleId="Footer">
    <w:name w:val="footer"/>
    <w:basedOn w:val="Normal"/>
    <w:link w:val="FooterChar"/>
    <w:uiPriority w:val="99"/>
    <w:unhideWhenUsed/>
    <w:rsid w:val="00161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8E6"/>
  </w:style>
  <w:style w:type="character" w:customStyle="1" w:styleId="Heading1Char">
    <w:name w:val="Heading 1 Char"/>
    <w:link w:val="Heading1"/>
    <w:uiPriority w:val="9"/>
    <w:rsid w:val="001618E6"/>
    <w:rPr>
      <w:caps/>
      <w:color w:val="FFFFFF"/>
      <w:spacing w:val="15"/>
      <w:sz w:val="22"/>
      <w:szCs w:val="22"/>
      <w:shd w:val="clear" w:color="auto" w:fill="5B9BD5"/>
    </w:rPr>
  </w:style>
  <w:style w:type="character" w:customStyle="1" w:styleId="Heading2Char">
    <w:name w:val="Heading 2 Char"/>
    <w:link w:val="Heading2"/>
    <w:uiPriority w:val="9"/>
    <w:semiHidden/>
    <w:rsid w:val="001618E6"/>
    <w:rPr>
      <w:caps/>
      <w:spacing w:val="15"/>
      <w:shd w:val="clear" w:color="auto" w:fill="DEEAF6"/>
    </w:rPr>
  </w:style>
  <w:style w:type="character" w:customStyle="1" w:styleId="Heading3Char">
    <w:name w:val="Heading 3 Char"/>
    <w:link w:val="Heading3"/>
    <w:uiPriority w:val="9"/>
    <w:semiHidden/>
    <w:rsid w:val="001618E6"/>
    <w:rPr>
      <w:caps/>
      <w:color w:val="1F4D78"/>
      <w:spacing w:val="15"/>
    </w:rPr>
  </w:style>
  <w:style w:type="character" w:customStyle="1" w:styleId="Heading4Char">
    <w:name w:val="Heading 4 Char"/>
    <w:link w:val="Heading4"/>
    <w:uiPriority w:val="9"/>
    <w:semiHidden/>
    <w:rsid w:val="001618E6"/>
    <w:rPr>
      <w:caps/>
      <w:color w:val="2E74B5"/>
      <w:spacing w:val="10"/>
    </w:rPr>
  </w:style>
  <w:style w:type="character" w:customStyle="1" w:styleId="Heading5Char">
    <w:name w:val="Heading 5 Char"/>
    <w:link w:val="Heading5"/>
    <w:uiPriority w:val="9"/>
    <w:semiHidden/>
    <w:rsid w:val="001618E6"/>
    <w:rPr>
      <w:caps/>
      <w:color w:val="2E74B5"/>
      <w:spacing w:val="10"/>
    </w:rPr>
  </w:style>
  <w:style w:type="character" w:customStyle="1" w:styleId="Heading6Char">
    <w:name w:val="Heading 6 Char"/>
    <w:link w:val="Heading6"/>
    <w:uiPriority w:val="9"/>
    <w:semiHidden/>
    <w:rsid w:val="001618E6"/>
    <w:rPr>
      <w:caps/>
      <w:color w:val="2E74B5"/>
      <w:spacing w:val="10"/>
    </w:rPr>
  </w:style>
  <w:style w:type="character" w:customStyle="1" w:styleId="Heading7Char">
    <w:name w:val="Heading 7 Char"/>
    <w:link w:val="Heading7"/>
    <w:uiPriority w:val="9"/>
    <w:semiHidden/>
    <w:rsid w:val="001618E6"/>
    <w:rPr>
      <w:caps/>
      <w:color w:val="2E74B5"/>
      <w:spacing w:val="10"/>
    </w:rPr>
  </w:style>
  <w:style w:type="character" w:customStyle="1" w:styleId="Heading8Char">
    <w:name w:val="Heading 8 Char"/>
    <w:link w:val="Heading8"/>
    <w:uiPriority w:val="9"/>
    <w:semiHidden/>
    <w:rsid w:val="001618E6"/>
    <w:rPr>
      <w:caps/>
      <w:spacing w:val="10"/>
      <w:sz w:val="18"/>
      <w:szCs w:val="18"/>
    </w:rPr>
  </w:style>
  <w:style w:type="character" w:customStyle="1" w:styleId="Heading9Char">
    <w:name w:val="Heading 9 Char"/>
    <w:link w:val="Heading9"/>
    <w:uiPriority w:val="9"/>
    <w:semiHidden/>
    <w:rsid w:val="001618E6"/>
    <w:rPr>
      <w:i/>
      <w:iCs/>
      <w:caps/>
      <w:spacing w:val="10"/>
      <w:sz w:val="18"/>
      <w:szCs w:val="18"/>
    </w:rPr>
  </w:style>
  <w:style w:type="paragraph" w:styleId="Caption">
    <w:name w:val="caption"/>
    <w:basedOn w:val="Normal"/>
    <w:next w:val="Normal"/>
    <w:uiPriority w:val="35"/>
    <w:semiHidden/>
    <w:unhideWhenUsed/>
    <w:qFormat/>
    <w:rsid w:val="001618E6"/>
    <w:rPr>
      <w:b/>
      <w:bCs/>
      <w:color w:val="2E74B5"/>
      <w:sz w:val="16"/>
      <w:szCs w:val="16"/>
    </w:rPr>
  </w:style>
  <w:style w:type="paragraph" w:styleId="Title">
    <w:name w:val="Title"/>
    <w:basedOn w:val="Normal"/>
    <w:next w:val="Normal"/>
    <w:link w:val="TitleChar"/>
    <w:uiPriority w:val="10"/>
    <w:qFormat/>
    <w:rsid w:val="001618E6"/>
    <w:pPr>
      <w:spacing w:before="0" w:after="0"/>
    </w:pPr>
    <w:rPr>
      <w:rFonts w:ascii="Calibri Light" w:hAnsi="Calibri Light"/>
      <w:caps/>
      <w:color w:val="5B9BD5"/>
      <w:spacing w:val="10"/>
      <w:sz w:val="52"/>
      <w:szCs w:val="52"/>
    </w:rPr>
  </w:style>
  <w:style w:type="character" w:customStyle="1" w:styleId="TitleChar">
    <w:name w:val="Title Char"/>
    <w:link w:val="Title"/>
    <w:uiPriority w:val="10"/>
    <w:rsid w:val="001618E6"/>
    <w:rPr>
      <w:rFonts w:ascii="Calibri Light" w:eastAsia="Times New Roman" w:hAnsi="Calibri Light" w:cs="Times New Roman"/>
      <w:caps/>
      <w:color w:val="5B9BD5"/>
      <w:spacing w:val="10"/>
      <w:sz w:val="52"/>
      <w:szCs w:val="52"/>
    </w:rPr>
  </w:style>
  <w:style w:type="paragraph" w:styleId="Subtitle">
    <w:name w:val="Subtitle"/>
    <w:basedOn w:val="Normal"/>
    <w:next w:val="Normal"/>
    <w:link w:val="SubtitleChar"/>
    <w:uiPriority w:val="11"/>
    <w:qFormat/>
    <w:rsid w:val="001618E6"/>
    <w:pPr>
      <w:spacing w:before="0" w:after="500" w:line="240" w:lineRule="auto"/>
    </w:pPr>
    <w:rPr>
      <w:caps/>
      <w:color w:val="595959"/>
      <w:spacing w:val="10"/>
      <w:sz w:val="21"/>
      <w:szCs w:val="21"/>
    </w:rPr>
  </w:style>
  <w:style w:type="character" w:customStyle="1" w:styleId="SubtitleChar">
    <w:name w:val="Subtitle Char"/>
    <w:link w:val="Subtitle"/>
    <w:uiPriority w:val="11"/>
    <w:rsid w:val="001618E6"/>
    <w:rPr>
      <w:caps/>
      <w:color w:val="595959"/>
      <w:spacing w:val="10"/>
      <w:sz w:val="21"/>
      <w:szCs w:val="21"/>
    </w:rPr>
  </w:style>
  <w:style w:type="character" w:styleId="Strong">
    <w:name w:val="Strong"/>
    <w:uiPriority w:val="22"/>
    <w:qFormat/>
    <w:rsid w:val="001618E6"/>
    <w:rPr>
      <w:b/>
      <w:bCs/>
    </w:rPr>
  </w:style>
  <w:style w:type="character" w:styleId="Emphasis">
    <w:name w:val="Emphasis"/>
    <w:uiPriority w:val="20"/>
    <w:qFormat/>
    <w:rsid w:val="001618E6"/>
    <w:rPr>
      <w:caps/>
      <w:color w:val="1F4D78"/>
      <w:spacing w:val="5"/>
    </w:rPr>
  </w:style>
  <w:style w:type="paragraph" w:styleId="NoSpacing">
    <w:name w:val="No Spacing"/>
    <w:uiPriority w:val="1"/>
    <w:qFormat/>
    <w:rsid w:val="001618E6"/>
    <w:pPr>
      <w:spacing w:before="100"/>
    </w:pPr>
    <w:rPr>
      <w:lang w:eastAsia="en-US"/>
    </w:rPr>
  </w:style>
  <w:style w:type="paragraph" w:styleId="Quote">
    <w:name w:val="Quote"/>
    <w:basedOn w:val="Normal"/>
    <w:next w:val="Normal"/>
    <w:link w:val="QuoteChar"/>
    <w:uiPriority w:val="29"/>
    <w:qFormat/>
    <w:rsid w:val="001618E6"/>
    <w:rPr>
      <w:i/>
      <w:iCs/>
      <w:sz w:val="24"/>
      <w:szCs w:val="24"/>
    </w:rPr>
  </w:style>
  <w:style w:type="character" w:customStyle="1" w:styleId="QuoteChar">
    <w:name w:val="Quote Char"/>
    <w:link w:val="Quote"/>
    <w:uiPriority w:val="29"/>
    <w:rsid w:val="001618E6"/>
    <w:rPr>
      <w:i/>
      <w:iCs/>
      <w:sz w:val="24"/>
      <w:szCs w:val="24"/>
    </w:rPr>
  </w:style>
  <w:style w:type="paragraph" w:styleId="IntenseQuote">
    <w:name w:val="Intense Quote"/>
    <w:basedOn w:val="Normal"/>
    <w:next w:val="Normal"/>
    <w:link w:val="IntenseQuoteChar"/>
    <w:uiPriority w:val="30"/>
    <w:qFormat/>
    <w:rsid w:val="001618E6"/>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1618E6"/>
    <w:rPr>
      <w:color w:val="5B9BD5"/>
      <w:sz w:val="24"/>
      <w:szCs w:val="24"/>
    </w:rPr>
  </w:style>
  <w:style w:type="character" w:styleId="SubtleEmphasis">
    <w:name w:val="Subtle Emphasis"/>
    <w:uiPriority w:val="19"/>
    <w:qFormat/>
    <w:rsid w:val="001618E6"/>
    <w:rPr>
      <w:i/>
      <w:iCs/>
      <w:color w:val="1F4D78"/>
    </w:rPr>
  </w:style>
  <w:style w:type="character" w:styleId="IntenseEmphasis">
    <w:name w:val="Intense Emphasis"/>
    <w:uiPriority w:val="21"/>
    <w:qFormat/>
    <w:rsid w:val="001618E6"/>
    <w:rPr>
      <w:b/>
      <w:bCs/>
      <w:caps/>
      <w:color w:val="1F4D78"/>
      <w:spacing w:val="10"/>
    </w:rPr>
  </w:style>
  <w:style w:type="character" w:styleId="SubtleReference">
    <w:name w:val="Subtle Reference"/>
    <w:uiPriority w:val="31"/>
    <w:qFormat/>
    <w:rsid w:val="001618E6"/>
    <w:rPr>
      <w:b/>
      <w:bCs/>
      <w:color w:val="5B9BD5"/>
    </w:rPr>
  </w:style>
  <w:style w:type="character" w:styleId="IntenseReference">
    <w:name w:val="Intense Reference"/>
    <w:uiPriority w:val="32"/>
    <w:qFormat/>
    <w:rsid w:val="001618E6"/>
    <w:rPr>
      <w:b/>
      <w:bCs/>
      <w:i/>
      <w:iCs/>
      <w:caps/>
      <w:color w:val="5B9BD5"/>
    </w:rPr>
  </w:style>
  <w:style w:type="character" w:styleId="BookTitle">
    <w:name w:val="Book Title"/>
    <w:uiPriority w:val="33"/>
    <w:qFormat/>
    <w:rsid w:val="001618E6"/>
    <w:rPr>
      <w:b/>
      <w:bCs/>
      <w:i/>
      <w:iCs/>
      <w:spacing w:val="0"/>
    </w:rPr>
  </w:style>
  <w:style w:type="paragraph" w:styleId="TOCHeading">
    <w:name w:val="TOC Heading"/>
    <w:basedOn w:val="Heading1"/>
    <w:next w:val="Normal"/>
    <w:uiPriority w:val="39"/>
    <w:semiHidden/>
    <w:unhideWhenUsed/>
    <w:qFormat/>
    <w:rsid w:val="001618E6"/>
    <w:pPr>
      <w:outlineLvl w:val="9"/>
    </w:pPr>
  </w:style>
  <w:style w:type="character" w:styleId="Hyperlink">
    <w:name w:val="Hyperlink"/>
    <w:rsid w:val="001618E6"/>
    <w:rPr>
      <w:rFonts w:cs="Times New Roman"/>
      <w:color w:val="0000FF"/>
      <w:u w:val="single"/>
    </w:rPr>
  </w:style>
  <w:style w:type="table" w:styleId="TableGrid">
    <w:name w:val="Table Grid"/>
    <w:basedOn w:val="TableNormal"/>
    <w:uiPriority w:val="39"/>
    <w:rsid w:val="00161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1618E6"/>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790774"/>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90774"/>
    <w:rPr>
      <w:rFonts w:ascii="Segoe UI" w:hAnsi="Segoe UI" w:cs="Segoe UI"/>
      <w:sz w:val="18"/>
      <w:szCs w:val="18"/>
    </w:rPr>
  </w:style>
  <w:style w:type="table" w:styleId="GridTable1Light-Accent5">
    <w:name w:val="Grid Table 1 Light Accent 5"/>
    <w:basedOn w:val="TableNormal"/>
    <w:uiPriority w:val="46"/>
    <w:rsid w:val="00BC02E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647B"/>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647B"/>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AA647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5">
    <w:name w:val="Grid Table 5 Dark Accent 5"/>
    <w:basedOn w:val="TableNormal"/>
    <w:uiPriority w:val="50"/>
    <w:rsid w:val="00F724C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ListTable4-Accent5">
    <w:name w:val="List Table 4 Accent 5"/>
    <w:basedOn w:val="TableNormal"/>
    <w:uiPriority w:val="49"/>
    <w:rsid w:val="00F724C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3-Accent2">
    <w:name w:val="List Table 3 Accent 2"/>
    <w:basedOn w:val="TableNormal"/>
    <w:uiPriority w:val="48"/>
    <w:rsid w:val="00F724CF"/>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F724CF"/>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F724CF"/>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2-Accent6">
    <w:name w:val="List Table 2 Accent 6"/>
    <w:basedOn w:val="TableNormal"/>
    <w:uiPriority w:val="47"/>
    <w:rsid w:val="00F724CF"/>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Accent5">
    <w:name w:val="List Table 2 Accent 5"/>
    <w:basedOn w:val="TableNormal"/>
    <w:uiPriority w:val="47"/>
    <w:rsid w:val="00F724CF"/>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1">
    <w:name w:val="List Table 2 Accent 1"/>
    <w:basedOn w:val="TableNormal"/>
    <w:uiPriority w:val="47"/>
    <w:rsid w:val="00F724CF"/>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F724C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1">
    <w:name w:val="Grid Table 2 Accent 1"/>
    <w:basedOn w:val="TableNormal"/>
    <w:uiPriority w:val="47"/>
    <w:rsid w:val="00F724CF"/>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1">
    <w:name w:val="List Table 4 Accent 1"/>
    <w:basedOn w:val="TableNormal"/>
    <w:uiPriority w:val="49"/>
    <w:rsid w:val="00F724C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5">
    <w:name w:val="Grid Table 2 Accent 5"/>
    <w:basedOn w:val="TableNormal"/>
    <w:uiPriority w:val="47"/>
    <w:rsid w:val="00273CB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StyleArialW110ptBoldBefore12ptAfter12pt">
    <w:name w:val="Style Arial (W1) 10 pt Bold Before:  12 pt After:  12 pt"/>
    <w:basedOn w:val="Normal"/>
    <w:rsid w:val="00C33DB2"/>
    <w:pPr>
      <w:spacing w:before="240" w:after="240" w:line="240" w:lineRule="auto"/>
    </w:pPr>
    <w:rPr>
      <w:rFonts w:ascii="Arial" w:hAnsi="Arial"/>
      <w:b/>
      <w:bCs/>
      <w:lang w:eastAsia="en-GB"/>
    </w:rPr>
  </w:style>
  <w:style w:type="character" w:customStyle="1" w:styleId="StyleArialW19pt">
    <w:name w:val="Style Arial (W1) 9 pt"/>
    <w:rsid w:val="004825EA"/>
    <w:rPr>
      <w:rFonts w:ascii="Arial" w:hAnsi="Arial"/>
      <w:sz w:val="18"/>
    </w:rPr>
  </w:style>
  <w:style w:type="paragraph" w:customStyle="1" w:styleId="singleline">
    <w:name w:val="single line"/>
    <w:basedOn w:val="Normal"/>
    <w:rsid w:val="008A7514"/>
    <w:pPr>
      <w:spacing w:before="0" w:after="0" w:line="240" w:lineRule="auto"/>
    </w:pPr>
    <w:rPr>
      <w:rFonts w:ascii="Arial" w:hAnsi="Arial"/>
      <w:sz w:val="21"/>
      <w:lang w:eastAsia="en-GB"/>
    </w:rPr>
  </w:style>
  <w:style w:type="paragraph" w:customStyle="1" w:styleId="StyleHeading114pt">
    <w:name w:val="Style Heading 1 + 14 pt"/>
    <w:basedOn w:val="Heading1"/>
    <w:link w:val="StyleHeading114ptChar"/>
    <w:rsid w:val="008A7514"/>
    <w:pPr>
      <w:keepNext/>
      <w:pBdr>
        <w:top w:val="none" w:sz="0" w:space="0" w:color="auto"/>
        <w:left w:val="none" w:sz="0" w:space="0" w:color="auto"/>
        <w:bottom w:val="none" w:sz="0" w:space="0" w:color="auto"/>
        <w:right w:val="none" w:sz="0" w:space="0" w:color="auto"/>
      </w:pBdr>
      <w:shd w:val="clear" w:color="auto" w:fill="auto"/>
      <w:tabs>
        <w:tab w:val="left" w:pos="510"/>
      </w:tabs>
      <w:spacing w:before="360" w:after="160" w:line="240" w:lineRule="auto"/>
    </w:pPr>
    <w:rPr>
      <w:rFonts w:ascii="Arial" w:hAnsi="Arial" w:cs="Arial"/>
      <w:b/>
      <w:bCs/>
      <w:caps w:val="0"/>
      <w:color w:val="00B1EA"/>
      <w:spacing w:val="0"/>
      <w:kern w:val="32"/>
      <w:sz w:val="21"/>
      <w:szCs w:val="32"/>
      <w:lang w:eastAsia="en-GB"/>
    </w:rPr>
  </w:style>
  <w:style w:type="character" w:customStyle="1" w:styleId="StyleHeading114ptChar">
    <w:name w:val="Style Heading 1 + 14 pt Char"/>
    <w:link w:val="StyleHeading114pt"/>
    <w:rsid w:val="008A7514"/>
    <w:rPr>
      <w:rFonts w:ascii="Arial" w:hAnsi="Arial" w:cs="Arial"/>
      <w:b/>
      <w:bCs/>
      <w:color w:val="00B1EA"/>
      <w:kern w:val="32"/>
      <w:sz w:val="21"/>
      <w:szCs w:val="32"/>
    </w:rPr>
  </w:style>
  <w:style w:type="paragraph" w:customStyle="1" w:styleId="StyleHeading1105ptCustomColorRGB0177234Before1">
    <w:name w:val="Style Heading 1 + 10.5 pt Custom Color(RGB(0177234)) Before:  1..."/>
    <w:basedOn w:val="Heading1"/>
    <w:rsid w:val="008A7514"/>
    <w:pPr>
      <w:keepNext/>
      <w:pBdr>
        <w:top w:val="none" w:sz="0" w:space="0" w:color="auto"/>
        <w:left w:val="none" w:sz="0" w:space="0" w:color="auto"/>
        <w:bottom w:val="none" w:sz="0" w:space="0" w:color="auto"/>
        <w:right w:val="none" w:sz="0" w:space="0" w:color="auto"/>
      </w:pBdr>
      <w:shd w:val="clear" w:color="auto" w:fill="auto"/>
      <w:spacing w:before="360" w:after="120" w:line="240" w:lineRule="auto"/>
    </w:pPr>
    <w:rPr>
      <w:rFonts w:ascii="Arial" w:hAnsi="Arial"/>
      <w:b/>
      <w:bCs/>
      <w:caps w:val="0"/>
      <w:color w:val="00B1EA"/>
      <w:spacing w:val="0"/>
      <w:kern w:val="32"/>
      <w:sz w:val="21"/>
      <w:szCs w:val="20"/>
      <w:lang w:eastAsia="en-GB"/>
    </w:rPr>
  </w:style>
  <w:style w:type="paragraph" w:styleId="ListParagraph">
    <w:name w:val="List Paragraph"/>
    <w:basedOn w:val="Normal"/>
    <w:uiPriority w:val="34"/>
    <w:qFormat/>
    <w:rsid w:val="007825C9"/>
    <w:pPr>
      <w:spacing w:before="0" w:after="0" w:line="240" w:lineRule="auto"/>
      <w:ind w:left="720"/>
      <w:contextualSpacing/>
    </w:pPr>
    <w:rPr>
      <w:rFonts w:ascii="Arial" w:hAnsi="Arial"/>
      <w:sz w:val="21"/>
    </w:rPr>
  </w:style>
  <w:style w:type="paragraph" w:styleId="BodyText">
    <w:name w:val="Body Text"/>
    <w:basedOn w:val="Normal"/>
    <w:link w:val="BodyTextChar"/>
    <w:uiPriority w:val="1"/>
    <w:qFormat/>
    <w:rsid w:val="007825C9"/>
    <w:pPr>
      <w:spacing w:before="0" w:after="120" w:line="240" w:lineRule="auto"/>
    </w:pPr>
    <w:rPr>
      <w:rFonts w:ascii="Arial" w:hAnsi="Arial"/>
      <w:sz w:val="21"/>
      <w:szCs w:val="24"/>
      <w:lang w:eastAsia="en-GB"/>
    </w:rPr>
  </w:style>
  <w:style w:type="character" w:customStyle="1" w:styleId="BodyTextChar">
    <w:name w:val="Body Text Char"/>
    <w:link w:val="BodyText"/>
    <w:uiPriority w:val="1"/>
    <w:rsid w:val="007825C9"/>
    <w:rPr>
      <w:rFonts w:ascii="Arial" w:hAnsi="Arial"/>
      <w:sz w:val="21"/>
      <w:szCs w:val="24"/>
    </w:rPr>
  </w:style>
  <w:style w:type="paragraph" w:customStyle="1" w:styleId="Default">
    <w:name w:val="Default"/>
    <w:rsid w:val="007825C9"/>
    <w:pPr>
      <w:autoSpaceDE w:val="0"/>
      <w:autoSpaceDN w:val="0"/>
      <w:adjustRightInd w:val="0"/>
    </w:pPr>
    <w:rPr>
      <w:rFonts w:ascii="Arial" w:hAnsi="Arial" w:cs="Arial"/>
      <w:color w:val="000000"/>
      <w:sz w:val="24"/>
      <w:szCs w:val="24"/>
    </w:rPr>
  </w:style>
  <w:style w:type="paragraph" w:customStyle="1" w:styleId="Normal1">
    <w:name w:val="Normal1"/>
    <w:basedOn w:val="Normal"/>
    <w:rsid w:val="00D81765"/>
    <w:pPr>
      <w:spacing w:before="0" w:after="120" w:line="360" w:lineRule="atLeast"/>
    </w:pPr>
    <w:rPr>
      <w:rFonts w:ascii="Times New Roman" w:hAnsi="Times New Roman"/>
      <w:sz w:val="26"/>
      <w:szCs w:val="26"/>
      <w:lang w:val="en-US"/>
    </w:rPr>
  </w:style>
  <w:style w:type="character" w:customStyle="1" w:styleId="s15">
    <w:name w:val="s15"/>
    <w:rsid w:val="00A9065E"/>
  </w:style>
  <w:style w:type="character" w:styleId="FollowedHyperlink">
    <w:name w:val="FollowedHyperlink"/>
    <w:basedOn w:val="DefaultParagraphFont"/>
    <w:uiPriority w:val="99"/>
    <w:semiHidden/>
    <w:unhideWhenUsed/>
    <w:rsid w:val="002E4583"/>
    <w:rPr>
      <w:color w:val="954F72" w:themeColor="followedHyperlink"/>
      <w:u w:val="single"/>
    </w:rPr>
  </w:style>
  <w:style w:type="paragraph" w:customStyle="1" w:styleId="xxmsonormal">
    <w:name w:val="x_x_msonormal"/>
    <w:basedOn w:val="Normal"/>
    <w:rsid w:val="009934D1"/>
    <w:pPr>
      <w:spacing w:before="0" w:after="0" w:line="240" w:lineRule="auto"/>
    </w:pPr>
    <w:rPr>
      <w:rFonts w:ascii="Times New Roman" w:eastAsiaTheme="minorHAnsi" w:hAnsi="Times New Roman"/>
      <w:sz w:val="24"/>
      <w:szCs w:val="24"/>
      <w:lang w:eastAsia="en-GB"/>
    </w:rPr>
  </w:style>
  <w:style w:type="character" w:customStyle="1" w:styleId="UnresolvedMention">
    <w:name w:val="Unresolved Mention"/>
    <w:basedOn w:val="DefaultParagraphFont"/>
    <w:uiPriority w:val="99"/>
    <w:semiHidden/>
    <w:unhideWhenUsed/>
    <w:rsid w:val="009D4081"/>
    <w:rPr>
      <w:color w:val="605E5C"/>
      <w:shd w:val="clear" w:color="auto" w:fill="E1DFDD"/>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885">
      <w:bodyDiv w:val="1"/>
      <w:marLeft w:val="0"/>
      <w:marRight w:val="0"/>
      <w:marTop w:val="0"/>
      <w:marBottom w:val="0"/>
      <w:divBdr>
        <w:top w:val="none" w:sz="0" w:space="0" w:color="auto"/>
        <w:left w:val="none" w:sz="0" w:space="0" w:color="auto"/>
        <w:bottom w:val="none" w:sz="0" w:space="0" w:color="auto"/>
        <w:right w:val="none" w:sz="0" w:space="0" w:color="auto"/>
      </w:divBdr>
    </w:div>
    <w:div w:id="133564958">
      <w:bodyDiv w:val="1"/>
      <w:marLeft w:val="0"/>
      <w:marRight w:val="0"/>
      <w:marTop w:val="0"/>
      <w:marBottom w:val="0"/>
      <w:divBdr>
        <w:top w:val="none" w:sz="0" w:space="0" w:color="auto"/>
        <w:left w:val="none" w:sz="0" w:space="0" w:color="auto"/>
        <w:bottom w:val="none" w:sz="0" w:space="0" w:color="auto"/>
        <w:right w:val="none" w:sz="0" w:space="0" w:color="auto"/>
      </w:divBdr>
    </w:div>
    <w:div w:id="183713918">
      <w:bodyDiv w:val="1"/>
      <w:marLeft w:val="0"/>
      <w:marRight w:val="0"/>
      <w:marTop w:val="0"/>
      <w:marBottom w:val="0"/>
      <w:divBdr>
        <w:top w:val="none" w:sz="0" w:space="0" w:color="auto"/>
        <w:left w:val="none" w:sz="0" w:space="0" w:color="auto"/>
        <w:bottom w:val="none" w:sz="0" w:space="0" w:color="auto"/>
        <w:right w:val="none" w:sz="0" w:space="0" w:color="auto"/>
      </w:divBdr>
    </w:div>
    <w:div w:id="649529047">
      <w:bodyDiv w:val="1"/>
      <w:marLeft w:val="0"/>
      <w:marRight w:val="0"/>
      <w:marTop w:val="0"/>
      <w:marBottom w:val="0"/>
      <w:divBdr>
        <w:top w:val="none" w:sz="0" w:space="0" w:color="auto"/>
        <w:left w:val="none" w:sz="0" w:space="0" w:color="auto"/>
        <w:bottom w:val="none" w:sz="0" w:space="0" w:color="auto"/>
        <w:right w:val="none" w:sz="0" w:space="0" w:color="auto"/>
      </w:divBdr>
    </w:div>
    <w:div w:id="655962288">
      <w:bodyDiv w:val="1"/>
      <w:marLeft w:val="0"/>
      <w:marRight w:val="0"/>
      <w:marTop w:val="0"/>
      <w:marBottom w:val="0"/>
      <w:divBdr>
        <w:top w:val="none" w:sz="0" w:space="0" w:color="auto"/>
        <w:left w:val="none" w:sz="0" w:space="0" w:color="auto"/>
        <w:bottom w:val="none" w:sz="0" w:space="0" w:color="auto"/>
        <w:right w:val="none" w:sz="0" w:space="0" w:color="auto"/>
      </w:divBdr>
    </w:div>
    <w:div w:id="731389036">
      <w:bodyDiv w:val="1"/>
      <w:marLeft w:val="0"/>
      <w:marRight w:val="0"/>
      <w:marTop w:val="0"/>
      <w:marBottom w:val="0"/>
      <w:divBdr>
        <w:top w:val="none" w:sz="0" w:space="0" w:color="auto"/>
        <w:left w:val="none" w:sz="0" w:space="0" w:color="auto"/>
        <w:bottom w:val="none" w:sz="0" w:space="0" w:color="auto"/>
        <w:right w:val="none" w:sz="0" w:space="0" w:color="auto"/>
      </w:divBdr>
    </w:div>
    <w:div w:id="1466433791">
      <w:bodyDiv w:val="1"/>
      <w:marLeft w:val="0"/>
      <w:marRight w:val="0"/>
      <w:marTop w:val="0"/>
      <w:marBottom w:val="0"/>
      <w:divBdr>
        <w:top w:val="none" w:sz="0" w:space="0" w:color="auto"/>
        <w:left w:val="none" w:sz="0" w:space="0" w:color="auto"/>
        <w:bottom w:val="none" w:sz="0" w:space="0" w:color="auto"/>
        <w:right w:val="none" w:sz="0" w:space="0" w:color="auto"/>
      </w:divBdr>
    </w:div>
    <w:div w:id="1622612083">
      <w:bodyDiv w:val="1"/>
      <w:marLeft w:val="0"/>
      <w:marRight w:val="0"/>
      <w:marTop w:val="0"/>
      <w:marBottom w:val="0"/>
      <w:divBdr>
        <w:top w:val="none" w:sz="0" w:space="0" w:color="auto"/>
        <w:left w:val="none" w:sz="0" w:space="0" w:color="auto"/>
        <w:bottom w:val="none" w:sz="0" w:space="0" w:color="auto"/>
        <w:right w:val="none" w:sz="0" w:space="0" w:color="auto"/>
      </w:divBdr>
    </w:div>
    <w:div w:id="1745835150">
      <w:bodyDiv w:val="1"/>
      <w:marLeft w:val="0"/>
      <w:marRight w:val="0"/>
      <w:marTop w:val="0"/>
      <w:marBottom w:val="0"/>
      <w:divBdr>
        <w:top w:val="none" w:sz="0" w:space="0" w:color="auto"/>
        <w:left w:val="none" w:sz="0" w:space="0" w:color="auto"/>
        <w:bottom w:val="none" w:sz="0" w:space="0" w:color="auto"/>
        <w:right w:val="none" w:sz="0" w:space="0" w:color="auto"/>
      </w:divBdr>
    </w:div>
    <w:div w:id="1777947553">
      <w:bodyDiv w:val="1"/>
      <w:marLeft w:val="0"/>
      <w:marRight w:val="0"/>
      <w:marTop w:val="0"/>
      <w:marBottom w:val="0"/>
      <w:divBdr>
        <w:top w:val="none" w:sz="0" w:space="0" w:color="auto"/>
        <w:left w:val="none" w:sz="0" w:space="0" w:color="auto"/>
        <w:bottom w:val="none" w:sz="0" w:space="0" w:color="auto"/>
        <w:right w:val="none" w:sz="0" w:space="0" w:color="auto"/>
      </w:divBdr>
    </w:div>
    <w:div w:id="1804735594">
      <w:bodyDiv w:val="1"/>
      <w:marLeft w:val="0"/>
      <w:marRight w:val="0"/>
      <w:marTop w:val="0"/>
      <w:marBottom w:val="0"/>
      <w:divBdr>
        <w:top w:val="none" w:sz="0" w:space="0" w:color="auto"/>
        <w:left w:val="none" w:sz="0" w:space="0" w:color="auto"/>
        <w:bottom w:val="none" w:sz="0" w:space="0" w:color="auto"/>
        <w:right w:val="none" w:sz="0" w:space="0" w:color="auto"/>
      </w:divBdr>
    </w:div>
    <w:div w:id="1810201653">
      <w:bodyDiv w:val="1"/>
      <w:marLeft w:val="0"/>
      <w:marRight w:val="0"/>
      <w:marTop w:val="0"/>
      <w:marBottom w:val="0"/>
      <w:divBdr>
        <w:top w:val="none" w:sz="0" w:space="0" w:color="auto"/>
        <w:left w:val="none" w:sz="0" w:space="0" w:color="auto"/>
        <w:bottom w:val="none" w:sz="0" w:space="0" w:color="auto"/>
        <w:right w:val="none" w:sz="0" w:space="0" w:color="auto"/>
      </w:divBdr>
    </w:div>
    <w:div w:id="1847088515">
      <w:bodyDiv w:val="1"/>
      <w:marLeft w:val="0"/>
      <w:marRight w:val="0"/>
      <w:marTop w:val="0"/>
      <w:marBottom w:val="0"/>
      <w:divBdr>
        <w:top w:val="none" w:sz="0" w:space="0" w:color="auto"/>
        <w:left w:val="none" w:sz="0" w:space="0" w:color="auto"/>
        <w:bottom w:val="none" w:sz="0" w:space="0" w:color="auto"/>
        <w:right w:val="none" w:sz="0" w:space="0" w:color="auto"/>
      </w:divBdr>
    </w:div>
    <w:div w:id="1890800763">
      <w:bodyDiv w:val="1"/>
      <w:marLeft w:val="0"/>
      <w:marRight w:val="0"/>
      <w:marTop w:val="0"/>
      <w:marBottom w:val="0"/>
      <w:divBdr>
        <w:top w:val="none" w:sz="0" w:space="0" w:color="auto"/>
        <w:left w:val="none" w:sz="0" w:space="0" w:color="auto"/>
        <w:bottom w:val="none" w:sz="0" w:space="0" w:color="auto"/>
        <w:right w:val="none" w:sz="0" w:space="0" w:color="auto"/>
      </w:divBdr>
    </w:div>
    <w:div w:id="2068797107">
      <w:bodyDiv w:val="1"/>
      <w:marLeft w:val="0"/>
      <w:marRight w:val="0"/>
      <w:marTop w:val="0"/>
      <w:marBottom w:val="0"/>
      <w:divBdr>
        <w:top w:val="none" w:sz="0" w:space="0" w:color="auto"/>
        <w:left w:val="none" w:sz="0" w:space="0" w:color="auto"/>
        <w:bottom w:val="none" w:sz="0" w:space="0" w:color="auto"/>
        <w:right w:val="none" w:sz="0" w:space="0" w:color="auto"/>
      </w:divBdr>
    </w:div>
    <w:div w:id="210248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rosha.bandara@open.ac.uk"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ad1.open.ac.u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pMMKh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TEM-Recruitment@open.ac.uk" TargetMode="External"/><Relationship Id="rId23" Type="http://schemas.openxmlformats.org/officeDocument/2006/relationships/fontTable" Target="fontTable.xml"/><Relationship Id="rId10" Type="http://schemas.openxmlformats.org/officeDocument/2006/relationships/hyperlink" Target="http://centre-for-policing.open.ac.u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ad.open.ac.uk" TargetMode="External"/><Relationship Id="rId14" Type="http://schemas.openxmlformats.org/officeDocument/2006/relationships/hyperlink" Target="mailto:STEM-Recruitment@open.ac.uk"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98D1F-C1BF-432C-AAE5-AD5619F0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2510</Words>
  <Characters>14307</Characters>
  <Application>Microsoft Office Word</Application>
  <DocSecurity>4</DocSecurity>
  <Lines>119</Lines>
  <Paragraphs>33</Paragraphs>
  <ScaleCrop>false</ScaleCrop>
  <Company>The Open University</Company>
  <LinksUpToDate>false</LinksUpToDate>
  <CharactersWithSpaces>16784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Wes.Davis</dc:creator>
  <cp:keywords/>
  <dc:description/>
  <cp:lastModifiedBy>Rekha.Ramesh</cp:lastModifiedBy>
  <cp:revision>2</cp:revision>
  <cp:lastPrinted>2016-03-24T08:01:00Z</cp:lastPrinted>
  <dcterms:created xsi:type="dcterms:W3CDTF">2018-08-13T10:45:00Z</dcterms:created>
  <dcterms:modified xsi:type="dcterms:W3CDTF">2018-08-13T10:45:00Z</dcterms:modified>
</cp:coreProperties>
</file>