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181A7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 xml:space="preserve">Great — I’ll show you the </w:t>
      </w:r>
      <w:r w:rsidRPr="00DE7D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dashboard layout used in real drug-discovery platforms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t xml:space="preserve"> (Schrödinger, Benchling-style research tools). The goal is to design something that </w:t>
      </w:r>
      <w:r w:rsidRPr="00DE7D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chemists and ML researchers can actually work with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, not just pretty charts.</w:t>
      </w:r>
    </w:p>
    <w:p w14:paraId="1D77AA2E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 xml:space="preserve">This will also help you </w:t>
      </w:r>
      <w:r w:rsidRPr="00DE7D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the Figma screens properly for Week-1/2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C85744" w14:textId="77777777" w:rsidR="00DE7D3B" w:rsidRPr="00DE7D3B" w:rsidRDefault="00DE7D3B" w:rsidP="00DE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pict w14:anchorId="49640572">
          <v:rect id="_x0000_i1025" style="width:0;height:1.5pt" o:hralign="center" o:hrstd="t" o:hr="t" fillcolor="#a0a0a0" stroked="f"/>
        </w:pict>
      </w:r>
    </w:p>
    <w:p w14:paraId="2AC89A28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UI Principle for Scientific Platforms</w:t>
      </w:r>
    </w:p>
    <w:p w14:paraId="6CCEAAD3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Scientific tools usually follow this pattern:</w:t>
      </w:r>
    </w:p>
    <w:p w14:paraId="4F7C46A1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 navigation</w:t>
      </w:r>
    </w:p>
    <w:p w14:paraId="6DAE7091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582161F6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13B7FACE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 workspace (data / visualizations)</w:t>
      </w:r>
    </w:p>
    <w:p w14:paraId="141D5B8C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454DD1DE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5578FA7A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Right panel (details / molecule viewer / explanations)</w:t>
      </w:r>
    </w:p>
    <w:p w14:paraId="1D2E0971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 xml:space="preserve">Think of it like </w:t>
      </w:r>
      <w:r w:rsidRPr="00DE7D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 Code for molecules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2CF5D7" w14:textId="77777777" w:rsidR="00DE7D3B" w:rsidRPr="00DE7D3B" w:rsidRDefault="00DE7D3B" w:rsidP="00DE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pict w14:anchorId="1D31B3F8">
          <v:rect id="_x0000_i1026" style="width:0;height:1.5pt" o:hralign="center" o:hrstd="t" o:hr="t" fillcolor="#a0a0a0" stroked="f"/>
        </w:pict>
      </w:r>
    </w:p>
    <w:p w14:paraId="79DFFF03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Main Dashboard Layout (Screen 1)</w:t>
      </w:r>
    </w:p>
    <w:p w14:paraId="214701FD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DE7D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landing page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t xml:space="preserve"> when a user opens the system.</w:t>
      </w:r>
    </w:p>
    <w:p w14:paraId="3C240FF7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</w:t>
      </w:r>
    </w:p>
    <w:p w14:paraId="4E855464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6C035C1D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 |                 Dashboard                     |</w:t>
      </w:r>
    </w:p>
    <w:p w14:paraId="57F1B1EE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|-----------------------------------------------|</w:t>
      </w:r>
    </w:p>
    <w:p w14:paraId="6E43D8CA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Dataset Statistics                            |</w:t>
      </w:r>
    </w:p>
    <w:p w14:paraId="3BE0BBB6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|-----------------------------------------------|</w:t>
      </w:r>
    </w:p>
    <w:p w14:paraId="378E188C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MW Distribution | LogP Distribution           |</w:t>
      </w:r>
    </w:p>
    <w:p w14:paraId="61508E1F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|-----------------------------------------------|</w:t>
      </w:r>
    </w:p>
    <w:p w14:paraId="6A691E3D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QED vs MW       | TPSA vs LogP                |</w:t>
      </w:r>
    </w:p>
    <w:p w14:paraId="5DBA0857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44DEC6F3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Components</w:t>
      </w:r>
    </w:p>
    <w:p w14:paraId="31832DD9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1️</w:t>
      </w:r>
      <w:r w:rsidRPr="00DE7D3B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t xml:space="preserve"> Dataset selector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br/>
        <w:t>2</w:t>
      </w:r>
      <w:r w:rsidRPr="00DE7D3B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t xml:space="preserve"> Stats summary cards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br/>
        <w:t>3</w:t>
      </w:r>
      <w:r w:rsidRPr="00DE7D3B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t xml:space="preserve"> Distribution charts</w:t>
      </w:r>
    </w:p>
    <w:p w14:paraId="1082A1F2" w14:textId="77777777" w:rsidR="00DE7D3B" w:rsidRPr="00DE7D3B" w:rsidRDefault="00DE7D3B" w:rsidP="00DE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6D1E47F">
          <v:rect id="_x0000_i1027" style="width:0;height:1.5pt" o:hralign="center" o:hrstd="t" o:hr="t" fillcolor="#a0a0a0" stroked="f"/>
        </w:pict>
      </w:r>
    </w:p>
    <w:p w14:paraId="7E8B78A8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Dataset selector</w:t>
      </w:r>
    </w:p>
    <w:p w14:paraId="47A0CAA1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Top of page.</w:t>
      </w:r>
    </w:p>
    <w:p w14:paraId="7E8A573B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Dataset: [ZINC250k ▼]</w:t>
      </w:r>
    </w:p>
    <w:p w14:paraId="1C415CFC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Allows switching between:</w:t>
      </w:r>
    </w:p>
    <w:p w14:paraId="1298EE6A" w14:textId="77777777" w:rsidR="00DE7D3B" w:rsidRPr="00DE7D3B" w:rsidRDefault="00DE7D3B" w:rsidP="00DE7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ZINC</w:t>
      </w:r>
    </w:p>
    <w:p w14:paraId="0FFF1B32" w14:textId="77777777" w:rsidR="00DE7D3B" w:rsidRPr="00DE7D3B" w:rsidRDefault="00DE7D3B" w:rsidP="00DE7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ChEMBL</w:t>
      </w:r>
    </w:p>
    <w:p w14:paraId="48C319F7" w14:textId="77777777" w:rsidR="00DE7D3B" w:rsidRPr="00DE7D3B" w:rsidRDefault="00DE7D3B" w:rsidP="00DE7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PDBbind</w:t>
      </w:r>
    </w:p>
    <w:p w14:paraId="7FC7F989" w14:textId="77777777" w:rsidR="00DE7D3B" w:rsidRPr="00DE7D3B" w:rsidRDefault="00DE7D3B" w:rsidP="00DE7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DrugBank</w:t>
      </w:r>
    </w:p>
    <w:p w14:paraId="35BCF0AF" w14:textId="77777777" w:rsidR="00DE7D3B" w:rsidRPr="00DE7D3B" w:rsidRDefault="00DE7D3B" w:rsidP="00DE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pict w14:anchorId="0D37A6D8">
          <v:rect id="_x0000_i1028" style="width:0;height:1.5pt" o:hralign="center" o:hrstd="t" o:hr="t" fillcolor="#a0a0a0" stroked="f"/>
        </w:pict>
      </w:r>
    </w:p>
    <w:p w14:paraId="2C6A436A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 cards</w:t>
      </w:r>
    </w:p>
    <w:p w14:paraId="03A90B2F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Scientists like quick statistics first.</w:t>
      </w:r>
    </w:p>
    <w:p w14:paraId="071EBD1B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1495CAC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Molecules: 250,000</w:t>
      </w:r>
    </w:p>
    <w:p w14:paraId="3674FE3D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 MW: 340</w:t>
      </w:r>
    </w:p>
    <w:p w14:paraId="414A3623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 LogP: 2.6</w:t>
      </w:r>
    </w:p>
    <w:p w14:paraId="570BBD99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 QED: 0.52</w:t>
      </w:r>
    </w:p>
    <w:p w14:paraId="78756B19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These come from:</w:t>
      </w:r>
    </w:p>
    <w:p w14:paraId="4B9A9A17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/dataset/stats</w:t>
      </w:r>
    </w:p>
    <w:p w14:paraId="05162F83" w14:textId="77777777" w:rsidR="00DE7D3B" w:rsidRPr="00DE7D3B" w:rsidRDefault="00DE7D3B" w:rsidP="00DE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pict w14:anchorId="2B08639E">
          <v:rect id="_x0000_i1029" style="width:0;height:1.5pt" o:hralign="center" o:hrstd="t" o:hr="t" fillcolor="#a0a0a0" stroked="f"/>
        </w:pict>
      </w:r>
    </w:p>
    <w:p w14:paraId="3F296F2F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Charts</w:t>
      </w:r>
    </w:p>
    <w:p w14:paraId="339B3990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DE7D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charts max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FC1AD5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Recommended:</w:t>
      </w:r>
    </w:p>
    <w:p w14:paraId="369E4F32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MW histogram</w:t>
      </w:r>
    </w:p>
    <w:p w14:paraId="725107A1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LogP histogram</w:t>
      </w:r>
    </w:p>
    <w:p w14:paraId="299E9CDB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QED vs MW scatter</w:t>
      </w:r>
    </w:p>
    <w:p w14:paraId="44F450A7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TPSA vs LogP scatter</w:t>
      </w:r>
    </w:p>
    <w:p w14:paraId="6BC7015D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 xml:space="preserve">Avoid adding too many charts — scientists prefer </w:t>
      </w:r>
      <w:r w:rsidRPr="00DE7D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few but meaningful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8C3FCD" w14:textId="77777777" w:rsidR="00DE7D3B" w:rsidRPr="00DE7D3B" w:rsidRDefault="00DE7D3B" w:rsidP="00DE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pict w14:anchorId="7BE2723F">
          <v:rect id="_x0000_i1030" style="width:0;height:1.5pt" o:hralign="center" o:hrstd="t" o:hr="t" fillcolor="#a0a0a0" stroked="f"/>
        </w:pict>
      </w:r>
    </w:p>
    <w:p w14:paraId="3B786E6B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Molecule Explorer (Screen 2)</w:t>
      </w:r>
    </w:p>
    <w:p w14:paraId="1630DBA3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DE7D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used screen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66AABE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</w:t>
      </w:r>
    </w:p>
    <w:p w14:paraId="5CB13382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1511DF11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 | Molecule Table            | Molecule Viewer   |</w:t>
      </w:r>
    </w:p>
    <w:p w14:paraId="69A744AC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|---------------------------|-------------------|</w:t>
      </w:r>
    </w:p>
    <w:p w14:paraId="51026ED9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Molecule | MW | LogP | QED |   3D structure   |</w:t>
      </w:r>
    </w:p>
    <w:p w14:paraId="6563580A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|---------------------------|                   |</w:t>
      </w:r>
    </w:p>
    <w:p w14:paraId="2F357657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...                       |                   |</w:t>
      </w:r>
    </w:p>
    <w:p w14:paraId="3109A100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59725C15" w14:textId="77777777" w:rsidR="00DE7D3B" w:rsidRPr="00DE7D3B" w:rsidRDefault="00DE7D3B" w:rsidP="00DE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pict w14:anchorId="3945D086">
          <v:rect id="_x0000_i1031" style="width:0;height:1.5pt" o:hralign="center" o:hrstd="t" o:hr="t" fillcolor="#a0a0a0" stroked="f"/>
        </w:pict>
      </w:r>
    </w:p>
    <w:p w14:paraId="13437EBA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Molecule table</w:t>
      </w:r>
    </w:p>
    <w:p w14:paraId="1F616B08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Columns:</w:t>
      </w:r>
    </w:p>
    <w:p w14:paraId="7753D3FD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 ID</w:t>
      </w:r>
    </w:p>
    <w:p w14:paraId="65F8990E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SMILES</w:t>
      </w:r>
    </w:p>
    <w:p w14:paraId="0D148994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MW</w:t>
      </w:r>
    </w:p>
    <w:p w14:paraId="67EE9DEC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LogP</w:t>
      </w:r>
    </w:p>
    <w:p w14:paraId="482D588D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QED</w:t>
      </w:r>
    </w:p>
    <w:p w14:paraId="0EAAEFB1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</w:t>
      </w:r>
    </w:p>
    <w:p w14:paraId="4EBA244E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Features:</w:t>
      </w:r>
    </w:p>
    <w:p w14:paraId="560F975B" w14:textId="77777777" w:rsidR="00DE7D3B" w:rsidRPr="00DE7D3B" w:rsidRDefault="00DE7D3B" w:rsidP="00DE7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sorting</w:t>
      </w:r>
    </w:p>
    <w:p w14:paraId="2F2E61CA" w14:textId="77777777" w:rsidR="00DE7D3B" w:rsidRPr="00DE7D3B" w:rsidRDefault="00DE7D3B" w:rsidP="00DE7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filtering</w:t>
      </w:r>
    </w:p>
    <w:p w14:paraId="216A5328" w14:textId="77777777" w:rsidR="00DE7D3B" w:rsidRPr="00DE7D3B" w:rsidRDefault="00DE7D3B" w:rsidP="00DE7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pagination</w:t>
      </w:r>
    </w:p>
    <w:p w14:paraId="0704F808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Clicking a row updates the viewer.</w:t>
      </w:r>
    </w:p>
    <w:p w14:paraId="64ABFDDB" w14:textId="77777777" w:rsidR="00DE7D3B" w:rsidRPr="00DE7D3B" w:rsidRDefault="00DE7D3B" w:rsidP="00DE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pict w14:anchorId="465D8569">
          <v:rect id="_x0000_i1032" style="width:0;height:1.5pt" o:hralign="center" o:hrstd="t" o:hr="t" fillcolor="#a0a0a0" stroked="f"/>
        </w:pict>
      </w:r>
    </w:p>
    <w:p w14:paraId="3536A82E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Molecule viewer</w:t>
      </w:r>
    </w:p>
    <w:p w14:paraId="0CDEBC97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Right side panel.</w:t>
      </w:r>
    </w:p>
    <w:p w14:paraId="57F59218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02F28720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2D structure</w:t>
      </w:r>
    </w:p>
    <w:p w14:paraId="2D369963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3D structure</w:t>
      </w:r>
    </w:p>
    <w:p w14:paraId="22A73EBD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property cards</w:t>
      </w:r>
    </w:p>
    <w:p w14:paraId="051EA5FD" w14:textId="77777777" w:rsidR="00DE7D3B" w:rsidRPr="00DE7D3B" w:rsidRDefault="00DE7D3B" w:rsidP="00DE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pict w14:anchorId="0CD3FA18">
          <v:rect id="_x0000_i1033" style="width:0;height:1.5pt" o:hralign="center" o:hrstd="t" o:hr="t" fillcolor="#a0a0a0" stroked="f"/>
        </w:pict>
      </w:r>
    </w:p>
    <w:p w14:paraId="03D29FC6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Property cards</w:t>
      </w:r>
    </w:p>
    <w:p w14:paraId="42481FA2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63F2663C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MW: 350</w:t>
      </w:r>
    </w:p>
    <w:p w14:paraId="65490A93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LogP: 2.4</w:t>
      </w:r>
    </w:p>
    <w:p w14:paraId="3E279021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TPSA: 78</w:t>
      </w:r>
    </w:p>
    <w:p w14:paraId="0ED11CF4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QED: 0.62</w:t>
      </w:r>
    </w:p>
    <w:p w14:paraId="075083C0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 xml:space="preserve">These are </w:t>
      </w:r>
      <w:r w:rsidRPr="00DE7D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 for chemists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DB1EB0" w14:textId="77777777" w:rsidR="00DE7D3B" w:rsidRPr="00DE7D3B" w:rsidRDefault="00DE7D3B" w:rsidP="00DE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pict w14:anchorId="3B2E223E">
          <v:rect id="_x0000_i1034" style="width:0;height:1.5pt" o:hralign="center" o:hrstd="t" o:hr="t" fillcolor="#a0a0a0" stroked="f"/>
        </w:pict>
      </w:r>
    </w:p>
    <w:p w14:paraId="0F3519C9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Chemical Space Visualization (Screen 3)</w:t>
      </w:r>
    </w:p>
    <w:p w14:paraId="032AF151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This is where embeddings are used.</w:t>
      </w:r>
    </w:p>
    <w:p w14:paraId="217853DE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</w:t>
      </w:r>
    </w:p>
    <w:p w14:paraId="20364245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5C991AA5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 | Chemical Space Map                            |</w:t>
      </w:r>
    </w:p>
    <w:p w14:paraId="78A01403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|-----------------------------------------------|</w:t>
      </w:r>
    </w:p>
    <w:p w14:paraId="302CC2C2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                                              |</w:t>
      </w:r>
    </w:p>
    <w:p w14:paraId="40385622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           UMAP / t-SNE scatter plot          |</w:t>
      </w:r>
    </w:p>
    <w:p w14:paraId="4C4D1F08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                                              |</w:t>
      </w:r>
    </w:p>
    <w:p w14:paraId="45AC5717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|-----------------------------------------------|</w:t>
      </w:r>
    </w:p>
    <w:p w14:paraId="7F95D762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Filters:                                      |</w:t>
      </w:r>
    </w:p>
    <w:p w14:paraId="3274B620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Dataset | Generated | FDA approved            |</w:t>
      </w:r>
    </w:p>
    <w:p w14:paraId="427BB647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1F0C94AA" w14:textId="77777777" w:rsidR="00DE7D3B" w:rsidRPr="00DE7D3B" w:rsidRDefault="00DE7D3B" w:rsidP="00DE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pict w14:anchorId="73E46ED9">
          <v:rect id="_x0000_i1035" style="width:0;height:1.5pt" o:hralign="center" o:hrstd="t" o:hr="t" fillcolor="#a0a0a0" stroked="f"/>
        </w:pict>
      </w:r>
    </w:p>
    <w:p w14:paraId="40B0138D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Scatter plot</w:t>
      </w:r>
    </w:p>
    <w:p w14:paraId="3DEAE13D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Each point = molecule.</w:t>
      </w:r>
    </w:p>
    <w:p w14:paraId="76CFB2E7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Color examples:</w:t>
      </w:r>
    </w:p>
    <w:p w14:paraId="190F4EA4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blue → dataset molecules</w:t>
      </w:r>
    </w:p>
    <w:p w14:paraId="7B48B3D4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green → FDA drugs</w:t>
      </w:r>
    </w:p>
    <w:p w14:paraId="2F27CC72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 → generated molecules</w:t>
      </w:r>
    </w:p>
    <w:p w14:paraId="24DAF1C8" w14:textId="77777777" w:rsidR="00DE7D3B" w:rsidRPr="00DE7D3B" w:rsidRDefault="00DE7D3B" w:rsidP="00DE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pict w14:anchorId="1D7D823B">
          <v:rect id="_x0000_i1036" style="width:0;height:1.5pt" o:hralign="center" o:hrstd="t" o:hr="t" fillcolor="#a0a0a0" stroked="f"/>
        </w:pict>
      </w:r>
    </w:p>
    <w:p w14:paraId="7E7A3A41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Interactions</w:t>
      </w:r>
    </w:p>
    <w:p w14:paraId="3219BD16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Users should be able to:</w:t>
      </w:r>
    </w:p>
    <w:p w14:paraId="2077B702" w14:textId="77777777" w:rsidR="00DE7D3B" w:rsidRPr="00DE7D3B" w:rsidRDefault="00DE7D3B" w:rsidP="00DE7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hover molecule</w:t>
      </w:r>
    </w:p>
    <w:p w14:paraId="2BB47C2E" w14:textId="77777777" w:rsidR="00DE7D3B" w:rsidRPr="00DE7D3B" w:rsidRDefault="00DE7D3B" w:rsidP="00DE7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click molecule</w:t>
      </w:r>
    </w:p>
    <w:p w14:paraId="460CA9E2" w14:textId="77777777" w:rsidR="00DE7D3B" w:rsidRPr="00DE7D3B" w:rsidRDefault="00DE7D3B" w:rsidP="00DE7D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view structure</w:t>
      </w:r>
    </w:p>
    <w:p w14:paraId="6EDE0D47" w14:textId="77777777" w:rsidR="00DE7D3B" w:rsidRPr="00DE7D3B" w:rsidRDefault="00DE7D3B" w:rsidP="00DE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2F9CD99">
          <v:rect id="_x0000_i1037" style="width:0;height:1.5pt" o:hralign="center" o:hrstd="t" o:hr="t" fillcolor="#a0a0a0" stroked="f"/>
        </w:pict>
      </w:r>
    </w:p>
    <w:p w14:paraId="57B05640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Similarity Search Panel</w:t>
      </w:r>
    </w:p>
    <w:p w14:paraId="22E9C006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Scientists often want:</w:t>
      </w:r>
    </w:p>
    <w:p w14:paraId="7C7879CC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molecules similar to this one</w:t>
      </w:r>
    </w:p>
    <w:p w14:paraId="34E57C39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62DB6CF3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paste SMILES</w:t>
      </w:r>
    </w:p>
    <w:p w14:paraId="16EF82BE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D776C0A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 embeddings</w:t>
      </w:r>
    </w:p>
    <w:p w14:paraId="6978C499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91B2348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similar molecules</w:t>
      </w:r>
    </w:p>
    <w:p w14:paraId="01256B1C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UI:</w:t>
      </w:r>
    </w:p>
    <w:p w14:paraId="138ABE82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 Molecule: [ SMILES input ]</w:t>
      </w:r>
    </w:p>
    <w:p w14:paraId="4CBB3095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43A1AD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 Similar Molecules:</w:t>
      </w:r>
    </w:p>
    <w:p w14:paraId="719E4E66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32961D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 | Similarity | QED</w:t>
      </w:r>
    </w:p>
    <w:p w14:paraId="6CB5C880" w14:textId="77777777" w:rsidR="00DE7D3B" w:rsidRPr="00DE7D3B" w:rsidRDefault="00DE7D3B" w:rsidP="00DE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pict w14:anchorId="74516150">
          <v:rect id="_x0000_i1038" style="width:0;height:1.5pt" o:hralign="center" o:hrstd="t" o:hr="t" fillcolor="#a0a0a0" stroked="f"/>
        </w:pict>
      </w:r>
    </w:p>
    <w:p w14:paraId="14D9BAE8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Chat Interface (Later Subsystem)</w:t>
      </w:r>
    </w:p>
    <w:p w14:paraId="7FE4190A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Even though Subsystem-1 might not fully use it yet, design space for it.</w:t>
      </w:r>
    </w:p>
    <w:p w14:paraId="6CA18EC3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Layout</w:t>
      </w:r>
    </w:p>
    <w:p w14:paraId="0CEED20B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40FCA592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 panel | Dynamic Canvas                             |</w:t>
      </w:r>
    </w:p>
    <w:p w14:paraId="3768A702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|---------------------------------------------|</w:t>
      </w:r>
    </w:p>
    <w:p w14:paraId="44DBD0D1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| 3D Viewer / Charts / Tables                |</w:t>
      </w:r>
    </w:p>
    <w:p w14:paraId="3FE6BAA4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|                                             |</w:t>
      </w:r>
    </w:p>
    <w:p w14:paraId="119301D1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</w:t>
      </w:r>
    </w:p>
    <w:p w14:paraId="4FB97967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Chat example:</w:t>
      </w:r>
    </w:p>
    <w:p w14:paraId="19735364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User: show molecules with high QED</w:t>
      </w:r>
    </w:p>
    <w:p w14:paraId="7852D72D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AI: displaying top candidates</w:t>
      </w:r>
    </w:p>
    <w:p w14:paraId="1D15CDDD" w14:textId="77777777" w:rsidR="00DE7D3B" w:rsidRPr="00DE7D3B" w:rsidRDefault="00DE7D3B" w:rsidP="00DE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pict w14:anchorId="710F2848">
          <v:rect id="_x0000_i1039" style="width:0;height:1.5pt" o:hralign="center" o:hrstd="t" o:hr="t" fillcolor="#a0a0a0" stroked="f"/>
        </w:pict>
      </w:r>
    </w:p>
    <w:p w14:paraId="68875C24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Navigation Sidebar</w:t>
      </w:r>
    </w:p>
    <w:p w14:paraId="2BE6CE82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Left sidebar should include:</w:t>
      </w:r>
    </w:p>
    <w:p w14:paraId="508D2D9D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Dashboard</w:t>
      </w:r>
    </w:p>
    <w:p w14:paraId="531BB873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Molecules</w:t>
      </w:r>
    </w:p>
    <w:p w14:paraId="697FFA80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Chemical Space</w:t>
      </w:r>
    </w:p>
    <w:p w14:paraId="6DBA01D3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Similarity Search</w:t>
      </w:r>
    </w:p>
    <w:p w14:paraId="13E4E920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Experiments</w:t>
      </w:r>
    </w:p>
    <w:p w14:paraId="4FD032A3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</w:t>
      </w:r>
    </w:p>
    <w:p w14:paraId="01337208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Keep it simple.</w:t>
      </w:r>
    </w:p>
    <w:p w14:paraId="2DAA5614" w14:textId="77777777" w:rsidR="00DE7D3B" w:rsidRPr="00DE7D3B" w:rsidRDefault="00DE7D3B" w:rsidP="00DE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pict w14:anchorId="6D89337C">
          <v:rect id="_x0000_i1040" style="width:0;height:1.5pt" o:hralign="center" o:hrstd="t" o:hr="t" fillcolor="#a0a0a0" stroked="f"/>
        </w:pict>
      </w:r>
    </w:p>
    <w:p w14:paraId="7AB50771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Figma Screens You Should Design</w:t>
      </w:r>
    </w:p>
    <w:p w14:paraId="0DEB7F04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 xml:space="preserve">For Week-1/2 you should create </w:t>
      </w:r>
      <w:r w:rsidRPr="00DE7D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main screens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746930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 1</w:t>
      </w:r>
    </w:p>
    <w:p w14:paraId="72F41AC5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</w:p>
    <w:p w14:paraId="19B3EA96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 2</w:t>
      </w:r>
    </w:p>
    <w:p w14:paraId="263B2914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Molecule Explorer</w:t>
      </w:r>
    </w:p>
    <w:p w14:paraId="46A39AAA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 3</w:t>
      </w:r>
    </w:p>
    <w:p w14:paraId="0D7140A8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Chemical Space Map</w:t>
      </w:r>
    </w:p>
    <w:p w14:paraId="4CCA18CA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 4</w:t>
      </w:r>
    </w:p>
    <w:p w14:paraId="0025DA39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Similarity Search</w:t>
      </w:r>
    </w:p>
    <w:p w14:paraId="47317235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Chat UI optional.</w:t>
      </w:r>
    </w:p>
    <w:p w14:paraId="4EF72941" w14:textId="77777777" w:rsidR="00DE7D3B" w:rsidRPr="00DE7D3B" w:rsidRDefault="00DE7D3B" w:rsidP="00DE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pict w14:anchorId="43891A73">
          <v:rect id="_x0000_i1041" style="width:0;height:1.5pt" o:hralign="center" o:hrstd="t" o:hr="t" fillcolor="#a0a0a0" stroked="f"/>
        </w:pict>
      </w:r>
    </w:p>
    <w:p w14:paraId="7AF68E35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Component Map (Important for Coding Later)</w:t>
      </w:r>
    </w:p>
    <w:p w14:paraId="5FBA8129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Your React components will likely be:</w:t>
      </w:r>
    </w:p>
    <w:p w14:paraId="10F9F01E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Sidebar</w:t>
      </w:r>
    </w:p>
    <w:p w14:paraId="5F7D69CA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DashboardCharts</w:t>
      </w:r>
    </w:p>
    <w:p w14:paraId="695061BE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DatasetSelector</w:t>
      </w:r>
    </w:p>
    <w:p w14:paraId="4BC29D6D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MoleculeTable</w:t>
      </w:r>
    </w:p>
    <w:p w14:paraId="041E2B8E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MoleculeViewer</w:t>
      </w:r>
    </w:p>
    <w:p w14:paraId="1479889B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PropertyCards</w:t>
      </w:r>
    </w:p>
    <w:p w14:paraId="157A679F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EmbeddingScatterPlot</w:t>
      </w:r>
    </w:p>
    <w:p w14:paraId="13E5F2EA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SimilaritySearch</w:t>
      </w:r>
    </w:p>
    <w:p w14:paraId="77A4BEAA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ChatInterface</w:t>
      </w:r>
    </w:p>
    <w:p w14:paraId="063380CA" w14:textId="77777777" w:rsidR="00DE7D3B" w:rsidRPr="00DE7D3B" w:rsidRDefault="00DE7D3B" w:rsidP="00DE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pict w14:anchorId="7DC89819">
          <v:rect id="_x0000_i1042" style="width:0;height:1.5pt" o:hralign="center" o:hrstd="t" o:hr="t" fillcolor="#a0a0a0" stroked="f"/>
        </w:pict>
      </w:r>
    </w:p>
    <w:p w14:paraId="00E070C5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Very Important UX Tip (Most Interns Miss This)</w:t>
      </w:r>
    </w:p>
    <w:p w14:paraId="3D52EF90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 xml:space="preserve">Always keep the </w:t>
      </w:r>
      <w:r w:rsidRPr="00DE7D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molecule viewer visible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BD316B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Scientists hate switching pages to see structures.</w:t>
      </w:r>
    </w:p>
    <w:p w14:paraId="421DAD76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 xml:space="preserve">So use a </w:t>
      </w:r>
      <w:r w:rsidRPr="00DE7D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panel viewer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946EAC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466780D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 left</w:t>
      </w:r>
    </w:p>
    <w:p w14:paraId="4A187412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3D viewer right</w:t>
      </w:r>
    </w:p>
    <w:p w14:paraId="2729BF37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This dramatically improves usability.</w:t>
      </w:r>
    </w:p>
    <w:p w14:paraId="0799714F" w14:textId="77777777" w:rsidR="00DE7D3B" w:rsidRPr="00DE7D3B" w:rsidRDefault="00DE7D3B" w:rsidP="00DE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pict w14:anchorId="137FED9F">
          <v:rect id="_x0000_i1043" style="width:0;height:1.5pt" o:hralign="center" o:hrstd="t" o:hr="t" fillcolor="#a0a0a0" stroked="f"/>
        </w:pict>
      </w:r>
    </w:p>
    <w:p w14:paraId="249C8C63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Good Libraries for Your Stack</w:t>
      </w:r>
    </w:p>
    <w:p w14:paraId="24C27DA5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Charts</w:t>
      </w:r>
    </w:p>
    <w:p w14:paraId="545AE7F3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Plotly.js</w:t>
      </w:r>
    </w:p>
    <w:p w14:paraId="3E813A48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Recharts</w:t>
      </w:r>
    </w:p>
    <w:p w14:paraId="7EA5B04C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Tables</w:t>
      </w:r>
    </w:p>
    <w:p w14:paraId="35695323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TanStack Table</w:t>
      </w:r>
    </w:p>
    <w:p w14:paraId="24A7458D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Embeddings</w:t>
      </w:r>
    </w:p>
    <w:p w14:paraId="4023F1E9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Plotly scatter</w:t>
      </w:r>
    </w:p>
    <w:p w14:paraId="3E04609F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</w:t>
      </w:r>
    </w:p>
    <w:p w14:paraId="48FB7998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ECharts</w:t>
      </w:r>
    </w:p>
    <w:p w14:paraId="7274A125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3D Molecules</w:t>
      </w:r>
    </w:p>
    <w:p w14:paraId="7F56FBFA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3Dmol.js</w:t>
      </w:r>
    </w:p>
    <w:p w14:paraId="470DA99E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2D structures</w:t>
      </w:r>
    </w:p>
    <w:p w14:paraId="7230FFB7" w14:textId="77777777" w:rsidR="00DE7D3B" w:rsidRPr="00DE7D3B" w:rsidRDefault="00DE7D3B" w:rsidP="00DE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E7D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RDKit.js</w:t>
      </w:r>
    </w:p>
    <w:p w14:paraId="5CCF1035" w14:textId="77777777" w:rsidR="00DE7D3B" w:rsidRPr="00DE7D3B" w:rsidRDefault="00DE7D3B" w:rsidP="00DE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pict w14:anchorId="2DCBAE07">
          <v:rect id="_x0000_i1044" style="width:0;height:1.5pt" o:hralign="center" o:hrstd="t" o:hr="t" fillcolor="#a0a0a0" stroked="f"/>
        </w:pict>
      </w:r>
    </w:p>
    <w:p w14:paraId="0EAD9D7E" w14:textId="77777777" w:rsidR="00DE7D3B" w:rsidRPr="00DE7D3B" w:rsidRDefault="00DE7D3B" w:rsidP="00DE7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7D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This Gives You</w:t>
      </w:r>
    </w:p>
    <w:p w14:paraId="357FB541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 xml:space="preserve">By the end of </w:t>
      </w:r>
      <w:r w:rsidRPr="00DE7D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Week-2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, you should have:</w:t>
      </w:r>
    </w:p>
    <w:p w14:paraId="7F594737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t xml:space="preserve"> Figma designs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D3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t xml:space="preserve"> component map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D3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t xml:space="preserve"> API requirements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E7D3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t xml:space="preserve"> user workflows</w:t>
      </w:r>
    </w:p>
    <w:p w14:paraId="1F0E098F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 xml:space="preserve">Then </w:t>
      </w:r>
      <w:r w:rsidRPr="00DE7D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Week-3 coding becomes easy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918119" w14:textId="77777777" w:rsidR="00DE7D3B" w:rsidRPr="00DE7D3B" w:rsidRDefault="00DE7D3B" w:rsidP="00DE7D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pict w14:anchorId="79DFFE08">
          <v:rect id="_x0000_i1045" style="width:0;height:1.5pt" o:hralign="center" o:hrstd="t" o:hr="t" fillcolor="#a0a0a0" stroked="f"/>
        </w:pict>
      </w:r>
    </w:p>
    <w:p w14:paraId="0112873C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also show you </w:t>
      </w:r>
      <w:r w:rsidRPr="00DE7D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something that will massively help your project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DAB2AF" w14:textId="77777777" w:rsidR="00DE7D3B" w:rsidRPr="00DE7D3B" w:rsidRDefault="00DE7D3B" w:rsidP="00DE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7D3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E7D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perfect folder structure for the Next.js + scientific dashboard setup</w:t>
      </w:r>
      <w:r w:rsidRPr="00DE7D3B">
        <w:rPr>
          <w:rFonts w:ascii="Times New Roman" w:eastAsia="Times New Roman" w:hAnsi="Times New Roman" w:cs="Times New Roman"/>
          <w:kern w:val="0"/>
          <w14:ligatures w14:val="none"/>
        </w:rPr>
        <w:t xml:space="preserve"> so your code stays clean when the system grows.</w:t>
      </w:r>
    </w:p>
    <w:p w14:paraId="570C8889" w14:textId="77777777" w:rsidR="001B0765" w:rsidRDefault="001B0765"/>
    <w:sectPr w:rsidR="001B0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B52FC"/>
    <w:multiLevelType w:val="multilevel"/>
    <w:tmpl w:val="C648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A1CA9"/>
    <w:multiLevelType w:val="multilevel"/>
    <w:tmpl w:val="5472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E2AD2"/>
    <w:multiLevelType w:val="multilevel"/>
    <w:tmpl w:val="034A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734368">
    <w:abstractNumId w:val="2"/>
  </w:num>
  <w:num w:numId="2" w16cid:durableId="1289506528">
    <w:abstractNumId w:val="1"/>
  </w:num>
  <w:num w:numId="3" w16cid:durableId="1210535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765"/>
    <w:rsid w:val="001B0765"/>
    <w:rsid w:val="00CC2ECC"/>
    <w:rsid w:val="00DE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60C175-4966-4C85-98B5-841250EF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827</Words>
  <Characters>4719</Characters>
  <Application>Microsoft Office Word</Application>
  <DocSecurity>0</DocSecurity>
  <Lines>39</Lines>
  <Paragraphs>11</Paragraphs>
  <ScaleCrop>false</ScaleCrop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Srikrishnamurthy Naidu Ramaneni</dc:creator>
  <cp:keywords/>
  <dc:description/>
  <cp:lastModifiedBy>Srikrishnamurthy Naidu Ramaneni</cp:lastModifiedBy>
  <cp:revision>2</cp:revision>
  <dcterms:created xsi:type="dcterms:W3CDTF">2026-03-12T11:17:00Z</dcterms:created>
  <dcterms:modified xsi:type="dcterms:W3CDTF">2026-03-12T11:18:00Z</dcterms:modified>
</cp:coreProperties>
</file>