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Задачи для отработки деструктуризации:</w:t>
        <w:br w:type="textWrapping"/>
        <w:br w:type="textWrapping"/>
        <w:t xml:space="preserve">1) Извлечь значения свойств объекта в переменные name, age, 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 вывести в консоль эти переменные </w:t>
        <w:br w:type="textWrapping"/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'John'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'New York'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Извлечь значения из массива в переменные secondFruit, thirdFruit, а первую переменную пропустить </w:t>
        <w:br w:type="textWrapping"/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 вывести в консоль эти переменные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'banana'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thirdFruit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'orange'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3) Использовать деструктуризацию в параметрах функции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Деструктуризация в параметрах функции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(тут применить деструктуризацию надо)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Name: Alice, Age: 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4) Установите значение по умолчанию для свойства year которого нет в объекте car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выведите в консоль его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'Toyota'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'Camry'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2022 (значение по умолчанию)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5) Извлечь значения из массива объектов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вывести их в консоль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'Alex'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'Chris'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6) Установите значение по умолчанию для свойства age которого нет в объекте person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и переименовать переменные, чтобы достать значение с свойства firstName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Name: Nina'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Name: Ivanov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и вывести результат в консоль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тут название вашей новой перемееной вместо 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'Max'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тоже самое с lastName сделать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'Johnson'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 (значение по умолчанию)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