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8w8fcqfu0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Сценарій 1: Базовий код з доданим фільтром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першому сценарії код робить таке: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Завантажує CSV файл з даними про екстрені виклики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Розділяє дані на 2 частини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Фільтрує рядки де final_priority &lt; 3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Вибирає потрібні стовпці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Групує за unit_id і рахує кількість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Додає ще один фільтр: лише записи, де кількість &gt; 2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Збирає результати командою collect()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 створює 5 Spark-завдань (jobs), бо коли ви викликаєте collect(), Spark виконує всі попередні трансформації за один раз.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5gz8gpdc0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Сценарій 2: Код з проміжною дією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другому сценарії додано проміжний виклик collect():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Завантажуємо і трансформуємо дані до групування та підрахунку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Викликаємо collect(), щоб отримати і показати результати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Додаємо ще один фільтр (count &gt; 2)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Знову викликаємо collect()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 створює 8 Spark-завдань, бо: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Перший collect() запускає завдання для початкових трансформацій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Другий collect() змушує Spark повторно обчислювати всі попередні трансформації плюс новий фільтр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суті, ви запускаєте весь процес двічі, що неефективно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eecalqw0xd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Сценарій 3: Використання кешування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третьому сценарії додано функцію cache():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Завантажуємо і трансформуємо дані до групування і підрахунку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Кешуємо результат у пам'яті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Викликаємо collect(), щоб матеріалізувати і зберегти результати у кеші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Додаємо фільтр count &gt; 2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Знову викликаємо collect()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 створює 7 Spark-завдань, бо: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Перший collect() запускає завдання для обчислення і кешування результатів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Другий collect() використовує вже кешовані дані і застосовує лише новий фільтр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 дозволяє уникнути повторного обчислення всього процесу з нуля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Сама операція cache() потребує додаткового завдання для збереження даних у пам'яті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Перевага кешування очевидна - ви зменшили кількість завдань з 8 до 7, бо не потрібно заново обробляти вихідний CSV-файл, перерозподіляти, фільтрувати, вибирати і групувати дані. Замість цього використовуються вже збережені в пам'яті проміжні результати.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