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303" w:rsidRDefault="00735889" w:rsidP="00735889">
      <w:pPr>
        <w:pStyle w:val="Nzev"/>
      </w:pPr>
      <w:r>
        <w:t xml:space="preserve">Základní technická dokumentace systému </w:t>
      </w:r>
      <w:proofErr w:type="spellStart"/>
      <w:r>
        <w:t>Redact</w:t>
      </w:r>
      <w:proofErr w:type="spellEnd"/>
    </w:p>
    <w:p w:rsidR="00735889" w:rsidRDefault="00735889" w:rsidP="00735889">
      <w:pPr>
        <w:pStyle w:val="Podnadpis"/>
      </w:pPr>
      <w:proofErr w:type="spellStart"/>
      <w:r>
        <w:t>Falcon</w:t>
      </w:r>
      <w:proofErr w:type="spellEnd"/>
      <w:r>
        <w:t xml:space="preserve"> 9</w:t>
      </w:r>
    </w:p>
    <w:p w:rsidR="00252B37" w:rsidRDefault="00252B37" w:rsidP="00252B37">
      <w:pPr>
        <w:pStyle w:val="Nadpis1"/>
      </w:pPr>
      <w:r>
        <w:t>Schéma systému</w:t>
      </w:r>
    </w:p>
    <w:p w:rsidR="00252B37" w:rsidRDefault="00252B37" w:rsidP="00252B37">
      <w:r>
        <w:rPr>
          <w:noProof/>
        </w:rPr>
        <w:drawing>
          <wp:inline distT="0" distB="0" distL="0" distR="0">
            <wp:extent cx="4543425" cy="771525"/>
            <wp:effectExtent l="0" t="0" r="9525" b="9525"/>
            <wp:docPr id="2" name="Obrázek 2" descr="H: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B37" w:rsidRPr="00252B37" w:rsidRDefault="00252B37" w:rsidP="00252B37"/>
    <w:p w:rsidR="00252B37" w:rsidRPr="00252B37" w:rsidRDefault="00252B37" w:rsidP="00252B37">
      <w:pPr>
        <w:pStyle w:val="Nadpis1"/>
      </w:pPr>
      <w:proofErr w:type="spellStart"/>
      <w:r>
        <w:t>Backend</w:t>
      </w:r>
      <w:proofErr w:type="spellEnd"/>
    </w:p>
    <w:p w:rsidR="00735889" w:rsidRDefault="00735889" w:rsidP="00252B37">
      <w:pPr>
        <w:pStyle w:val="Nadpis2"/>
      </w:pPr>
      <w:r>
        <w:t>Softwarové požadavky pro provoz systému</w:t>
      </w:r>
    </w:p>
    <w:p w:rsidR="00735889" w:rsidRPr="00735889" w:rsidRDefault="00735889" w:rsidP="00735889">
      <w:pPr>
        <w:pStyle w:val="Odstavecseseznamem"/>
        <w:numPr>
          <w:ilvl w:val="0"/>
          <w:numId w:val="1"/>
        </w:numPr>
      </w:pPr>
      <w:r>
        <w:t>Windows nebo Linux</w:t>
      </w:r>
    </w:p>
    <w:p w:rsidR="00735889" w:rsidRDefault="00735889" w:rsidP="00735889">
      <w:pPr>
        <w:pStyle w:val="Odstavecseseznamem"/>
        <w:numPr>
          <w:ilvl w:val="0"/>
          <w:numId w:val="1"/>
        </w:numPr>
      </w:pPr>
      <w:r>
        <w:t xml:space="preserve">JDK 8 nebo </w:t>
      </w:r>
      <w:proofErr w:type="spellStart"/>
      <w:r>
        <w:t>OpenJDK</w:t>
      </w:r>
      <w:proofErr w:type="spellEnd"/>
      <w:r>
        <w:t xml:space="preserve"> 8</w:t>
      </w:r>
    </w:p>
    <w:p w:rsidR="00735889" w:rsidRDefault="00735889" w:rsidP="00735889">
      <w:pPr>
        <w:pStyle w:val="Odstavecseseznamem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 5.6 nebo ekvivalent </w:t>
      </w:r>
      <w:proofErr w:type="spellStart"/>
      <w:r>
        <w:t>MariaDB</w:t>
      </w:r>
      <w:proofErr w:type="spellEnd"/>
    </w:p>
    <w:p w:rsidR="00252B37" w:rsidRDefault="00252B37" w:rsidP="00252B37"/>
    <w:p w:rsidR="00735889" w:rsidRDefault="00735889" w:rsidP="00252B37">
      <w:pPr>
        <w:pStyle w:val="Nadpis2"/>
      </w:pPr>
      <w:r>
        <w:t>Konfigurace aplikace</w:t>
      </w:r>
    </w:p>
    <w:p w:rsidR="00735889" w:rsidRDefault="00735889" w:rsidP="00735889">
      <w:r>
        <w:t xml:space="preserve">Konfigurace se přikládá k .jar archivu se jménem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. </w:t>
      </w:r>
      <w:r w:rsidR="00252B37">
        <w:t>Hlavní k</w:t>
      </w:r>
      <w:r>
        <w:t>onfigurovatelné položky jsou v následující tabulce: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972"/>
        <w:gridCol w:w="3998"/>
        <w:gridCol w:w="3486"/>
      </w:tblGrid>
      <w:tr w:rsidR="00735889" w:rsidTr="00252B37">
        <w:tc>
          <w:tcPr>
            <w:tcW w:w="2972" w:type="dxa"/>
          </w:tcPr>
          <w:p w:rsidR="00735889" w:rsidRPr="00735889" w:rsidRDefault="00735889" w:rsidP="00735889">
            <w:pPr>
              <w:rPr>
                <w:b/>
              </w:rPr>
            </w:pPr>
            <w:r w:rsidRPr="00735889">
              <w:rPr>
                <w:b/>
              </w:rPr>
              <w:t>Hodnota</w:t>
            </w:r>
          </w:p>
        </w:tc>
        <w:tc>
          <w:tcPr>
            <w:tcW w:w="3998" w:type="dxa"/>
          </w:tcPr>
          <w:p w:rsidR="00735889" w:rsidRPr="00735889" w:rsidRDefault="00735889" w:rsidP="00735889">
            <w:pPr>
              <w:rPr>
                <w:b/>
              </w:rPr>
            </w:pPr>
            <w:r w:rsidRPr="00735889">
              <w:rPr>
                <w:b/>
              </w:rPr>
              <w:t>Popis položky</w:t>
            </w:r>
          </w:p>
        </w:tc>
        <w:tc>
          <w:tcPr>
            <w:tcW w:w="3486" w:type="dxa"/>
          </w:tcPr>
          <w:p w:rsidR="00735889" w:rsidRPr="00735889" w:rsidRDefault="00735889" w:rsidP="00735889">
            <w:pPr>
              <w:rPr>
                <w:b/>
              </w:rPr>
            </w:pPr>
            <w:r w:rsidRPr="00735889">
              <w:rPr>
                <w:b/>
              </w:rPr>
              <w:t>Příklad hodnoty</w:t>
            </w:r>
          </w:p>
        </w:tc>
      </w:tr>
      <w:tr w:rsidR="00735889" w:rsidTr="00252B37">
        <w:tc>
          <w:tcPr>
            <w:tcW w:w="2972" w:type="dxa"/>
          </w:tcPr>
          <w:p w:rsidR="00735889" w:rsidRPr="00252B37" w:rsidRDefault="00252B37" w:rsidP="00735889">
            <w:proofErr w:type="spellStart"/>
            <w:proofErr w:type="gramStart"/>
            <w:r w:rsidRPr="00252B37">
              <w:t>server.port</w:t>
            </w:r>
            <w:proofErr w:type="spellEnd"/>
            <w:proofErr w:type="gramEnd"/>
          </w:p>
        </w:tc>
        <w:tc>
          <w:tcPr>
            <w:tcW w:w="3998" w:type="dxa"/>
          </w:tcPr>
          <w:p w:rsidR="00735889" w:rsidRPr="00252B37" w:rsidRDefault="00252B37" w:rsidP="00735889">
            <w:r>
              <w:t>Port serveru</w:t>
            </w:r>
          </w:p>
        </w:tc>
        <w:tc>
          <w:tcPr>
            <w:tcW w:w="3486" w:type="dxa"/>
          </w:tcPr>
          <w:p w:rsidR="00735889" w:rsidRPr="00252B37" w:rsidRDefault="00252B37" w:rsidP="00735889">
            <w:r>
              <w:t>8081</w:t>
            </w:r>
          </w:p>
        </w:tc>
      </w:tr>
      <w:tr w:rsidR="00735889" w:rsidTr="00252B37">
        <w:tc>
          <w:tcPr>
            <w:tcW w:w="2972" w:type="dxa"/>
          </w:tcPr>
          <w:p w:rsidR="00735889" w:rsidRPr="00252B37" w:rsidRDefault="00252B37" w:rsidP="00735889">
            <w:proofErr w:type="spellStart"/>
            <w:proofErr w:type="gramStart"/>
            <w:r>
              <w:t>server.address</w:t>
            </w:r>
            <w:proofErr w:type="spellEnd"/>
            <w:proofErr w:type="gramEnd"/>
          </w:p>
        </w:tc>
        <w:tc>
          <w:tcPr>
            <w:tcW w:w="3998" w:type="dxa"/>
          </w:tcPr>
          <w:p w:rsidR="00735889" w:rsidRPr="00252B37" w:rsidRDefault="00252B37" w:rsidP="00735889">
            <w:r>
              <w:t>Adresa serveru</w:t>
            </w:r>
          </w:p>
        </w:tc>
        <w:tc>
          <w:tcPr>
            <w:tcW w:w="3486" w:type="dxa"/>
          </w:tcPr>
          <w:p w:rsidR="00735889" w:rsidRPr="00252B37" w:rsidRDefault="00252B37" w:rsidP="00735889">
            <w:proofErr w:type="spellStart"/>
            <w:r>
              <w:t>localhost</w:t>
            </w:r>
            <w:proofErr w:type="spellEnd"/>
          </w:p>
        </w:tc>
      </w:tr>
      <w:tr w:rsidR="00252B37" w:rsidTr="00252B37">
        <w:tc>
          <w:tcPr>
            <w:tcW w:w="2972" w:type="dxa"/>
          </w:tcPr>
          <w:p w:rsidR="00252B37" w:rsidRPr="00252B37" w:rsidRDefault="00252B37" w:rsidP="00735889">
            <w:r w:rsidRPr="00252B37">
              <w:t>spring.datasource.url</w:t>
            </w:r>
          </w:p>
        </w:tc>
        <w:tc>
          <w:tcPr>
            <w:tcW w:w="3998" w:type="dxa"/>
          </w:tcPr>
          <w:p w:rsidR="00252B37" w:rsidRPr="00252B37" w:rsidRDefault="00252B37" w:rsidP="00735889">
            <w:r>
              <w:t xml:space="preserve">Adresa </w:t>
            </w:r>
            <w:proofErr w:type="spellStart"/>
            <w:r>
              <w:t>MySQL</w:t>
            </w:r>
            <w:proofErr w:type="spellEnd"/>
            <w:r>
              <w:t xml:space="preserve"> serveru</w:t>
            </w:r>
          </w:p>
        </w:tc>
        <w:tc>
          <w:tcPr>
            <w:tcW w:w="3486" w:type="dxa"/>
          </w:tcPr>
          <w:p w:rsidR="00252B37" w:rsidRPr="00252B37" w:rsidRDefault="00252B37" w:rsidP="00735889">
            <w:proofErr w:type="spellStart"/>
            <w:proofErr w:type="gramStart"/>
            <w:r w:rsidRPr="00252B37">
              <w:t>jdbc:mysql</w:t>
            </w:r>
            <w:proofErr w:type="spellEnd"/>
            <w:r w:rsidRPr="00252B37">
              <w:t>://127.0.0.1:3306/</w:t>
            </w:r>
            <w:proofErr w:type="spellStart"/>
            <w:r w:rsidRPr="00252B37">
              <w:t>redact</w:t>
            </w:r>
            <w:proofErr w:type="spellEnd"/>
            <w:proofErr w:type="gramEnd"/>
          </w:p>
        </w:tc>
      </w:tr>
      <w:tr w:rsidR="00252B37" w:rsidTr="00252B37">
        <w:tc>
          <w:tcPr>
            <w:tcW w:w="2972" w:type="dxa"/>
          </w:tcPr>
          <w:p w:rsidR="00252B37" w:rsidRPr="00252B37" w:rsidRDefault="00252B37" w:rsidP="00735889">
            <w:proofErr w:type="spellStart"/>
            <w:proofErr w:type="gramStart"/>
            <w:r w:rsidRPr="00252B37">
              <w:t>spring.datasource</w:t>
            </w:r>
            <w:proofErr w:type="gramEnd"/>
            <w:r w:rsidRPr="00252B37">
              <w:t>.username</w:t>
            </w:r>
            <w:proofErr w:type="spellEnd"/>
          </w:p>
        </w:tc>
        <w:tc>
          <w:tcPr>
            <w:tcW w:w="3998" w:type="dxa"/>
          </w:tcPr>
          <w:p w:rsidR="00252B37" w:rsidRPr="00252B37" w:rsidRDefault="00252B37" w:rsidP="00735889">
            <w:r>
              <w:t>Název uživatele do databáze</w:t>
            </w:r>
          </w:p>
        </w:tc>
        <w:tc>
          <w:tcPr>
            <w:tcW w:w="3486" w:type="dxa"/>
          </w:tcPr>
          <w:p w:rsidR="00252B37" w:rsidRPr="00252B37" w:rsidRDefault="00252B37" w:rsidP="00735889">
            <w:proofErr w:type="spellStart"/>
            <w:r>
              <w:t>root</w:t>
            </w:r>
            <w:proofErr w:type="spellEnd"/>
          </w:p>
        </w:tc>
      </w:tr>
      <w:tr w:rsidR="00252B37" w:rsidTr="00252B37">
        <w:tc>
          <w:tcPr>
            <w:tcW w:w="2972" w:type="dxa"/>
          </w:tcPr>
          <w:p w:rsidR="00252B37" w:rsidRPr="00252B37" w:rsidRDefault="00252B37" w:rsidP="00735889">
            <w:proofErr w:type="spellStart"/>
            <w:proofErr w:type="gramStart"/>
            <w:r w:rsidRPr="00252B37">
              <w:t>spring.datasource</w:t>
            </w:r>
            <w:proofErr w:type="gramEnd"/>
            <w:r w:rsidRPr="00252B37">
              <w:t>.password</w:t>
            </w:r>
            <w:proofErr w:type="spellEnd"/>
          </w:p>
        </w:tc>
        <w:tc>
          <w:tcPr>
            <w:tcW w:w="3998" w:type="dxa"/>
          </w:tcPr>
          <w:p w:rsidR="00252B37" w:rsidRPr="00252B37" w:rsidRDefault="00252B37" w:rsidP="00735889">
            <w:r>
              <w:t>Heslo uživatele do databáze</w:t>
            </w:r>
          </w:p>
        </w:tc>
        <w:tc>
          <w:tcPr>
            <w:tcW w:w="3486" w:type="dxa"/>
          </w:tcPr>
          <w:p w:rsidR="00252B37" w:rsidRPr="00252B37" w:rsidRDefault="00252B37" w:rsidP="00735889">
            <w:r>
              <w:t>1234</w:t>
            </w:r>
          </w:p>
        </w:tc>
      </w:tr>
      <w:tr w:rsidR="00252B37" w:rsidTr="00252B37">
        <w:tc>
          <w:tcPr>
            <w:tcW w:w="2972" w:type="dxa"/>
          </w:tcPr>
          <w:p w:rsidR="00252B37" w:rsidRPr="00252B37" w:rsidRDefault="00252B37" w:rsidP="00735889">
            <w:r w:rsidRPr="00252B37">
              <w:t>logging.file.name</w:t>
            </w:r>
          </w:p>
        </w:tc>
        <w:tc>
          <w:tcPr>
            <w:tcW w:w="3998" w:type="dxa"/>
          </w:tcPr>
          <w:p w:rsidR="00252B37" w:rsidRPr="00252B37" w:rsidRDefault="00252B37" w:rsidP="00735889">
            <w:r>
              <w:t>Cesta k logu</w:t>
            </w:r>
          </w:p>
        </w:tc>
        <w:tc>
          <w:tcPr>
            <w:tcW w:w="3486" w:type="dxa"/>
          </w:tcPr>
          <w:p w:rsidR="00252B37" w:rsidRPr="00252B37" w:rsidRDefault="00252B37" w:rsidP="00735889">
            <w:pPr>
              <w:rPr>
                <w:lang w:val="en-US"/>
              </w:rPr>
            </w:pPr>
            <w:r>
              <w:t>.</w:t>
            </w:r>
            <w:r>
              <w:rPr>
                <w:lang w:val="en-US"/>
              </w:rPr>
              <w:t>/log/log.txt</w:t>
            </w:r>
          </w:p>
        </w:tc>
      </w:tr>
      <w:tr w:rsidR="00252B37" w:rsidTr="00252B37">
        <w:tc>
          <w:tcPr>
            <w:tcW w:w="2972" w:type="dxa"/>
          </w:tcPr>
          <w:p w:rsidR="00252B37" w:rsidRPr="00252B37" w:rsidRDefault="00252B37" w:rsidP="00735889">
            <w:proofErr w:type="spellStart"/>
            <w:r w:rsidRPr="00252B37">
              <w:t>redact.jwt-secret</w:t>
            </w:r>
            <w:proofErr w:type="spellEnd"/>
          </w:p>
        </w:tc>
        <w:tc>
          <w:tcPr>
            <w:tcW w:w="3998" w:type="dxa"/>
          </w:tcPr>
          <w:p w:rsidR="00252B37" w:rsidRPr="00252B37" w:rsidRDefault="00252B37" w:rsidP="00735889">
            <w:r>
              <w:t>Tajná sůl</w:t>
            </w:r>
          </w:p>
        </w:tc>
        <w:tc>
          <w:tcPr>
            <w:tcW w:w="3486" w:type="dxa"/>
          </w:tcPr>
          <w:p w:rsidR="00252B37" w:rsidRPr="00252B37" w:rsidRDefault="00252B37" w:rsidP="00735889">
            <w:r>
              <w:t>1234SALT</w:t>
            </w:r>
          </w:p>
        </w:tc>
      </w:tr>
      <w:tr w:rsidR="00252B37" w:rsidTr="00252B37">
        <w:tc>
          <w:tcPr>
            <w:tcW w:w="2972" w:type="dxa"/>
          </w:tcPr>
          <w:p w:rsidR="00252B37" w:rsidRPr="00252B37" w:rsidRDefault="00252B37" w:rsidP="00735889">
            <w:proofErr w:type="spellStart"/>
            <w:proofErr w:type="gramStart"/>
            <w:r w:rsidRPr="00252B37">
              <w:t>redact.articles</w:t>
            </w:r>
            <w:proofErr w:type="gramEnd"/>
            <w:r w:rsidRPr="00252B37">
              <w:t>-dir</w:t>
            </w:r>
            <w:proofErr w:type="spellEnd"/>
          </w:p>
        </w:tc>
        <w:tc>
          <w:tcPr>
            <w:tcW w:w="3998" w:type="dxa"/>
          </w:tcPr>
          <w:p w:rsidR="00252B37" w:rsidRPr="00252B37" w:rsidRDefault="00252B37" w:rsidP="00735889">
            <w:r>
              <w:t>Cesta k uloženým článkům</w:t>
            </w:r>
          </w:p>
        </w:tc>
        <w:tc>
          <w:tcPr>
            <w:tcW w:w="3486" w:type="dxa"/>
          </w:tcPr>
          <w:p w:rsidR="00252B37" w:rsidRPr="00252B37" w:rsidRDefault="00252B37" w:rsidP="00735889">
            <w:pPr>
              <w:rPr>
                <w:lang w:val="en-US"/>
              </w:rPr>
            </w:pPr>
            <w:proofErr w:type="gramStart"/>
            <w:r>
              <w:t>.</w:t>
            </w:r>
            <w:r>
              <w:rPr>
                <w:lang w:val="en-US"/>
              </w:rPr>
              <w:t>/</w:t>
            </w:r>
            <w:proofErr w:type="gramEnd"/>
            <w:r>
              <w:rPr>
                <w:lang w:val="en-US"/>
              </w:rPr>
              <w:t>articles</w:t>
            </w:r>
          </w:p>
        </w:tc>
      </w:tr>
      <w:tr w:rsidR="00252B37" w:rsidTr="00252B37">
        <w:tc>
          <w:tcPr>
            <w:tcW w:w="2972" w:type="dxa"/>
          </w:tcPr>
          <w:p w:rsidR="00252B37" w:rsidRPr="00252B37" w:rsidRDefault="00252B37" w:rsidP="00735889">
            <w:proofErr w:type="spellStart"/>
            <w:proofErr w:type="gramStart"/>
            <w:r w:rsidRPr="00252B37">
              <w:t>redact.archives</w:t>
            </w:r>
            <w:proofErr w:type="gramEnd"/>
            <w:r w:rsidRPr="00252B37">
              <w:t>-dir</w:t>
            </w:r>
            <w:proofErr w:type="spellEnd"/>
          </w:p>
        </w:tc>
        <w:tc>
          <w:tcPr>
            <w:tcW w:w="3998" w:type="dxa"/>
          </w:tcPr>
          <w:p w:rsidR="00252B37" w:rsidRPr="00252B37" w:rsidRDefault="00252B37" w:rsidP="00735889">
            <w:r>
              <w:t>Cesta k .zip archívům</w:t>
            </w:r>
          </w:p>
        </w:tc>
        <w:tc>
          <w:tcPr>
            <w:tcW w:w="3486" w:type="dxa"/>
          </w:tcPr>
          <w:p w:rsidR="00252B37" w:rsidRPr="00252B37" w:rsidRDefault="00252B37" w:rsidP="00735889">
            <w:proofErr w:type="gramStart"/>
            <w:r>
              <w:t>./</w:t>
            </w:r>
            <w:proofErr w:type="spellStart"/>
            <w:proofErr w:type="gramEnd"/>
            <w:r>
              <w:t>archives</w:t>
            </w:r>
            <w:proofErr w:type="spellEnd"/>
          </w:p>
        </w:tc>
      </w:tr>
    </w:tbl>
    <w:p w:rsidR="00252B37" w:rsidRDefault="00252B37" w:rsidP="00252B37">
      <w:pPr>
        <w:pStyle w:val="Nadpis2"/>
      </w:pPr>
    </w:p>
    <w:p w:rsidR="00252B37" w:rsidRDefault="00252B37" w:rsidP="00252B37">
      <w:pPr>
        <w:pStyle w:val="Nadpis2"/>
      </w:pPr>
      <w:r>
        <w:t>Spuštění aplikace</w:t>
      </w:r>
    </w:p>
    <w:p w:rsidR="00252B37" w:rsidRDefault="00252B37" w:rsidP="00252B37">
      <w:r>
        <w:t xml:space="preserve">Pomocí konzole a příkazu </w:t>
      </w:r>
      <w:proofErr w:type="spellStart"/>
      <w:proofErr w:type="gramStart"/>
      <w:r w:rsidRPr="00252B37">
        <w:rPr>
          <w:i/>
        </w:rPr>
        <w:t>java</w:t>
      </w:r>
      <w:proofErr w:type="spellEnd"/>
      <w:r w:rsidRPr="00252B37">
        <w:rPr>
          <w:i/>
        </w:rPr>
        <w:t xml:space="preserve"> -jar</w:t>
      </w:r>
      <w:proofErr w:type="gramEnd"/>
      <w:r w:rsidRPr="00252B37">
        <w:rPr>
          <w:i/>
        </w:rPr>
        <w:t xml:space="preserve"> redact.jar</w:t>
      </w:r>
      <w:r>
        <w:t>.</w:t>
      </w:r>
    </w:p>
    <w:p w:rsidR="00252B37" w:rsidRDefault="00252B37" w:rsidP="00252B37">
      <w:pPr>
        <w:pStyle w:val="Nadpis2"/>
      </w:pPr>
      <w:r>
        <w:lastRenderedPageBreak/>
        <w:t>Struktura databáze aplikace</w:t>
      </w:r>
    </w:p>
    <w:p w:rsidR="00252B37" w:rsidRDefault="00252B37" w:rsidP="00252B37">
      <w:r>
        <w:rPr>
          <w:noProof/>
        </w:rPr>
        <w:drawing>
          <wp:inline distT="0" distB="0" distL="0" distR="0">
            <wp:extent cx="6638925" cy="3886200"/>
            <wp:effectExtent l="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B37" w:rsidRDefault="00252B37" w:rsidP="00252B37"/>
    <w:p w:rsidR="00252B37" w:rsidRDefault="00252B37" w:rsidP="00252B37">
      <w:pPr>
        <w:pStyle w:val="Nadpis1"/>
      </w:pPr>
      <w:proofErr w:type="spellStart"/>
      <w:r>
        <w:t>Frontend</w:t>
      </w:r>
      <w:proofErr w:type="spellEnd"/>
    </w:p>
    <w:p w:rsidR="00483EC4" w:rsidRDefault="00483EC4" w:rsidP="00483EC4">
      <w:pPr>
        <w:pStyle w:val="Nadpis2"/>
      </w:pPr>
      <w:r>
        <w:t>Softwarové požadavky pro provoz</w:t>
      </w:r>
    </w:p>
    <w:p w:rsidR="00483EC4" w:rsidRDefault="00483EC4" w:rsidP="00483EC4">
      <w:pPr>
        <w:pStyle w:val="Odstavecseseznamem"/>
        <w:numPr>
          <w:ilvl w:val="0"/>
          <w:numId w:val="2"/>
        </w:numPr>
      </w:pPr>
      <w:r>
        <w:t>Windows nebo Linux</w:t>
      </w:r>
    </w:p>
    <w:p w:rsidR="00483EC4" w:rsidRPr="00483EC4" w:rsidRDefault="00483EC4" w:rsidP="00483EC4">
      <w:pPr>
        <w:pStyle w:val="Odstavecseseznamem"/>
        <w:numPr>
          <w:ilvl w:val="0"/>
          <w:numId w:val="2"/>
        </w:numPr>
      </w:pPr>
      <w:proofErr w:type="spellStart"/>
      <w:r>
        <w:t>NodeJS</w:t>
      </w:r>
      <w:proofErr w:type="spellEnd"/>
      <w:r>
        <w:t xml:space="preserve"> a knihovnu Serve</w:t>
      </w:r>
    </w:p>
    <w:p w:rsidR="00252B37" w:rsidRDefault="00252B37" w:rsidP="00252B37">
      <w:pPr>
        <w:pStyle w:val="Nadpis2"/>
      </w:pPr>
      <w:r>
        <w:t>Konfigurace</w:t>
      </w:r>
    </w:p>
    <w:p w:rsidR="00252B37" w:rsidRDefault="00520A95" w:rsidP="00252B37">
      <w:r>
        <w:t>Současná ú</w:t>
      </w:r>
      <w:r w:rsidR="00252B37">
        <w:t xml:space="preserve">prava konfigurace spočívá v změně </w:t>
      </w:r>
      <w:r>
        <w:t xml:space="preserve">adresy </w:t>
      </w:r>
      <w:proofErr w:type="spellStart"/>
      <w:r>
        <w:t>backendové</w:t>
      </w:r>
      <w:proofErr w:type="spellEnd"/>
      <w:r>
        <w:t xml:space="preserve"> části, které se mění v </w:t>
      </w:r>
      <w:proofErr w:type="spellStart"/>
      <w:r>
        <w:t>src</w:t>
      </w:r>
      <w:proofErr w:type="spellEnd"/>
      <w:r>
        <w:t>/</w:t>
      </w:r>
      <w:proofErr w:type="spellStart"/>
      <w:r>
        <w:t>utils</w:t>
      </w:r>
      <w:proofErr w:type="spellEnd"/>
      <w:r>
        <w:t>/</w:t>
      </w:r>
      <w:proofErr w:type="spellStart"/>
      <w:r>
        <w:t>constants.ts</w:t>
      </w:r>
      <w:proofErr w:type="spellEnd"/>
      <w:r>
        <w:t xml:space="preserve"> a je nutný opakovaný překlad.</w:t>
      </w:r>
    </w:p>
    <w:p w:rsidR="00483EC4" w:rsidRDefault="00483EC4" w:rsidP="00483EC4">
      <w:pPr>
        <w:pStyle w:val="Nadpis2"/>
      </w:pPr>
      <w:r>
        <w:t>Spuštění aplikace</w:t>
      </w:r>
    </w:p>
    <w:p w:rsidR="00483EC4" w:rsidRPr="00483EC4" w:rsidRDefault="00483EC4" w:rsidP="00483EC4">
      <w:r>
        <w:t xml:space="preserve">Do konzole napsat </w:t>
      </w:r>
      <w:r w:rsidRPr="00483EC4">
        <w:rPr>
          <w:i/>
        </w:rPr>
        <w:t>serve -</w:t>
      </w:r>
      <w:proofErr w:type="gramStart"/>
      <w:r w:rsidR="002711F4">
        <w:rPr>
          <w:i/>
        </w:rPr>
        <w:t>s</w:t>
      </w:r>
      <w:r w:rsidRPr="00483EC4">
        <w:rPr>
          <w:i/>
        </w:rPr>
        <w:t xml:space="preserve"> .</w:t>
      </w:r>
      <w:proofErr w:type="gramEnd"/>
      <w:r w:rsidRPr="00483EC4">
        <w:rPr>
          <w:i/>
        </w:rPr>
        <w:t>/</w:t>
      </w:r>
      <w:r>
        <w:t>, k</w:t>
      </w:r>
      <w:bookmarkStart w:id="0" w:name="_GoBack"/>
      <w:bookmarkEnd w:id="0"/>
      <w:r>
        <w:t>de ./ značí cestu ke složce s přeloženým kódem.</w:t>
      </w:r>
    </w:p>
    <w:sectPr w:rsidR="00483EC4" w:rsidRPr="00483EC4" w:rsidSect="007358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81AC8"/>
    <w:multiLevelType w:val="hybridMultilevel"/>
    <w:tmpl w:val="397A6E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24E5A"/>
    <w:multiLevelType w:val="hybridMultilevel"/>
    <w:tmpl w:val="01C095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889"/>
    <w:rsid w:val="00252B37"/>
    <w:rsid w:val="002711F4"/>
    <w:rsid w:val="00483EC4"/>
    <w:rsid w:val="00520A95"/>
    <w:rsid w:val="00672BC7"/>
    <w:rsid w:val="006F0D95"/>
    <w:rsid w:val="00735889"/>
    <w:rsid w:val="00D2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A4E43"/>
  <w15:chartTrackingRefBased/>
  <w15:docId w15:val="{4EBF02FF-C420-48EC-A0D8-45C140E1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358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52B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7358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35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358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735889"/>
    <w:rPr>
      <w:rFonts w:eastAsiaTheme="minorEastAsia"/>
      <w:color w:val="5A5A5A" w:themeColor="text1" w:themeTint="A5"/>
      <w:spacing w:val="15"/>
    </w:rPr>
  </w:style>
  <w:style w:type="character" w:customStyle="1" w:styleId="Nadpis1Char">
    <w:name w:val="Nadpis 1 Char"/>
    <w:basedOn w:val="Standardnpsmoodstavce"/>
    <w:link w:val="Nadpis1"/>
    <w:uiPriority w:val="9"/>
    <w:rsid w:val="007358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735889"/>
    <w:pPr>
      <w:ind w:left="720"/>
      <w:contextualSpacing/>
    </w:pPr>
  </w:style>
  <w:style w:type="table" w:styleId="Mkatabulky">
    <w:name w:val="Table Grid"/>
    <w:basedOn w:val="Normlntabulka"/>
    <w:uiPriority w:val="39"/>
    <w:rsid w:val="00735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2Char">
    <w:name w:val="Nadpis 2 Char"/>
    <w:basedOn w:val="Standardnpsmoodstavce"/>
    <w:link w:val="Nadpis2"/>
    <w:uiPriority w:val="9"/>
    <w:rsid w:val="00252B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52B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52B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186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Matějka</dc:creator>
  <cp:keywords/>
  <dc:description/>
  <cp:lastModifiedBy>Daniel Matějka</cp:lastModifiedBy>
  <cp:revision>3</cp:revision>
  <dcterms:created xsi:type="dcterms:W3CDTF">2020-01-07T17:27:00Z</dcterms:created>
  <dcterms:modified xsi:type="dcterms:W3CDTF">2020-01-07T18:47:00Z</dcterms:modified>
</cp:coreProperties>
</file>