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COMPETITIVE ANALYSIS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B"/>
          <w:sz w:val="72"/>
          <w:szCs w:val="72"/>
        </w:rPr>
        <w:t xml:space="preserve">NOIZY.ai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vs Everything In Its Class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0D1B2A"/>
          <w:sz w:val="24"/>
          <w:szCs w:val="24"/>
        </w:rPr>
        <w:t xml:space="preserve">AI Music Licensing • Voice AI Guilds • Artist Collectives</w:t>
      </w:r>
    </w:p>
    <w:p>
      <w:pPr>
        <w:jc w:val="center"/>
      </w:pPr>
      <w:r>
        <w:rPr>
          <w:rFonts w:ascii="Arial" w:cs="Arial" w:eastAsia="Arial" w:hAnsi="Arial"/>
          <w:color w:val="0D1B2A"/>
          <w:sz w:val="24"/>
          <w:szCs w:val="24"/>
        </w:rPr>
        <w:t xml:space="preserve">Major Label Deals • Independent Platforms • Ethical AI Models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compares NOIZY.ai and the NOIZYFISH AI Partnership Ecosystem against every comparable entity in the market: major label AI deals, independent licensing collectives, individual artist voice models, ethical AI platforms, and emerging music guilds.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59669" w:sz="12"/>
              <w:left w:val="none" w:color="FFFFFF" w:sz="0"/>
              <w:bottom w:val="single" w:color="059669" w:sz="12"/>
              <w:right w:val="none" w:color="FFFFFF" w:sz="0"/>
            </w:tcBorders>
            <w:shd w:fill="ECFD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8"/>
                <w:szCs w:val="28"/>
              </w:rPr>
              <w:t xml:space="preserve">THE VERDICT</w:t>
            </w:r>
          </w:p>
          <w:p>
            <w:pPr>
              <w:spacing w:before="150"/>
              <w:jc w:val="center"/>
            </w:pPr>
            <w:r>
              <w:rPr>
                <w:color w:val="0D1B2A"/>
                <w:sz w:val="24"/>
                <w:szCs w:val="24"/>
              </w:rPr>
              <w:t xml:space="preserve">NOIZY.ai is the only comprehensive artist-first AI ecosystem</w:t>
            </w:r>
          </w:p>
          <w:p>
            <w:pPr>
              <w:spacing w:before="50"/>
              <w:jc w:val="center"/>
            </w:pPr>
            <w:r>
              <w:rPr>
                <w:color w:val="1E293B"/>
                <w:sz w:val="22"/>
                <w:szCs w:val="22"/>
              </w:rPr>
              <w:t xml:space="preserve">combining a 75/25 artist split, explicit consent, per-use royalties,</w:t>
            </w:r>
          </w:p>
          <w:p>
            <w:pPr>
              <w:jc w:val="center"/>
            </w:pPr>
            <w:r>
              <w:rPr>
                <w:color w:val="1E293B"/>
                <w:sz w:val="22"/>
                <w:szCs w:val="22"/>
              </w:rPr>
              <w:t xml:space="preserve">blockchain attribution, accessibility-first design, and multi-guild structure.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No competitor matches all six pillars.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Competitive Landscape (2025-2026)</w:t>
      </w:r>
    </w:p>
    <w:p>
      <w:pPr>
        <w:spacing w:after="100"/>
      </w:pPr>
      <w:r>
        <w:t xml:space="preserve">The AI music licensing market exploded in late 2025 with settlements between major labels and AI companies. Here's who's playing: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Major Label Deals: </w:t>
      </w:r>
      <w:r>
        <w:t xml:space="preserve">UMG/Udio, WMG/Suno, Sony/Warner/UMG with Klay, Spotify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Independent Collectives: </w:t>
      </w:r>
      <w:r>
        <w:t xml:space="preserve">Merlin (indie labels), BandLab Licensing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Individual Voice Models: </w:t>
      </w:r>
      <w:r>
        <w:t xml:space="preserve">Grimes/Elf.Tech (50/50), Holly Herndon/Holly+ (DAO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Ethical AI Platforms: </w:t>
      </w:r>
      <w:r>
        <w:t xml:space="preserve">ElevenLabs (Kobalt/Merlin deals), Respeecher, CreateSafe/Triniti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Distribution Platforms: </w:t>
      </w:r>
      <w:r>
        <w:t xml:space="preserve">TuneCore, DistroKid, Ditto, UnitedMasters (royalty splits)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Collecting Societies: </w:t>
      </w:r>
      <w:r>
        <w:t xml:space="preserve">ASCAP, BMI, GEMA, STIM (blanket AI licenses emerging)</w:t>
      </w:r>
    </w:p>
    <w:p>
      <w:r>
        <w:br w:type="page"/>
      </w:r>
    </w:p>
    <w:p>
      <w:pPr>
        <w:pStyle w:val="Heading1"/>
      </w:pPr>
      <w:r>
        <w:t xml:space="preserve">Master Comparison: The Six Pillars</w:t>
      </w:r>
    </w:p>
    <w:p>
      <w:pPr>
        <w:spacing w:after="200"/>
      </w:pPr>
      <w:r>
        <w:t xml:space="preserve">NOIZY.ai is built on six non-negotiable pillars. Here's how every competitor stacks 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ARTIST SPLIT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EXPLICIT CONSENT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PER-USE ROYALTIES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BLOCKCHAIN TRACK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 TIERS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ACCESS- IBILITY</w:t>
            </w:r>
          </w:p>
        </w:tc>
      </w:tr>
      <w:tr>
        <w:tc>
          <w:tcPr>
            <w:tcW w:type="dxa" w:w="2016"/>
            <w:tcBorders>
              <w:top w:val="single" w:color="D4A84B" w:sz="2"/>
              <w:left w:val="single" w:color="D4A84B" w:sz="2"/>
              <w:bottom w:val="single" w:color="D4A84B" w:sz="2"/>
              <w:right w:val="single" w:color="CBD5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4A84B"/>
                <w:sz w:val="20"/>
                <w:szCs w:val="20"/>
              </w:rPr>
              <w:t xml:space="preserve">NOIZY.ai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75%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✓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✓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✓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✓</w:t>
            </w:r>
          </w:p>
        </w:tc>
        <w:tc>
          <w:tcPr>
            <w:tcW w:type="dxa" w:w="1344"/>
            <w:tcBorders>
              <w:top w:val="single" w:color="D4A84B" w:sz="2"/>
              <w:left w:val="single" w:color="CBD5E0" w:sz="1"/>
              <w:bottom w:val="single" w:color="D4A84B" w:sz="2"/>
              <w:right w:val="single" w:color="D4A84B" w:sz="2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UMG/Udio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Partial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WMG/Suno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Klay (3 Majors)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Grimes/Elf.Tech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8"/>
                <w:szCs w:val="18"/>
              </w:rPr>
              <w:t xml:space="preserve">50%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Holly+/DAO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~50%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NFT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DAO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Merlin (Indies)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ElevenLabs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50/50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Spotify AI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?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1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TuneCore/DistroKid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16"/>
                <w:szCs w:val="16"/>
              </w:rPr>
              <w:t xml:space="preserve">100%*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44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00"/>
      </w:pPr>
      <w:r>
        <w:rPr>
          <w:i/>
          <w:iCs/>
          <w:color w:val="64748B"/>
          <w:sz w:val="16"/>
          <w:szCs w:val="16"/>
        </w:rPr>
        <w:t xml:space="preserve">Legend: ✓ = Yes | ✗ = No | ? = Undisclosed | * = Distribution only, not AI licensing</w:t>
      </w:r>
    </w:p>
    <w:p>
      <w:r>
        <w:br w:type="page"/>
      </w:r>
    </w:p>
    <w:p>
      <w:pPr>
        <w:pStyle w:val="Heading1"/>
      </w:pPr>
      <w:r>
        <w:t xml:space="preserve">Detailed Competitor Analysis</w:t>
      </w:r>
    </w:p>
    <w:p>
      <w:pPr>
        <w:pStyle w:val="Heading2"/>
      </w:pPr>
      <w:r>
        <w:t xml:space="preserve">1. Major Label AI Deals (UMG, WMG, Sony)</w:t>
      </w:r>
    </w:p>
    <w:p>
      <w:pPr>
        <w:spacing w:after="150"/>
      </w:pPr>
      <w:r>
        <w:t xml:space="preserve">In late 2025, all three major labels settled lawsuits and signed AI licensing deals with Udio, Suno, and Klay. Here's what we know: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Split: </w:t>
      </w:r>
      <w:r>
        <w:t xml:space="preserve">UNDISCLOSED. The Council of Music Makers explicitly called out that revenue distribution terms were not shared with artists.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Artist Consent: </w:t>
      </w:r>
      <w:r>
        <w:t xml:space="preserve">PARTIAL. UMG says artists can opt-in for voice/likeness. But training on catalog? Labels claim unilateral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 Structure: </w:t>
      </w:r>
      <w:r>
        <w:t xml:space="preserve">UNKNOWN. Likely lump-sum settlements, not ongoing per-use royalties.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Attribution: </w:t>
      </w:r>
      <w:r>
        <w:t xml:space="preserve">NO blockchain tracking mentioned in any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Tier System: </w:t>
      </w:r>
      <w:r>
        <w:t xml:space="preserve">YES. Taylor Swift gets different treatment than mid-level artists.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Accessibility: </w:t>
      </w:r>
      <w:r>
        <w:t xml:space="preserve">NO accessibility-first design in any announcement.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MAJOR LABEL DEALS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A8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NOIZY.ai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Artist split: Unknown ("black box")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59669"/>
              </w:rPr>
              <w:t xml:space="preserve">Artist split: 75% disclosed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Consent: Label decides for you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59669"/>
              </w:rPr>
              <w:t xml:space="preserve">Consent: YOU decide. Always.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Payment: Likely lump-sum buyout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59669"/>
              </w:rPr>
              <w:t xml:space="preserve">Payment: Per-use ongoing royalties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Transparency: Zero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59669"/>
              </w:rPr>
              <w:t xml:space="preserve">Transparency: Full. Monthly reports.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 Grimes / Elf.Tech (CreateSafe/Triniti)</w:t>
      </w:r>
    </w:p>
    <w:p>
      <w:pPr>
        <w:spacing w:after="150"/>
      </w:pPr>
      <w:r>
        <w:t xml:space="preserve">Grimes pioneered artist-controlled voice AI in 2023, offering a 50/50 split to anyone using her AI voice. She's the closest competitor in philosophy.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Consent-based: </w:t>
      </w:r>
      <w:r>
        <w:t xml:space="preserve">Yes. Users explicitly opt-in to use her voice.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Per-use royalties: </w:t>
      </w:r>
      <w:r>
        <w:t xml:space="preserve">Yes. 50/50 split on streaming revenue.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 tiers: </w:t>
      </w:r>
      <w:r>
        <w:t xml:space="preserve">Yes. Same deal for everyone.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Artist split: </w:t>
      </w:r>
      <w:r>
        <w:t xml:space="preserve">50% — NOIZY.ai offers 75% (25% more to artist)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Blockchain: </w:t>
      </w:r>
      <w:r>
        <w:t xml:space="preserve">No permanent attribution tracking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Multi-guild: </w:t>
      </w:r>
      <w:r>
        <w:t xml:space="preserve">Single artist, not a collective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Accessibility: </w:t>
      </w:r>
      <w:r>
        <w:t xml:space="preserve">No GORUNFREE-style voice-first design</w:t>
      </w:r>
    </w:p>
    <w:p>
      <w:pPr>
        <w:pStyle w:val="Heading2"/>
      </w:pPr>
      <w:r>
        <w:t xml:space="preserve">3. Holly Herndon / Holly+ (DAO Model)</w:t>
      </w:r>
    </w:p>
    <w:p>
      <w:pPr>
        <w:spacing w:after="150"/>
      </w:pPr>
      <w:r>
        <w:t xml:space="preserve">Holly Herndon launched Holly+ with a DAO governance model — a board votes on official releases, with proceeds split among creator (50%), Holly (10%), and DAO members (40%).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Innovative governance: </w:t>
      </w:r>
      <w:r>
        <w:t xml:space="preserve">DAO voting on "official" releases is groundbreaking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Blockchain-native: </w:t>
      </w:r>
      <w:r>
        <w:t xml:space="preserve">NFT sales with on-chain attribution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Artist advocacy: </w:t>
      </w:r>
      <w:r>
        <w:t xml:space="preserve">Co-created Spawning opt-out tool for AI training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Complex split: </w:t>
      </w:r>
      <w:r>
        <w:t xml:space="preserve">50% creator / 10% Holly / 40% DAO — not as clear as 75/25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NFT dependency: </w:t>
      </w:r>
      <w:r>
        <w:t xml:space="preserve">Requires crypto/NFT literacy to participate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Single artist: </w:t>
      </w:r>
      <w:r>
        <w:t xml:space="preserve">Not a collective for other artists to join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Accessibility: </w:t>
      </w:r>
      <w:r>
        <w:t xml:space="preserve">No accessibility-first infrastructure</w:t>
      </w:r>
    </w:p>
    <w:p>
      <w:r>
        <w:br w:type="page"/>
      </w:r>
    </w:p>
    <w:p>
      <w:pPr>
        <w:pStyle w:val="Heading2"/>
      </w:pPr>
      <w:r>
        <w:t xml:space="preserve">4. Merlin (Independent Label Collective)</w:t>
      </w:r>
    </w:p>
    <w:p>
      <w:pPr>
        <w:spacing w:after="150"/>
      </w:pPr>
      <w:r>
        <w:t xml:space="preserve">Merlin represents thousands of independent labels globally. In 2025, they signed AI licensing deals with ElevenLabs and Udio — opt-in for members.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Opt-in consent: </w:t>
      </w:r>
      <w:r>
        <w:t xml:space="preserve">Members choose whether to participate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Collective bargaining: </w:t>
      </w:r>
      <w:r>
        <w:t xml:space="preserve">Strength in numbers against AI companies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Multi-platform reach: </w:t>
      </w:r>
      <w:r>
        <w:t xml:space="preserve">Deals with multiple AI services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Revenue split: </w:t>
      </w:r>
      <w:r>
        <w:t xml:space="preserve">UNDISCLOSED to artists. Black box.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Payment structure: </w:t>
      </w:r>
      <w:r>
        <w:t xml:space="preserve">Unknown if lump-sum or per-use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For labels, not artists: </w:t>
      </w:r>
      <w:r>
        <w:t xml:space="preserve">Individual artists can't join directly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 artist perks: </w:t>
      </w:r>
      <w:r>
        <w:t xml:space="preserve">No health insurance, education, mentorship, or accessibility</w:t>
      </w:r>
    </w:p>
    <w:p>
      <w:pPr>
        <w:pStyle w:val="Heading2"/>
      </w:pPr>
      <w:r>
        <w:t xml:space="preserve">5. ElevenLabs (Kobalt/Merlin Deals)</w:t>
      </w:r>
    </w:p>
    <w:p>
      <w:pPr>
        <w:spacing w:after="150"/>
      </w:pPr>
      <w:r>
        <w:t xml:space="preserve">ElevenLabs signed landmark deals with Kobalt and Merlin in 2025, notably achieving 50/50 parity between recordings and compositions — a publishing industry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Recording/composition parity: </w:t>
      </w:r>
      <w:r>
        <w:t xml:space="preserve">50/50 split between masters and publishing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Licensed training data: </w:t>
      </w:r>
      <w:r>
        <w:t xml:space="preserve">Production music library with proper clearances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Voice consent protocols: </w:t>
      </w:r>
      <w:r>
        <w:t xml:space="preserve">Requires explicit consent for voice cloning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B2B focus: </w:t>
      </w:r>
      <w:r>
        <w:t xml:space="preserve">Deals are with publishers/labels, not individual artists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ToS concerns: </w:t>
      </w:r>
      <w:r>
        <w:t xml:space="preserve">2025 backlash over "perpetual, irrevocable" voice data clauses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Not a guild: </w:t>
      </w:r>
      <w:r>
        <w:t xml:space="preserve">Platform, not artist collective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 perks: </w:t>
      </w:r>
      <w:r>
        <w:t xml:space="preserve">No health, education, mentorship, accessibility features</w:t>
      </w:r>
    </w:p>
    <w:p>
      <w:r>
        <w:br w:type="page"/>
      </w:r>
    </w:p>
    <w:p>
      <w:pPr>
        <w:pStyle w:val="Heading1"/>
      </w:pPr>
      <w:r>
        <w:t xml:space="preserve">NOIZY.ai's Unique Position</w:t>
      </w:r>
    </w:p>
    <w:p>
      <w:pPr>
        <w:spacing w:after="200"/>
      </w:pPr>
      <w:r>
        <w:t xml:space="preserve">No competitor combines all six pillars. Here's what makes NOIZY.ai different: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4A84B"/>
                <w:sz w:val="24"/>
                <w:szCs w:val="24"/>
              </w:rPr>
              <w:t xml:space="preserve">1. HIGHEST ARTIST SPLIT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75% to artist — 25% more than Grimes' 50/50. No competitor in this class offers more.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0D4FF"/>
                <w:sz w:val="24"/>
                <w:szCs w:val="24"/>
              </w:rPr>
              <w:t xml:space="preserve">2. MULTI-GUILD STRUCTURE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Voice artists (NOIZYVOX), composers (VAULT), game audio (GAMING) — unified terms, specialized focus.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  <w:sz w:val="24"/>
                <w:szCs w:val="24"/>
              </w:rPr>
              <w:t xml:space="preserve">3. ACCESSIBILITY-FIRST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GORUNFREE philosophy: 35% voice + 65% AI + 1-click. Built by someone who lives it. LIFELUV integration.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CE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B2777"/>
                <w:sz w:val="24"/>
                <w:szCs w:val="24"/>
              </w:rPr>
              <w:t xml:space="preserve">4. COMPLETE PERKS ECOSYSTEM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Health collective, mentorship, education, legal defense fund, equipment grants. No competitor offers this.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E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F46E5"/>
                <w:sz w:val="24"/>
                <w:szCs w:val="24"/>
              </w:rPr>
              <w:t xml:space="preserve">5. LEGACY PRESERVATION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THE AQUARIUM: archive digitization, estate planning, posthumous rights, family continuation with same 75/25 terms.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  <w:sz w:val="24"/>
                <w:szCs w:val="24"/>
              </w:rPr>
              <w:t xml:space="preserve">6. FOUNDER CREDIBILITY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40-year catalog committed as Member 000001. Ed Edd n Eddy, Dragon Tales, Transformers, Barbie. Eating own cooking.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Final Competitive 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D4A84B"/>
                <w:sz w:val="56"/>
                <w:szCs w:val="56"/>
              </w:rPr>
              <w:t xml:space="preserve">NOIZY.ai</w:t>
            </w:r>
          </w:p>
          <w:p>
            <w:pPr>
              <w:spacing w:before="150"/>
              <w:jc w:val="center"/>
            </w:pPr>
            <w:r>
              <w:rPr>
                <w:color w:val="FFFFFF"/>
                <w:sz w:val="32"/>
                <w:szCs w:val="32"/>
              </w:rPr>
              <w:t xml:space="preserve">The Only Complete Solution</w:t>
            </w:r>
          </w:p>
          <w:p>
            <w:pPr>
              <w:spacing w:before="20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75% Artist Split (highest in class)</w:t>
            </w:r>
          </w:p>
          <w:p>
            <w:pPr>
              <w:spacing w:before="5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Explicit Opt-In Consent (legally aligned)</w:t>
            </w:r>
          </w:p>
          <w:p>
            <w:pPr>
              <w:spacing w:before="5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Per-Use Ongoing Royalties (no buyouts)</w:t>
            </w:r>
          </w:p>
          <w:p>
            <w:pPr>
              <w:spacing w:before="5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Blockchain Attribution (immutable proof)</w:t>
            </w:r>
          </w:p>
          <w:p>
            <w:pPr>
              <w:spacing w:before="5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No Tier System (all top tier)</w:t>
            </w:r>
          </w:p>
          <w:p>
            <w:pPr>
              <w:spacing w:before="50"/>
              <w:jc w:val="center"/>
            </w:pPr>
            <w:r>
              <w:rPr>
                <w:color w:val="D4A84B"/>
                <w:sz w:val="24"/>
                <w:szCs w:val="24"/>
              </w:rPr>
              <w:t xml:space="preserve">✓ Accessibility-First (GORUNFREE built-in)</w:t>
            </w:r>
          </w:p>
          <w:p>
            <w:pPr>
              <w:spacing w:before="15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Plus: Health collective, mentorship, education, legal defense,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equipment grants, archive preservation, estate planning, governance voting.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color w:val="D4A84B"/>
                <w:sz w:val="28"/>
                <w:szCs w:val="28"/>
              </w:rPr>
              <w:t xml:space="preserve">No competitor has this complete stack.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0D1B2A"/>
          <w:sz w:val="32"/>
          <w:szCs w:val="32"/>
        </w:rPr>
        <w:t xml:space="preserve">"AI as Partner, Not Predator."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— The NOIZYFISH Philosophy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B"/>
          <w:sz w:val="48"/>
          <w:szCs w:val="48"/>
        </w:rPr>
        <w:t xml:space="preserve">AI4ABETTERROB</w:t>
      </w:r>
    </w:p>
    <w:p>
      <w:pPr>
        <w:spacing w:before="200"/>
        <w:jc w:val="center"/>
      </w:pPr>
      <w:r>
        <w:rPr>
          <w:color w:val="64748B"/>
          <w:sz w:val="18"/>
          <w:szCs w:val="18"/>
        </w:rPr>
        <w:t xml:space="preserve">— End of Competitive Analysis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| CONFIDENTIAL |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A84B"/>
        <w:sz w:val="18"/>
        <w:szCs w:val="18"/>
      </w:rPr>
      <w:t xml:space="preserve">COMPETITIVE ANALYSIS — NOIZY.ai vs THE MARKET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2026-02-02T05:10:36.977Z</dcterms:created>
  <dcterms:modified xsi:type="dcterms:W3CDTF">2026-02-02T05:10:36.978Z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