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11" w:rsidRDefault="0078241C" w:rsidP="00225C11">
      <w:pPr>
        <w:pStyle w:val="Heading1"/>
      </w:pPr>
      <w:r>
        <w:t>Introduction</w:t>
      </w:r>
      <w:r w:rsidR="00225C11">
        <w:t xml:space="preserve">: </w:t>
      </w:r>
    </w:p>
    <w:p w:rsidR="00225C11" w:rsidRDefault="006259CF" w:rsidP="00225C11">
      <w:pPr>
        <w:pStyle w:val="PlainText"/>
        <w:rPr>
          <w:b/>
          <w:bCs/>
        </w:rPr>
      </w:pPr>
      <w:r w:rsidRPr="006259CF">
        <w:rPr>
          <w:b/>
          <w:bCs/>
        </w:rPr>
        <w:t>Data Management: data storage, description, re-use and archiving</w:t>
      </w:r>
      <w:r w:rsidR="00225C11">
        <w:rPr>
          <w:b/>
          <w:bCs/>
        </w:rPr>
        <w:t>.</w:t>
      </w:r>
    </w:p>
    <w:p w:rsidR="00225C11" w:rsidRDefault="00225C11" w:rsidP="00225C11">
      <w:pPr>
        <w:pStyle w:val="PlainText"/>
      </w:pPr>
      <w:r>
        <w:t xml:space="preserve">The research data landscape is evolving.  International publishers and funders are now mandating for best practice in data planning, description, storage, and sharing.  </w:t>
      </w:r>
      <w:r w:rsidR="0078241C">
        <w:t>T</w:t>
      </w:r>
      <w:r>
        <w:t xml:space="preserve">his </w:t>
      </w:r>
      <w:r w:rsidR="006259CF">
        <w:t>presentation</w:t>
      </w:r>
      <w:r>
        <w:t xml:space="preserve">, being facilitated by the Research Support Unit and Subject Librarian Justin Farquhar, you will </w:t>
      </w:r>
      <w:r w:rsidR="0078241C">
        <w:t xml:space="preserve">take the first steps in </w:t>
      </w:r>
      <w:r w:rsidR="006259CF">
        <w:t xml:space="preserve">research data management and </w:t>
      </w:r>
      <w:r w:rsidR="0078241C">
        <w:t xml:space="preserve">get some </w:t>
      </w:r>
      <w:r w:rsidR="006259CF">
        <w:t>practical</w:t>
      </w:r>
      <w:r w:rsidR="0078241C">
        <w:t xml:space="preserve"> experience </w:t>
      </w:r>
      <w:r w:rsidR="006259CF">
        <w:t xml:space="preserve"> to improve your practices</w:t>
      </w:r>
      <w:r>
        <w:t>.  </w:t>
      </w:r>
      <w:r w:rsidR="006259CF">
        <w:t xml:space="preserve"> </w:t>
      </w:r>
    </w:p>
    <w:p w:rsidR="00225C11" w:rsidRDefault="00225C11" w:rsidP="00D57FF9">
      <w:pPr>
        <w:pStyle w:val="Heading1"/>
      </w:pPr>
      <w:r>
        <w:t>Resources Required:</w:t>
      </w:r>
    </w:p>
    <w:p w:rsidR="00E60A32" w:rsidRDefault="0078241C" w:rsidP="00385587">
      <w:pPr>
        <w:pStyle w:val="ListParagraph"/>
        <w:numPr>
          <w:ilvl w:val="0"/>
          <w:numId w:val="4"/>
        </w:numPr>
        <w:spacing w:after="0" w:line="240" w:lineRule="auto"/>
      </w:pPr>
      <w:r>
        <w:t>GitHub repository resources – webpage for students</w:t>
      </w:r>
    </w:p>
    <w:p w:rsidR="00D57FF9" w:rsidRDefault="00D57FF9" w:rsidP="00385587">
      <w:pPr>
        <w:pStyle w:val="ListParagraph"/>
        <w:numPr>
          <w:ilvl w:val="0"/>
          <w:numId w:val="4"/>
        </w:numPr>
        <w:spacing w:after="0" w:line="240" w:lineRule="auto"/>
      </w:pPr>
      <w:r>
        <w:t>Marker Pens (for writing on post-its)</w:t>
      </w:r>
    </w:p>
    <w:p w:rsidR="0078241C" w:rsidRDefault="0078241C" w:rsidP="00385587">
      <w:pPr>
        <w:pStyle w:val="ListParagraph"/>
        <w:numPr>
          <w:ilvl w:val="0"/>
          <w:numId w:val="4"/>
        </w:numPr>
        <w:spacing w:after="0" w:line="240" w:lineRule="auto"/>
      </w:pPr>
      <w:r>
        <w:t>Post It notes</w:t>
      </w:r>
    </w:p>
    <w:p w:rsidR="00D57FF9" w:rsidRDefault="00D57FF9" w:rsidP="00385587">
      <w:pPr>
        <w:pStyle w:val="ListParagraph"/>
        <w:numPr>
          <w:ilvl w:val="0"/>
          <w:numId w:val="4"/>
        </w:numPr>
        <w:spacing w:after="0" w:line="240" w:lineRule="auto"/>
      </w:pPr>
      <w:r>
        <w:t>Whiteboard markers</w:t>
      </w:r>
    </w:p>
    <w:p w:rsidR="00F45669" w:rsidRDefault="00F45669" w:rsidP="0038558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DMP handout (paper version of </w:t>
      </w:r>
      <w:proofErr w:type="spellStart"/>
      <w:r>
        <w:t>DMPt</w:t>
      </w:r>
      <w:proofErr w:type="spellEnd"/>
      <w:r>
        <w:t>)</w:t>
      </w:r>
    </w:p>
    <w:p w:rsidR="00D57FF9" w:rsidRDefault="00D57FF9" w:rsidP="00D57FF9">
      <w:pPr>
        <w:pStyle w:val="Heading1"/>
      </w:pPr>
      <w:r>
        <w:t>Lesson Outline: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400B77" w:rsidTr="00400B77">
        <w:tc>
          <w:tcPr>
            <w:tcW w:w="7366" w:type="dxa"/>
            <w:shd w:val="clear" w:color="auto" w:fill="BFBFBF" w:themeFill="background1" w:themeFillShade="BF"/>
          </w:tcPr>
          <w:p w:rsidR="00400B77" w:rsidRDefault="00AA3C6B" w:rsidP="00D57FF9">
            <w:r>
              <w:t xml:space="preserve"> </w:t>
            </w:r>
            <w:r w:rsidR="00400B77">
              <w:t>Activity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400B77" w:rsidRDefault="00400B77" w:rsidP="00D57FF9">
            <w:r>
              <w:t>Time</w:t>
            </w:r>
            <w:r w:rsidR="00E64882">
              <w:t xml:space="preserve"> Guideline</w:t>
            </w:r>
          </w:p>
        </w:tc>
      </w:tr>
      <w:tr w:rsidR="00400B77" w:rsidTr="00400B77">
        <w:tc>
          <w:tcPr>
            <w:tcW w:w="7366" w:type="dxa"/>
          </w:tcPr>
          <w:p w:rsidR="00400B77" w:rsidRDefault="00AA3C6B" w:rsidP="00D57FF9">
            <w:r>
              <w:t>Introduction:</w:t>
            </w:r>
          </w:p>
          <w:p w:rsidR="00AA3C6B" w:rsidRDefault="00AA3C6B" w:rsidP="00D11C89">
            <w:pPr>
              <w:pStyle w:val="ListParagraph"/>
              <w:numPr>
                <w:ilvl w:val="0"/>
                <w:numId w:val="5"/>
              </w:numPr>
            </w:pPr>
            <w:r>
              <w:t>Greet students and introduce presenters</w:t>
            </w:r>
          </w:p>
          <w:p w:rsidR="00077AAB" w:rsidRDefault="00077AAB" w:rsidP="00D11C89">
            <w:pPr>
              <w:pStyle w:val="ListParagraph"/>
              <w:numPr>
                <w:ilvl w:val="0"/>
                <w:numId w:val="5"/>
              </w:numPr>
            </w:pPr>
            <w:r>
              <w:t>Outline how the session will run with post it notes, helpers and exercises</w:t>
            </w:r>
          </w:p>
          <w:p w:rsidR="00E15926" w:rsidRDefault="00077AAB" w:rsidP="007B23BB">
            <w:pPr>
              <w:pStyle w:val="ListParagraph"/>
              <w:numPr>
                <w:ilvl w:val="0"/>
                <w:numId w:val="5"/>
              </w:numPr>
            </w:pPr>
            <w:r>
              <w:t>Introduce the concept of Data Management</w:t>
            </w:r>
            <w:r w:rsidR="00D11C89">
              <w:t xml:space="preserve"> – What does Data Management mean? S</w:t>
            </w:r>
            <w:r>
              <w:t>haring, getting credit for data and preserving data</w:t>
            </w:r>
            <w:r w:rsidR="00D11C89">
              <w:t xml:space="preserve">. </w:t>
            </w:r>
            <w:r w:rsidR="007B23BB">
              <w:t>T</w:t>
            </w:r>
            <w:r w:rsidR="00D11C89">
              <w:t xml:space="preserve">ypes </w:t>
            </w:r>
            <w:r w:rsidR="007B23BB">
              <w:t>of items as</w:t>
            </w:r>
            <w:r w:rsidR="00D11C89">
              <w:t xml:space="preserve"> </w:t>
            </w:r>
            <w:r w:rsidR="007B23BB">
              <w:t>data</w:t>
            </w:r>
            <w:r w:rsidR="00D11C89">
              <w:t>.</w:t>
            </w:r>
          </w:p>
        </w:tc>
        <w:tc>
          <w:tcPr>
            <w:tcW w:w="1650" w:type="dxa"/>
          </w:tcPr>
          <w:p w:rsidR="00400B77" w:rsidRDefault="00077AAB" w:rsidP="00D57FF9">
            <w:r>
              <w:t>10</w:t>
            </w:r>
            <w:r w:rsidR="00FE4248">
              <w:t>m</w:t>
            </w:r>
          </w:p>
        </w:tc>
      </w:tr>
      <w:tr w:rsidR="00400B77" w:rsidTr="00400B77">
        <w:tc>
          <w:tcPr>
            <w:tcW w:w="7366" w:type="dxa"/>
          </w:tcPr>
          <w:p w:rsidR="0078241C" w:rsidRPr="0078241C" w:rsidRDefault="00AA3C6B" w:rsidP="0078241C">
            <w:pPr>
              <w:pStyle w:val="Heading2"/>
              <w:pBdr>
                <w:bottom w:val="single" w:sz="6" w:space="4" w:color="EAECEF"/>
              </w:pBdr>
              <w:shd w:val="clear" w:color="auto" w:fill="FFFFFF"/>
              <w:spacing w:before="0"/>
              <w:contextualSpacing/>
              <w:outlineLvl w:val="1"/>
              <w:rPr>
                <w:rFonts w:asciiTheme="minorHAnsi" w:hAnsiTheme="minorHAnsi" w:cs="Segoe UI"/>
                <w:color w:val="auto"/>
                <w:sz w:val="22"/>
                <w:szCs w:val="22"/>
              </w:rPr>
            </w:pPr>
            <w:r w:rsidRPr="0078241C">
              <w:rPr>
                <w:rFonts w:asciiTheme="minorHAnsi" w:hAnsiTheme="minorHAnsi"/>
                <w:color w:val="auto"/>
                <w:sz w:val="22"/>
                <w:szCs w:val="22"/>
              </w:rPr>
              <w:t>First Activity:</w:t>
            </w:r>
            <w:r w:rsidR="00F45669" w:rsidRPr="0078241C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  <w:r w:rsidR="0078241C" w:rsidRPr="0078241C">
              <w:rPr>
                <w:rFonts w:asciiTheme="minorHAnsi" w:hAnsiTheme="minorHAnsi" w:cs="Segoe UI"/>
                <w:color w:val="auto"/>
                <w:sz w:val="22"/>
                <w:szCs w:val="22"/>
              </w:rPr>
              <w:t>Activity 1 Describing data for preservation and reuse</w:t>
            </w:r>
          </w:p>
          <w:p w:rsidR="00D11C89" w:rsidRDefault="00D11C89" w:rsidP="00D11C89">
            <w:pPr>
              <w:pStyle w:val="ListParagraph"/>
              <w:numPr>
                <w:ilvl w:val="0"/>
                <w:numId w:val="6"/>
              </w:numPr>
            </w:pPr>
            <w:r>
              <w:t xml:space="preserve">View </w:t>
            </w:r>
            <w:r w:rsidR="00077AAB">
              <w:t>data file</w:t>
            </w:r>
          </w:p>
          <w:p w:rsidR="00D11C89" w:rsidRDefault="00D11C89" w:rsidP="00D11C89">
            <w:pPr>
              <w:pStyle w:val="ListParagraph"/>
              <w:numPr>
                <w:ilvl w:val="0"/>
                <w:numId w:val="6"/>
              </w:numPr>
            </w:pPr>
            <w:r>
              <w:t>Decide on metadata standards they would apply</w:t>
            </w:r>
          </w:p>
          <w:p w:rsidR="00D11C89" w:rsidRDefault="00D11C89" w:rsidP="00D11C89">
            <w:pPr>
              <w:pStyle w:val="ListParagraph"/>
              <w:numPr>
                <w:ilvl w:val="0"/>
                <w:numId w:val="6"/>
              </w:numPr>
            </w:pPr>
            <w:r>
              <w:t>Show other metadata fields which could be used</w:t>
            </w:r>
          </w:p>
          <w:p w:rsidR="0050181C" w:rsidRDefault="00077AAB" w:rsidP="00D11C89">
            <w:pPr>
              <w:pStyle w:val="ListParagraph"/>
              <w:numPr>
                <w:ilvl w:val="0"/>
                <w:numId w:val="6"/>
              </w:numPr>
            </w:pPr>
            <w:r>
              <w:t xml:space="preserve">Students look at the data file and discuss </w:t>
            </w:r>
            <w:proofErr w:type="spellStart"/>
            <w:r w:rsidR="0050181C">
              <w:t>DMPt</w:t>
            </w:r>
            <w:proofErr w:type="spellEnd"/>
            <w:r w:rsidR="0050181C">
              <w:t xml:space="preserve"> exercise: Show and tell of </w:t>
            </w:r>
            <w:proofErr w:type="spellStart"/>
            <w:r w:rsidR="0050181C">
              <w:t>DMPt</w:t>
            </w:r>
            <w:proofErr w:type="spellEnd"/>
            <w:r w:rsidR="0050181C">
              <w:t xml:space="preserve"> and get them to start their paper copy… follow up with discussion:</w:t>
            </w:r>
          </w:p>
          <w:p w:rsidR="0050181C" w:rsidRPr="008F2E60" w:rsidRDefault="0050181C" w:rsidP="00D11C89">
            <w:pPr>
              <w:pStyle w:val="ListParagraph"/>
              <w:numPr>
                <w:ilvl w:val="0"/>
                <w:numId w:val="6"/>
              </w:numPr>
            </w:pPr>
            <w:r w:rsidRPr="008F2E60">
              <w:t>Did the DMP help you think more holistically about your data? How?</w:t>
            </w:r>
          </w:p>
          <w:p w:rsidR="00400B77" w:rsidRPr="0078241C" w:rsidRDefault="0050181C" w:rsidP="00D11C89">
            <w:pPr>
              <w:pStyle w:val="ListParagraph"/>
              <w:numPr>
                <w:ilvl w:val="0"/>
                <w:numId w:val="6"/>
              </w:numPr>
            </w:pPr>
            <w:r w:rsidRPr="008F2E60">
              <w:t>What questions were the hardest to answer? Why?</w:t>
            </w:r>
          </w:p>
          <w:p w:rsidR="00AA3C6B" w:rsidRPr="0078241C" w:rsidRDefault="00AA3C6B" w:rsidP="0078241C"/>
        </w:tc>
        <w:tc>
          <w:tcPr>
            <w:tcW w:w="1650" w:type="dxa"/>
          </w:tcPr>
          <w:p w:rsidR="00400B77" w:rsidRDefault="00077AAB" w:rsidP="00D57FF9">
            <w:r>
              <w:t>20</w:t>
            </w:r>
            <w:r w:rsidR="00DD18EF">
              <w:t>m</w:t>
            </w:r>
          </w:p>
        </w:tc>
      </w:tr>
      <w:tr w:rsidR="00400B77" w:rsidTr="00400B77">
        <w:tc>
          <w:tcPr>
            <w:tcW w:w="7366" w:type="dxa"/>
          </w:tcPr>
          <w:p w:rsidR="0078241C" w:rsidRPr="0078241C" w:rsidRDefault="0078241C" w:rsidP="0078241C">
            <w:pPr>
              <w:pStyle w:val="Heading2"/>
              <w:pBdr>
                <w:bottom w:val="single" w:sz="6" w:space="4" w:color="EAECEF"/>
              </w:pBdr>
              <w:shd w:val="clear" w:color="auto" w:fill="FFFFFF"/>
              <w:spacing w:before="0"/>
              <w:contextualSpacing/>
              <w:outlineLvl w:val="1"/>
              <w:rPr>
                <w:rFonts w:asciiTheme="minorHAnsi" w:hAnsiTheme="minorHAnsi" w:cs="Segoe UI"/>
                <w:color w:val="24292E"/>
                <w:sz w:val="22"/>
                <w:szCs w:val="22"/>
              </w:rPr>
            </w:pPr>
            <w:bookmarkStart w:id="0" w:name="_GoBack"/>
            <w:r>
              <w:rPr>
                <w:rFonts w:asciiTheme="minorHAnsi" w:hAnsiTheme="minorHAnsi" w:cs="Segoe UI"/>
                <w:color w:val="24292E"/>
                <w:sz w:val="22"/>
                <w:szCs w:val="22"/>
              </w:rPr>
              <w:t xml:space="preserve">Second </w:t>
            </w:r>
            <w:r w:rsidRPr="0078241C">
              <w:rPr>
                <w:rFonts w:asciiTheme="minorHAnsi" w:hAnsiTheme="minorHAnsi" w:cs="Segoe UI"/>
                <w:color w:val="24292E"/>
                <w:sz w:val="22"/>
                <w:szCs w:val="22"/>
              </w:rPr>
              <w:t>Activity</w:t>
            </w:r>
            <w:r>
              <w:rPr>
                <w:rFonts w:asciiTheme="minorHAnsi" w:hAnsiTheme="minorHAnsi" w:cs="Segoe UI"/>
                <w:color w:val="24292E"/>
                <w:sz w:val="22"/>
                <w:szCs w:val="22"/>
              </w:rPr>
              <w:t>:</w:t>
            </w:r>
            <w:r w:rsidRPr="0078241C">
              <w:rPr>
                <w:rFonts w:asciiTheme="minorHAnsi" w:hAnsiTheme="minorHAnsi" w:cs="Segoe UI"/>
                <w:color w:val="24292E"/>
                <w:sz w:val="22"/>
                <w:szCs w:val="22"/>
              </w:rPr>
              <w:t xml:space="preserve"> Uploading data to a repository</w:t>
            </w:r>
          </w:p>
          <w:p w:rsidR="00077AAB" w:rsidRDefault="0050181C" w:rsidP="00D11C89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Figshare</w:t>
            </w:r>
            <w:proofErr w:type="spellEnd"/>
            <w:r w:rsidR="00077AAB">
              <w:t xml:space="preserve"> – Explanation of </w:t>
            </w:r>
            <w:proofErr w:type="spellStart"/>
            <w:r w:rsidR="00077AAB">
              <w:t>Figshare</w:t>
            </w:r>
            <w:proofErr w:type="spellEnd"/>
            <w:r w:rsidR="00077AAB">
              <w:t xml:space="preserve"> and its usefulness </w:t>
            </w:r>
            <w:r w:rsidR="00D11C89">
              <w:t>for</w:t>
            </w:r>
            <w:r w:rsidR="00077AAB">
              <w:t xml:space="preserve"> data management</w:t>
            </w:r>
          </w:p>
          <w:p w:rsidR="00077AAB" w:rsidRDefault="00077AAB" w:rsidP="00D11C89">
            <w:pPr>
              <w:pStyle w:val="ListParagraph"/>
              <w:numPr>
                <w:ilvl w:val="0"/>
                <w:numId w:val="7"/>
              </w:numPr>
            </w:pPr>
            <w:r>
              <w:t xml:space="preserve">Sign up to </w:t>
            </w:r>
            <w:proofErr w:type="spellStart"/>
            <w:r>
              <w:t>Figshare</w:t>
            </w:r>
            <w:proofErr w:type="spellEnd"/>
          </w:p>
          <w:p w:rsidR="00077AAB" w:rsidRDefault="00077AAB" w:rsidP="00D11C89">
            <w:pPr>
              <w:pStyle w:val="ListParagraph"/>
              <w:numPr>
                <w:ilvl w:val="0"/>
                <w:numId w:val="7"/>
              </w:numPr>
            </w:pPr>
            <w:r>
              <w:t xml:space="preserve">Overview of the </w:t>
            </w:r>
            <w:proofErr w:type="spellStart"/>
            <w:r>
              <w:t>Figshare</w:t>
            </w:r>
            <w:proofErr w:type="spellEnd"/>
            <w:r>
              <w:t xml:space="preserve"> interface</w:t>
            </w:r>
          </w:p>
          <w:p w:rsidR="00077AAB" w:rsidRDefault="00077AAB" w:rsidP="00D11C89">
            <w:pPr>
              <w:pStyle w:val="ListParagraph"/>
              <w:numPr>
                <w:ilvl w:val="0"/>
                <w:numId w:val="7"/>
              </w:numPr>
            </w:pPr>
            <w:r>
              <w:t xml:space="preserve">Describe the data file </w:t>
            </w:r>
            <w:r w:rsidR="002A745C">
              <w:t>in</w:t>
            </w:r>
            <w:r>
              <w:t xml:space="preserve"> </w:t>
            </w:r>
            <w:proofErr w:type="spellStart"/>
            <w:r>
              <w:t>Figshare</w:t>
            </w:r>
            <w:proofErr w:type="spellEnd"/>
          </w:p>
          <w:p w:rsidR="00E15926" w:rsidRDefault="00E15926" w:rsidP="0078241C"/>
        </w:tc>
        <w:tc>
          <w:tcPr>
            <w:tcW w:w="1650" w:type="dxa"/>
          </w:tcPr>
          <w:p w:rsidR="00400B77" w:rsidRDefault="00077AAB" w:rsidP="00D57FF9">
            <w:r>
              <w:t>15</w:t>
            </w:r>
            <w:r w:rsidR="00DD18EF">
              <w:t>m</w:t>
            </w:r>
          </w:p>
        </w:tc>
      </w:tr>
      <w:bookmarkEnd w:id="0"/>
      <w:tr w:rsidR="00400B77" w:rsidTr="00400B77">
        <w:tc>
          <w:tcPr>
            <w:tcW w:w="7366" w:type="dxa"/>
          </w:tcPr>
          <w:p w:rsidR="00E0268F" w:rsidRPr="00E0268F" w:rsidRDefault="00E0268F" w:rsidP="00E0268F">
            <w:pPr>
              <w:pStyle w:val="Heading2"/>
              <w:pBdr>
                <w:bottom w:val="single" w:sz="6" w:space="4" w:color="EAECEF"/>
              </w:pBdr>
              <w:shd w:val="clear" w:color="auto" w:fill="FFFFFF"/>
              <w:spacing w:before="0"/>
              <w:contextualSpacing/>
              <w:outlineLvl w:val="1"/>
              <w:rPr>
                <w:rFonts w:asciiTheme="minorHAnsi" w:hAnsiTheme="minorHAnsi" w:cs="Segoe U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Segoe UI"/>
                <w:color w:val="auto"/>
                <w:sz w:val="22"/>
                <w:szCs w:val="22"/>
              </w:rPr>
              <w:t xml:space="preserve">Third </w:t>
            </w:r>
            <w:r w:rsidRPr="00E0268F">
              <w:rPr>
                <w:rFonts w:asciiTheme="minorHAnsi" w:hAnsiTheme="minorHAnsi" w:cs="Segoe UI"/>
                <w:color w:val="auto"/>
                <w:sz w:val="22"/>
                <w:szCs w:val="22"/>
              </w:rPr>
              <w:t>Activity</w:t>
            </w:r>
            <w:r>
              <w:rPr>
                <w:rFonts w:asciiTheme="minorHAnsi" w:hAnsiTheme="minorHAnsi" w:cs="Segoe UI"/>
                <w:color w:val="auto"/>
                <w:sz w:val="22"/>
                <w:szCs w:val="22"/>
              </w:rPr>
              <w:t>:</w:t>
            </w:r>
            <w:r w:rsidRPr="00E0268F">
              <w:rPr>
                <w:rFonts w:asciiTheme="minorHAnsi" w:hAnsiTheme="minorHAnsi" w:cs="Segoe UI"/>
                <w:color w:val="auto"/>
                <w:sz w:val="22"/>
                <w:szCs w:val="22"/>
              </w:rPr>
              <w:t xml:space="preserve"> Adding a data record to ORCID</w:t>
            </w:r>
          </w:p>
          <w:p w:rsidR="00077AAB" w:rsidRDefault="0050181C" w:rsidP="00D11C89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50181C">
              <w:t>ORCiD</w:t>
            </w:r>
            <w:proofErr w:type="spellEnd"/>
            <w:r w:rsidR="00077AAB">
              <w:t xml:space="preserve"> – Explanation of </w:t>
            </w:r>
            <w:proofErr w:type="spellStart"/>
            <w:r w:rsidR="00077AAB">
              <w:t>ORCiD</w:t>
            </w:r>
            <w:proofErr w:type="spellEnd"/>
            <w:r w:rsidR="00077AAB">
              <w:t xml:space="preserve"> and why it is needed</w:t>
            </w:r>
          </w:p>
          <w:p w:rsidR="00077AAB" w:rsidRDefault="00077AAB" w:rsidP="00D11C89">
            <w:pPr>
              <w:pStyle w:val="ListParagraph"/>
              <w:numPr>
                <w:ilvl w:val="0"/>
                <w:numId w:val="8"/>
              </w:numPr>
            </w:pPr>
            <w:r>
              <w:t xml:space="preserve">Sign up to </w:t>
            </w:r>
            <w:proofErr w:type="spellStart"/>
            <w:r>
              <w:t>ORCiD</w:t>
            </w:r>
            <w:proofErr w:type="spellEnd"/>
            <w:r>
              <w:t xml:space="preserve"> for those who haven’t got an account</w:t>
            </w:r>
          </w:p>
          <w:p w:rsidR="00077AAB" w:rsidRDefault="00077AAB" w:rsidP="00D11C89">
            <w:pPr>
              <w:pStyle w:val="ListParagraph"/>
              <w:numPr>
                <w:ilvl w:val="0"/>
                <w:numId w:val="8"/>
              </w:numPr>
            </w:pPr>
            <w:r>
              <w:t>Explanation of the interface and rundown of its capacity for biography, interconnectivity with other research products</w:t>
            </w:r>
          </w:p>
          <w:p w:rsidR="00E15926" w:rsidRDefault="00077AAB" w:rsidP="00D11C89">
            <w:pPr>
              <w:pStyle w:val="ListParagraph"/>
              <w:numPr>
                <w:ilvl w:val="0"/>
                <w:numId w:val="8"/>
              </w:numPr>
            </w:pPr>
            <w:r>
              <w:t xml:space="preserve">Link to </w:t>
            </w:r>
            <w:proofErr w:type="spellStart"/>
            <w:r>
              <w:t>Figshare</w:t>
            </w:r>
            <w:proofErr w:type="spellEnd"/>
            <w:r>
              <w:t xml:space="preserve"> file to demonstrate ownership and promote availability of data files if time. Otherwise describe hoe </w:t>
            </w:r>
            <w:proofErr w:type="spellStart"/>
            <w:r>
              <w:t>ORCiD</w:t>
            </w:r>
            <w:proofErr w:type="spellEnd"/>
            <w:r>
              <w:t xml:space="preserve"> will pick up the added file automatically</w:t>
            </w:r>
          </w:p>
        </w:tc>
        <w:tc>
          <w:tcPr>
            <w:tcW w:w="1650" w:type="dxa"/>
          </w:tcPr>
          <w:p w:rsidR="00400B77" w:rsidRDefault="00077AAB" w:rsidP="00077AAB">
            <w:r>
              <w:t>10</w:t>
            </w:r>
            <w:r w:rsidR="00E15926">
              <w:t>m</w:t>
            </w:r>
          </w:p>
        </w:tc>
      </w:tr>
      <w:tr w:rsidR="00E15926" w:rsidTr="00400B77">
        <w:tc>
          <w:tcPr>
            <w:tcW w:w="7366" w:type="dxa"/>
          </w:tcPr>
          <w:p w:rsidR="00D11C89" w:rsidRDefault="00077AAB" w:rsidP="00D57FF9">
            <w:r>
              <w:t xml:space="preserve">Conclusion – </w:t>
            </w:r>
            <w:r w:rsidR="00D11C89">
              <w:t>Summarise process</w:t>
            </w:r>
          </w:p>
          <w:p w:rsidR="00077AAB" w:rsidRDefault="00077AAB" w:rsidP="00D57FF9">
            <w:r>
              <w:t xml:space="preserve">Delete file from </w:t>
            </w:r>
            <w:proofErr w:type="spellStart"/>
            <w:r>
              <w:t>Figshare</w:t>
            </w:r>
            <w:proofErr w:type="spellEnd"/>
          </w:p>
          <w:p w:rsidR="00E15926" w:rsidRDefault="00077AAB" w:rsidP="00E60A32">
            <w:r>
              <w:t xml:space="preserve">Advertise the </w:t>
            </w:r>
            <w:proofErr w:type="spellStart"/>
            <w:r>
              <w:t>Pg</w:t>
            </w:r>
            <w:proofErr w:type="spellEnd"/>
            <w:r>
              <w:t xml:space="preserve"> workshop</w:t>
            </w:r>
          </w:p>
          <w:p w:rsidR="002A745C" w:rsidRDefault="002A745C" w:rsidP="00E60A32">
            <w:r>
              <w:t>Video if time</w:t>
            </w:r>
          </w:p>
        </w:tc>
        <w:tc>
          <w:tcPr>
            <w:tcW w:w="1650" w:type="dxa"/>
          </w:tcPr>
          <w:p w:rsidR="00E15926" w:rsidRDefault="00077AAB" w:rsidP="00D57FF9">
            <w:r>
              <w:t>5</w:t>
            </w:r>
            <w:r w:rsidR="00E15926">
              <w:t>m</w:t>
            </w:r>
          </w:p>
        </w:tc>
      </w:tr>
    </w:tbl>
    <w:p w:rsidR="002073BC" w:rsidRPr="00225C11" w:rsidRDefault="002073BC" w:rsidP="00D57FF9"/>
    <w:sectPr w:rsidR="002073BC" w:rsidRPr="00225C11" w:rsidSect="00DD2801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01931"/>
    <w:multiLevelType w:val="hybridMultilevel"/>
    <w:tmpl w:val="34B0B5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941FA"/>
    <w:multiLevelType w:val="hybridMultilevel"/>
    <w:tmpl w:val="E590696A"/>
    <w:lvl w:ilvl="0" w:tplc="B19C63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C2916"/>
    <w:multiLevelType w:val="hybridMultilevel"/>
    <w:tmpl w:val="234C8A7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D0E40"/>
    <w:multiLevelType w:val="hybridMultilevel"/>
    <w:tmpl w:val="B4049B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840FB"/>
    <w:multiLevelType w:val="hybridMultilevel"/>
    <w:tmpl w:val="3642DF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736F85"/>
    <w:multiLevelType w:val="hybridMultilevel"/>
    <w:tmpl w:val="2D8A74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E21F0"/>
    <w:multiLevelType w:val="hybridMultilevel"/>
    <w:tmpl w:val="686C83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75552"/>
    <w:multiLevelType w:val="hybridMultilevel"/>
    <w:tmpl w:val="FC8AC5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13"/>
    <w:rsid w:val="00077AAB"/>
    <w:rsid w:val="000F0562"/>
    <w:rsid w:val="00100A1D"/>
    <w:rsid w:val="0011029D"/>
    <w:rsid w:val="00117C85"/>
    <w:rsid w:val="0012241F"/>
    <w:rsid w:val="00151645"/>
    <w:rsid w:val="00183DEF"/>
    <w:rsid w:val="001A7240"/>
    <w:rsid w:val="001B0E80"/>
    <w:rsid w:val="001B4E86"/>
    <w:rsid w:val="001C3A8B"/>
    <w:rsid w:val="001E309A"/>
    <w:rsid w:val="002073BC"/>
    <w:rsid w:val="002106E1"/>
    <w:rsid w:val="00214CA9"/>
    <w:rsid w:val="00221981"/>
    <w:rsid w:val="00222BF7"/>
    <w:rsid w:val="00225C11"/>
    <w:rsid w:val="00231947"/>
    <w:rsid w:val="002514A4"/>
    <w:rsid w:val="00252545"/>
    <w:rsid w:val="002A745C"/>
    <w:rsid w:val="002D6089"/>
    <w:rsid w:val="002D771C"/>
    <w:rsid w:val="002F3974"/>
    <w:rsid w:val="00321290"/>
    <w:rsid w:val="00326515"/>
    <w:rsid w:val="00385587"/>
    <w:rsid w:val="00386A5D"/>
    <w:rsid w:val="003B6E12"/>
    <w:rsid w:val="003E0481"/>
    <w:rsid w:val="003E0AE3"/>
    <w:rsid w:val="003E1235"/>
    <w:rsid w:val="003E1BDD"/>
    <w:rsid w:val="00400B77"/>
    <w:rsid w:val="00403438"/>
    <w:rsid w:val="004159EE"/>
    <w:rsid w:val="004552F3"/>
    <w:rsid w:val="0047019C"/>
    <w:rsid w:val="004903E0"/>
    <w:rsid w:val="004B2778"/>
    <w:rsid w:val="004E188E"/>
    <w:rsid w:val="004F5706"/>
    <w:rsid w:val="0050181C"/>
    <w:rsid w:val="005022F3"/>
    <w:rsid w:val="00503BDB"/>
    <w:rsid w:val="005247A4"/>
    <w:rsid w:val="00564AA2"/>
    <w:rsid w:val="0056756B"/>
    <w:rsid w:val="005D765C"/>
    <w:rsid w:val="006259CF"/>
    <w:rsid w:val="00634A1A"/>
    <w:rsid w:val="00634A52"/>
    <w:rsid w:val="006654BA"/>
    <w:rsid w:val="00672BDA"/>
    <w:rsid w:val="006D49CA"/>
    <w:rsid w:val="006F7B49"/>
    <w:rsid w:val="00704878"/>
    <w:rsid w:val="00740100"/>
    <w:rsid w:val="0078241C"/>
    <w:rsid w:val="007B23BB"/>
    <w:rsid w:val="0080156A"/>
    <w:rsid w:val="00802C84"/>
    <w:rsid w:val="008137FB"/>
    <w:rsid w:val="00816FC4"/>
    <w:rsid w:val="00835F64"/>
    <w:rsid w:val="00860B46"/>
    <w:rsid w:val="008665BC"/>
    <w:rsid w:val="008725F7"/>
    <w:rsid w:val="008D0C13"/>
    <w:rsid w:val="008F297A"/>
    <w:rsid w:val="008F2E60"/>
    <w:rsid w:val="00900F33"/>
    <w:rsid w:val="00906863"/>
    <w:rsid w:val="00920A42"/>
    <w:rsid w:val="00926288"/>
    <w:rsid w:val="009678A2"/>
    <w:rsid w:val="00977B85"/>
    <w:rsid w:val="00977C0A"/>
    <w:rsid w:val="00981770"/>
    <w:rsid w:val="009F7971"/>
    <w:rsid w:val="00A00AED"/>
    <w:rsid w:val="00A148D8"/>
    <w:rsid w:val="00A347C0"/>
    <w:rsid w:val="00A42A81"/>
    <w:rsid w:val="00A65795"/>
    <w:rsid w:val="00AA3C6B"/>
    <w:rsid w:val="00AD7BE3"/>
    <w:rsid w:val="00AF2DA6"/>
    <w:rsid w:val="00AF620C"/>
    <w:rsid w:val="00B06379"/>
    <w:rsid w:val="00B61219"/>
    <w:rsid w:val="00B76920"/>
    <w:rsid w:val="00B80E5F"/>
    <w:rsid w:val="00BA65D5"/>
    <w:rsid w:val="00BB62E5"/>
    <w:rsid w:val="00C336F8"/>
    <w:rsid w:val="00C4153A"/>
    <w:rsid w:val="00C55A11"/>
    <w:rsid w:val="00D11C89"/>
    <w:rsid w:val="00D4213D"/>
    <w:rsid w:val="00D57FF9"/>
    <w:rsid w:val="00D61FB7"/>
    <w:rsid w:val="00D629E7"/>
    <w:rsid w:val="00D71F99"/>
    <w:rsid w:val="00D730EE"/>
    <w:rsid w:val="00DA3FEC"/>
    <w:rsid w:val="00DB7533"/>
    <w:rsid w:val="00DD18EF"/>
    <w:rsid w:val="00DD1ABC"/>
    <w:rsid w:val="00DD2801"/>
    <w:rsid w:val="00E0268F"/>
    <w:rsid w:val="00E06E04"/>
    <w:rsid w:val="00E15926"/>
    <w:rsid w:val="00E60A32"/>
    <w:rsid w:val="00E64882"/>
    <w:rsid w:val="00E96CB0"/>
    <w:rsid w:val="00EE352A"/>
    <w:rsid w:val="00F03030"/>
    <w:rsid w:val="00F16E0F"/>
    <w:rsid w:val="00F2547F"/>
    <w:rsid w:val="00F32843"/>
    <w:rsid w:val="00F45669"/>
    <w:rsid w:val="00F8554B"/>
    <w:rsid w:val="00F8573D"/>
    <w:rsid w:val="00FA17F3"/>
    <w:rsid w:val="00FC5337"/>
    <w:rsid w:val="00FE0D0E"/>
    <w:rsid w:val="00FE4248"/>
    <w:rsid w:val="00FE46BF"/>
    <w:rsid w:val="00FE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A7AE"/>
  <w15:docId w15:val="{9AFBC310-0762-4F0D-8437-03781426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0C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343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3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C55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E0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25C11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5C11"/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225C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41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357E4-2A11-4142-92AC-61ABA101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Otago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Thelma</dc:creator>
  <cp:lastModifiedBy>Justin Farquhar</cp:lastModifiedBy>
  <cp:revision>10</cp:revision>
  <cp:lastPrinted>2019-02-07T23:59:00Z</cp:lastPrinted>
  <dcterms:created xsi:type="dcterms:W3CDTF">2019-01-29T00:26:00Z</dcterms:created>
  <dcterms:modified xsi:type="dcterms:W3CDTF">2019-02-08T01:10:00Z</dcterms:modified>
</cp:coreProperties>
</file>