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NETLOOK – Network Lookup for z/OS</w:t>
      </w:r>
    </w:p>
    <w:p>
      <w:pPr/>
      <w:r>
        <w:t xml:space="preserve">Oct 15, 2026</w:t>
      </w:r>
      <w:r>
        <w:t xml:space="preserve"> · </w:t>
      </w:r>
      <w:r>
        <w:t xml:space="preserve">@Rama Sachdeva</w:t>
      </w:r>
    </w:p>
    <w:p>
      <w:pPr/>
      <w:r>
        <w:t xml:space="preserve">A lightweight, </w:t>
      </w:r>
      <w:r>
        <w:rPr>
          <w:b/>
        </w:rPr>
        <w:t xml:space="preserve">read-only</w:t>
      </w:r>
      <w:r>
        <w:t xml:space="preserve"> REXX/ISPF toolkit that gives an overview of the z/OS network setup and helps diagnose network problems. In one screen it shows which job owns each port, which LPAR owns each IP, what is listening, and what is connected to what, across every LPAR in the sysplex.</w:t>
      </w:r>
    </w:p>
    <w:p>
      <w:pPr>
        <w:pStyle w:val="ListParagraph"/>
        <w:numPr>
          <w:ilvl w:val="0"/>
          <w:numId w:val="2"/>
        </w:numPr>
      </w:pPr>
      <w:r>
        <w:t xml:space="preserve">No network expertise needed</w:t>
      </w:r>
    </w:p>
    <w:p>
      <w:pPr>
        <w:pStyle w:val="ListParagraph"/>
        <w:numPr>
          <w:ilvl w:val="0"/>
          <w:numId w:val="2"/>
        </w:numPr>
      </w:pPr>
      <w:r>
        <w:t xml:space="preserve">Installs in about five minutes</w:t>
      </w:r>
    </w:p>
    <w:p>
      <w:pPr>
        <w:pStyle w:val="ListParagraph"/>
        <w:numPr>
          <w:ilvl w:val="0"/>
          <w:numId w:val="2"/>
        </w:numPr>
      </w:pPr>
      <w:r>
        <w:t xml:space="preserve">Issues </w:t>
      </w:r>
      <w:r>
        <w:rPr>
          <w:b/>
        </w:rPr>
        <w:t xml:space="preserve">only DISPLAY commands</w:t>
      </w:r>
      <w:r>
        <w:t xml:space="preserve">, so nothing is changed</w:t>
      </w:r>
    </w:p>
    <w:p>
      <w:pPr/>
      <w:r>
        <w:drawing>
          <wp:inline distT="0" distB="0" distL="0" distR="0">
            <wp:extent cx="5486400" cy="1299241"/>
            <wp:docPr id="1" name="image1" descr="NETLOOK main menu"/>
            <a:graphic xmlns:a="http://schemas.openxmlformats.org/drawingml/2006/main">
              <a:graphicData uri="http://schemas.openxmlformats.org/drawingml/2006/picture">
                <pic:pic xmlns:pic="http://schemas.openxmlformats.org/drawingml/2006/picture">
                  <pic:nvPicPr>
                    <pic:cNvPr id="1" name="image1" descr="NETLOOK main menu"/>
                    <pic:cNvPicPr/>
                  </pic:nvPicPr>
                  <pic:blipFill>
                    <a:blip r:embed="rId3"/>
                    <a:stretch>
                      <a:fillRect/>
                    </a:stretch>
                  </pic:blipFill>
                  <pic:spPr>
                    <a:xfrm>
                      <a:off x="0" y="0"/>
                      <a:ext cx="5486400" cy="1299241"/>
                    </a:xfrm>
                    <a:prstGeom prst="rect">
                      <a:avLst/>
                    </a:prstGeom>
                  </pic:spPr>
                </pic:pic>
              </a:graphicData>
            </a:graphic>
          </wp:inline>
        </w:drawing>
      </w:r>
    </w:p>
    <w:p>
      <w:pPr/>
      <w:r>
        <w:rPr>
          <w:i/>
        </w:rPr>
        <w:t xml:space="preserve">NETLOOK main menu</w:t>
      </w:r>
    </w:p>
    <w:p>
      <w:pPr>
        <w:pStyle w:val="Heading2"/>
      </w:pPr>
      <w:r>
        <w:t xml:space="preserve">Why</w:t>
      </w:r>
    </w:p>
    <w:p>
      <w:pPr/>
      <w:r>
        <w:t xml:space="preserve">Many shops have no dedicated network team. When a website, FTP transfer or connection fails, the z/OS sysprog has to run and interpret many display commands. NETLOOK runs them for you and summarizes the answer in plain English, so the problem can be shortlisted quickly.</w:t>
      </w:r>
    </w:p>
    <w:p>
      <w:pPr>
        <w:pStyle w:val="Heading2"/>
      </w:pPr>
      <w:r>
        <w:t xml:space="preserve">Install</w:t>
      </w:r>
    </w:p>
    <w:p>
      <w:pPr/>
      <w:r>
        <w:t xml:space="preserve">Upload members as </w:t>
      </w:r>
      <w:r>
        <w:rPr>
          <w:b/>
        </w:rPr>
        <w:t xml:space="preserve">text</w:t>
      </w:r>
      <w:r>
        <w:t xml:space="preserve"> (ASCII to EBCDIC, CRLF), not binary.</w:t>
      </w:r>
    </w:p>
    <w:p>
      <w:pPr>
        <w:pStyle w:val="ListParagraph"/>
        <w:numPr>
          <w:ilvl w:val="0"/>
          <w:numId w:val="3"/>
        </w:numPr>
      </w:pPr>
      <w:r>
        <w:t xml:space="preserve">Allocate two PDS libraries (RECFM FB, LRECL 80), e.g. </w:t>
      </w:r>
      <w:r>
        <w:rPr>
          <w:rStyle w:val="CodeChar"/>
        </w:rPr>
        <w:t xml:space="preserve">YOUR.NETLOOK.EXEC</w:t>
      </w:r>
      <w:r>
        <w:t xml:space="preserve"> and </w:t>
      </w:r>
      <w:r>
        <w:rPr>
          <w:rStyle w:val="CodeChar"/>
        </w:rPr>
        <w:t xml:space="preserve">YOUR.NETLOOK.PANELS</w:t>
      </w:r>
      <w:r>
        <w:t xml:space="preserve">.</w:t>
      </w:r>
    </w:p>
    <w:p>
      <w:pPr>
        <w:pStyle w:val="ListParagraph"/>
        <w:numPr>
          <w:ilvl w:val="0"/>
          <w:numId w:val="3"/>
        </w:numPr>
      </w:pPr>
      <w:r>
        <w:t xml:space="preserve">Upload </w:t>
      </w:r>
      <w:r>
        <w:rPr>
          <w:rStyle w:val="CodeChar"/>
        </w:rPr>
        <w:t xml:space="preserve">rexx/NETLOOK.rexx</w:t>
      </w:r>
      <w:r>
        <w:t xml:space="preserve"> as member </w:t>
      </w:r>
      <w:r>
        <w:rPr>
          <w:b/>
        </w:rPr>
        <w:t xml:space="preserve">NETLOOK</w:t>
      </w:r>
      <w:r>
        <w:t xml:space="preserve"> in the exec library.</w:t>
      </w:r>
    </w:p>
    <w:p>
      <w:pPr>
        <w:pStyle w:val="ListParagraph"/>
        <w:numPr>
          <w:ilvl w:val="0"/>
          <w:numId w:val="3"/>
        </w:numPr>
      </w:pPr>
      <w:r>
        <w:t xml:space="preserve">Upload </w:t>
      </w:r>
      <w:r>
        <w:rPr>
          <w:rStyle w:val="CodeChar"/>
        </w:rPr>
        <w:t xml:space="preserve">panels/NETLOOKP.panel</w:t>
      </w:r>
      <w:r>
        <w:t xml:space="preserve"> and </w:t>
      </w:r>
      <w:r>
        <w:rPr>
          <w:rStyle w:val="CodeChar"/>
        </w:rPr>
        <w:t xml:space="preserve">panels/NETLKUP.panel</w:t>
      </w:r>
      <w:r>
        <w:t xml:space="preserve"> as members </w:t>
      </w:r>
      <w:r>
        <w:rPr>
          <w:b/>
        </w:rPr>
        <w:t xml:space="preserve">NETLOOKP</w:t>
      </w:r>
      <w:r>
        <w:t xml:space="preserve"> and </w:t>
      </w:r>
      <w:r>
        <w:rPr>
          <w:b/>
        </w:rPr>
        <w:t xml:space="preserve">NETLKUP</w:t>
      </w:r>
      <w:r>
        <w:t xml:space="preserve"> in the panel library.</w:t>
      </w:r>
    </w:p>
    <w:p>
      <w:pPr>
        <w:pStyle w:val="ListParagraph"/>
        <w:numPr>
          <w:ilvl w:val="0"/>
          <w:numId w:val="3"/>
        </w:numPr>
      </w:pPr>
      <w:r>
        <w:t xml:space="preserve">In NETLOOK's </w:t>
      </w:r>
      <w:r>
        <w:rPr>
          <w:i/>
        </w:rPr>
        <w:t xml:space="preserve">Site configuration</w:t>
      </w:r>
      <w:r>
        <w:t xml:space="preserve"> block, set:</w:t>
      </w:r>
    </w:p>
    <w:p>
      <w:pPr>
        <w:pStyle w:val="ListParagraph"/>
        <w:numPr>
          <w:ilvl w:val="1"/>
          <w:numId w:val="4"/>
        </w:numPr>
      </w:pPr>
      <w:r>
        <w:rPr>
          <w:rStyle w:val="CodeChar"/>
        </w:rPr>
        <w:t xml:space="preserve">cfg.panlib</w:t>
      </w:r>
      <w:r>
        <w:t xml:space="preserve"> to your panel library (NETLOOK allocates it with LIBDEF itself)</w:t>
      </w:r>
    </w:p>
    <w:p>
      <w:pPr>
        <w:pStyle w:val="ListParagraph"/>
        <w:numPr>
          <w:ilvl w:val="1"/>
          <w:numId w:val="4"/>
        </w:numPr>
      </w:pPr>
      <w:r>
        <w:rPr>
          <w:rStyle w:val="CodeChar"/>
        </w:rPr>
        <w:t xml:space="preserve">stackname.</w:t>
      </w:r>
      <w:r>
        <w:t xml:space="preserve"> to your TCP/IP started task name, if it is not </w:t>
      </w:r>
      <w:r>
        <w:rPr>
          <w:rStyle w:val="CodeChar"/>
        </w:rPr>
        <w:t xml:space="preserve">TCPIP</w:t>
      </w:r>
    </w:p>
    <w:p>
      <w:pPr>
        <w:pStyle w:val="ListParagraph"/>
        <w:numPr>
          <w:ilvl w:val="1"/>
          <w:numId w:val="4"/>
        </w:numPr>
      </w:pPr>
      <w:r>
        <w:t xml:space="preserve">For each </w:t>
      </w:r>
      <w:r>
        <w:rPr>
          <w:b/>
        </w:rPr>
        <w:t xml:space="preserve">other LPAR</w:t>
      </w:r>
      <w:r>
        <w:t xml:space="preserve"> in the sysplex, </w:t>
      </w:r>
      <w:r>
        <w:rPr>
          <w:rStyle w:val="CodeChar"/>
        </w:rPr>
        <w:t xml:space="preserve">stackname.LPARNAME = 'tcpip_stc'</w:t>
      </w:r>
      <w:r>
        <w:t xml:space="preserve"> with that LPAR's TCP/IP started task name (needed whenever it differs from the default)</w:t>
      </w:r>
    </w:p>
    <w:p>
      <w:pPr>
        <w:pStyle w:val="ListParagraph"/>
        <w:numPr>
          <w:ilvl w:val="0"/>
          <w:numId w:val="3"/>
        </w:numPr>
      </w:pPr>
      <w:r>
        <w:t xml:space="preserve">From ISPF, run </w:t>
      </w:r>
      <w:r>
        <w:rPr>
          <w:rStyle w:val="CodeChar"/>
        </w:rPr>
        <w:t xml:space="preserve">TSO EX 'YOUR.NETLOOK.EXEC(NETLOOK)'</w:t>
      </w:r>
      <w:r>
        <w:t xml:space="preserve">, or </w:t>
      </w:r>
      <w:r>
        <w:rPr>
          <w:rStyle w:val="CodeChar"/>
        </w:rPr>
        <w:t xml:space="preserve">TSO %NETLOOK</w:t>
      </w:r>
      <w:r>
        <w:t xml:space="preserve"> if the library is in SYSEXEC/SYSPROC.</w:t>
      </w:r>
    </w:p>
    <w:p>
      <w:pPr>
        <w:pStyle w:val="Heading2"/>
      </w:pPr>
      <w:r>
        <w:t xml:space="preserve">Options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What it does</w:t>
            </w:r>
          </w:p>
        </w:tc>
      </w:tr>
      <w:tr>
        <w:tc>
          <w:tcPr>
            <w:tcW w:w="4680" w:type="dxa"/>
          </w:tcPr>
          <w:p>
            <w:pPr/>
            <w:r>
              <w:rPr>
                <w:b/>
              </w:rPr>
              <w:t xml:space="preserve">1 Health check</w:t>
            </w:r>
          </w:p>
        </w:tc>
        <w:tc>
          <w:tcPr>
            <w:tcW w:w="4680" w:type="dxa"/>
          </w:tcPr>
          <w:p>
            <w:pPr/>
            <w:r>
              <w:t xml:space="preserve">Status of every reserved or listening TCP port on every LPAR, plus a connection map (which STC is connected to which remote IP/host)</w:t>
            </w:r>
          </w:p>
        </w:tc>
      </w:tr>
      <w:tr>
        <w:tc>
          <w:tcPr>
            <w:tcW w:w="4680" w:type="dxa"/>
          </w:tcPr>
          <w:p>
            <w:pPr/>
            <w:r>
              <w:rPr>
                <w:b/>
              </w:rPr>
              <w:t xml:space="preserve">2 Lookup</w:t>
            </w:r>
          </w:p>
        </w:tc>
        <w:tc>
          <w:tcPr>
            <w:tcW w:w="4680" w:type="dxa"/>
          </w:tcPr>
          <w:p>
            <w:pPr/>
            <w:r>
              <w:t xml:space="preserve">By PORT, IP, HOST or JOB: owner, LPAR, listening status, connection health</w:t>
            </w:r>
          </w:p>
        </w:tc>
      </w:tr>
      <w:tr>
        <w:tc>
          <w:tcPr>
            <w:tcW w:w="4680" w:type="dxa"/>
          </w:tcPr>
          <w:p>
            <w:pPr/>
            <w:r>
              <w:rPr>
                <w:b/>
              </w:rPr>
              <w:t xml:space="preserve">3 Commands</w:t>
            </w:r>
          </w:p>
        </w:tc>
        <w:tc>
          <w:tcPr>
            <w:tcW w:w="4680" w:type="dxa"/>
          </w:tcPr>
          <w:p>
            <w:pPr/>
            <w:r>
              <w:t xml:space="preserve">Built-in TCP/IP and VTAM display command reference</w:t>
            </w:r>
          </w:p>
        </w:tc>
      </w:tr>
    </w:tbl>
    <w:p>
      <w:pPr/>
      <w:r>
        <w:drawing>
          <wp:inline distT="0" distB="0" distL="0" distR="0">
            <wp:extent cx="5486400" cy="1601599"/>
            <wp:docPr id="2" name="image2" descr="Lookup panel"/>
            <a:graphic xmlns:a="http://schemas.openxmlformats.org/drawingml/2006/main">
              <a:graphicData uri="http://schemas.openxmlformats.org/drawingml/2006/picture">
                <pic:pic xmlns:pic="http://schemas.openxmlformats.org/drawingml/2006/picture">
                  <pic:nvPicPr>
                    <pic:cNvPr id="2" name="image2" descr="Lookup panel"/>
                    <pic:cNvPicPr/>
                  </pic:nvPicPr>
                  <pic:blipFill>
                    <a:blip r:embed="rId4"/>
                    <a:stretch>
                      <a:fillRect/>
                    </a:stretch>
                  </pic:blipFill>
                  <pic:spPr>
                    <a:xfrm>
                      <a:off x="0" y="0"/>
                      <a:ext cx="5486400" cy="1601599"/>
                    </a:xfrm>
                    <a:prstGeom prst="rect">
                      <a:avLst/>
                    </a:prstGeom>
                  </pic:spPr>
                </pic:pic>
              </a:graphicData>
            </a:graphic>
          </wp:inline>
        </w:drawing>
      </w:r>
    </w:p>
    <w:p>
      <w:pPr/>
      <w:r>
        <w:rPr>
          <w:i/>
        </w:rPr>
        <w:t xml:space="preserve">Option 2 – Lookup panel</w:t>
      </w:r>
    </w:p>
    <w:p>
      <w:pPr/>
      <w:r>
        <w:t xml:space="preserve">Health-check statuses: </w:t>
      </w:r>
      <w:r>
        <w:rPr>
          <w:b/>
        </w:rPr>
        <w:t xml:space="preserve">OK</w:t>
      </w:r>
      <w:r>
        <w:t xml:space="preserve"> · </w:t>
      </w:r>
      <w:r>
        <w:rPr>
          <w:b/>
        </w:rPr>
        <w:t xml:space="preserve">WARN</w:t>
      </w:r>
      <w:r>
        <w:t xml:space="preserve"> (stuck SYNRCVD/CLOSWAIT) · </w:t>
      </w:r>
      <w:r>
        <w:rPr>
          <w:b/>
        </w:rPr>
        <w:t xml:space="preserve">DOWN</w:t>
      </w:r>
      <w:r>
        <w:t xml:space="preserve"> (owner not running) · </w:t>
      </w:r>
      <w:r>
        <w:rPr>
          <w:b/>
        </w:rPr>
        <w:t xml:space="preserve">NOT LSTN</w:t>
      </w:r>
      <w:r>
        <w:t xml:space="preserve"> (running, not listening) · </w:t>
      </w:r>
      <w:r>
        <w:rPr>
          <w:b/>
        </w:rPr>
        <w:t xml:space="preserve">STANDBY</w:t>
      </w:r>
      <w:r>
        <w:t xml:space="preserve"> (up on another LPAR) · </w:t>
      </w:r>
      <w:r>
        <w:rPr>
          <w:b/>
        </w:rPr>
        <w:t xml:space="preserve">BLOCKED</w:t>
      </w:r>
      <w:r>
        <w:t xml:space="preserve"> (</w:t>
      </w:r>
      <w:r>
        <w:rPr>
          <w:rStyle w:val="CodeChar"/>
        </w:rPr>
        <w:t xml:space="preserve">PORT … RESERVED</w:t>
      </w:r>
      <w:r>
        <w:t xml:space="preserve">).</w:t>
      </w:r>
    </w:p>
    <w:p>
      <w:pPr>
        <w:pStyle w:val="Heading2"/>
      </w:pPr>
      <w:r>
        <w:t xml:space="preserve">What it runs</w:t>
      </w:r>
    </w:p>
    <w:p>
      <w:pPr/>
      <w:r>
        <w:t xml:space="preserve">Per LPAR, with </w:t>
      </w:r>
      <w:r>
        <w:rPr>
          <w:rStyle w:val="CodeChar"/>
        </w:rPr>
        <w:t xml:space="preserve">RO sysname,</w:t>
      </w:r>
      <w:r>
        <w:t xml:space="preserve"> added for remote LPARs:</w:t>
      </w:r>
    </w:p>
    <w:p>
      <w:pPr>
        <w:pStyle w:val="ListParagraph"/>
        <w:numPr>
          <w:ilvl w:val="0"/>
          <w:numId w:val="5"/>
        </w:numPr>
      </w:pPr>
      <w:r>
        <w:rPr>
          <w:rStyle w:val="CodeChar"/>
        </w:rPr>
        <w:t xml:space="preserve">D TCPIP,&lt;stack&gt;,NETSTAT,ALLCONN | PORTLIST | HOME | VIPADYN,MAX=*</w:t>
      </w:r>
    </w:p>
    <w:p>
      <w:pPr>
        <w:pStyle w:val="ListParagraph"/>
        <w:numPr>
          <w:ilvl w:val="0"/>
          <w:numId w:val="5"/>
        </w:numPr>
      </w:pPr>
      <w:r>
        <w:t xml:space="preserve">SDSF </w:t>
      </w:r>
      <w:r>
        <w:rPr>
          <w:rStyle w:val="CodeChar"/>
        </w:rPr>
        <w:t xml:space="preserve">SYS</w:t>
      </w:r>
      <w:r>
        <w:t xml:space="preserve"> (find LPARs) and </w:t>
      </w:r>
      <w:r>
        <w:rPr>
          <w:rStyle w:val="CodeChar"/>
        </w:rPr>
        <w:t xml:space="preserve">DA</w:t>
      </w:r>
      <w:r>
        <w:t xml:space="preserve"> (is the job running?)</w:t>
      </w:r>
    </w:p>
    <w:p>
      <w:pPr>
        <w:pStyle w:val="ListParagraph"/>
        <w:numPr>
          <w:ilvl w:val="0"/>
          <w:numId w:val="5"/>
        </w:numPr>
      </w:pPr>
      <w:r>
        <w:t xml:space="preserve">Resolver lookups for host names</w:t>
      </w:r>
    </w:p>
    <w:p>
      <w:pPr>
        <w:pStyle w:val="Heading2"/>
      </w:pPr>
      <w:r>
        <w:t xml:space="preserve">Settings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Default</w:t>
            </w:r>
          </w:p>
        </w:tc>
        <w:tc>
          <w:tcPr>
            <w:tcW w:w="3120" w:type="dxa"/>
            <w:shd w:val="clear" w:color="auto" w:fill="F2F2F2"/>
          </w:tcPr>
          <w:p>
            <w:pPr/>
            <w:r>
              <w:t xml:space="preserve">Purpose</w:t>
            </w:r>
          </w:p>
        </w:tc>
      </w:tr>
      <w:tr>
        <w:tc>
          <w:tcPr>
            <w:tcW w:w="3120" w:type="dxa"/>
          </w:tcPr>
          <w:p>
            <w:pPr/>
            <w:r>
              <w:rPr>
                <w:rStyle w:val="CodeChar"/>
              </w:rPr>
              <w:t xml:space="preserve">cfg.panlib</w:t>
            </w:r>
          </w:p>
        </w:tc>
        <w:tc>
          <w:tcPr>
            <w:tcW w:w="3120" w:type="dxa"/>
          </w:tcPr>
          <w:p>
            <w:pPr/>
            <w:r>
              <w:rPr>
                <w:rStyle w:val="CodeChar"/>
              </w:rPr>
              <w:t xml:space="preserve">YOUR.NETLOOK.PANELS</w:t>
            </w:r>
          </w:p>
        </w:tc>
        <w:tc>
          <w:tcPr>
            <w:tcW w:w="3120" w:type="dxa"/>
          </w:tcPr>
          <w:p>
            <w:pPr/>
            <w:r>
              <w:t xml:space="preserve">Panel library (</w:t>
            </w:r>
            <w:r>
              <w:rPr>
                <w:b/>
              </w:rPr>
              <w:t xml:space="preserve">must change</w:t>
            </w:r>
            <w:r>
              <w:t xml:space="preserve">)</w:t>
            </w:r>
          </w:p>
        </w:tc>
      </w:tr>
      <w:tr>
        <w:tc>
          <w:tcPr>
            <w:tcW w:w="3120" w:type="dxa"/>
          </w:tcPr>
          <w:p>
            <w:pPr/>
            <w:r>
              <w:rPr>
                <w:rStyle w:val="CodeChar"/>
              </w:rPr>
              <w:t xml:space="preserve">stackname.</w:t>
            </w:r>
          </w:p>
        </w:tc>
        <w:tc>
          <w:tcPr>
            <w:tcW w:w="3120" w:type="dxa"/>
          </w:tcPr>
          <w:p>
            <w:pPr/>
            <w:r>
              <w:rPr>
                <w:rStyle w:val="CodeChar"/>
              </w:rPr>
              <w:t xml:space="preserve">TCPIP</w:t>
            </w:r>
          </w:p>
        </w:tc>
        <w:tc>
          <w:tcPr>
            <w:tcW w:w="3120" w:type="dxa"/>
          </w:tcPr>
          <w:p>
            <w:pPr/>
            <w:r>
              <w:t xml:space="preserve">TCP/IP started task name on the LPAR you run from</w:t>
            </w:r>
          </w:p>
        </w:tc>
      </w:tr>
      <w:tr>
        <w:tc>
          <w:tcPr>
            <w:tcW w:w="3120" w:type="dxa"/>
          </w:tcPr>
          <w:p>
            <w:pPr/>
            <w:r>
              <w:rPr>
                <w:rStyle w:val="CodeChar"/>
              </w:rPr>
              <w:t xml:space="preserve">stackname.LPARNAME</w:t>
            </w:r>
          </w:p>
        </w:tc>
        <w:tc>
          <w:tcPr>
            <w:tcW w:w="3120" w:type="dxa"/>
          </w:tcPr>
          <w:p>
            <w:pPr/>
            <w:r>
              <w:t xml:space="preserve">(none)</w:t>
            </w:r>
          </w:p>
        </w:tc>
        <w:tc>
          <w:tcPr>
            <w:tcW w:w="3120" w:type="dxa"/>
          </w:tcPr>
          <w:p>
            <w:pPr/>
            <w:r>
              <w:t xml:space="preserve">TCP/IP started task name for each other LPAR, e.g. </w:t>
            </w:r>
            <w:r>
              <w:rPr>
                <w:rStyle w:val="CodeChar"/>
              </w:rPr>
              <w:t xml:space="preserve">stackname.SYSB = 'TCPIPB'</w:t>
            </w:r>
          </w:p>
        </w:tc>
      </w:tr>
      <w:tr>
        <w:tc>
          <w:tcPr>
            <w:tcW w:w="3120" w:type="dxa"/>
          </w:tcPr>
          <w:p>
            <w:pPr/>
            <w:r>
              <w:rPr>
                <w:rStyle w:val="CodeChar"/>
              </w:rPr>
              <w:t xml:space="preserve">cfg.syslist</w:t>
            </w:r>
          </w:p>
        </w:tc>
        <w:tc>
          <w:tcPr>
            <w:tcW w:w="3120" w:type="dxa"/>
          </w:tcPr>
          <w:p>
            <w:pPr/>
            <w:r>
              <w:t xml:space="preserve">blank</w:t>
            </w:r>
          </w:p>
        </w:tc>
        <w:tc>
          <w:tcPr>
            <w:tcW w:w="3120" w:type="dxa"/>
          </w:tcPr>
          <w:p>
            <w:pPr/>
            <w:r>
              <w:t xml:space="preserve">Blank = find all sysplex LPARs automatically</w:t>
            </w:r>
          </w:p>
        </w:tc>
      </w:tr>
      <w:tr>
        <w:tc>
          <w:tcPr>
            <w:tcW w:w="3120" w:type="dxa"/>
          </w:tcPr>
          <w:p>
            <w:pPr/>
            <w:r>
              <w:rPr>
                <w:rStyle w:val="CodeChar"/>
              </w:rPr>
              <w:t xml:space="preserve">cfg.delay</w:t>
            </w:r>
          </w:p>
        </w:tc>
        <w:tc>
          <w:tcPr>
            <w:tcW w:w="3120" w:type="dxa"/>
          </w:tcPr>
          <w:p>
            <w:pPr/>
            <w:r>
              <w:rPr>
                <w:rStyle w:val="CodeChar"/>
              </w:rPr>
              <w:t xml:space="preserve">5</w:t>
            </w:r>
          </w:p>
        </w:tc>
        <w:tc>
          <w:tcPr>
            <w:tcW w:w="3120" w:type="dxa"/>
          </w:tcPr>
          <w:p>
            <w:pPr/>
            <w:r>
              <w:t xml:space="preserve">Seconds to wait for command replies; raise it if NOTES says "looks incomplete"</w:t>
            </w:r>
          </w:p>
        </w:tc>
      </w:tr>
      <w:tr>
        <w:tc>
          <w:tcPr>
            <w:tcW w:w="3120" w:type="dxa"/>
          </w:tcPr>
          <w:p>
            <w:pPr/>
            <w:r>
              <w:rPr>
                <w:rStyle w:val="CodeChar"/>
              </w:rPr>
              <w:t xml:space="preserve">cfg.rdns</w:t>
            </w:r>
          </w:p>
        </w:tc>
        <w:tc>
          <w:tcPr>
            <w:tcW w:w="3120" w:type="dxa"/>
          </w:tcPr>
          <w:p>
            <w:pPr/>
            <w:r>
              <w:rPr>
                <w:rStyle w:val="CodeChar"/>
              </w:rPr>
              <w:t xml:space="preserve">1</w:t>
            </w:r>
          </w:p>
        </w:tc>
        <w:tc>
          <w:tcPr>
            <w:tcW w:w="3120" w:type="dxa"/>
          </w:tcPr>
          <w:p>
            <w:pPr/>
            <w:r>
              <w:t xml:space="preserve">Show host names for remote IPs; </w:t>
            </w:r>
            <w:r>
              <w:rPr>
                <w:rStyle w:val="CodeChar"/>
              </w:rPr>
              <w:t xml:space="preserve">0</w:t>
            </w:r>
            <w:r>
              <w:t xml:space="preserve"> = IPs only</w:t>
            </w:r>
          </w:p>
        </w:tc>
      </w:tr>
    </w:tbl>
    <w:p>
      <w:pPr>
        <w:pStyle w:val="Heading2"/>
      </w:pPr>
      <w:r>
        <w:t xml:space="preserve">Authorities</w:t>
      </w:r>
    </w:p>
    <w:p>
      <w:pPr/>
      <w:r>
        <w:t xml:space="preserve">All are display-only. Typical profiles (names vary by site):</w:t>
      </w:r>
    </w:p>
    <w:p>
      <w:pPr>
        <w:pStyle w:val="ListParagraph"/>
        <w:numPr>
          <w:ilvl w:val="0"/>
          <w:numId w:val="6"/>
        </w:numPr>
      </w:pPr>
      <w:r>
        <w:t xml:space="preserve">SDSF: </w:t>
      </w:r>
      <w:r>
        <w:rPr>
          <w:rStyle w:val="CodeChar"/>
        </w:rPr>
        <w:t xml:space="preserve">ISFCMD.ODSP.ULOG.*</w:t>
      </w:r>
      <w:r>
        <w:t xml:space="preserve">, </w:t>
      </w:r>
      <w:r>
        <w:rPr>
          <w:rStyle w:val="CodeChar"/>
        </w:rPr>
        <w:t xml:space="preserve">ISFCMD.DSP.ACTIVE.*</w:t>
      </w:r>
      <w:r>
        <w:t xml:space="preserve">, </w:t>
      </w:r>
      <w:r>
        <w:rPr>
          <w:rStyle w:val="CodeChar"/>
        </w:rPr>
        <w:t xml:space="preserve">ISFCMD.ODSP.SYSTEM.*</w:t>
      </w:r>
    </w:p>
    <w:p>
      <w:pPr>
        <w:pStyle w:val="ListParagraph"/>
        <w:numPr>
          <w:ilvl w:val="0"/>
          <w:numId w:val="6"/>
        </w:numPr>
      </w:pPr>
      <w:r>
        <w:t xml:space="preserve">OPERCMDS: </w:t>
      </w:r>
      <w:r>
        <w:rPr>
          <w:rStyle w:val="CodeChar"/>
        </w:rPr>
        <w:t xml:space="preserve">MVS.MCSOPER.userid</w:t>
      </w:r>
      <w:r>
        <w:t xml:space="preserve">, </w:t>
      </w:r>
      <w:r>
        <w:rPr>
          <w:rStyle w:val="CodeChar"/>
        </w:rPr>
        <w:t xml:space="preserve">MVS.DISPLAY.TCPIP</w:t>
      </w:r>
      <w:r>
        <w:t xml:space="preserve">, </w:t>
      </w:r>
      <w:r>
        <w:rPr>
          <w:rStyle w:val="CodeChar"/>
        </w:rPr>
        <w:t xml:space="preserve">MVS.ROUTE.CMD.*</w:t>
      </w:r>
    </w:p>
    <w:p>
      <w:pPr>
        <w:pStyle w:val="Heading2"/>
      </w:pPr>
      <w:r>
        <w:t xml:space="preserve">Notes</w:t>
      </w:r>
    </w:p>
    <w:p>
      <w:pPr>
        <w:pStyle w:val="ListParagraph"/>
        <w:numPr>
          <w:ilvl w:val="0"/>
          <w:numId w:val="7"/>
        </w:numPr>
      </w:pPr>
      <w:r>
        <w:t xml:space="preserve">Tested on z/OS 3.1 in a multi-LPAR sysplex.</w:t>
      </w:r>
    </w:p>
    <w:p>
      <w:pPr>
        <w:pStyle w:val="ListParagraph"/>
        <w:numPr>
          <w:ilvl w:val="0"/>
          <w:numId w:val="7"/>
        </w:numPr>
      </w:pPr>
      <w:r>
        <w:t xml:space="preserve">v1 limits: IPv4 and TCP only, one TCP/IP stack per LPAR, current state only.</w:t>
      </w:r>
    </w:p>
    <w:p>
      <w:pPr>
        <w:pStyle w:val="ListParagraph"/>
        <w:numPr>
          <w:ilvl w:val="0"/>
          <w:numId w:val="7"/>
        </w:numPr>
      </w:pPr>
      <w:r>
        <w:t xml:space="preserve">Troubleshooting: run </w:t>
      </w:r>
      <w:r>
        <w:rPr>
          <w:rStyle w:val="CodeChar"/>
        </w:rPr>
        <w:t xml:space="preserve">%NETLOOK PORT 23 DEBUG</w:t>
      </w:r>
      <w:r>
        <w:t xml:space="preserve"> from ISPF option 6 to see the raw command replies.</w:t>
      </w:r>
    </w:p>
    <w:p>
      <w:pPr>
        <w:pStyle w:val="Heading2"/>
      </w:pPr>
      <w:r>
        <w:t xml:space="preserve">License</w:t>
      </w:r>
    </w:p>
    <w:p>
      <w:pPr/>
      <w:r>
        <w:t xml:space="preserve">Apache License 2.0 · © 2026 Rama Sachdeva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NETLOOK – Network Lookup for zOS</dc:title>
  <dc:description>Claude Docs node/c1f148de-7642@4 docx-w6</dc:description>
  <cp:revision>4</cp:revision>
</cp:coreProperties>
</file>