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Learning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 Log: Think about data in daily life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34a853"/>
          <w:rtl w:val="0"/>
        </w:rPr>
        <w:t xml:space="preserve">Instructions</w:t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You can use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this document as a template for the learning log activity: Think about data in daily life. Type your answers in this document, and save it on your computer or Google Drive.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 recommend that you save every learning log in one folder and include a date in the file name to help you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stay organized. Important information like course number, title, and activity name are already included. After you finish your learning log entry, you can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come back and reread your responses later to understand how your opinions on different topics may have changed throughout the courses.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  <w:color w:val="980000"/>
          <w:sz w:val="20"/>
          <w:szCs w:val="20"/>
          <w:shd w:fill="ff9900" w:val="clear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review detailed instructions on how to complete this activity, please return to Coursera: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Learning Log: Think about data in daily life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. </w:t>
      </w:r>
      <w:r w:rsidDel="00000000" w:rsidR="00000000" w:rsidRPr="00000000">
        <w:rPr>
          <w:rtl w:val="0"/>
        </w:rPr>
      </w:r>
    </w:p>
    <w:tbl>
      <w:tblPr>
        <w:tblStyle w:val="Table1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Date: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&lt;enter date&gt;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Course/topic: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Course 1: Foundations: Data, Data Everywhere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Learning Log: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Think about data in daily life</w:t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Everyday data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Create a list of at least five questions: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1.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2.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3.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4.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5.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Now, select one of the five questions from your list to explore.</w:t>
            </w:r>
          </w:p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Selected question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: </w:t>
            </w: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Type your response here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Reflection: 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Write 2-3 sentences (40-60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words)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in response to each of the questions below.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Questions and responses: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 are some considerations or preferences you want to keep in mind when making a decision?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Type your response here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 kind of information or data do you have access to that will influence your decision?</w:t>
            </w:r>
          </w:p>
          <w:p w:rsidR="00000000" w:rsidDel="00000000" w:rsidP="00000000" w:rsidRDefault="00000000" w:rsidRPr="00000000" w14:paraId="00000025">
            <w:pPr>
              <w:pageBreakBefore w:val="0"/>
              <w:widowControl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Type your response here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Are there any other things you might want to track associated with this decision?</w:t>
            </w:r>
          </w:p>
          <w:p w:rsidR="00000000" w:rsidDel="00000000" w:rsidP="00000000" w:rsidRDefault="00000000" w:rsidRPr="00000000" w14:paraId="00000028">
            <w:pPr>
              <w:pageBreakBefore w:val="0"/>
              <w:widowControl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Type your response here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pageBreakBefore w:val="0"/>
        <w:ind w:left="-360" w:right="-36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900" w:top="1440" w:left="1260" w:right="1260" w:header="540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ageBreakBefore w:val="0"/>
      <w:ind w:right="-450"/>
      <w:jc w:val="right"/>
      <w:rPr>
        <w:rFonts w:ascii="Roboto" w:cs="Roboto" w:eastAsia="Roboto" w:hAnsi="Roboto"/>
        <w:b w:val="1"/>
        <w:color w:val="5f6368"/>
      </w:rPr>
    </w:pPr>
    <w:r w:rsidDel="00000000" w:rsidR="00000000" w:rsidRPr="00000000">
      <w:rPr>
        <w:rFonts w:ascii="Roboto" w:cs="Roboto" w:eastAsia="Roboto" w:hAnsi="Roboto"/>
        <w:color w:val="5f636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ageBreakBefore w:val="0"/>
      <w:spacing w:before="0"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Fonts w:ascii="Open Sans" w:cs="Open Sans" w:eastAsia="Open Sans" w:hAnsi="Open Sans"/>
        <w:color w:val="3c4043"/>
        <w:highlight w:val="white"/>
      </w:rPr>
      <w:drawing>
        <wp:inline distB="114300" distT="114300" distL="114300" distR="114300">
          <wp:extent cx="666750" cy="71437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6647" l="3699" r="86662" t="6647"/>
                  <a:stretch>
                    <a:fillRect/>
                  </a:stretch>
                </pic:blipFill>
                <pic:spPr>
                  <a:xfrm>
                    <a:off x="0" y="0"/>
                    <a:ext cx="666750" cy="714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color w:val="9aa0a6"/>
        <w:rtl w:val="0"/>
      </w:rPr>
      <w:t xml:space="preserve">_____________________________________________________________________________________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foundations-data/supplement/yW748/learning-log-think-about-data-in-daily-life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