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2F" w:rsidRDefault="007F262F" w:rsidP="00014735">
      <w:r>
        <w:t xml:space="preserve">This memo outlines the proposed architecture for including the macroalgae growth model </w:t>
      </w:r>
      <w:r w:rsidR="00C050DD">
        <w:br/>
        <w:t xml:space="preserve">(MAL) </w:t>
      </w:r>
      <w:r>
        <w:t>of Broch et al. (2011) in DELWAQ</w:t>
      </w:r>
    </w:p>
    <w:p w:rsidR="007F262F" w:rsidRDefault="007F262F" w:rsidP="00014735"/>
    <w:p w:rsidR="007F262F" w:rsidRDefault="007F262F" w:rsidP="007F262F">
      <w:pPr>
        <w:pStyle w:val="Heading1"/>
      </w:pPr>
      <w:r>
        <w:t>State variables</w:t>
      </w:r>
    </w:p>
    <w:p w:rsidR="007F262F" w:rsidRDefault="007F262F" w:rsidP="00014735">
      <w:r>
        <w:t>There will be 4 new state variables: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S</w:t>
      </w:r>
      <w:r w:rsidR="0051788C">
        <w:t xml:space="preserve"> - MacroALgae Structural biomass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N</w:t>
      </w:r>
      <w:r w:rsidR="0051788C">
        <w:t xml:space="preserve"> - MacroALgae Nitrogen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P</w:t>
      </w:r>
      <w:r w:rsidR="0051788C">
        <w:t xml:space="preserve"> - MacroALgae Phosphorous storage</w:t>
      </w:r>
    </w:p>
    <w:p w:rsidR="007F262F" w:rsidRDefault="007F262F" w:rsidP="00014735">
      <w:pPr>
        <w:numPr>
          <w:ilvl w:val="0"/>
          <w:numId w:val="6"/>
        </w:numPr>
      </w:pPr>
      <w:r>
        <w:t>M</w:t>
      </w:r>
      <w:r w:rsidR="0051788C">
        <w:t>AL</w:t>
      </w:r>
      <w:r>
        <w:t>C</w:t>
      </w:r>
      <w:r w:rsidR="0051788C">
        <w:t xml:space="preserve"> - MacroALgae Carbon storage</w:t>
      </w:r>
    </w:p>
    <w:p w:rsidR="007F262F" w:rsidRDefault="007F262F" w:rsidP="007F262F"/>
    <w:p w:rsidR="0051788C" w:rsidRDefault="0051788C" w:rsidP="007F262F">
      <w:r>
        <w:t>These are described in Figure 1.</w:t>
      </w:r>
    </w:p>
    <w:p w:rsidR="0051788C" w:rsidRDefault="0051788C" w:rsidP="007F262F"/>
    <w:p w:rsidR="0051788C" w:rsidRDefault="0051788C" w:rsidP="007F262F">
      <w:r>
        <w:rPr>
          <w:noProof/>
          <w:lang w:val="en-US"/>
        </w:rPr>
        <w:drawing>
          <wp:inline distT="0" distB="0" distL="0" distR="0" wp14:anchorId="304FC75A">
            <wp:extent cx="3952875" cy="2915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40" cy="292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88C" w:rsidRDefault="0051788C" w:rsidP="007F262F">
      <w:r>
        <w:t>Figure 1- description of state variables</w:t>
      </w:r>
    </w:p>
    <w:p w:rsidR="007F262F" w:rsidRPr="00A56DBF" w:rsidRDefault="007F262F" w:rsidP="007F262F"/>
    <w:p w:rsidR="007F262F" w:rsidRPr="00A56DBF" w:rsidRDefault="007F262F" w:rsidP="00014735"/>
    <w:p w:rsidR="007F262F" w:rsidRDefault="0051788C" w:rsidP="00014735">
      <w:pPr>
        <w:pStyle w:val="Heading1"/>
      </w:pPr>
      <w:r>
        <w:lastRenderedPageBreak/>
        <w:t>Governing equations</w:t>
      </w:r>
    </w:p>
    <w:p w:rsidR="00546981" w:rsidRPr="00546981" w:rsidRDefault="00546981" w:rsidP="00546981">
      <w:r>
        <w:t>The most important equations are listed here</w:t>
      </w:r>
    </w:p>
    <w:p w:rsidR="007F262F" w:rsidRDefault="0051788C" w:rsidP="0051788C">
      <w:pPr>
        <w:pStyle w:val="Heading2"/>
      </w:pPr>
      <w:r>
        <w:t>MALS</w:t>
      </w:r>
    </w:p>
    <w:p w:rsidR="00546E95" w:rsidRPr="00546E95" w:rsidRDefault="00546E95" w:rsidP="00546E95">
      <w:r>
        <w:t>Change in biomass</w:t>
      </w:r>
      <w:r w:rsidR="00546981">
        <w:t xml:space="preserve"> (gDM/day)</w:t>
      </w:r>
    </w:p>
    <w:p w:rsidR="0051788C" w:rsidRPr="00546E95" w:rsidRDefault="00114178" w:rsidP="0051788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M(μ-ϑ)</m:t>
          </m:r>
        </m:oMath>
      </m:oMathPara>
    </w:p>
    <w:p w:rsidR="00C050DD" w:rsidRDefault="00C050DD" w:rsidP="0051788C"/>
    <w:p w:rsidR="00546E95" w:rsidRPr="00546981" w:rsidRDefault="00546E95" w:rsidP="0051788C">
      <w:r>
        <w:t>Control on specific growth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1788C" w:rsidRPr="00546981" w:rsidRDefault="00546E95" w:rsidP="0051788C"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MALN</m:t>
                      </m:r>
                    </m:den>
                  </m:f>
                  <m:r>
                    <w:rPr>
                      <w:rFonts w:ascii="Cambria Math" w:hAnsi="Cambria Math"/>
                    </w:rPr>
                    <m:t>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MALC</m:t>
                      </m:r>
                    </m:den>
                  </m:f>
                </m:e>
              </m:d>
            </m:e>
          </m:func>
        </m:oMath>
      </m:oMathPara>
    </w:p>
    <w:p w:rsidR="00C050DD" w:rsidRDefault="00C050DD" w:rsidP="0051788C"/>
    <w:p w:rsidR="00546981" w:rsidRDefault="00546981" w:rsidP="0051788C">
      <w:r>
        <w:t>Temperature function</w:t>
      </w:r>
    </w:p>
    <w:p w:rsidR="00546981" w:rsidRPr="00546981" w:rsidRDefault="00114178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temp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0.08T+0.2 | 1 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|0 </m:t>
              </m:r>
            </m:e>
          </m:d>
          <m:r>
            <w:rPr>
              <w:rFonts w:ascii="Cambria Math" w:hAnsi="Cambria Math"/>
            </w:rPr>
            <m:t xml:space="preserve"> for T=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-1.8&lt;T&lt;10 </m:t>
              </m:r>
            </m:e>
          </m:d>
          <m:r>
            <w:rPr>
              <w:rFonts w:ascii="Cambria Math" w:hAnsi="Cambria Math"/>
            </w:rPr>
            <m:t xml:space="preserve">10≤T≤15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15&lt;T≤19 </m:t>
              </m:r>
            </m:e>
          </m:d>
          <m:r>
            <w:rPr>
              <w:rFonts w:ascii="Cambria Math" w:hAnsi="Cambria Math"/>
            </w:rPr>
            <m:t xml:space="preserve">T&gt;19} </m:t>
          </m:r>
        </m:oMath>
      </m:oMathPara>
    </w:p>
    <w:p w:rsidR="00C050DD" w:rsidRDefault="00C050DD" w:rsidP="0051788C"/>
    <w:p w:rsidR="00546981" w:rsidRDefault="00546981" w:rsidP="0051788C">
      <w:r>
        <w:t>Biomass density function</w:t>
      </w:r>
    </w:p>
    <w:p w:rsidR="00546981" w:rsidRPr="00BA023C" w:rsidRDefault="00114178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density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MALS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MAL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050DD" w:rsidRDefault="00C050DD" w:rsidP="0051788C"/>
    <w:p w:rsidR="00BA023C" w:rsidRDefault="00BA023C" w:rsidP="0051788C">
      <w:r>
        <w:t>Photoperiod function</w:t>
      </w:r>
    </w:p>
    <w:p w:rsidR="00BA023C" w:rsidRPr="00BA023C" w:rsidRDefault="00114178" w:rsidP="0051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photo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A023C" w:rsidRPr="00BA023C" w:rsidRDefault="00BA023C" w:rsidP="0051788C">
      <m:oMathPara>
        <m:oMath>
          <m:r>
            <w:rPr>
              <w:rFonts w:ascii="Cambria Math" w:hAnsi="Cambria Math"/>
            </w:rPr>
            <m:t>τ=function expressing the normalized change in photoperiod at day n relative to day n-1=f(latitude,day)</m:t>
          </m:r>
        </m:oMath>
      </m:oMathPara>
    </w:p>
    <w:p w:rsidR="00BA023C" w:rsidRPr="00BA023C" w:rsidRDefault="00BA023C" w:rsidP="0051788C"/>
    <w:p w:rsidR="00546E95" w:rsidRPr="00546E95" w:rsidRDefault="00546E95" w:rsidP="0051788C">
      <w:r>
        <w:t>Specific mortality rate</w:t>
      </w:r>
      <w:r w:rsidR="00546981">
        <w:t xml:space="preserve"> (d</w:t>
      </w:r>
      <w:r w:rsidR="00546981" w:rsidRPr="00546981">
        <w:rPr>
          <w:vertAlign w:val="superscript"/>
        </w:rPr>
        <w:t>-1</w:t>
      </w:r>
      <w:r w:rsidR="00546981">
        <w:t>)</w:t>
      </w:r>
    </w:p>
    <w:p w:rsidR="00546E95" w:rsidRPr="00546E95" w:rsidRDefault="00AD7A3D" w:rsidP="0051788C"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εMALS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:rsidR="00546E95" w:rsidRPr="00546E95" w:rsidRDefault="00546E95" w:rsidP="0051788C"/>
    <w:p w:rsidR="0051788C" w:rsidRPr="0051788C" w:rsidRDefault="0051788C" w:rsidP="0051788C">
      <w:pPr>
        <w:pStyle w:val="Heading2"/>
      </w:pPr>
      <w:r>
        <w:t>MALN</w:t>
      </w:r>
    </w:p>
    <w:p w:rsidR="0051788C" w:rsidRDefault="00546E95" w:rsidP="00014735">
      <w:r>
        <w:t>Change in storage</w:t>
      </w:r>
    </w:p>
    <w:p w:rsidR="00546E95" w:rsidRPr="00546E95" w:rsidRDefault="00114178" w:rsidP="0001473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MALS+MALN)</m:t>
          </m:r>
        </m:oMath>
      </m:oMathPara>
    </w:p>
    <w:p w:rsidR="00546E95" w:rsidRDefault="00546E95" w:rsidP="00014735">
      <w:r>
        <w:t>Uptake rate of N to storage</w:t>
      </w:r>
    </w:p>
    <w:p w:rsidR="00546E95" w:rsidRPr="00014735" w:rsidRDefault="00546E95" w:rsidP="00014735"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-MALN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14735" w:rsidRDefault="00114178" w:rsidP="000147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0.65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:rsidR="0051788C" w:rsidRDefault="0051788C" w:rsidP="0051788C">
      <w:pPr>
        <w:pStyle w:val="Heading2"/>
      </w:pPr>
      <w:r>
        <w:t>MALP</w:t>
      </w:r>
    </w:p>
    <w:p w:rsidR="00AD7A3D" w:rsidRDefault="00AD7A3D" w:rsidP="00AD7A3D">
      <w:r>
        <w:t>Change in storage</w:t>
      </w:r>
    </w:p>
    <w:p w:rsidR="00AD7A3D" w:rsidRPr="00546E95" w:rsidRDefault="00114178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dMALP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=J- μ(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MALS+MALP)</m:t>
          </m:r>
        </m:oMath>
      </m:oMathPara>
    </w:p>
    <w:p w:rsidR="00AD7A3D" w:rsidRDefault="00AD7A3D" w:rsidP="00AD7A3D">
      <w:r>
        <w:t>Uptake rate of N to storage</w:t>
      </w:r>
    </w:p>
    <w:p w:rsidR="00AD7A3D" w:rsidRDefault="00AD7A3D" w:rsidP="00AD7A3D">
      <m:oMathPara>
        <m:oMath>
          <m:r>
            <w:rPr>
              <w:rFonts w:ascii="Cambria Math" w:hAnsi="Cambria Math"/>
            </w:rPr>
            <w:lastRenderedPageBreak/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velocity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3-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-MALP</m:t>
                  </m:r>
                </m:num>
                <m:den>
                  <m:r>
                    <w:rPr>
                      <w:rFonts w:ascii="Cambria Math" w:hAnsi="Cambria Math"/>
                    </w:rPr>
                    <m:t>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maximum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minimum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1788C" w:rsidRDefault="0051788C" w:rsidP="00014735"/>
    <w:p w:rsidR="0051788C" w:rsidRDefault="0051788C" w:rsidP="0051788C">
      <w:pPr>
        <w:pStyle w:val="Heading2"/>
      </w:pPr>
      <w:r>
        <w:t>MALC</w:t>
      </w:r>
    </w:p>
    <w:p w:rsidR="00AD7A3D" w:rsidRDefault="00AD7A3D" w:rsidP="00AD7A3D">
      <w:r>
        <w:t>Change in storage</w:t>
      </w:r>
    </w:p>
    <w:p w:rsidR="00AD7A3D" w:rsidRPr="00AD7A3D" w:rsidRDefault="00114178" w:rsidP="00AD7A3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1-E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</m:e>
          </m:d>
          <m:r>
            <w:rPr>
              <w:rFonts w:ascii="Cambria Math" w:hAnsi="Cambria Math"/>
            </w:rPr>
            <m:t>- μ(MALS+MALC)</m:t>
          </m:r>
        </m:oMath>
      </m:oMathPara>
    </w:p>
    <w:p w:rsidR="00AD7A3D" w:rsidRPr="00AD7A3D" w:rsidRDefault="00546981" w:rsidP="00AD7A3D">
      <w:r>
        <w:t>Gross photosynthesis</w:t>
      </w:r>
      <w:r w:rsidR="00AD7A3D">
        <w:t xml:space="preserve"> (production) rate</w:t>
      </w:r>
    </w:p>
    <w:p w:rsidR="00AD42E3" w:rsidRDefault="00AD42E3" w:rsidP="0025788C"/>
    <w:p w:rsidR="0051788C" w:rsidRPr="00834B16" w:rsidRDefault="00AD7A3D" w:rsidP="0025788C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834B16" w:rsidRPr="00834B16" w:rsidRDefault="00114178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34B16" w:rsidRPr="0014109E" w:rsidRDefault="00114178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α+β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α+β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</m:oMath>
      </m:oMathPara>
    </w:p>
    <w:p w:rsidR="0014109E" w:rsidRPr="00653B79" w:rsidRDefault="0014109E" w:rsidP="0025788C">
      <w:pPr>
        <w:rPr>
          <w:i/>
        </w:rPr>
      </w:pPr>
      <w:r w:rsidRPr="00653B79">
        <w:rPr>
          <w:i/>
        </w:rPr>
        <w:t>Solve for Beta using Newton’s method</w:t>
      </w:r>
      <w:r w:rsidR="00653B79">
        <w:rPr>
          <w:i/>
        </w:rPr>
        <w:t>, also not all of these temperatures are specified</w:t>
      </w:r>
    </w:p>
    <w:p w:rsidR="0014109E" w:rsidRPr="00AD7A3D" w:rsidRDefault="00114178" w:rsidP="002578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PL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PH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APH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AD7A3D" w:rsidRPr="00AD7A3D" w:rsidRDefault="00AD7A3D" w:rsidP="0025788C">
      <w:r>
        <w:t>Respiration rate</w:t>
      </w:r>
    </w:p>
    <w:p w:rsidR="00AD7A3D" w:rsidRPr="00AD7A3D" w:rsidRDefault="00AD7A3D" w:rsidP="0025788C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</m:oMath>
      </m:oMathPara>
    </w:p>
    <w:p w:rsidR="00AD7A3D" w:rsidRPr="00AD7A3D" w:rsidRDefault="00AD7A3D" w:rsidP="0025788C">
      <w:r>
        <w:t>Ratio Exudation</w:t>
      </w:r>
    </w:p>
    <w:p w:rsidR="00AD7A3D" w:rsidRPr="00546981" w:rsidRDefault="00AD7A3D" w:rsidP="0025788C">
      <m:oMathPara>
        <m:oMath>
          <m:r>
            <w:rPr>
              <w:rFonts w:ascii="Cambria Math" w:hAnsi="Cambria Math"/>
            </w:rPr>
            <m:t>E=1-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MALC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-MALC</m:t>
                      </m:r>
                    </m:e>
                  </m:d>
                </m:e>
              </m:d>
            </m:e>
          </m:func>
        </m:oMath>
      </m:oMathPara>
    </w:p>
    <w:p w:rsidR="00546981" w:rsidRDefault="00546981" w:rsidP="0025788C"/>
    <w:p w:rsidR="0051788C" w:rsidRDefault="0051788C" w:rsidP="0051788C">
      <w:pPr>
        <w:pStyle w:val="Heading1"/>
      </w:pPr>
      <w:r>
        <w:t>Expected fluxes</w:t>
      </w:r>
    </w:p>
    <w:p w:rsidR="0051788C" w:rsidRDefault="0051788C" w:rsidP="0051788C">
      <w:pPr>
        <w:pStyle w:val="Heading2"/>
      </w:pPr>
      <w:r>
        <w:t>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653B79"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653B79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653B79">
        <w:tc>
          <w:tcPr>
            <w:tcW w:w="4530" w:type="dxa"/>
          </w:tcPr>
          <w:p w:rsidR="00653B79" w:rsidRDefault="00653B79" w:rsidP="00653B79">
            <w:r>
              <w:t>GroMALS</w:t>
            </w:r>
          </w:p>
        </w:tc>
        <w:tc>
          <w:tcPr>
            <w:tcW w:w="4530" w:type="dxa"/>
          </w:tcPr>
          <w:p w:rsidR="00653B79" w:rsidRDefault="00653B79" w:rsidP="00653B79">
            <w:r>
              <w:t>GroMALS</w:t>
            </w:r>
          </w:p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  <w:tr w:rsidR="00653B79" w:rsidTr="00653B79">
        <w:tc>
          <w:tcPr>
            <w:tcW w:w="4530" w:type="dxa"/>
          </w:tcPr>
          <w:p w:rsidR="00653B79" w:rsidRDefault="00653B79" w:rsidP="00653B79"/>
        </w:tc>
        <w:tc>
          <w:tcPr>
            <w:tcW w:w="4530" w:type="dxa"/>
          </w:tcPr>
          <w:p w:rsidR="00653B79" w:rsidRDefault="00653B79" w:rsidP="00653B79"/>
        </w:tc>
      </w:tr>
    </w:tbl>
    <w:p w:rsidR="00653B79" w:rsidRPr="00653B79" w:rsidRDefault="00653B79" w:rsidP="00653B79"/>
    <w:p w:rsidR="0051788C" w:rsidRPr="0051788C" w:rsidRDefault="0051788C" w:rsidP="0051788C">
      <w:pPr>
        <w:pStyle w:val="Heading2"/>
      </w:pPr>
      <w:r>
        <w:t>MALN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Default="0051788C" w:rsidP="0051788C">
      <w:pPr>
        <w:pStyle w:val="Heading2"/>
      </w:pPr>
      <w:r>
        <w:lastRenderedPageBreak/>
        <w:t>MALP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51788C"/>
    <w:p w:rsidR="0051788C" w:rsidRPr="00A56DBF" w:rsidRDefault="0051788C" w:rsidP="0051788C">
      <w:pPr>
        <w:pStyle w:val="Heading2"/>
      </w:pPr>
      <w:r>
        <w:t>MALC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51788C" w:rsidRDefault="0051788C" w:rsidP="0025788C"/>
    <w:p w:rsidR="00653B79" w:rsidRDefault="00653B79" w:rsidP="00653B79">
      <w:pPr>
        <w:pStyle w:val="Heading2"/>
      </w:pPr>
      <w:r>
        <w:t>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OXY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GroMALC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NO3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GroMALN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  <w:tc>
          <w:tcPr>
            <w:tcW w:w="4530" w:type="dxa"/>
          </w:tcPr>
          <w:p w:rsidR="00653B79" w:rsidRDefault="00653B79" w:rsidP="00C050DD">
            <w:r>
              <w:t>GroMALP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lastRenderedPageBreak/>
        <w:t>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GroMALC (exudate?)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/>
    <w:p w:rsidR="00653B79" w:rsidRDefault="00653B79" w:rsidP="00653B79">
      <w:pPr>
        <w:pStyle w:val="Heading2"/>
      </w:pPr>
      <w:r>
        <w:t>PON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Default="00653B79" w:rsidP="00653B79"/>
    <w:p w:rsidR="00653B79" w:rsidRDefault="00653B79" w:rsidP="00653B79">
      <w:pPr>
        <w:pStyle w:val="Heading2"/>
      </w:pPr>
      <w:r>
        <w:t>POP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53B79" w:rsidTr="00C050DD"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FROM</w:t>
            </w:r>
          </w:p>
        </w:tc>
        <w:tc>
          <w:tcPr>
            <w:tcW w:w="4530" w:type="dxa"/>
          </w:tcPr>
          <w:p w:rsidR="00653B79" w:rsidRPr="00653B79" w:rsidRDefault="00653B79" w:rsidP="00C050DD">
            <w:pPr>
              <w:rPr>
                <w:b/>
              </w:rPr>
            </w:pPr>
            <w:r w:rsidRPr="00653B79">
              <w:rPr>
                <w:b/>
              </w:rPr>
              <w:t>TO</w:t>
            </w:r>
          </w:p>
        </w:tc>
      </w:tr>
      <w:tr w:rsidR="00653B79" w:rsidTr="00C050DD">
        <w:tc>
          <w:tcPr>
            <w:tcW w:w="4530" w:type="dxa"/>
          </w:tcPr>
          <w:p w:rsidR="00653B79" w:rsidRDefault="00653B79" w:rsidP="00C050DD">
            <w:r>
              <w:t>GroMALS</w:t>
            </w:r>
          </w:p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  <w:tr w:rsidR="00653B79" w:rsidTr="00C050DD">
        <w:tc>
          <w:tcPr>
            <w:tcW w:w="4530" w:type="dxa"/>
          </w:tcPr>
          <w:p w:rsidR="00653B79" w:rsidRDefault="00653B79" w:rsidP="00C050DD"/>
        </w:tc>
        <w:tc>
          <w:tcPr>
            <w:tcW w:w="4530" w:type="dxa"/>
          </w:tcPr>
          <w:p w:rsidR="00653B79" w:rsidRDefault="00653B79" w:rsidP="00C050DD"/>
        </w:tc>
      </w:tr>
    </w:tbl>
    <w:p w:rsidR="00653B79" w:rsidRPr="00653B79" w:rsidRDefault="00653B79" w:rsidP="00653B79"/>
    <w:p w:rsidR="0051788C" w:rsidRDefault="0051788C" w:rsidP="0051788C">
      <w:pPr>
        <w:pStyle w:val="Heading1"/>
      </w:pPr>
      <w:r>
        <w:t>Expected subroutine structure</w:t>
      </w:r>
    </w:p>
    <w:p w:rsidR="00546981" w:rsidRDefault="00546981" w:rsidP="00546981">
      <w:pPr>
        <w:pStyle w:val="Heading2"/>
      </w:pPr>
      <w:r w:rsidRPr="00546981">
        <w:t>Gr</w:t>
      </w:r>
      <w:r>
        <w:t>o</w:t>
      </w:r>
      <w:r w:rsidRPr="00546981">
        <w:t>MA</w:t>
      </w:r>
      <w:r>
        <w:t>L</w:t>
      </w:r>
      <w:r w:rsidRPr="00546981">
        <w:t>S</w:t>
      </w:r>
    </w:p>
    <w:p w:rsidR="00014735" w:rsidRDefault="00014735" w:rsidP="00014735">
      <w:r>
        <w:t>Calculate the change in biomass of MALS</w:t>
      </w:r>
      <w:r w:rsidR="0004557E">
        <w:t xml:space="preserve"> in each segment</w:t>
      </w:r>
    </w:p>
    <w:p w:rsidR="0004557E" w:rsidRPr="00014735" w:rsidRDefault="0004557E" w:rsidP="00014735"/>
    <w:p w:rsidR="00546981" w:rsidRDefault="00546981" w:rsidP="00546981">
      <w:pPr>
        <w:rPr>
          <w:b/>
        </w:rPr>
      </w:pPr>
    </w:p>
    <w:p w:rsidR="00546981" w:rsidRPr="00C050DD" w:rsidRDefault="00546981" w:rsidP="00546981">
      <w:pPr>
        <w:rPr>
          <w:b/>
          <w:lang w:val="de-DE"/>
        </w:rPr>
      </w:pPr>
      <w:r w:rsidRPr="00C050DD">
        <w:rPr>
          <w:b/>
          <w:lang w:val="de-DE"/>
        </w:rPr>
        <w:t>Input:</w:t>
      </w:r>
    </w:p>
    <w:p w:rsidR="00BA023C" w:rsidRDefault="00BA023C" w:rsidP="00546981">
      <w:pPr>
        <w:rPr>
          <w:lang w:val="de-DE"/>
        </w:rPr>
      </w:pPr>
      <w:r w:rsidRPr="00BA023C">
        <w:rPr>
          <w:lang w:val="de-DE"/>
        </w:rPr>
        <w:t>MALNmin – minimum N in storage</w:t>
      </w:r>
    </w:p>
    <w:p w:rsidR="00BA023C" w:rsidRPr="00BA023C" w:rsidRDefault="00BA023C" w:rsidP="00546981">
      <w:pPr>
        <w:rPr>
          <w:lang w:val="de-DE"/>
        </w:rPr>
      </w:pPr>
      <w:r>
        <w:rPr>
          <w:lang w:val="de-DE"/>
        </w:rPr>
        <w:t>MALP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P</w:t>
      </w:r>
      <w:r w:rsidRPr="00BA023C">
        <w:rPr>
          <w:lang w:val="de-DE"/>
        </w:rPr>
        <w:t xml:space="preserve"> in storage</w:t>
      </w:r>
    </w:p>
    <w:p w:rsidR="00BA023C" w:rsidRPr="00BA023C" w:rsidRDefault="00BA023C" w:rsidP="00BA023C">
      <w:pPr>
        <w:rPr>
          <w:lang w:val="de-DE"/>
        </w:rPr>
      </w:pPr>
      <w:r>
        <w:rPr>
          <w:lang w:val="de-DE"/>
        </w:rPr>
        <w:t>MALC</w:t>
      </w:r>
      <w:r w:rsidRPr="00BA023C">
        <w:rPr>
          <w:lang w:val="de-DE"/>
        </w:rPr>
        <w:t xml:space="preserve">min – minimum </w:t>
      </w:r>
      <w:r>
        <w:rPr>
          <w:lang w:val="de-DE"/>
        </w:rPr>
        <w:t>C</w:t>
      </w:r>
      <w:r w:rsidRPr="00BA023C">
        <w:rPr>
          <w:lang w:val="de-DE"/>
        </w:rPr>
        <w:t xml:space="preserve"> in storage</w:t>
      </w:r>
    </w:p>
    <w:p w:rsidR="00546981" w:rsidRPr="00BA023C" w:rsidRDefault="00546981" w:rsidP="00546981">
      <w:pPr>
        <w:rPr>
          <w:b/>
          <w:lang w:val="de-DE"/>
        </w:rPr>
      </w:pPr>
    </w:p>
    <w:p w:rsidR="00546981" w:rsidRPr="00BA023C" w:rsidRDefault="00546981" w:rsidP="00546981">
      <w:pPr>
        <w:rPr>
          <w:b/>
          <w:lang w:val="de-DE"/>
        </w:rPr>
      </w:pPr>
    </w:p>
    <w:p w:rsidR="00546981" w:rsidRDefault="00546981" w:rsidP="00546981">
      <w:pPr>
        <w:pStyle w:val="Heading2"/>
      </w:pPr>
      <w:r>
        <w:t>GroMALN (/GroMALP)</w:t>
      </w:r>
    </w:p>
    <w:p w:rsidR="00014735" w:rsidRPr="00014735" w:rsidRDefault="00014735" w:rsidP="00014735">
      <w:r>
        <w:t>Calculate the change in</w:t>
      </w:r>
      <w:r w:rsidR="0014109E">
        <w:t xml:space="preserve"> nutrient storage</w:t>
      </w:r>
    </w:p>
    <w:p w:rsidR="00546981" w:rsidRDefault="00546981" w:rsidP="00546981">
      <w:pPr>
        <w:rPr>
          <w:b/>
        </w:rPr>
      </w:pPr>
    </w:p>
    <w:p w:rsidR="00546981" w:rsidRDefault="00546981" w:rsidP="00546981">
      <w:pPr>
        <w:pStyle w:val="Heading2"/>
      </w:pPr>
      <w:r>
        <w:t>GroMALC</w:t>
      </w:r>
    </w:p>
    <w:p w:rsidR="00546981" w:rsidRDefault="0014109E" w:rsidP="00546981">
      <w:r w:rsidRPr="00CE7B0B">
        <w:t>Calculate the change in carbon storage</w:t>
      </w:r>
    </w:p>
    <w:p w:rsidR="00653B79" w:rsidRDefault="00653B79" w:rsidP="00546981">
      <w:r>
        <w:t>Takes TIC from the water based on rate of P</w:t>
      </w:r>
    </w:p>
    <w:p w:rsidR="00653B79" w:rsidRDefault="00653B79" w:rsidP="00546981">
      <w:r>
        <w:t>Produces O2 based on rate of R</w:t>
      </w:r>
    </w:p>
    <w:p w:rsidR="00653B79" w:rsidRPr="00CE7B0B" w:rsidRDefault="00653B79" w:rsidP="00546981"/>
    <w:p w:rsidR="00546981" w:rsidRDefault="0014109E" w:rsidP="00546981">
      <w:pPr>
        <w:pStyle w:val="Heading2"/>
      </w:pPr>
      <w:r>
        <w:lastRenderedPageBreak/>
        <w:t>MAL</w:t>
      </w:r>
      <w:r w:rsidR="00546981">
        <w:t>DIS</w:t>
      </w:r>
    </w:p>
    <w:p w:rsidR="00014735" w:rsidRDefault="0014109E" w:rsidP="00014735">
      <w:r>
        <w:t xml:space="preserve">Determine distribution of </w:t>
      </w:r>
      <w:r w:rsidR="00C553B9">
        <w:t>biomass and storage over water column</w:t>
      </w:r>
    </w:p>
    <w:p w:rsidR="00C553B9" w:rsidRDefault="00C553B9" w:rsidP="00014735">
      <w:r>
        <w:t>Will rely on maximum height and maximum biomass density</w:t>
      </w:r>
      <w:r w:rsidR="0004557E">
        <w:t xml:space="preserve"> (g/m)</w:t>
      </w:r>
    </w:p>
    <w:p w:rsidR="00C553B9" w:rsidRDefault="00C553B9" w:rsidP="00014735">
      <w:r>
        <w:t>Can specify a min depth</w:t>
      </w:r>
    </w:p>
    <w:p w:rsidR="00C553B9" w:rsidRDefault="00C553B9" w:rsidP="00014735">
      <w:r>
        <w:t>Can specify a max depth</w:t>
      </w:r>
    </w:p>
    <w:p w:rsidR="00CE7B0B" w:rsidRDefault="00CE7B0B" w:rsidP="00014735">
      <w:r>
        <w:t>Plants will grow from min depth to max depth. Direction will depend on relative signs of min depth and max depth</w:t>
      </w:r>
    </w:p>
    <w:p w:rsidR="00CA27E0" w:rsidRDefault="00CA27E0" w:rsidP="00014735"/>
    <w:p w:rsidR="00CA27E0" w:rsidRDefault="00CA27E0" w:rsidP="00014735">
      <w:r>
        <w:t xml:space="preserve">There is </w:t>
      </w:r>
      <w:r w:rsidR="0004557E">
        <w:t>inherently a</w:t>
      </w:r>
      <w:r>
        <w:t xml:space="preserve"> </w:t>
      </w:r>
      <w:r w:rsidR="0004557E">
        <w:t>p</w:t>
      </w:r>
      <w:r>
        <w:t>lanting density as well in g/m2</w:t>
      </w:r>
      <w:r w:rsidR="0004557E">
        <w:t>. However we would not be able to distinguish between a few long plants and many short plants, which have the same biomass density in g/m2 but have much different effect on the ambient conditions.</w:t>
      </w:r>
    </w:p>
    <w:p w:rsidR="0004557E" w:rsidRDefault="0004557E" w:rsidP="00014735"/>
    <w:p w:rsidR="00CA27E0" w:rsidRDefault="0004557E" w:rsidP="00014735">
      <w:r>
        <w:t>To reduce this ambiguity we strive to maintain a length to weight</w:t>
      </w:r>
      <w:r w:rsidR="00CA27E0">
        <w:t xml:space="preserve"> ratio, or the g/m value</w:t>
      </w:r>
      <w:r w:rsidR="0022212B">
        <w:t xml:space="preserve"> for a given m2. Basically, what it describes </w:t>
      </w:r>
      <w:r w:rsidR="00CA27E0">
        <w:t>is how much mass is required to get all of the alga</w:t>
      </w:r>
      <w:r w:rsidR="0022212B">
        <w:t>e in a m2 to grow a m in length. We can describe it as g/m2 * m</w:t>
      </w:r>
      <w:r>
        <w:t xml:space="preserve"> = g/m</w:t>
      </w:r>
      <w:r w:rsidR="0022212B">
        <w:rPr>
          <w:vertAlign w:val="superscript"/>
        </w:rPr>
        <w:t>3</w:t>
      </w:r>
      <w:r w:rsidR="0022212B">
        <w:t>, or to better think about it as is g/m per m2. This is called the length density. It will depend on the farm and the algae.</w:t>
      </w:r>
    </w:p>
    <w:p w:rsidR="0022212B" w:rsidRPr="0022212B" w:rsidRDefault="0022212B" w:rsidP="00014735"/>
    <w:p w:rsidR="00C553B9" w:rsidRDefault="0004557E" w:rsidP="00014735">
      <w:r>
        <w:t>If the seeding density is low, there will be a low value for this number. If is it high then more carbon is required to allow the whole group to extend its length</w:t>
      </w:r>
    </w:p>
    <w:p w:rsidR="0014109E" w:rsidRDefault="0014109E" w:rsidP="00014735"/>
    <w:p w:rsidR="00014735" w:rsidRDefault="0022212B" w:rsidP="00014735">
      <w:r>
        <w:t>The overall</w:t>
      </w:r>
      <w:r w:rsidR="00FA210C">
        <w:t xml:space="preserve"> sequence of the processes can be described</w:t>
      </w:r>
      <w:r>
        <w:t xml:space="preserve"> as follows: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>There is a certain mass g/m2 in the ibot seg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>At the beginning of a time step you take the</w:t>
      </w:r>
      <w:r w:rsidR="00FA210C">
        <w:t xml:space="preserve"> structural</w:t>
      </w:r>
      <w:r>
        <w:t xml:space="preserve"> biomass </w:t>
      </w:r>
      <w:r w:rsidR="00FA210C">
        <w:t xml:space="preserve">MALS </w:t>
      </w:r>
      <w:r>
        <w:t>and divide it by the length density to get a length.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>This length is divided into all relevant segments</w:t>
      </w:r>
      <w:r w:rsidR="00FA210C">
        <w:t xml:space="preserve"> and each segment is given a</w:t>
      </w:r>
      <w:r w:rsidR="002E02E7">
        <w:t>n</w:t>
      </w:r>
      <w:r w:rsidR="00FA210C">
        <w:t xml:space="preserve"> FrBmMALS. The amount of MALN and MALC follows naturally from this as they are in units of gX/DM.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 xml:space="preserve">In each segment that has biomass, the calculations of </w:t>
      </w:r>
      <w:r w:rsidR="006E50FA">
        <w:t xml:space="preserve">biomass dynamics for </w:t>
      </w:r>
      <w:r>
        <w:t>MALS, MALN, MALC are done</w:t>
      </w:r>
      <w:r w:rsidR="00FA210C">
        <w:t xml:space="preserve"> using the concentrations tha</w:t>
      </w:r>
      <w:r w:rsidR="006E50FA">
        <w:t>t arise from MALX</w:t>
      </w:r>
      <w:r w:rsidR="00FA210C">
        <w:t xml:space="preserve"> * FrBmMALS</w:t>
      </w:r>
      <w:r>
        <w:t xml:space="preserve">. The fluxes on substances that do not have to do with MAL (POC, NH4, PO4, CO2) happen here in the segments using </w:t>
      </w:r>
      <w:r w:rsidR="006E50FA">
        <w:t xml:space="preserve">the </w:t>
      </w:r>
      <w:r>
        <w:t>‘Ghost masses</w:t>
      </w:r>
      <w:r w:rsidR="00FA210C">
        <w:t>’</w:t>
      </w:r>
      <w:r w:rsidR="006E50FA">
        <w:t xml:space="preserve"> derived from fractions.</w:t>
      </w:r>
    </w:p>
    <w:p w:rsidR="0022212B" w:rsidRDefault="0022212B" w:rsidP="0022212B">
      <w:pPr>
        <w:pStyle w:val="ListParagraph"/>
        <w:numPr>
          <w:ilvl w:val="0"/>
          <w:numId w:val="14"/>
        </w:numPr>
      </w:pPr>
      <w:r>
        <w:t xml:space="preserve">All of the fluxes for the MAL substances get communicated to the bottom segment and added up, the change in biomass of MALS, MALN, MALC are applied. </w:t>
      </w:r>
      <w:r w:rsidR="0092192C">
        <w:t>This communication might be very challenging. Unless we prescribe a local flux</w:t>
      </w:r>
      <w:r w:rsidR="006E50FA">
        <w:t xml:space="preserve"> as an output parameter</w:t>
      </w:r>
      <w:r w:rsidR="0092192C">
        <w:t>, and</w:t>
      </w:r>
      <w:r w:rsidR="006E50FA">
        <w:t xml:space="preserve"> the bottom segment</w:t>
      </w:r>
      <w:r w:rsidR="0092192C">
        <w:t xml:space="preserve"> it to </w:t>
      </w:r>
      <w:r w:rsidR="006E50FA">
        <w:t>all of its children and add up these fluxes for MALS, MALN, MALP, and MALC</w:t>
      </w:r>
      <w:r w:rsidR="0092192C">
        <w:t>?</w:t>
      </w:r>
      <w:r w:rsidR="006E50FA">
        <w:t xml:space="preserve"> Or another process that does the growth, whereas grMALS only computes the fluxes. </w:t>
      </w:r>
    </w:p>
    <w:p w:rsidR="002E02E7" w:rsidRDefault="002E02E7" w:rsidP="002E02E7"/>
    <w:p w:rsidR="005529A0" w:rsidRPr="005529A0" w:rsidRDefault="005529A0" w:rsidP="005529A0">
      <w:r>
        <w:t>! L</w:t>
      </w:r>
      <w:r w:rsidRPr="005529A0">
        <w:t>ogic check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so each segment receives a bit of ghost structural and storage mass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are calculated using this mass andthe local ambient environment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are applied to ambient dissolved parameters, but not algae parameters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fluxes of algae parameters are communicated to the bottom segment, whereby they are summed to compute the net change in MALS, MALN, MALP, and MALC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this gives the new mass of each in the bottom segment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plant will have gotten longer or shorter, and overall reserves will have changed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the local per segment reserves adopt the reserve ratio of the whole column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t xml:space="preserve"> what this means is the entire segment has a fixed structural to storage ratio,</w:t>
      </w:r>
      <w:r>
        <w:t xml:space="preserve"> </w:t>
      </w:r>
      <w:r w:rsidRPr="005529A0">
        <w:t>as in no segment can have a beefier part of the plant than the other</w:t>
      </w:r>
    </w:p>
    <w:p w:rsidR="005529A0" w:rsidRPr="005529A0" w:rsidRDefault="005529A0" w:rsidP="005529A0">
      <w:pPr>
        <w:pStyle w:val="ListParagraph"/>
        <w:numPr>
          <w:ilvl w:val="0"/>
          <w:numId w:val="15"/>
        </w:numPr>
      </w:pPr>
      <w:r w:rsidRPr="005529A0">
        <w:lastRenderedPageBreak/>
        <w:t xml:space="preserve"> </w:t>
      </w:r>
      <w:r>
        <w:t xml:space="preserve">This </w:t>
      </w:r>
      <w:r w:rsidRPr="005529A0">
        <w:t>is similar to a communist farm field, whereby 6 workers all go to work their field</w:t>
      </w:r>
      <w:r>
        <w:t xml:space="preserve"> </w:t>
      </w:r>
      <w:r w:rsidRPr="005529A0">
        <w:t>and cultivate grain. Some will cultivate more grain than they need to eat if their field is</w:t>
      </w:r>
      <w:r>
        <w:t xml:space="preserve"> </w:t>
      </w:r>
      <w:r w:rsidRPr="005529A0">
        <w:t>favourable, and others will not if their field falters</w:t>
      </w:r>
      <w:r>
        <w:t xml:space="preserve">. </w:t>
      </w:r>
      <w:r w:rsidRPr="005529A0">
        <w:t xml:space="preserve">Those with surplus at the end of the day will redistribute to those who did not get enough at the end of the day. There is </w:t>
      </w:r>
      <w:r>
        <w:t>there</w:t>
      </w:r>
      <w:r w:rsidRPr="005529A0">
        <w:t>for</w:t>
      </w:r>
      <w:r>
        <w:t>e a per-</w:t>
      </w:r>
      <w:r w:rsidRPr="005529A0">
        <w:t>person (segment) surplus or deficit, and a community deficit.</w:t>
      </w:r>
    </w:p>
    <w:p w:rsidR="005529A0" w:rsidRDefault="005529A0" w:rsidP="002E02E7"/>
    <w:p w:rsidR="002E02E7" w:rsidRDefault="002E02E7" w:rsidP="002E02E7">
      <w:r>
        <w:t>Summary</w:t>
      </w:r>
    </w:p>
    <w:p w:rsidR="002E02E7" w:rsidRDefault="002E02E7" w:rsidP="002E02E7">
      <w:r>
        <w:t>FLMALS – flux calculation for Macroalgae structural mass</w:t>
      </w:r>
    </w:p>
    <w:p w:rsidR="002E02E7" w:rsidRDefault="002E02E7" w:rsidP="002E02E7">
      <w:r>
        <w:t>FLMALN – flux calculation for Macroalgae Nitrogen mass</w:t>
      </w:r>
    </w:p>
    <w:p w:rsidR="002E02E7" w:rsidRDefault="002E02E7" w:rsidP="002E02E7">
      <w:r>
        <w:t>FLMALP – flux calculation for Macroalgae Phosphorous mass</w:t>
      </w:r>
    </w:p>
    <w:p w:rsidR="002E02E7" w:rsidRDefault="002E02E7" w:rsidP="002E02E7">
      <w:r>
        <w:t>FLMALC – flux calculation for Macroalgae carbon mass</w:t>
      </w:r>
    </w:p>
    <w:p w:rsidR="002E02E7" w:rsidRDefault="002E02E7" w:rsidP="002E02E7">
      <w:r>
        <w:t>MALDIS – calculates the fraction biomass in each layer</w:t>
      </w:r>
    </w:p>
    <w:p w:rsidR="002E02E7" w:rsidRDefault="002E02E7" w:rsidP="002E02E7">
      <w:r>
        <w:t>MALGRO – calculates the fluxes on MALS, MALN, MALP and MALC based on what happens in child segments</w:t>
      </w:r>
    </w:p>
    <w:p w:rsidR="002E02E7" w:rsidRDefault="002E02E7" w:rsidP="002E02E7">
      <w:r>
        <w:t>ExtVLMA – calculates extinction due to macroalgae in segment</w:t>
      </w:r>
    </w:p>
    <w:p w:rsidR="00114178" w:rsidRDefault="00114178" w:rsidP="002E02E7"/>
    <w:p w:rsidR="00114178" w:rsidRDefault="00114178" w:rsidP="002E02E7">
      <w:r>
        <w:t xml:space="preserve">Something to think about: </w:t>
      </w:r>
    </w:p>
    <w:p w:rsidR="00114178" w:rsidRDefault="00114178" w:rsidP="002E02E7">
      <w:r>
        <w:t xml:space="preserve">In the paper, g sw is not the same </w:t>
      </w:r>
      <w:r w:rsidR="00856E99">
        <w:t>g/</w:t>
      </w:r>
      <w:r>
        <w:t>m2 as in delwaq, it is</w:t>
      </w:r>
      <w:r w:rsidR="00856E99">
        <w:t xml:space="preserve"> g of plant assuming the plant grows like a ball. The area of the plant in m2 is the actual state variable, but there is a fixed relationship between area and mass</w:t>
      </w:r>
    </w:p>
    <w:p w:rsidR="00856E99" w:rsidRDefault="00856E99" w:rsidP="002E02E7">
      <w:r>
        <w:t>Basically what is being modelled is ‘fattness’ ,which is the surface area of the plant</w:t>
      </w:r>
    </w:p>
    <w:p w:rsidR="00114178" w:rsidRDefault="00114178" w:rsidP="002E02E7">
      <w:r>
        <w:t xml:space="preserve">As the algae grow, as in the sw grows, </w:t>
      </w:r>
      <w:r w:rsidR="00856E99">
        <w:t>their surface area increases because they get fatter</w:t>
      </w:r>
    </w:p>
    <w:p w:rsidR="00114178" w:rsidRDefault="00114178" w:rsidP="002E02E7">
      <w:r>
        <w:t>So in the model the g/m2 is analogous to the length of the plant</w:t>
      </w:r>
      <w:r w:rsidR="00856E99">
        <w:t>. In our model they will not get fatter but they will get longer</w:t>
      </w:r>
      <w:r w:rsidR="00D06655">
        <w:t>. But knowing the length alone will not help you, because you could have a single long or many long plants, which changes the area. Thus, like the length calculation, we calculate the area based on an Area Density and the mass. T</w:t>
      </w:r>
      <w:r w:rsidR="00856E99">
        <w:t>his flux needs to be computed in the segment for the purpose of calculating the decay products per cell. So what will hap</w:t>
      </w:r>
      <w:r w:rsidR="00D06655">
        <w:t>pen is that the total area and the local area</w:t>
      </w:r>
      <w:r w:rsidR="00856E99">
        <w:t xml:space="preserve"> will be used to calculate the total decay product and the local decay will be that decay times the fraction biomass. Th</w:t>
      </w:r>
      <w:r w:rsidR="00D06655">
        <w:t>us the algae will be inhibited uniformly (density, which is area in the water column), and the decay will be local depending on the area (mass) in that segment.</w:t>
      </w:r>
    </w:p>
    <w:p w:rsidR="002E02E7" w:rsidRDefault="002E02E7" w:rsidP="002E02E7"/>
    <w:p w:rsidR="00856E99" w:rsidRDefault="00856E99" w:rsidP="002E02E7">
      <w:r>
        <w:t xml:space="preserve">To keep track of the surface area of the plant material itself we need to have a relation </w:t>
      </w:r>
      <w:r w:rsidR="00E12441">
        <w:t xml:space="preserve">between </w:t>
      </w:r>
      <w:r w:rsidR="00D06655">
        <w:t xml:space="preserve">mass, length, </w:t>
      </w:r>
      <w:r w:rsidR="00E12441">
        <w:t>total area</w:t>
      </w:r>
      <w:r w:rsidR="00D06655">
        <w:t>, and mass per surface area water</w:t>
      </w:r>
    </w:p>
    <w:p w:rsidR="00E12441" w:rsidRDefault="00E12441" w:rsidP="002E02E7">
      <w:r>
        <w:t>So we know how many grams we have in a m2.</w:t>
      </w:r>
    </w:p>
    <w:p w:rsidR="00E12441" w:rsidRDefault="00E12441" w:rsidP="002E02E7">
      <w:r>
        <w:t>The length density tells us how long this plant should be</w:t>
      </w:r>
    </w:p>
    <w:p w:rsidR="00E12441" w:rsidRDefault="00D06655" w:rsidP="002E02E7">
      <w:r>
        <w:t>The area density tells us how much area this mass has</w:t>
      </w:r>
    </w:p>
    <w:p w:rsidR="00E12441" w:rsidRDefault="00E12441" w:rsidP="002E02E7">
      <w:r>
        <w:t>The fraction of the biomass will also give the fraction of the area</w:t>
      </w:r>
    </w:p>
    <w:p w:rsidR="00E12441" w:rsidRDefault="00D06655" w:rsidP="002E02E7">
      <w:r>
        <w:t>The user needs to know the length density and the area density of the particular macroalgae installation.</w:t>
      </w:r>
    </w:p>
    <w:p w:rsidR="00D06655" w:rsidRPr="00014735" w:rsidRDefault="00D06655" w:rsidP="002E02E7">
      <w:bookmarkStart w:id="0" w:name="_GoBack"/>
      <w:bookmarkEnd w:id="0"/>
    </w:p>
    <w:p w:rsidR="00546981" w:rsidRPr="00546981" w:rsidRDefault="00546981" w:rsidP="00546981">
      <w:pPr>
        <w:rPr>
          <w:b/>
        </w:rPr>
      </w:pPr>
    </w:p>
    <w:sectPr w:rsidR="00546981" w:rsidRPr="00546981" w:rsidSect="007F262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2D" w:rsidRDefault="00C4492D">
      <w:r>
        <w:separator/>
      </w:r>
    </w:p>
  </w:endnote>
  <w:endnote w:type="continuationSeparator" w:id="0">
    <w:p w:rsidR="00C4492D" w:rsidRDefault="00C4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78" w:rsidRDefault="00114178" w:rsidP="00EB7C9E">
    <w:pPr>
      <w:pStyle w:val="Footer"/>
    </w:pPr>
  </w:p>
  <w:p w:rsidR="00114178" w:rsidRDefault="00114178" w:rsidP="00EB7C9E">
    <w:pPr>
      <w:pStyle w:val="Footer"/>
    </w:pPr>
  </w:p>
  <w:p w:rsidR="00114178" w:rsidRPr="00EB7C9E" w:rsidRDefault="00114178" w:rsidP="00EB7C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78" w:rsidRDefault="00114178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96"/>
    </w:tblGrid>
    <w:tr w:rsidR="00114178">
      <w:tc>
        <w:tcPr>
          <w:tcW w:w="9696" w:type="dxa"/>
          <w:shd w:val="clear" w:color="auto" w:fill="auto"/>
        </w:tcPr>
        <w:p w:rsidR="00114178" w:rsidRPr="00A65370" w:rsidRDefault="00114178" w:rsidP="00685F96">
          <w:pPr>
            <w:pStyle w:val="Huisstijl-Voettekst"/>
            <w:tabs>
              <w:tab w:val="right" w:pos="9639"/>
            </w:tabs>
          </w:pPr>
          <w:bookmarkStart w:id="14" w:name="bmVoettekst1" w:colFirst="0" w:colLast="0"/>
        </w:p>
      </w:tc>
    </w:tr>
    <w:bookmarkEnd w:id="14"/>
  </w:tbl>
  <w:p w:rsidR="00114178" w:rsidRDefault="00114178" w:rsidP="00E00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2D" w:rsidRDefault="00C4492D">
      <w:r>
        <w:separator/>
      </w:r>
    </w:p>
  </w:footnote>
  <w:footnote w:type="continuationSeparator" w:id="0">
    <w:p w:rsidR="00C4492D" w:rsidRDefault="00C44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78" w:rsidRDefault="00114178" w:rsidP="0060436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1" layoutInCell="0" allowOverlap="1" wp14:anchorId="3008C4FF" wp14:editId="5B7A2C59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114178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114178" w:rsidRDefault="00114178" w:rsidP="007F262F">
                                <w:pPr>
                                  <w:spacing w:line="240" w:lineRule="atLeast"/>
                                </w:pPr>
                                <w:bookmarkStart w:id="1" w:name="bmLogo3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DF67ED8" wp14:editId="746D2BA3">
                                      <wp:extent cx="2350008" cy="1089660"/>
                                      <wp:effectExtent l="0" t="0" r="0" b="0"/>
                                      <wp:docPr id="6" name="Picture 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"/>
                        </w:tbl>
                        <w:p w:rsidR="00114178" w:rsidRDefault="00114178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8C4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114178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114178" w:rsidRDefault="00114178" w:rsidP="007F262F">
                          <w:pPr>
                            <w:spacing w:line="240" w:lineRule="atLeast"/>
                          </w:pPr>
                          <w:bookmarkStart w:id="2" w:name="bmLogo3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DF67ED8" wp14:editId="746D2BA3">
                                <wp:extent cx="2350008" cy="1089660"/>
                                <wp:effectExtent l="0" t="0" r="0" b="0"/>
                                <wp:docPr id="6" name="Picture 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"/>
                  </w:tbl>
                  <w:p w:rsidR="00114178" w:rsidRDefault="00114178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114178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114178" w:rsidRPr="004C2206" w:rsidRDefault="00114178" w:rsidP="00616C5D">
          <w:pPr>
            <w:pStyle w:val="Huisstijl-Sjabloonnaam"/>
            <w:jc w:val="right"/>
          </w:pPr>
          <w:bookmarkStart w:id="3" w:name="bmSjabloonnaam3" w:colFirst="0" w:colLast="0"/>
          <w:r>
            <w:t>Memo</w:t>
          </w:r>
        </w:p>
      </w:tc>
    </w:tr>
    <w:bookmarkEnd w:id="3"/>
  </w:tbl>
  <w:p w:rsidR="00114178" w:rsidRDefault="00114178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114178" w:rsidRPr="004C2206">
      <w:trPr>
        <w:jc w:val="right"/>
      </w:trPr>
      <w:tc>
        <w:tcPr>
          <w:tcW w:w="1985" w:type="dxa"/>
          <w:shd w:val="clear" w:color="auto" w:fill="auto"/>
        </w:tcPr>
        <w:p w:rsidR="00114178" w:rsidRDefault="00114178" w:rsidP="007F262F">
          <w:pPr>
            <w:pStyle w:val="Huisstijl-Kopje"/>
          </w:pPr>
          <w:bookmarkStart w:id="4" w:name="tblGegevens3" w:colFirst="0" w:colLast="3"/>
          <w:r>
            <w:t>Date</w:t>
          </w:r>
        </w:p>
        <w:p w:rsidR="00114178" w:rsidRPr="004C2206" w:rsidRDefault="00114178" w:rsidP="007F262F">
          <w:pPr>
            <w:pStyle w:val="Huisstijl-Gegeven"/>
          </w:pPr>
          <w:r>
            <w:t>January 25, 2019</w:t>
          </w:r>
        </w:p>
      </w:tc>
      <w:tc>
        <w:tcPr>
          <w:tcW w:w="2409" w:type="dxa"/>
          <w:shd w:val="clear" w:color="auto" w:fill="auto"/>
        </w:tcPr>
        <w:p w:rsidR="00114178" w:rsidRDefault="00114178" w:rsidP="007F262F">
          <w:pPr>
            <w:pStyle w:val="Huisstijl-Kopje"/>
          </w:pPr>
          <w:r>
            <w:t>Page</w:t>
          </w:r>
        </w:p>
        <w:p w:rsidR="00114178" w:rsidRPr="004C2206" w:rsidRDefault="00114178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t>1</w:t>
            </w:r>
          </w:fldSimple>
        </w:p>
      </w:tc>
      <w:tc>
        <w:tcPr>
          <w:tcW w:w="906" w:type="dxa"/>
        </w:tcPr>
        <w:p w:rsidR="00114178" w:rsidRPr="004C2206" w:rsidRDefault="00114178" w:rsidP="00616C5D">
          <w:pPr>
            <w:pStyle w:val="Huisstijl-Gegeven"/>
            <w:jc w:val="right"/>
          </w:pPr>
        </w:p>
      </w:tc>
    </w:tr>
    <w:bookmarkEnd w:id="4"/>
  </w:tbl>
  <w:p w:rsidR="00114178" w:rsidRPr="00982765" w:rsidRDefault="00114178" w:rsidP="00604369">
    <w:pPr>
      <w:pStyle w:val="Header"/>
    </w:pPr>
  </w:p>
  <w:p w:rsidR="00114178" w:rsidRDefault="001141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78" w:rsidRDefault="00114178" w:rsidP="0098276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2D4D56B" wp14:editId="1A0C5E3D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114178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114178" w:rsidRDefault="00114178" w:rsidP="007F262F">
                                <w:bookmarkStart w:id="5" w:name="bmLogo2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9FC3195" wp14:editId="1B06FEB8">
                                      <wp:extent cx="2350008" cy="1089660"/>
                                      <wp:effectExtent l="0" t="0" r="0" b="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5"/>
                        </w:tbl>
                        <w:p w:rsidR="00114178" w:rsidRDefault="00114178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D4D5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114178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114178" w:rsidRDefault="00114178" w:rsidP="007F262F">
                          <w:bookmarkStart w:id="6" w:name="bmLogo2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9FC3195" wp14:editId="1B06FEB8">
                                <wp:extent cx="2350008" cy="1089660"/>
                                <wp:effectExtent l="0" t="0" r="0" b="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6"/>
                  </w:tbl>
                  <w:p w:rsidR="00114178" w:rsidRDefault="00114178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114178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114178" w:rsidRPr="004C2206" w:rsidRDefault="00114178" w:rsidP="005A6455">
          <w:pPr>
            <w:pStyle w:val="Huisstijl-Sjabloonnaam"/>
          </w:pPr>
          <w:bookmarkStart w:id="7" w:name="bmSjabloonnaam2" w:colFirst="0" w:colLast="0"/>
        </w:p>
      </w:tc>
    </w:tr>
    <w:bookmarkEnd w:id="7"/>
  </w:tbl>
  <w:p w:rsidR="00114178" w:rsidRDefault="00114178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114178" w:rsidRPr="004C2206">
      <w:tc>
        <w:tcPr>
          <w:tcW w:w="2552" w:type="dxa"/>
          <w:shd w:val="clear" w:color="auto" w:fill="auto"/>
        </w:tcPr>
        <w:p w:rsidR="00114178" w:rsidRDefault="00114178" w:rsidP="007F262F">
          <w:pPr>
            <w:pStyle w:val="Huisstijl-Kopje"/>
          </w:pPr>
          <w:bookmarkStart w:id="8" w:name="tblGegevens2"/>
          <w:r>
            <w:t>Date</w:t>
          </w:r>
        </w:p>
        <w:p w:rsidR="00114178" w:rsidRPr="004C2206" w:rsidRDefault="00114178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114178" w:rsidRDefault="00114178" w:rsidP="007F262F">
          <w:pPr>
            <w:pStyle w:val="Huisstijl-Kopje"/>
          </w:pPr>
          <w:r>
            <w:t>Page</w:t>
          </w:r>
        </w:p>
        <w:p w:rsidR="00114178" w:rsidRPr="004C2206" w:rsidRDefault="00114178" w:rsidP="007F262F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06655">
            <w:t>5</w:t>
          </w:r>
          <w:r>
            <w:fldChar w:fldCharType="end"/>
          </w:r>
          <w:r>
            <w:t xml:space="preserve"> of </w:t>
          </w:r>
          <w:fldSimple w:instr=" NUMPAGES  \* MERGEFORMAT ">
            <w:r w:rsidR="00D06655">
              <w:t>7</w:t>
            </w:r>
          </w:fldSimple>
        </w:p>
      </w:tc>
      <w:tc>
        <w:tcPr>
          <w:tcW w:w="4073" w:type="dxa"/>
        </w:tcPr>
        <w:p w:rsidR="00114178" w:rsidRPr="004C2206" w:rsidRDefault="00114178" w:rsidP="00767D0D">
          <w:pPr>
            <w:pStyle w:val="Huisstijl-Gegeven"/>
          </w:pPr>
        </w:p>
      </w:tc>
    </w:tr>
    <w:bookmarkEnd w:id="8"/>
  </w:tbl>
  <w:p w:rsidR="00114178" w:rsidRPr="00982765" w:rsidRDefault="00114178" w:rsidP="00982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78" w:rsidRDefault="00114178" w:rsidP="004C2206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2A4310" wp14:editId="115B7756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114178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114178" w:rsidRDefault="00114178" w:rsidP="007F262F">
                                <w:bookmarkStart w:id="9" w:name="bmLogo1" w:colFirst="0" w:colLast="0"/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301E6A9" wp14:editId="6AFAB10A">
                                      <wp:extent cx="2350008" cy="1089660"/>
                                      <wp:effectExtent l="0" t="0" r="0" b="0"/>
                                      <wp:docPr id="4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114178" w:rsidRDefault="001141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A43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114178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114178" w:rsidRDefault="00114178" w:rsidP="007F262F">
                          <w:bookmarkStart w:id="10" w:name="bmLogo1" w:colFirst="0" w:colLast="0"/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301E6A9" wp14:editId="6AFAB10A">
                                <wp:extent cx="2350008" cy="1089660"/>
                                <wp:effectExtent l="0" t="0" r="0" b="0"/>
                                <wp:docPr id="4" name="Pictu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114178" w:rsidRDefault="00114178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114178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114178" w:rsidRPr="004C2206" w:rsidRDefault="00114178" w:rsidP="007F262F">
          <w:pPr>
            <w:pStyle w:val="Huisstijl-Sjabloonnaam"/>
          </w:pPr>
          <w:bookmarkStart w:id="11" w:name="bmSjabloonnaam1" w:colFirst="0" w:colLast="0"/>
          <w:r>
            <w:t>Memo</w:t>
          </w:r>
        </w:p>
      </w:tc>
    </w:tr>
    <w:bookmarkEnd w:id="11"/>
  </w:tbl>
  <w:p w:rsidR="00114178" w:rsidRDefault="00114178" w:rsidP="004C2206"/>
  <w:p w:rsidR="00114178" w:rsidRDefault="00114178" w:rsidP="004C2206"/>
  <w:p w:rsidR="00114178" w:rsidRDefault="00114178" w:rsidP="004C2206"/>
  <w:p w:rsidR="00114178" w:rsidRDefault="00114178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114178" w:rsidRPr="004C2206" w:rsidTr="00014735">
      <w:tc>
        <w:tcPr>
          <w:tcW w:w="9645" w:type="dxa"/>
          <w:shd w:val="clear" w:color="auto" w:fill="auto"/>
        </w:tcPr>
        <w:p w:rsidR="00114178" w:rsidRPr="004C2206" w:rsidRDefault="00114178" w:rsidP="004C2206">
          <w:pPr>
            <w:pStyle w:val="Huisstijl-Adres"/>
            <w:rPr>
              <w:lang w:val="en-US"/>
            </w:rPr>
          </w:pPr>
          <w:bookmarkStart w:id="12" w:name="bmNaw1" w:colFirst="0" w:colLast="0"/>
        </w:p>
      </w:tc>
    </w:tr>
    <w:bookmarkEnd w:id="12"/>
  </w:tbl>
  <w:p w:rsidR="00114178" w:rsidRDefault="00114178" w:rsidP="00A1473F">
    <w:pPr>
      <w:rPr>
        <w:lang w:val="en-US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114178" w:rsidRPr="004C2206" w:rsidTr="00FA0CBD">
      <w:tc>
        <w:tcPr>
          <w:tcW w:w="2552" w:type="dxa"/>
          <w:shd w:val="clear" w:color="auto" w:fill="auto"/>
        </w:tcPr>
        <w:p w:rsidR="00114178" w:rsidRDefault="00114178" w:rsidP="007F262F">
          <w:pPr>
            <w:pStyle w:val="Huisstijl-Kopje"/>
          </w:pPr>
          <w:bookmarkStart w:id="13" w:name="tblGegevens1"/>
          <w:r>
            <w:t>Date</w:t>
          </w:r>
        </w:p>
        <w:p w:rsidR="00114178" w:rsidRPr="004C2206" w:rsidRDefault="00114178" w:rsidP="007F262F">
          <w:pPr>
            <w:pStyle w:val="Huisstijl-Gegeven"/>
          </w:pPr>
          <w:r>
            <w:t>January 25, 2019</w:t>
          </w:r>
        </w:p>
      </w:tc>
      <w:tc>
        <w:tcPr>
          <w:tcW w:w="2838" w:type="dxa"/>
          <w:shd w:val="clear" w:color="auto" w:fill="auto"/>
        </w:tcPr>
        <w:p w:rsidR="00114178" w:rsidRDefault="00114178" w:rsidP="007F262F">
          <w:pPr>
            <w:pStyle w:val="Huisstijl-Kopje"/>
          </w:pPr>
          <w:r>
            <w:t>Number of pages</w:t>
          </w:r>
        </w:p>
        <w:p w:rsidR="00114178" w:rsidRPr="004C2206" w:rsidRDefault="00114178" w:rsidP="007F262F">
          <w:pPr>
            <w:pStyle w:val="Huisstijl-Gegeven"/>
          </w:pPr>
          <w:fldSimple w:instr=" NUMPAGES \* MERGEFORMAT ">
            <w:r w:rsidR="00856E99">
              <w:t>7</w:t>
            </w:r>
          </w:fldSimple>
        </w:p>
      </w:tc>
      <w:tc>
        <w:tcPr>
          <w:tcW w:w="1973" w:type="dxa"/>
        </w:tcPr>
        <w:p w:rsidR="00114178" w:rsidRPr="004C2206" w:rsidRDefault="00114178" w:rsidP="00AD6D59">
          <w:pPr>
            <w:pStyle w:val="Huisstijl-Gegeven"/>
            <w:tabs>
              <w:tab w:val="left" w:pos="2552"/>
            </w:tabs>
          </w:pPr>
        </w:p>
      </w:tc>
      <w:tc>
        <w:tcPr>
          <w:tcW w:w="1974" w:type="dxa"/>
        </w:tcPr>
        <w:p w:rsidR="00114178" w:rsidRPr="004C2206" w:rsidRDefault="00114178" w:rsidP="00AD6D59">
          <w:pPr>
            <w:pStyle w:val="Huisstijl-Gegeven"/>
            <w:tabs>
              <w:tab w:val="left" w:pos="2552"/>
            </w:tabs>
          </w:pPr>
        </w:p>
      </w:tc>
    </w:tr>
    <w:tr w:rsidR="00114178" w:rsidRPr="00C050DD" w:rsidTr="007F262F">
      <w:tc>
        <w:tcPr>
          <w:tcW w:w="2552" w:type="dxa"/>
          <w:shd w:val="clear" w:color="auto" w:fill="auto"/>
        </w:tcPr>
        <w:p w:rsidR="00114178" w:rsidRDefault="00114178" w:rsidP="007F262F">
          <w:pPr>
            <w:pStyle w:val="Huisstijl-Kopje"/>
          </w:pPr>
          <w:r>
            <w:t>Contact person</w:t>
          </w:r>
        </w:p>
        <w:p w:rsidR="00114178" w:rsidRPr="004C2206" w:rsidRDefault="00114178" w:rsidP="007F262F">
          <w:pPr>
            <w:pStyle w:val="Huisstijl-Gegeven"/>
          </w:pPr>
          <w:r>
            <w:t>Rudy Schueder</w:t>
          </w:r>
        </w:p>
      </w:tc>
      <w:tc>
        <w:tcPr>
          <w:tcW w:w="2838" w:type="dxa"/>
          <w:shd w:val="clear" w:color="auto" w:fill="auto"/>
        </w:tcPr>
        <w:p w:rsidR="00114178" w:rsidRDefault="00114178" w:rsidP="007F262F">
          <w:pPr>
            <w:pStyle w:val="Huisstijl-Kopje"/>
          </w:pPr>
          <w:r>
            <w:t>Direct number</w:t>
          </w:r>
        </w:p>
        <w:p w:rsidR="00114178" w:rsidRPr="004C2206" w:rsidRDefault="00114178" w:rsidP="007F262F">
          <w:pPr>
            <w:pStyle w:val="Huisstijl-Gegeven"/>
          </w:pPr>
          <w:r>
            <w:t>+31(0)88 335 8138</w:t>
          </w:r>
        </w:p>
      </w:tc>
      <w:tc>
        <w:tcPr>
          <w:tcW w:w="3947" w:type="dxa"/>
          <w:gridSpan w:val="2"/>
        </w:tcPr>
        <w:p w:rsidR="00114178" w:rsidRPr="007F262F" w:rsidRDefault="00114178" w:rsidP="007F262F">
          <w:pPr>
            <w:pStyle w:val="Huisstijl-Kopje"/>
            <w:rPr>
              <w:lang w:val="de-DE"/>
            </w:rPr>
          </w:pPr>
          <w:r w:rsidRPr="007F262F">
            <w:rPr>
              <w:lang w:val="de-DE"/>
            </w:rPr>
            <w:t>E-mail</w:t>
          </w:r>
        </w:p>
        <w:p w:rsidR="00114178" w:rsidRPr="007F262F" w:rsidRDefault="00114178" w:rsidP="007F262F">
          <w:pPr>
            <w:pStyle w:val="Huisstijl-Gegeven"/>
            <w:rPr>
              <w:lang w:val="de-DE"/>
            </w:rPr>
          </w:pPr>
          <w:r w:rsidRPr="007F262F">
            <w:rPr>
              <w:lang w:val="de-DE"/>
            </w:rPr>
            <w:t>Rudy.Schueder</w:t>
          </w:r>
          <w:r w:rsidRPr="007F262F">
            <w:rPr>
              <w:sz w:val="2"/>
              <w:lang w:val="de-DE"/>
            </w:rPr>
            <w:t xml:space="preserve"> </w:t>
          </w:r>
          <w:r w:rsidRPr="007F262F">
            <w:rPr>
              <w:lang w:val="de-DE"/>
            </w:rPr>
            <w:t>@deltares.nl</w:t>
          </w:r>
        </w:p>
      </w:tc>
    </w:tr>
    <w:bookmarkEnd w:id="13"/>
    <w:tr w:rsidR="00114178" w:rsidRPr="004C2206" w:rsidTr="007F262F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114178" w:rsidRPr="007F262F" w:rsidRDefault="00114178" w:rsidP="007F262F">
          <w:pPr>
            <w:pStyle w:val="Huisstijl-Kopje"/>
            <w:rPr>
              <w:lang w:val="de-DE"/>
            </w:rPr>
          </w:pPr>
        </w:p>
        <w:p w:rsidR="00114178" w:rsidRDefault="00114178" w:rsidP="007F262F">
          <w:pPr>
            <w:pStyle w:val="Huisstijl-Kopje"/>
          </w:pPr>
          <w:r>
            <w:t>Subject</w:t>
          </w:r>
        </w:p>
        <w:p w:rsidR="00114178" w:rsidRDefault="00114178" w:rsidP="007F262F">
          <w:pPr>
            <w:pStyle w:val="Huisstijl-Gegeven"/>
          </w:pPr>
          <w:r>
            <w:t>Architecture for macroalgae module in DELWAQ</w:t>
          </w:r>
        </w:p>
        <w:p w:rsidR="00114178" w:rsidRPr="004C2206" w:rsidRDefault="00114178" w:rsidP="007F262F">
          <w:pPr>
            <w:pStyle w:val="Huisstijl-Gegeven"/>
          </w:pPr>
        </w:p>
      </w:tc>
    </w:tr>
  </w:tbl>
  <w:p w:rsidR="00114178" w:rsidRPr="004C2206" w:rsidRDefault="00114178" w:rsidP="00A147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1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 w15:restartNumberingAfterBreak="0">
    <w:nsid w:val="2B0A6266"/>
    <w:multiLevelType w:val="hybridMultilevel"/>
    <w:tmpl w:val="757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5" w15:restartNumberingAfterBreak="0">
    <w:nsid w:val="47182445"/>
    <w:multiLevelType w:val="hybridMultilevel"/>
    <w:tmpl w:val="2EBA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7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*BijAfsluitenOpslagSysteemBijwerken" w:val="1"/>
    <w:docVar w:name="_AanmaakDatum" w:val="25-01-2019"/>
    <w:docVar w:name="_AanmaakGebruiker" w:val="schueder"/>
    <w:docVar w:name="_KlantCode" w:val="Deltares"/>
    <w:docVar w:name="_Versie" w:val="2018.1.6"/>
    <w:docVar w:name="AfdelingID" w:val="1599"/>
    <w:docVar w:name="Bedrijf" w:val="Deltares"/>
    <w:docVar w:name="BedrijfID" w:val="7"/>
    <w:docVar w:name="BedrijfStatutair" w:val="Stichting Deltares"/>
    <w:docVar w:name="Beveilig" w:val="0"/>
    <w:docVar w:name="BeveiligingsniveauID" w:val="13"/>
    <w:docVar w:name="BeveiligingsniveauID_PrintValue" w:val="Geen"/>
    <w:docVar w:name="Contactpersoon" w:val="schueder"/>
    <w:docVar w:name="ContactpersoonID" w:val="4172"/>
    <w:docVar w:name="ContactpersoonVoluit" w:val="Rudy Schueder"/>
    <w:docVar w:name="Datum" w:val="25-01-2019"/>
    <w:docVar w:name="Datum_PrintValue" w:val="January 25, 2019"/>
    <w:docVar w:name="DocID" w:val="0f2c93d8-ebc4-4540-96f9-0f0785c97dd1"/>
    <w:docVar w:name="DocIsReadOnly" w:val="0"/>
    <w:docVar w:name="DocRootDocID" w:val="0f2c93d8-ebc4-4540-96f9-0f0785c97dd1"/>
    <w:docVar w:name="DocStatusID" w:val="1"/>
    <w:docVar w:name="DocumentInfoXML" w:val="&lt;?xml version=&quot;1.0&quot;?&gt;_x000d__x000a_&lt;DocumentInfo xmlns:xsd=&quot;http://www.w3.org/2001/XMLSchema&quot; xmlns:xsi=&quot;http://www.w3.org/2001/XMLSchema-instance&quot; Action=&quot;Create&quot; Mode=&quot;New&quot; Version=&quot;1.0&quot; SilentMode=&quot;Off&quot;&gt;_x000d__x000a__x0009_&lt;RegistrationProfile&gt;_x000d__x000a__x0009__x0009_&lt;ID&gt;5aa0ff3e-27f1-42b6-a285-2a0f25689fd9&lt;/ID&gt;_x000d__x000a__x0009__x0009_&lt;Name&gt;Memo&lt;/Name&gt;_x000d__x000a__x0009_&lt;/RegistrationProfile&gt;_x000d__x000a__x0009_&lt;Template&gt;_x000d__x000a__x0009__x0009_&lt;ID&gt;e3366bd8-7207-4e25-a3ad-10978e7cb48b&lt;/ID&gt;_x000d__x000a__x0009__x0009_&lt;Name&gt;Algemeen&lt;/Name&gt;_x000d__x000a__x0009_&lt;/Template&gt;_x000d__x000a__x0009_&lt;Bookmarks&gt;_x000d__x000a__x0009__x0009_&lt;Bookmark&gt;_x000d__x000a__x0009__x0009__x0009_&lt;ID&gt;d10ff334-918d-4c6a-ab50-b2f610d6654e&lt;/ID&gt;_x000d__x000a__x0009__x0009__x0009_&lt;Name&gt;bmLogo1&lt;/Name&gt;_x000d__x000a__x0009__x0009__x0009_&lt;Style/&gt;_x000d__x000a__x0009__x0009__x0009_&lt;BookmarkFields&gt;_x000d__x000a__x0009__x0009__x0009__x0009_&lt;BookmarkField&gt;_x000d__x000a__x0009__x0009__x0009__x0009__x0009_&lt;ID&gt;fafe0e67-7660-4b6f-ac83-fea37d420589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44f50f9e-a398-40fa-a100-5e9afcf1ff15&lt;/ID&gt;_x000d__x000a__x0009__x0009__x0009_&lt;Name&gt;bmLogo2&lt;/Name&gt;_x000d__x000a__x0009__x0009__x0009_&lt;Style/&gt;_x000d__x000a__x0009__x0009__x0009_&lt;BookmarkFields&gt;_x000d__x000a__x0009__x0009__x0009__x0009_&lt;BookmarkField&gt;_x000d__x000a__x0009__x0009__x0009__x0009__x0009_&lt;ID&gt;7af96068-b39b-4510-b082-fc9d129f59ff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1e715cd0-6f13-4a42-a7cb-5405b724ffb6&lt;/ID&gt;_x000d__x000a__x0009__x0009__x0009_&lt;Name&gt;bmLogo3&lt;/Name&gt;_x000d__x000a__x0009__x0009__x0009_&lt;Style/&gt;_x000d__x000a__x0009__x0009__x0009_&lt;BookmarkFields&gt;_x000d__x000a__x0009__x0009__x0009__x0009_&lt;BookmarkField&gt;_x000d__x000a__x0009__x0009__x0009__x0009__x0009_&lt;ID&gt;ccc27da5-1817-4e40-a51b-2f3125a19a20&lt;/ID&gt;_x000d__x000a__x0009__x0009__x0009__x0009__x0009_&lt;StyleValue/&gt;_x000d__x000a__x0009__x0009__x0009__x0009__x0009_&lt;TextBeforeValue/&gt;_x000d__x000a__x0009__x0009__x0009__x0009__x0009_&lt;PrintValue&gt;&lt;![CDATA[\\homestore.directory.intra\winhomes\Applications\DigiOffice\DEL\Programs\WhiteOffice\Logo\Print\Deltares.tif]]&gt;&lt;/PrintValue&gt;_x000d__x000a__x0009__x0009__x0009__x0009__x0009_&lt;TextAfterValue/&gt;_x000d__x000a__x0009__x0009__x0009__x0009__x0009_&lt;Type ID=&quot;4&quot;&gt;Logo&lt;/Type&gt;_x000d__x000a__x0009__x0009__x0009__x0009__x0009_&lt;Options&gt;_x000d__x000a__x0009__x0009__x0009__x0009__x0009__x0009_&lt;Option Name=&quot;BestandKleur&quot;&gt;\\homestore.directory.intra\winhomes\Applications\DigiOffice\DEL\Programs\WhiteOffice\Logo\Print\Deltares.tif&lt;/Option&gt;_x000d__x000a__x0009__x0009__x0009__x0009__x0009__x0009_&lt;Option Name=&quot;BestandMonochroom&quot;&gt;\\homestore.directory.intra\winhomes\Applications\DigiOffice\DEL\Programs\WhiteOffice\Logo\Print\Deltares (Monochroom).tif&lt;/Option&gt;_x000d__x000a__x0009__x0009__x0009__x0009__x0009_&lt;/Options&gt;_x000d__x000a__x0009__x0009__x0009__x0009_&lt;/BookmarkField&gt;_x000d__x000a__x0009__x0009__x0009_&lt;/BookmarkFields&gt;_x000d__x000a__x0009__x0009_&lt;/Bookmark&gt;_x000d__x000a__x0009__x0009_&lt;Bookmark&gt;_x000d__x000a__x0009__x0009__x0009_&lt;ID&gt;3d95cd4c-9d29-4ec3-94b2-eca20bec8aae&lt;/ID&gt;_x000d__x000a__x0009__x0009__x0009_&lt;Name&gt;bmAdres1&lt;/Name&gt;_x000d__x000a__x0009__x0009_&lt;/Bookmark&gt;_x000d__x000a__x0009__x0009_&lt;Bookmark&gt;_x000d__x000a__x0009__x0009__x0009_&lt;ID&gt;70bb6b3d-440b-4c19-a108-0a785815301e&lt;/ID&gt;_x000d__x000a__x0009__x0009__x0009_&lt;Name&gt;bmVoettekst1&lt;/Name&gt;_x000d__x000a__x0009__x0009_&lt;/Bookmark&gt;_x000d__x000a__x0009__x0009_&lt;Bookmark&gt;_x000d__x000a__x0009__x0009__x0009_&lt;ID&gt;906bc5b4-fc8a-4c25-bfec-4651de386cea&lt;/ID&gt;_x000d__x000a__x0009__x0009__x0009_&lt;Name&gt;tblGegevens1:1&lt;/Name&gt;_x000d__x000a__x0009__x0009__x0009_&lt;Style/&gt;_x000d__x000a__x0009__x0009__x0009_&lt;BookmarkFields&gt;_x000d__x000a__x0009__x0009__x0009__x0009_&lt;BookmarkField&gt;_x000d__x000a__x0009__x0009__x0009__x0009__x0009_&lt;ID&gt;e58afb4d-6474-427e-b3b1-27a5b40dcdb7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bc9c4a92-6916-48a0-871f-45c31f30f59c&lt;/ID&gt;_x000d__x000a__x0009__x0009__x0009__x0009__x0009_&lt;StyleLabel&gt;Huisstijl-Kopje&lt;/StyleLabel&gt;_x000d__x000a__x0009__x0009__x0009__x0009__x0009_&lt;TextBeforeLabel/&gt;_x000d__x000a__x0009__x0009__x0009__x0009__x0009_&lt;PrintLabel&gt;Number of pages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NUMPAGES]]&gt;&lt;/PrintValue&gt;_x000d__x000a__x0009__x0009__x0009__x0009__x0009_&lt;TextAfterValue/&gt;_x000d__x000a__x0009__x0009__x0009__x0009__x0009_&lt;Type ID=&quot;6&quot;&gt;WordField&lt;/Type&gt;_x000d__x000a__x0009__x0009__x0009__x0009_&lt;/BookmarkField&gt;_x000d__x000a__x0009__x0009__x0009_&lt;/BookmarkFields&gt;_x000d__x000a__x0009__x0009_&lt;/Bookmark&gt;_x000d__x000a__x0009__x0009_&lt;Bookmark&gt;_x000d__x000a__x0009__x0009__x0009_&lt;ID&gt;4edd8d9c-9e5d-4e62-b581-5b7488163d1f&lt;/ID&gt;_x000d__x000a__x0009__x0009__x0009_&lt;Name&gt;tblGegevens1:2&lt;/Name&gt;_x000d__x000a__x0009__x0009__x0009_&lt;Style/&gt;_x000d__x000a__x0009__x0009__x0009_&lt;BookmarkFields&gt;_x000d__x000a__x0009__x0009__x0009__x0009_&lt;BookmarkField&gt;_x000d__x000a__x0009__x0009__x0009__x0009__x0009_&lt;ID&gt;0c070414-5761-4099-9b25-2001602cf3f5&lt;/ID&gt;_x000d__x000a__x0009__x0009__x0009__x0009__x0009_&lt;DocumentVeldID&gt;7052fa8b-9a13-41d8-ada7-cf00d5254325&lt;/DocumentVeldID&gt;_x000d__x000a__x0009__x0009__x0009__x0009__x0009_&lt;StyleLabel&gt;Huisstijl-Kopje&lt;/StyleLabel&gt;_x000d__x000a__x0009__x0009__x0009__x0009__x0009_&lt;TextBeforeLabel/&gt;_x000d__x000a__x0009__x0009__x0009__x0009__x0009_&lt;PrintLabel&gt;Contact person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 Schueder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e1e4f05a-c6ae-4dac-a882-d91559b4fb48&lt;/ID&gt;_x000d__x000a__x0009__x0009__x0009__x0009__x0009_&lt;DocumentVeldID&gt;bf73df53-ef10-45cd-a2bd-fb52af548b12&lt;/DocumentVeldID&gt;_x000d__x000a__x0009__x0009__x0009__x0009__x0009_&lt;StyleLabel&gt;Huisstijl-Kopje&lt;/StyleLabel&gt;_x000d__x000a__x0009__x0009__x0009__x0009__x0009_&lt;TextBeforeLabel/&gt;_x000d__x000a__x0009__x0009__x0009__x0009__x0009_&lt;PrintLabel&gt;Direct number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+31(0)88 335 8138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0f9b58d-9fef-4a0a-9428-efd21fac2a7d&lt;/ID&gt;_x000d__x000a__x0009__x0009__x0009__x0009__x0009_&lt;DocumentVeldID&gt;a384e11d-69d0-47b1-80b2-11f7020767dd&lt;/DocumentVeldID&gt;_x000d__x000a__x0009__x0009__x0009__x0009__x0009_&lt;StyleLabel&gt;Huisstijl-Kopje&lt;/StyleLabel&gt;_x000d__x000a__x0009__x0009__x0009__x0009__x0009_&lt;TextBeforeLabel/&gt;_x000d__x000a__x0009__x0009__x0009__x0009__x0009_&lt;PrintLabel&gt;E-mail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Rudy.Schueder@deltares.nl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3119dc70-a220-4188-9349-da0595c59482&lt;/ID&gt;_x000d__x000a__x0009__x0009__x0009_&lt;Name&gt;tblGegevens1:3&lt;/Name&gt;_x000d__x000a__x0009__x0009__x0009_&lt;Style/&gt;_x000d__x000a__x0009__x0009__x0009_&lt;BookmarkFields&gt;_x000d__x000a__x0009__x0009__x0009__x0009_&lt;BookmarkField&gt;_x000d__x000a__x0009__x0009__x0009__x0009__x0009_&lt;ID&gt;b3accb60-b8cf-4208-947c-a10186bf5e36&lt;/ID&gt;_x000d__x000a__x0009__x0009__x0009__x0009__x0009_&lt;DocumentVeldID&gt;8d97bc1a-8467-43b9-af14-71ec09aac448&lt;/DocumentVeldID&gt;_x000d__x000a__x0009__x0009__x0009__x0009__x0009_&lt;StyleLabel&gt;Huisstijl-Kopje&lt;/StyleLabel&gt;_x000d__x000a__x0009__x0009__x0009__x0009__x0009_&lt;TextBeforeLabel&gt;&amp;lt;br/&amp;gt;&lt;/TextBeforeLabel&gt;_x000d__x000a__x0009__x0009__x0009__x0009__x0009_&lt;PrintLabel&gt;Subject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Architecture for macroalgae module in DELWAQ]]&gt;&lt;/PrintValue&gt;_x000d__x000a__x0009__x0009__x0009__x0009__x0009_&lt;TextAfterValue&gt;&amp;lt;br/&amp;gt;&lt;/TextAfterValue&gt;_x000d__x000a__x0009__x0009__x0009__x0009__x0009_&lt;Type ID=&quot;1&quot;&gt;DocumentField&lt;/Type&gt;_x000d__x000a__x0009__x0009__x0009__x0009_&lt;/BookmarkField&gt;_x000d__x000a__x0009__x0009__x0009_&lt;/BookmarkFields&gt;_x000d__x000a__x0009__x0009_&lt;/Bookmark&gt;_x000d__x000a__x0009__x0009_&lt;Bookmark&gt;_x000d__x000a__x0009__x0009__x0009_&lt;ID&gt;83e399d5-5015-4c45-9928-2957d461cbc0&lt;/ID&gt;_x000d__x000a__x0009__x0009__x0009_&lt;Name&gt;tblGegevens2:1&lt;/Name&gt;_x000d__x000a__x0009__x0009__x0009_&lt;Style/&gt;_x000d__x000a__x0009__x0009__x0009_&lt;BookmarkFields&gt;_x000d__x000a__x0009__x0009__x0009__x0009_&lt;BookmarkField&gt;_x000d__x000a__x0009__x0009__x0009__x0009__x0009_&lt;ID&gt;a8f7cc8d-d956-4ca5-9f26-720e1e5bee38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92aaf06d-b9d1-489f-87c0-c09f36f843ce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d5e65a42-8445-4cab-805b-4062bcdf1eba&lt;/ID&gt;_x000d__x000a__x0009__x0009__x0009_&lt;Name&gt;tblGegevens3:1&lt;/Name&gt;_x000d__x000a__x0009__x0009__x0009_&lt;Style/&gt;_x000d__x000a__x0009__x0009__x0009_&lt;BookmarkFields&gt;_x000d__x000a__x0009__x0009__x0009__x0009_&lt;BookmarkField&gt;_x000d__x000a__x0009__x0009__x0009__x0009__x0009_&lt;ID&gt;61fdfa6b-46e0-44f2-a619-8f3e125c7665&lt;/ID&gt;_x000d__x000a__x0009__x0009__x0009__x0009__x0009_&lt;DocumentVeldID&gt;c12a59ca-56dc-4096-a143-e4cebafc49c8&lt;/DocumentVeldID&gt;_x000d__x000a__x0009__x0009__x0009__x0009__x0009_&lt;StyleLabel&gt;Huisstijl-Kopje&lt;/StyleLabel&gt;_x000d__x000a__x0009__x0009__x0009__x0009__x0009_&lt;TextBeforeLabel/&gt;_x000d__x000a__x0009__x0009__x0009__x0009__x0009_&lt;PrintLabel&gt;Dat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January 25, 2019]]&gt;&lt;/PrintValue&gt;_x000d__x000a__x0009__x0009__x0009__x0009__x0009_&lt;TextAfterValue/&gt;_x000d__x000a__x0009__x0009__x0009__x0009__x0009_&lt;Type ID=&quot;1&quot;&gt;DocumentField&lt;/Type&gt;_x000d__x000a__x0009__x0009__x0009__x0009_&lt;/BookmarkField&gt;_x000d__x000a__x0009__x0009__x0009__x0009_&lt;BookmarkField&gt;_x000d__x000a__x0009__x0009__x0009__x0009__x0009_&lt;ID&gt;af7370d1-b677-4935-9dc1-c94908c71fea&lt;/ID&gt;_x000d__x000a__x0009__x0009__x0009__x0009__x0009_&lt;StyleLabel&gt;Huisstijl-Kopje&lt;/StyleLabel&gt;_x000d__x000a__x0009__x0009__x0009__x0009__x0009_&lt;TextBeforeLabel/&gt;_x000d__x000a__x0009__x0009__x0009__x0009__x0009_&lt;PrintLabel&gt;Page&lt;/PrintLabel&gt;_x000d__x000a__x0009__x0009__x0009__x0009__x0009_&lt;TextAfterLabel&gt;&amp;lt;br/&amp;gt;&lt;/TextAfterLabel&gt;_x000d__x000a__x0009__x0009__x0009__x0009__x0009_&lt;StyleValue&gt;Huisstijl-Gegeven&lt;/StyleValue&gt;_x000d__x000a__x0009__x0009__x0009__x0009__x0009_&lt;TextBeforeValue/&gt;_x000d__x000a__x0009__x0009__x0009__x0009__x0009_&lt;PrintValue&gt;&lt;![CDATA[ of ]]&gt;&lt;/PrintValue&gt;_x000d__x000a__x0009__x0009__x0009__x0009__x0009_&lt;TextAfterValue/&gt;_x000d__x000a__x0009__x0009__x0009__x0009__x0009_&lt;Type ID=&quot;9&quot;&gt;WordPageXFromY&lt;/Type&gt;_x000d__x000a__x0009__x0009__x0009__x0009_&lt;/BookmarkField&gt;_x000d__x000a__x0009__x0009__x0009_&lt;/BookmarkFields&gt;_x000d__x000a__x0009__x0009_&lt;/Bookmark&gt;_x000d__x000a__x0009__x0009_&lt;Bookmark&gt;_x000d__x000a__x0009__x0009__x0009_&lt;ID&gt;170c937d-0e90-40df-b416-9e88e8e8819d&lt;/ID&gt;_x000d__x000a__x0009__x0009__x0009_&lt;Name&gt;bmNaw1&lt;/Name&gt;_x000d__x000a__x0009__x0009__x0009_&lt;Style/&gt;_x000d__x000a__x0009__x0009_&lt;/Bookmark&gt;_x000d__x000a__x0009__x0009_&lt;Bookmark&gt;_x000d__x000a__x0009__x0009__x0009_&lt;ID&gt;a2a7df38-2f1c-4043-8ba3-dd1bb8d0c912&lt;/ID&gt;_x000d__x000a__x0009__x0009__x0009_&lt;Name&gt;bmSjabloonnaam1&lt;/Name&gt;_x000d__x000a__x0009__x0009__x0009_&lt;Style/&gt;_x000d__x000a__x0009__x0009__x0009_&lt;BookmarkFields&gt;_x000d__x000a__x0009__x0009__x0009__x0009_&lt;BookmarkField&gt;_x000d__x000a__x0009__x0009__x0009__x0009__x0009_&lt;ID&gt;d7abf130-e7b1-4aca-9fa3-42eb1f9dd9e3&lt;/ID&gt;_x000d__x000a__x0009__x0009__x0009__x0009__x0009_&lt;StyleValue&gt;Huisstijl-Sjabloo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660b7825-0cb0-4c4b-9910-057defbde7e3&lt;/ID&gt;_x000d__x000a__x0009__x0009__x0009_&lt;Name&gt;bmSjabloonnaam2&lt;/Name&gt;_x000d__x000a__x0009__x0009__x0009_&lt;Style/&gt;_x000d__x000a__x0009__x0009_&lt;/Bookmark&gt;_x000d__x000a__x0009__x0009_&lt;Bookmark&gt;_x000d__x000a__x0009__x0009__x0009_&lt;ID&gt;ee3a8a8a-965b-45eb-a8f1-09a4166f2172&lt;/ID&gt;_x000d__x000a__x0009__x0009__x0009_&lt;Name&gt;bmSjabloonnaam3&lt;/Name&gt;_x000d__x000a__x0009__x0009__x0009_&lt;Style/&gt;_x000d__x000a__x0009__x0009__x0009_&lt;BookmarkFields&gt;_x000d__x000a__x0009__x0009__x0009__x0009_&lt;BookmarkField&gt;_x000d__x000a__x0009__x0009__x0009__x0009__x0009_&lt;ID&gt;4f184ea5-5a02-43d6-841d-9e0cf10228e1&lt;/ID&gt;_x000d__x000a__x0009__x0009__x0009__x0009__x0009_&lt;StyleValue&gt;Huisstijl-Sjabloonnnaam&lt;/StyleValue&gt;_x000d__x000a__x0009__x0009__x0009__x0009__x0009_&lt;TextBeforeValue/&gt;_x000d__x000a__x0009__x0009__x0009__x0009__x0009_&lt;PrintValue&gt;&lt;![CDATA[Memo]]&gt;&lt;/PrintValue&gt;_x000d__x000a__x0009__x0009__x0009__x0009__x0009_&lt;TextAfterValue/&gt;_x000d__x000a__x0009__x0009__x0009__x0009__x0009_&lt;Type ID=&quot;2&quot;&gt;PlainText&lt;/Type&gt;_x000d__x000a__x0009__x0009__x0009__x0009_&lt;/BookmarkField&gt;_x000d__x000a__x0009__x0009__x0009_&lt;/BookmarkFields&gt;_x000d__x000a__x0009__x0009_&lt;/Bookmark&gt;_x000d__x000a__x0009__x0009_&lt;Bookmark&gt;_x000d__x000a__x0009__x0009__x0009_&lt;ID&gt;3f68d7e1-bb34-4e6a-8398-9331aae22bc0&lt;/ID&gt;_x000d__x000a__x0009__x0009__x0009_&lt;Name&gt;bmBegin&lt;/Name&gt;_x000d__x000a__x0009__x0009__x0009_&lt;Style/&gt;_x000d__x000a__x0009__x0009_&lt;/Bookmark&gt;_x000d__x000a__x0009__x0009_&lt;Bookmark&gt;_x000d__x000a__x0009__x0009__x0009_&lt;ID&gt;63c88e92-b7e8-44ab-b7ab-925830cfa1b3&lt;/ID&gt;_x000d__x000a__x0009__x0009__x0009_&lt;Name&gt;bmBijlagen&lt;/Name&gt;_x000d__x000a__x0009__x0009__x0009_&lt;Style/&gt;_x000d__x000a__x0009__x0009_&lt;/Bookmark&gt;_x000d__x000a__x0009__x0009_&lt;Bookmark&gt;_x000d__x000a__x0009__x0009__x0009_&lt;ID&gt;6a4650b5-e302-4b7f-ac45-635f0c0dbcbc&lt;/ID&gt;_x000d__x000a__x0009__x0009__x0009_&lt;Name&gt;bmAanhef1&lt;/Name&gt;_x000d__x000a__x0009__x0009__x0009_&lt;Style/&gt;_x000d__x000a__x0009__x0009_&lt;/Bookmark&gt;_x000d__x000a__x0009_&lt;/Bookmarks&gt;_x000d__x000a__x0009_&lt;DataFields&gt;_x000d__x000a__x0009__x0009_&lt;DataField&gt;_x000d__x000a__x0009__x0009__x0009_&lt;Name&gt;DocumentID&lt;/Name&gt;_x000d__x000a__x0009__x0009__x0009_&lt;Value&gt;0f2c93d8-ebc4-4540-96f9-0f0785c97dd1&lt;/Value&gt;_x000d__x000a__x0009__x0009_&lt;/DataField&gt;_x000d__x000a__x0009__x0009_&lt;DataField&gt;_x000d__x000a__x0009__x0009__x0009_&lt;Name&gt;RootDocumentID&lt;/Name&gt;_x000d__x000a__x0009__x0009__x0009_&lt;Value&gt;0f2c93d8-ebc4-4540-96f9-0f0785c97dd1&lt;/Value&gt;_x000d__x000a__x0009__x0009_&lt;/DataField&gt;_x000d__x000a__x0009_&lt;/DataFields&gt;_x000d__x000a__x0009_&lt;MetaDataFields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0926d60b-e65c-4a6c-93e6-b18d2aafadaf&lt;/ID&gt;_x000d__x000a__x0009__x0009__x0009_&lt;DocumentVeldID&gt;3a71e92a-1fae-4d33-8c97-e938487c6c2a&lt;/DocumentVeldID&gt;_x000d__x000a__x0009__x0009__x0009_&lt;Name&gt;Nr&lt;/Name&gt;_x000d__x000a__x0009__x0009__x0009_&lt;Label&gt;RegistrerenDigiOfficeDMS&lt;/Label&gt;_x000d__x000a__x0009__x0009__x0009_&lt;Datatype&gt;Varchar&lt;/Datatype&gt;_x000d__x000a__x0009__x0009__x0009_&lt;PrintLabel&gt;Document number&lt;/PrintLabel&gt;_x000d__x000a__x0009__x0009__x0009_&lt;Entity&gt;Document&lt;/Entity&gt;_x000d__x000a__x0009__x0009__x0009_&lt;SPSiteColumnName&gt;idb_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0.1]]&gt;&lt;/RegistrationValue&gt;_x000d__x000a__x0009__x0009__x0009_&lt;ShadowRegistrationValue&gt;&lt;![CDATA[]]&gt;&lt;/ShadowRegistrationValue&gt;_x000d__x000a__x0009__x0009__x0009_&lt;ID&gt;d84cca0d-915b-47e9-8b25-d894a789eb6e&lt;/ID&gt;_x000d__x000a__x0009__x0009__x0009_&lt;DocumentVeldID&gt;97b5f405-f169-4abd-85ab-f6eda957b609&lt;/DocumentVeldID&gt;_x000d__x000a__x0009__x0009__x0009_&lt;Name&gt;VersieNr&lt;/Name&gt;_x000d__x000a__x0009__x0009__x0009_&lt;Label&gt;Versie&lt;/Label&gt;_x000d__x000a__x0009__x0009__x0009_&lt;Datatype&gt;Varchar&lt;/Datatype&gt;_x000d__x000a__x0009__x0009__x0009_&lt;PrintLabel&gt;Version&lt;/PrintLabel&gt;_x000d__x000a__x0009__x0009__x0009_&lt;Entity&gt;Document&lt;/Entity&gt;_x000d__x000a__x0009__x0009__x0009_&lt;SPSiteColumnName&gt;idb_VersieNr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4ecc0fe6-9e93-43e6-bc2d-b3ddbb5c59fe&lt;/ID&gt;_x000d__x000a__x0009__x0009__x0009_&lt;DocumentVeldID&gt;0d85d814-ce58-4da0-82d0-9b7ca9aeb36f&lt;/DocumentVeldID&gt;_x000d__x000a__x0009__x0009__x0009_&lt;Name&gt;IsExterneLink&lt;/Name&gt;_x000d__x000a__x0009__x0009__x0009_&lt;Label&gt;IsExterneLink&lt;/Label&gt;_x000d__x000a__x0009__x0009__x0009_&lt;Datatype&gt;Boolean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True]]&gt;&lt;/PrintValue&gt;_x000d__x000a__x0009__x0009__x0009_&lt;RegistrationValue&gt;&lt;![CDATA[True]]&gt;&lt;/RegistrationValue&gt;_x000d__x000a__x0009__x0009__x0009_&lt;ShadowRegistrationValue&gt;&lt;![CDATA[]]&gt;&lt;/ShadowRegistrationValue&gt;_x000d__x000a__x0009__x0009__x0009_&lt;ID&gt;a2e6c1bb-128b-43d2-86ea-8282b31f8f7c&lt;/ID&gt;_x000d__x000a__x0009__x0009__x0009_&lt;DocumentVeldID&gt;78c03aab-7423-4e47-ba5e-7b58f0ee1c6f&lt;/DocumentVeldID&gt;_x000d__x000a__x0009__x0009__x0009_&lt;Name&gt;ExterneLinkInclOnderwerp&lt;/Name&gt;_x000d__x000a__x0009__x0009__x0009_&lt;Label&gt;ExterneLinkInclOnderwerp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\\homestore.directory.intra\winhomes\Projects\]]&gt;&lt;/PrintValue&gt;_x000d__x000a__x0009__x0009__x0009_&lt;RegistrationValue&gt;&lt;![CDATA[\\homestore.directory.intra\winhomes\Projects\]]&gt;&lt;/RegistrationValue&gt;_x000d__x000a__x0009__x0009__x0009_&lt;ShadowRegistrationValue&gt;&lt;![CDATA[]]&gt;&lt;/ShadowRegistrationValue&gt;_x000d__x000a__x0009__x0009__x0009_&lt;ID&gt;a23c653e-c338-45b5-935d-5d639c7b6445&lt;/ID&gt;_x000d__x000a__x0009__x0009__x0009_&lt;DocumentVeldID&gt;68e02b63-3594-429e-98ac-27d1a8817fae&lt;/DocumentVeldID&gt;_x000d__x000a__x0009__x0009__x0009_&lt;Name&gt;Link&lt;/Name&gt;_x000d__x000a__x0009__x0009__x0009_&lt;Label&gt;Link&lt;/Label&gt;_x000d__x000a__x0009__x0009__x0009_&lt;Datatype&gt;Varchar&lt;/Datatype&gt;_x000d__x000a__x0009__x0009__x0009_&lt;PrintLabel/&gt;_x000d__x000a__x0009__x0009__x0009_&lt;Entity&gt;Bestand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3cb119b2-ac17-4178-97c5-3f66bc9a7aeb&lt;/ID&gt;_x000d__x000a__x0009__x0009__x0009_&lt;DocumentVeldID&gt;bd35690e-f11e-4b25-80af-48dd542e0862&lt;/DocumentVeldID&gt;_x000d__x000a__x0009__x0009__x0009_&lt;Name&gt;VersieNrVermelden&lt;/Name&gt;_x000d__x000a__x0009__x0009__x0009_&lt;Label&gt;VersieNrVermelden&lt;/Label&gt;_x000d__x000a__x0009__x0009__x0009_&lt;Datatype&gt;Boolean&lt;/Datatype&gt;_x000d__x000a__x0009__x0009__x0009_&lt;PrintLabel&gt;Version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182cd7e-6ca6-4431-8dc4-7c9ca3921241&lt;/ID&gt;_x000d__x000a__x0009__x0009__x0009_&lt;DocumentVeldID&gt;9f015a18-dca1-4623-89fa-23811da3a8e8&lt;/DocumentVeldID&gt;_x000d__x000a__x0009__x0009__x0009_&lt;Name&gt;ProjID&lt;/Name&gt;_x000d__x000a__x0009__x0009__x0009_&lt;Label&gt;Project&lt;/Label&gt;_x000d__x000a__x0009__x0009__x0009_&lt;Datatype&gt;Int&lt;/Datatype&gt;_x000d__x000a__x0009__x0009__x0009_&lt;PrintLabel&gt;Project&lt;/PrintLabel&gt;_x000d__x000a__x0009__x0009__x0009_&lt;Entity&gt;Document&lt;/Entity&gt;_x000d__x000a__x0009__x0009__x0009_&lt;SPSiteColumnName&gt;idb_ProjID&lt;/SPSiteColumnName&gt;_x000d__x000a__x0009__x0009__x0009_&lt;ShadowName&gt;ProjectTekst&lt;/ShadowName&gt;_x000d__x000a__x0009__x0009__x0009_&lt;ShadowDatatype&gt;Varchar&lt;/ShadowDatatype&gt;_x000d__x000a__x0009__x0009__x0009_&lt;ShadowSPSiteColumnName&gt;idb_Project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Geen]]&gt;&lt;/PrintValue&gt;_x000d__x000a__x0009__x0009__x0009_&lt;RegistrationValue&gt;&lt;![CDATA[13]]&gt;&lt;/RegistrationValue&gt;_x000d__x000a__x0009__x0009__x0009_&lt;ShadowRegistrationValue&gt;&lt;![CDATA[]]&gt;&lt;/ShadowRegistrationValue&gt;_x000d__x000a__x0009__x0009__x0009_&lt;ID&gt;afd764fd-f144-4ae5-8162-1fb92b4d2e01&lt;/ID&gt;_x000d__x000a__x0009__x0009__x0009_&lt;DocumentVeldID&gt;c40ff78b-99e8-41ba-84e2-b12bad7029a6&lt;/DocumentVeldID&gt;_x000d__x000a__x0009__x0009__x0009_&lt;Name&gt;BeveiligingsniveauID&lt;/Name&gt;_x000d__x000a__x0009__x0009__x0009_&lt;Label&gt;Classificatie&lt;/Label&gt;_x000d__x000a__x0009__x0009__x0009_&lt;Datatype&gt;Int&lt;/Datatype&gt;_x000d__x000a__x0009__x0009__x0009_&lt;PrintLabel&gt;Security level&lt;/PrintLabel&gt;_x000d__x000a__x0009__x0009__x0009_&lt;Entity&gt;Document&lt;/Entity&gt;_x000d__x000a__x0009__x0009__x0009_&lt;SPSiteColumnName&gt;idb_Beveiligingsniveau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xpiratie]]&gt;&lt;/PrintValue&gt;_x000d__x000a__x0009__x0009__x0009_&lt;RegistrationValue&gt;&lt;![CDATA[Expiratie]]&gt;&lt;/RegistrationValue&gt;_x000d__x000a__x0009__x0009__x0009_&lt;ShadowRegistrationValue&gt;&lt;![CDATA[]]&gt;&lt;/ShadowRegistrationValue&gt;_x000d__x000a__x0009__x0009__x0009_&lt;ID&gt;03c53ecc-25cc-4fa4-acd1-a2957b655519&lt;/ID&gt;_x000d__x000a__x0009__x0009__x0009_&lt;DocumentVeldID&gt;4790e973-09ca-4a76-a0ee-e3290038d2ef&lt;/DocumentVeldID&gt;_x000d__x000a__x0009__x0009__x0009_&lt;Name&gt;Periode&lt;/Name&gt;_x000d__x000a__x0009__x0009__x0009_&lt;Label&gt;Periode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1e2274d2-eb93-407b-9ac2-6c22c6e4e40b&lt;/ID&gt;_x000d__x000a__x0009__x0009__x0009_&lt;DocumentVeldID&gt;0943fa12-ddab-4656-ab91-0adcfa14a6f9&lt;/DocumentVeldID&gt;_x000d__x000a__x0009__x0009__x0009_&lt;Name&gt;DatumIngediend&lt;/Name&gt;_x000d__x000a__x0009__x0009__x0009_&lt;Label&gt;Datum&lt;/Label&gt;_x000d__x000a__x0009__x0009__x0009_&lt;Datatype&gt;Datetime&lt;/Datatype&gt;_x000d__x000a__x0009__x0009__x0009_&lt;PrintLabel/&gt;_x000d__x000a__x0009__x0009__x0009_&lt;Entity&gt;Document&lt;/Entity&gt;_x000d__x000a__x0009__x0009__x0009_&lt;SPSiteColumnName&gt;idb_DatumIngedien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45cfa36c-19c9-4905-9233-95a6c687524d&lt;/ID&gt;_x000d__x000a__x0009__x0009__x0009_&lt;DocumentVeldID&gt;4e0d7df1-4ea6-4241-ba24-821382fa4309&lt;/DocumentVeldID&gt;_x000d__x000a__x0009__x0009__x0009_&lt;Name&gt;EigenKenmerk&lt;/Name&gt;_x000d__x000a__x0009__x0009__x0009_&lt;Label&gt;Eigen kenmerk&lt;/Label&gt;_x000d__x000a__x0009__x0009__x0009_&lt;Datatype&gt;Varchar&lt;/Datatype&gt;_x000d__x000a__x0009__x0009__x0009_&lt;PrintLabel&gt;Eigen kenmerk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Architecture for macroalgae module in DELWAQ]]&gt;&lt;/PrintValue&gt;_x000d__x000a__x0009__x0009__x0009_&lt;RegistrationValue&gt;&lt;![CDATA[Architecture for macroalgae module in DELWAQ]]&gt;&lt;/RegistrationValue&gt;_x000d__x000a__x0009__x0009__x0009_&lt;ShadowRegistrationValue&gt;&lt;![CDATA[]]&gt;&lt;/ShadowRegistrationValue&gt;_x000d__x000a__x0009__x0009__x0009_&lt;ID&gt;bc13a7ac-4107-417b-817d-2aadfadd3652&lt;/ID&gt;_x000d__x000a__x0009__x0009__x0009_&lt;DocumentVeldID&gt;8d97bc1a-8467-43b9-af14-71ec09aac448&lt;/DocumentVeldID&gt;_x000d__x000a__x0009__x0009__x0009_&lt;Name&gt;Onderwerp&lt;/Name&gt;_x000d__x000a__x0009__x0009__x0009_&lt;Label&gt;Onderwerp&lt;/Label&gt;_x000d__x000a__x0009__x0009__x0009_&lt;Datatype&gt;Varchar&lt;/Datatype&gt;_x000d__x000a__x0009__x0009__x0009_&lt;PrintLabel&gt;Subject&lt;/PrintLabel&gt;_x000d__x000a__x0009__x0009__x0009_&lt;Entity&gt;Document&lt;/Entity&gt;_x000d__x000a__x0009__x0009__x0009_&lt;SPSiteColumnName&gt;idb_Onderwerp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January 25, 2019]]&gt;&lt;/PrintValue&gt;_x000d__x000a__x0009__x0009__x0009_&lt;RegistrationValue&gt;&lt;![CDATA[2019-01-25T00:00:00]]&gt;&lt;/RegistrationValue&gt;_x000d__x000a__x0009__x0009__x0009_&lt;ShadowRegistrationValue&gt;&lt;![CDATA[]]&gt;&lt;/ShadowRegistrationValue&gt;_x000d__x000a__x0009__x0009__x0009_&lt;ID&gt;e369ce8f-d331-4328-877e-c320df7b5279&lt;/ID&gt;_x000d__x000a__x0009__x0009__x0009_&lt;DocumentVeldID&gt;c12a59ca-56dc-4096-a143-e4cebafc49c8&lt;/DocumentVeldID&gt;_x000d__x000a__x0009__x0009__x0009_&lt;Name&gt;Datum&lt;/Name&gt;_x000d__x000a__x0009__x0009__x0009_&lt;Label&gt;Datum&lt;/Label&gt;_x000d__x000a__x0009__x0009__x0009_&lt;Datatype&gt;Datetime&lt;/Datatype&gt;_x000d__x000a__x0009__x0009__x0009_&lt;PrintLabel&gt;Date&lt;/PrintLabel&gt;_x000d__x000a__x0009__x0009__x0009_&lt;Entity&gt;Document&lt;/Entity&gt;_x000d__x000a__x0009__x0009__x0009_&lt;SPSiteColumnName&gt;idb_Datum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7d93ffb-6f1d-46e1-83e8-6edbf823f3eb&lt;/ID&gt;_x000d__x000a__x0009__x0009__x0009_&lt;DocumentVeldID&gt;280e65c7-d2a5-4dd9-b137-67f63f879039&lt;/DocumentVeldID&gt;_x000d__x000a__x0009__x0009__x0009_&lt;Name&gt;RelID&lt;/Name&gt;_x000d__x000a__x0009__x0009__x0009_&lt;Label&gt;Relatie&lt;/Label&gt;_x000d__x000a__x0009__x0009__x0009_&lt;Datatype&gt;Int&lt;/Datatype&gt;_x000d__x000a__x0009__x0009__x0009_&lt;PrintLabel/&gt;_x000d__x000a__x0009__x0009__x0009_&lt;Entity&gt;Document&lt;/Entity&gt;_x000d__x000a__x0009__x0009__x0009_&lt;SPSiteColumnName&gt;idb_RelID&lt;/SPSiteColumnName&gt;_x000d__x000a__x0009__x0009__x0009_&lt;ShadowName&gt;RelatieTekst&lt;/ShadowName&gt;_x000d__x000a__x0009__x0009__x0009_&lt;ShadowDatatype&gt;Varchar&lt;/ShadowDatatype&gt;_x000d__x000a__x0009__x0009__x0009_&lt;ShadowSPSiteColumnName&gt;idb_Relatie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26119316-49c3-4a3c-9ee4-733b2be6e97d&lt;/ID&gt;_x000d__x000a__x0009__x0009__x0009_&lt;DocumentVeldID&gt;9949c91a-1702-469b-b5ff-02eac52ddbda&lt;/DocumentVeldID&gt;_x000d__x000a__x0009__x0009__x0009_&lt;Name&gt;PersID&lt;/Name&gt;_x000d__x000a__x0009__x0009__x0009_&lt;Label&gt;Persoon&lt;/Label&gt;_x000d__x000a__x0009__x0009__x0009_&lt;Datatype&gt;Int&lt;/Datatype&gt;_x000d__x000a__x0009__x0009__x0009_&lt;PrintLabel/&gt;_x000d__x000a__x0009__x0009__x0009_&lt;Entity&gt;Document&lt;/Entity&gt;_x000d__x000a__x0009__x0009__x0009_&lt;SPSiteColumnName&gt;idb_PersID&lt;/SPSiteColumnName&gt;_x000d__x000a__x0009__x0009__x0009_&lt;ShadowName&gt;PersoonTekst&lt;/ShadowName&gt;_x000d__x000a__x0009__x0009__x0009_&lt;ShadowDatatype&gt;Varchar&lt;/ShadowDatatype&gt;_x000d__x000a__x0009__x0009__x0009_&lt;ShadowSPSiteColumnName&gt;idb_Persoon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Memo]]&gt;&lt;/PrintValue&gt;_x000d__x000a__x0009__x0009__x0009_&lt;RegistrationValue&gt;&lt;![CDATA[Memo]]&gt;&lt;/RegistrationValue&gt;_x000d__x000a__x0009__x0009__x0009_&lt;ShadowRegistrationValue&gt;&lt;![CDATA[]]&gt;&lt;/ShadowRegistrationValue&gt;_x000d__x000a__x0009__x0009__x0009_&lt;ID&gt;8d984e90-4c30-43ad-80dc-e0a7f0d2d3db&lt;/ID&gt;_x000d__x000a__x0009__x0009__x0009_&lt;DocumentVeldID&gt;76faacaa-a3be-4408-a49a-d41698581850&lt;/DocumentVeldID&gt;_x000d__x000a__x0009__x0009__x0009_&lt;Name&gt;Sjabloonnaam&lt;/Name&gt;_x000d__x000a__x0009__x0009__x0009_&lt;Label&gt;Sjabloonnaam&lt;/Label&gt;_x000d__x000a__x0009__x0009__x0009_&lt;Datatype&gt;Varchar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26dbcb4a-40d4-4c48-bf51-7046c400a4e6&lt;/ID&gt;_x000d__x000a__x0009__x0009__x0009_&lt;DocumentVeldID&gt;4f844aa1-cb5d-474d-902b-8679750ca706&lt;/DocumentVeldID&gt;_x000d__x000a__x0009__x0009__x0009_&lt;Name&gt;PlaatsVoettekst&lt;/Name&gt;_x000d__x000a__x0009__x0009__x0009_&lt;Label&gt;PlaatsVoettekst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a2da966-a42d-4a7b-b30d-79c16f825dcf&lt;/ID&gt;_x000d__x000a__x0009__x0009__x0009_&lt;DocumentVeldID&gt;fb301bf0-4915-4632-99ea-d4140aa8ec50&lt;/DocumentVeldID&gt;_x000d__x000a__x0009__x0009__x0009_&lt;Name&gt;PlaatsAdres&lt;/Name&gt;_x000d__x000a__x0009__x0009__x0009_&lt;Label&gt;PlaatsAdres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dda65db4-314f-4343-b1a4-7009b0ff287a&lt;/ID&gt;_x000d__x000a__x0009__x0009__x0009_&lt;DocumentVeldID&gt;eb793a78-be36-4579-949b-a63d7119c66b&lt;/DocumentVeldID&gt;_x000d__x000a__x0009__x0009__x0009_&lt;Name&gt;Aan&lt;/Name&gt;_x000d__x000a__x0009__x0009__x0009_&lt;Label&gt;Aan&lt;/Label&gt;_x000d__x000a__x0009__x0009__x0009_&lt;Datatype&gt;Int&lt;/Datatype&gt;_x000d__x000a__x0009__x0009__x0009_&lt;PrintLabel&gt;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e3492a70-b235-4883-9e74-9258128b23c3&lt;/ID&gt;_x000d__x000a__x0009__x0009__x0009_&lt;DocumentVeldID&gt;59a08407-e24a-4d7a-9f88-7ac85c71059e&lt;/DocumentVeldID&gt;_x000d__x000a__x0009__x0009__x0009_&lt;Name&gt;KopieAan&lt;/Name&gt;_x000d__x000a__x0009__x0009__x0009_&lt;Label&gt;KopieAan&lt;/Label&gt;_x000d__x000a__x0009__x0009__x0009_&lt;Datatype&gt;Int&lt;/Datatype&gt;_x000d__x000a__x0009__x0009__x0009_&lt;PrintLabel&gt;Copy to&lt;/PrintLabel&gt;_x000d__x000a__x0009__x0009__x0009_&lt;Entity&gt;Betrokkene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ba594966-1e54-49f4-a651-3376d9d6b3d7&lt;/ID&gt;_x000d__x000a__x0009__x0009__x0009_&lt;DocumentVeldID&gt;16a2b2cc-602d-44dc-b7bc-8fc25ffb8665&lt;/DocumentVeldID&gt;_x000d__x000a__x0009__x0009__x0009_&lt;Name&gt;NamenOnderElkaar&lt;/Name&gt;_x000d__x000a__x0009__x0009__x0009_&lt;Label&gt;NamenOnderElkaar&lt;/Label&gt;_x000d__x000a__x0009__x0009__x0009_&lt;Datatype&gt;Boolean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Naam formeel (Initialen)]]&gt;&lt;/PrintValue&gt;_x000d__x000a__x0009__x0009__x0009_&lt;RegistrationValue&gt;&lt;![CDATA[BetrokkeneBeschikbaar_FormeelInitialen]]&gt;&lt;/RegistrationValue&gt;_x000d__x000a__x0009__x0009__x0009_&lt;ShadowRegistrationValue&gt;&lt;![CDATA[]]&gt;&lt;/ShadowRegistrationValue&gt;_x000d__x000a__x0009__x0009__x0009_&lt;ID&gt;fa8d6685-4f0e-4985-b715-0496cec65325&lt;/ID&gt;_x000d__x000a__x0009__x0009__x0009_&lt;DocumentVeldID&gt;3e7a7e4d-d6b5-48a9-9ca5-f62796f90ee3&lt;/DocumentVeldID&gt;_x000d__x000a__x0009__x0009__x0009_&lt;Name&gt;NamenLijstWeergave&lt;/Name&gt;_x000d__x000a__x0009__x0009__x0009_&lt;Label&gt;Namenlijstweergave&lt;/Label&gt;_x000d__x000a__x0009__x0009__x0009_&lt;Datatype&gt;Text&lt;/Datatype&gt;_x000d__x000a__x0009__x0009__x0009_&lt;PrintLabel/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 Schueder]]&gt;&lt;/PrintValue&gt;_x000d__x000a__x0009__x0009__x0009_&lt;RegistrationValue&gt;&lt;![CDATA[4172]]&gt;&lt;/RegistrationValue&gt;_x000d__x000a__x0009__x0009__x0009_&lt;ShadowRegistrationValue&gt;&lt;![CDATA[Rudy Schueder]]&gt;&lt;/ShadowRegistrationValue&gt;_x000d__x000a__x0009__x0009__x0009_&lt;ID&gt;4314f97e-922e-4c45-99fc-ec5173b68df7&lt;/ID&gt;_x000d__x000a__x0009__x0009__x0009_&lt;DocumentVeldID&gt;7052fa8b-9a13-41d8-ada7-cf00d5254325&lt;/DocumentVeldID&gt;_x000d__x000a__x0009__x0009__x0009_&lt;Name&gt;GebrID&lt;/Name&gt;_x000d__x000a__x0009__x0009__x0009_&lt;Label&gt;Van&lt;/Label&gt;_x000d__x000a__x0009__x0009__x0009_&lt;Datatype&gt;Int&lt;/Datatype&gt;_x000d__x000a__x0009__x0009__x0009_&lt;PrintLabel&gt;User&lt;/PrintLabel&gt;_x000d__x000a__x0009__x0009__x0009_&lt;Entity&gt;Document&lt;/Entity&gt;_x000d__x000a__x0009__x0009__x0009_&lt;SPSiteColumnName&gt;idb_GebrID&lt;/SPSiteColumnName&gt;_x000d__x000a__x0009__x0009__x0009_&lt;ShadowName&gt;GebruikerTekst&lt;/ShadowName&gt;_x000d__x000a__x0009__x0009__x0009_&lt;ShadowDatatype&gt;Varchar&lt;/ShadowDatatype&gt;_x000d__x000a__x0009__x0009__x0009_&lt;ShadowSPSiteColumnName&gt;idb_Gebruiker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+31(0)88 335 8138]]&gt;&lt;/PrintValue&gt;_x000d__x000a__x0009__x0009__x0009_&lt;RegistrationValue&gt;&lt;![CDATA[+31(0)88 335 8138]]&gt;&lt;/RegistrationValue&gt;_x000d__x000a__x0009__x0009__x0009_&lt;ShadowRegistrationValue&gt;&lt;![CDATA[]]&gt;&lt;/ShadowRegistrationValue&gt;_x000d__x000a__x0009__x0009__x0009_&lt;ID&gt;4111d670-5090-4759-a53d-fe8a2cd46686&lt;/ID&gt;_x000d__x000a__x0009__x0009__x0009_&lt;DocumentVeldID&gt;bf73df53-ef10-45cd-a2bd-fb52af548b12&lt;/DocumentVeldID&gt;_x000d__x000a__x0009__x0009__x0009_&lt;Name&gt;ContactpersoonDoorkiesnummer&lt;/Name&gt;_x000d__x000a__x0009__x0009__x0009_&lt;Label&gt;Telefoon&lt;/Label&gt;_x000d__x000a__x0009__x0009__x0009_&lt;Datatype&gt;Varchar&lt;/Datatype&gt;_x000d__x000a__x0009__x0009__x0009_&lt;PrintLabel&gt;Direct number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Rudy.Schueder@deltares.nl]]&gt;&lt;/PrintValue&gt;_x000d__x000a__x0009__x0009__x0009_&lt;RegistrationValue&gt;&lt;![CDATA[Rudy.Schueder@deltares.nl]]&gt;&lt;/RegistrationValue&gt;_x000d__x000a__x0009__x0009__x0009_&lt;ShadowRegistrationValue&gt;&lt;![CDATA[]]&gt;&lt;/ShadowRegistrationValue&gt;_x000d__x000a__x0009__x0009__x0009_&lt;ID&gt;63e8ef79-19c8-47cd-94de-1b2a41aebe70&lt;/ID&gt;_x000d__x000a__x0009__x0009__x0009_&lt;DocumentVeldID&gt;a384e11d-69d0-47b1-80b2-11f7020767dd&lt;/DocumentVeldID&gt;_x000d__x000a__x0009__x0009__x0009_&lt;Name&gt;ContactpersoonEmail&lt;/Name&gt;_x000d__x000a__x0009__x0009__x0009_&lt;Label&gt;Email&lt;/Label&gt;_x000d__x000a__x0009__x0009__x0009_&lt;Datatype&gt;Varchar&lt;/Datatype&gt;_x000d__x000a__x0009__x0009__x0009_&lt;PrintLabel&gt;E-mail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]]&gt;&lt;/RegistrationValue&gt;_x000d__x000a__x0009__x0009__x0009_&lt;ShadowRegistrationValue&gt;&lt;![CDATA[]]&gt;&lt;/ShadowRegistrationValue&gt;_x000d__x000a__x0009__x0009__x0009_&lt;ID&gt;adb7feb0-7014-4506-93fb-8ce65ce0142d&lt;/ID&gt;_x000d__x000a__x0009__x0009__x0009_&lt;DocumentVeldID&gt;600d325f-7e4e-46c5-bf85-dac752e21de2&lt;/DocumentVeldID&gt;_x000d__x000a__x0009__x0009__x0009_&lt;Name&gt;Bijlage&lt;/Name&gt;_x000d__x000a__x0009__x0009__x0009_&lt;Label&gt;Bijlagen&lt;/Label&gt;_x000d__x000a__x0009__x0009__x0009_&lt;Datatype&gt;Varchar&lt;/Datatype&gt;_x000d__x000a__x0009__x0009__x0009_&lt;PrintLabel&gt;Bijlage(n)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False]]&gt;&lt;/PrintValue&gt;_x000d__x000a__x0009__x0009__x0009_&lt;RegistrationValue&gt;&lt;![CDATA[False]]&gt;&lt;/RegistrationValue&gt;_x000d__x000a__x0009__x0009__x0009_&lt;ShadowRegistrationValue&gt;&lt;![CDATA[]]&gt;&lt;/ShadowRegistrationValue&gt;_x000d__x000a__x0009__x0009__x0009_&lt;ID&gt;5bace5de-9660-453c-9ea8-867d1ad3015f&lt;/ID&gt;_x000d__x000a__x0009__x0009__x0009_&lt;DocumentVeldID&gt;42f2dac4-ce6d-444f-be1a-c1c6feb413ad&lt;/DocumentVeldID&gt;_x000d__x000a__x0009__x0009__x0009_&lt;Name&gt;DubbelzijdigPrinten&lt;/Name&gt;_x000d__x000a__x0009__x0009__x0009_&lt;Label&gt;DubbelzijdigPrinten&lt;/Label&gt;_x000d__x000a__x0009__x0009__x0009_&lt;Datatype&gt;Boolean&lt;/Datatype&gt;_x000d__x000a__x0009__x0009__x0009_&lt;PrintLabel&gt;Pagesetup for 2-sided printing_x000d__x000a_&lt;/PrintLabel&gt;_x000d__x000a__x0009__x0009__x0009_&lt;Entity/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tares]]&gt;&lt;/PrintValue&gt;_x000d__x000a__x0009__x0009__x0009_&lt;RegistrationValue&gt;&lt;![CDATA[7]]&gt;&lt;/RegistrationValue&gt;_x000d__x000a__x0009__x0009__x0009_&lt;ShadowRegistrationValue&gt;&lt;![CDATA[Deltares]]&gt;&lt;/ShadowRegistrationValue&gt;_x000d__x000a__x0009__x0009__x0009_&lt;ID&gt;83345d36-96f9-42e7-ab9b-fb0c1672c4f7&lt;/ID&gt;_x000d__x000a__x0009__x0009__x0009_&lt;DocumentVeldID&gt;ae84ecdf-152b-4de1-9549-d4e7221fa02b&lt;/DocumentVeldID&gt;_x000d__x000a__x0009__x0009__x0009_&lt;Name&gt;IntBedrID&lt;/Name&gt;_x000d__x000a__x0009__x0009__x0009_&lt;Label&gt;Bedrijf&lt;/Label&gt;_x000d__x000a__x0009__x0009__x0009_&lt;Datatype&gt;Int&lt;/Datatype&gt;_x000d__x000a__x0009__x0009__x0009_&lt;PrintLabel&gt;Company&lt;/PrintLabel&gt;_x000d__x000a__x0009__x0009__x0009_&lt;Entity&gt;Document&lt;/Entity&gt;_x000d__x000a__x0009__x0009__x0009_&lt;SPSiteColumnName&gt;idb_IntBedrID&lt;/SPSiteColumnName&gt;_x000d__x000a__x0009__x0009__x0009_&lt;ShadowName&gt;InternBedrijfTekst&lt;/ShadowName&gt;_x000d__x000a__x0009__x0009__x0009_&lt;ShadowDatatype&gt;Varchar&lt;/ShadowDatatype&gt;_x000d__x000a__x0009__x0009__x0009_&lt;ShadowSPSiteColumnName&gt;idb_InternBedrijf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Delft-Boussinesqweg 1]]&gt;&lt;/PrintValue&gt;_x000d__x000a__x0009__x0009__x0009_&lt;RegistrationValue&gt;&lt;![CDATA[3]]&gt;&lt;/RegistrationValue&gt;_x000d__x000a__x0009__x0009__x0009_&lt;ShadowRegistrationValue&gt;&lt;![CDATA[Delft-Boussinesqweg 1]]&gt;&lt;/ShadowRegistrationValue&gt;_x000d__x000a__x0009__x0009__x0009_&lt;ID&gt;636b5e7b-1304-4746-b5c0-9838a1122fa5&lt;/ID&gt;_x000d__x000a__x0009__x0009__x0009_&lt;DocumentVeldID&gt;34835595-2a15-468d-a2bc-6f5cd9be42aa&lt;/DocumentVeldID&gt;_x000d__x000a__x0009__x0009__x0009_&lt;Name&gt;IntVestID&lt;/Name&gt;_x000d__x000a__x0009__x0009__x0009_&lt;Label&gt;Vestiging&lt;/Label&gt;_x000d__x000a__x0009__x0009__x0009_&lt;Datatype&gt;Int&lt;/Datatype&gt;_x000d__x000a__x0009__x0009__x0009_&lt;PrintLabel&gt;Location&lt;/PrintLabel&gt;_x000d__x000a__x0009__x0009__x0009_&lt;Entity&gt;Document&lt;/Entity&gt;_x000d__x000a__x0009__x0009__x0009_&lt;SPSiteColumnName&gt;idb_IntVestID&lt;/SPSiteColumnName&gt;_x000d__x000a__x0009__x0009__x0009_&lt;ShadowName&gt;InterneVestigingTekst&lt;/ShadowName&gt;_x000d__x000a__x0009__x0009__x0009_&lt;ShadowDatatype&gt;Varchar&lt;/ShadowDatatype&gt;_x000d__x000a__x0009__x0009__x0009_&lt;ShadowSPSiteColumnName&gt;idb_InterneVestig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599]]&gt;&lt;/RegistrationValue&gt;_x000d__x000a__x0009__x0009__x0009_&lt;ShadowRegistrationValue&gt;&lt;![CDATA[EHF]]&gt;&lt;/ShadowRegistrationValue&gt;_x000d__x000a__x0009__x0009__x0009_&lt;ID&gt;76d0f715-8c6a-400f-af49-82c5191ad5f6&lt;/ID&gt;_x000d__x000a__x0009__x0009__x0009_&lt;DocumentVeldID&gt;302b29e8-4a4c-41bc-b5e0-f98306c44a64&lt;/DocumentVeldID&gt;_x000d__x000a__x0009__x0009__x0009_&lt;Name&gt;IntAfdID&lt;/Name&gt;_x000d__x000a__x0009__x0009__x0009_&lt;Label&gt;Afdeling&lt;/Label&gt;_x000d__x000a__x0009__x0009__x0009_&lt;Datatype&gt;Int&lt;/Datatype&gt;_x000d__x000a__x0009__x0009__x0009_&lt;PrintLabel&gt;Department&lt;/PrintLabel&gt;_x000d__x000a__x0009__x0009__x0009_&lt;Entity&gt;Document&lt;/Entity&gt;_x000d__x000a__x0009__x0009__x0009_&lt;SPSiteColumnName&gt;idb_IntAfdID&lt;/SPSiteColumnName&gt;_x000d__x000a__x0009__x0009__x0009_&lt;ShadowName&gt;InterneAfdelingTekst&lt;/ShadowName&gt;_x000d__x000a__x0009__x0009__x0009_&lt;ShadowDatatype&gt;Varchar&lt;/ShadowDatatype&gt;_x000d__x000a__x0009__x0009__x0009_&lt;ShadowSPSiteColumnName&gt;idb_InterneAfdeling&lt;/ShadowSPSiteColumnName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EN]]&gt;&lt;/PrintValue&gt;_x000d__x000a__x0009__x0009__x0009_&lt;RegistrationValue&gt;&lt;![CDATA[2]]&gt;&lt;/RegistrationValue&gt;_x000d__x000a__x0009__x0009__x0009_&lt;ShadowRegistrationValue&gt;&lt;![CDATA[]]&gt;&lt;/ShadowRegistrationValue&gt;_x000d__x000a__x0009__x0009__x0009_&lt;ID&gt;0364f579-84c7-41b7-bf52-a5ab12cfcbf5&lt;/ID&gt;_x000d__x000a__x0009__x0009__x0009_&lt;DocumentVeldID&gt;f8a6e194-af7b-4a90-ab25-6c197468cdc0&lt;/DocumentVeldID&gt;_x000d__x000a__x0009__x0009__x0009_&lt;Name&gt;TaalID&lt;/Name&gt;_x000d__x000a__x0009__x0009__x0009_&lt;Label&gt;Taal&lt;/Label&gt;_x000d__x000a__x0009__x0009__x0009_&lt;Datatype&gt;Int&lt;/Datatype&gt;_x000d__x000a__x0009__x0009__x0009_&lt;PrintLabel/&gt;_x000d__x000a__x0009__x0009__x0009_&lt;Entity&gt;Document&lt;/Entity&gt;_x000d__x000a__x0009__x0009__x0009_&lt;SPSiteColumnName/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_x0009_&lt;MetaDataField&gt;_x000d__x000a__x0009__x0009__x0009_&lt;PrintValue&gt;&lt;![CDATA[]]&gt;&lt;/PrintValue&gt;_x000d__x000a__x0009__x0009__x0009_&lt;RegistrationValue&gt;&lt;![CDATA[1]]&gt;&lt;/RegistrationValue&gt;_x000d__x000a__x0009__x0009__x0009_&lt;ShadowRegistrationValue&gt;&lt;![CDATA[]]&gt;&lt;/ShadowRegistrationValue&gt;_x000d__x000a__x0009__x0009__x0009_&lt;ID&gt;07969eb2-ec37-41b3-b848-4788a16cb9f6&lt;/ID&gt;_x000d__x000a__x0009__x0009__x0009_&lt;DocumentVeldID&gt;0e131b7a-fc8d-4bff-a1be-5c0016323236&lt;/DocumentVeldID&gt;_x000d__x000a__x0009__x0009__x0009_&lt;Name&gt;DocStatusID&lt;/Name&gt;_x000d__x000a__x0009__x0009__x0009_&lt;Label&gt;Status&lt;/Label&gt;_x000d__x000a__x0009__x0009__x0009_&lt;Datatype&gt;Int&lt;/Datatype&gt;_x000d__x000a__x0009__x0009__x0009_&lt;PrintLabel&gt;Status&lt;/PrintLabel&gt;_x000d__x000a__x0009__x0009__x0009_&lt;Entity&gt;Document&lt;/Entity&gt;_x000d__x000a__x0009__x0009__x0009_&lt;SPSiteColumnName&gt;idb_DocStatusID&lt;/SPSiteColumnName&gt;_x000d__x000a__x0009__x0009__x0009_&lt;ShadowName/&gt;_x000d__x000a__x0009__x0009__x0009_&lt;ShadowSPSiteColumnName/&gt;_x000d__x000a__x0009__x0009__x0009_&lt;IsKeyField&gt;false&lt;/IsKeyField&gt;_x000d__x000a__x0009__x0009__x0009_&lt;KopierenBijNieuweVersie&gt;false&lt;/KopierenBijNieuweVersie&gt;_x000d__x000a__x0009__x0009_&lt;/MetaDataField&gt;_x000d__x000a__x0009_&lt;/MetaDataFields&gt;_x000d__x000a__x0009_&lt;AttachmentsMailings&gt;_x000d__x000a__x0009__x0009_&lt;Mailing/&gt;_x000d__x000a__x0009_&lt;/AttachmentsMailings&gt;_x000d__x000a__x0009_&lt;Messages/&gt;_x000d__x000a_&lt;/DocumentInfo&gt;_x000d__x000a_"/>
    <w:docVar w:name="Doorkiesnummer" w:val="+31(0)88 335 8138"/>
    <w:docVar w:name="DubbelzijdigPrinten" w:val="0"/>
    <w:docVar w:name="Email" w:val="Rudy.Schueder@deltares.nl"/>
    <w:docVar w:name="ExterneLinkInclOnderwerp" w:val="1"/>
    <w:docVar w:name="IsExterneLink" w:val="1"/>
    <w:docVar w:name="Link" w:val="\\homestore.directory.intra\winhomes\Projects\"/>
    <w:docVar w:name="MergeStatus" w:val="0"/>
    <w:docVar w:name="NamenLijstWeergave" w:val="BetrokkeneBeschikbaar_FormeelInitialen"/>
    <w:docVar w:name="NamenLijstWeergave_PrintValue" w:val="Naam formeel (Initialen)"/>
    <w:docVar w:name="NamenOnderElkaar" w:val="0"/>
    <w:docVar w:name="Onderwerp" w:val="Architecture for macroalgae module in DELWAQ"/>
    <w:docVar w:name="Periode" w:val="Expiratie"/>
    <w:docVar w:name="PlaatsAdres" w:val="0"/>
    <w:docVar w:name="PlaatsVoettekst" w:val="0"/>
    <w:docVar w:name="Registratieprofiel" w:val="Memo"/>
    <w:docVar w:name="RegistratieprofielID" w:val="5aa0ff3e-27f1-42b6-a285-2a0f25689fd9"/>
    <w:docVar w:name="Sjabloon" w:val="Algemeen"/>
    <w:docVar w:name="SjabloonID" w:val="e3366bd8-7207-4e25-a3ad-10978e7cb48b"/>
    <w:docVar w:name="Sjabloonnaam" w:val="Memo"/>
    <w:docVar w:name="SjabloonType" w:val="FAX"/>
    <w:docVar w:name="Taal" w:val="EN"/>
    <w:docVar w:name="VersieNrVermelden" w:val="0"/>
    <w:docVar w:name="Versienummer" w:val="0.1"/>
    <w:docVar w:name="Vestiging" w:val="Delft-Boussinesqweg 1"/>
    <w:docVar w:name="VestigingID" w:val="3"/>
    <w:docVar w:name="Wijzig" w:val="1"/>
  </w:docVars>
  <w:rsids>
    <w:rsidRoot w:val="007F262F"/>
    <w:rsid w:val="00000DFA"/>
    <w:rsid w:val="00014735"/>
    <w:rsid w:val="0004557E"/>
    <w:rsid w:val="0008423A"/>
    <w:rsid w:val="000B656E"/>
    <w:rsid w:val="000C2EC0"/>
    <w:rsid w:val="000D6C53"/>
    <w:rsid w:val="000D75E6"/>
    <w:rsid w:val="000F44FA"/>
    <w:rsid w:val="0011196B"/>
    <w:rsid w:val="00114178"/>
    <w:rsid w:val="001168EF"/>
    <w:rsid w:val="001363E6"/>
    <w:rsid w:val="0014109E"/>
    <w:rsid w:val="00181100"/>
    <w:rsid w:val="00191AAD"/>
    <w:rsid w:val="001A18B6"/>
    <w:rsid w:val="001B2D67"/>
    <w:rsid w:val="001F0D75"/>
    <w:rsid w:val="002177F1"/>
    <w:rsid w:val="0022212B"/>
    <w:rsid w:val="0025788C"/>
    <w:rsid w:val="00264013"/>
    <w:rsid w:val="00271C7C"/>
    <w:rsid w:val="002779CC"/>
    <w:rsid w:val="002854B6"/>
    <w:rsid w:val="002E02E7"/>
    <w:rsid w:val="003047B4"/>
    <w:rsid w:val="003126C9"/>
    <w:rsid w:val="00334A78"/>
    <w:rsid w:val="00345F77"/>
    <w:rsid w:val="0038705A"/>
    <w:rsid w:val="003B4A53"/>
    <w:rsid w:val="003B4B11"/>
    <w:rsid w:val="003E7B9E"/>
    <w:rsid w:val="004158A1"/>
    <w:rsid w:val="00497015"/>
    <w:rsid w:val="004C2206"/>
    <w:rsid w:val="004C4C3A"/>
    <w:rsid w:val="004C7C6E"/>
    <w:rsid w:val="004D1B67"/>
    <w:rsid w:val="004D7728"/>
    <w:rsid w:val="004F347F"/>
    <w:rsid w:val="004F4474"/>
    <w:rsid w:val="0051788C"/>
    <w:rsid w:val="00546981"/>
    <w:rsid w:val="00546E95"/>
    <w:rsid w:val="005529A0"/>
    <w:rsid w:val="00561A7A"/>
    <w:rsid w:val="00572AC9"/>
    <w:rsid w:val="00573BFD"/>
    <w:rsid w:val="00585E95"/>
    <w:rsid w:val="00596D43"/>
    <w:rsid w:val="005A6455"/>
    <w:rsid w:val="005B259B"/>
    <w:rsid w:val="005C62FA"/>
    <w:rsid w:val="0060323D"/>
    <w:rsid w:val="00604369"/>
    <w:rsid w:val="00612845"/>
    <w:rsid w:val="00616C5D"/>
    <w:rsid w:val="00620A95"/>
    <w:rsid w:val="006437F3"/>
    <w:rsid w:val="00653B79"/>
    <w:rsid w:val="0065462E"/>
    <w:rsid w:val="0065776D"/>
    <w:rsid w:val="0067683F"/>
    <w:rsid w:val="00685644"/>
    <w:rsid w:val="00685F96"/>
    <w:rsid w:val="00693549"/>
    <w:rsid w:val="006E50FA"/>
    <w:rsid w:val="006E7349"/>
    <w:rsid w:val="0074123C"/>
    <w:rsid w:val="00743C18"/>
    <w:rsid w:val="00764EF6"/>
    <w:rsid w:val="007651C6"/>
    <w:rsid w:val="00767D0D"/>
    <w:rsid w:val="00770533"/>
    <w:rsid w:val="007A7D20"/>
    <w:rsid w:val="007C234C"/>
    <w:rsid w:val="007E3909"/>
    <w:rsid w:val="007F262F"/>
    <w:rsid w:val="00800E55"/>
    <w:rsid w:val="0083044D"/>
    <w:rsid w:val="00834B16"/>
    <w:rsid w:val="00844CB5"/>
    <w:rsid w:val="00854C84"/>
    <w:rsid w:val="00856E99"/>
    <w:rsid w:val="008574F0"/>
    <w:rsid w:val="00861456"/>
    <w:rsid w:val="00864F21"/>
    <w:rsid w:val="00884F59"/>
    <w:rsid w:val="008915EA"/>
    <w:rsid w:val="008D278F"/>
    <w:rsid w:val="008D4A02"/>
    <w:rsid w:val="008E4765"/>
    <w:rsid w:val="008F31AE"/>
    <w:rsid w:val="00916263"/>
    <w:rsid w:val="0092192C"/>
    <w:rsid w:val="00923D7B"/>
    <w:rsid w:val="00956024"/>
    <w:rsid w:val="00971A6C"/>
    <w:rsid w:val="00972803"/>
    <w:rsid w:val="00982765"/>
    <w:rsid w:val="009A7268"/>
    <w:rsid w:val="009D285C"/>
    <w:rsid w:val="009D485E"/>
    <w:rsid w:val="00A050FE"/>
    <w:rsid w:val="00A1473F"/>
    <w:rsid w:val="00A34E88"/>
    <w:rsid w:val="00A65370"/>
    <w:rsid w:val="00A65B7E"/>
    <w:rsid w:val="00A73CAD"/>
    <w:rsid w:val="00A74B63"/>
    <w:rsid w:val="00A85147"/>
    <w:rsid w:val="00AB0128"/>
    <w:rsid w:val="00AC46B2"/>
    <w:rsid w:val="00AD1317"/>
    <w:rsid w:val="00AD42E3"/>
    <w:rsid w:val="00AD511A"/>
    <w:rsid w:val="00AD6D59"/>
    <w:rsid w:val="00AD7A3D"/>
    <w:rsid w:val="00AF52C3"/>
    <w:rsid w:val="00B011B1"/>
    <w:rsid w:val="00B21768"/>
    <w:rsid w:val="00B36CF3"/>
    <w:rsid w:val="00B418D9"/>
    <w:rsid w:val="00B54BCC"/>
    <w:rsid w:val="00B77D41"/>
    <w:rsid w:val="00B82EFC"/>
    <w:rsid w:val="00BA023C"/>
    <w:rsid w:val="00BA628F"/>
    <w:rsid w:val="00BD5B6A"/>
    <w:rsid w:val="00BE6687"/>
    <w:rsid w:val="00C050DD"/>
    <w:rsid w:val="00C103B6"/>
    <w:rsid w:val="00C155B2"/>
    <w:rsid w:val="00C4492D"/>
    <w:rsid w:val="00C50CBA"/>
    <w:rsid w:val="00C553B9"/>
    <w:rsid w:val="00C71716"/>
    <w:rsid w:val="00CA27E0"/>
    <w:rsid w:val="00CA57DA"/>
    <w:rsid w:val="00CA7EE5"/>
    <w:rsid w:val="00CC1726"/>
    <w:rsid w:val="00CE7B0B"/>
    <w:rsid w:val="00D048F4"/>
    <w:rsid w:val="00D05027"/>
    <w:rsid w:val="00D06655"/>
    <w:rsid w:val="00D22DA9"/>
    <w:rsid w:val="00D7575D"/>
    <w:rsid w:val="00D83410"/>
    <w:rsid w:val="00DA1736"/>
    <w:rsid w:val="00DC55D8"/>
    <w:rsid w:val="00DC65AA"/>
    <w:rsid w:val="00DD3E0A"/>
    <w:rsid w:val="00DD70B9"/>
    <w:rsid w:val="00DE0216"/>
    <w:rsid w:val="00DE2F50"/>
    <w:rsid w:val="00DE4F00"/>
    <w:rsid w:val="00E000C1"/>
    <w:rsid w:val="00E00681"/>
    <w:rsid w:val="00E12441"/>
    <w:rsid w:val="00E35E4C"/>
    <w:rsid w:val="00E64C7C"/>
    <w:rsid w:val="00E71C76"/>
    <w:rsid w:val="00E73B9A"/>
    <w:rsid w:val="00E73DF4"/>
    <w:rsid w:val="00E82624"/>
    <w:rsid w:val="00E965F0"/>
    <w:rsid w:val="00EB2594"/>
    <w:rsid w:val="00EB7C9E"/>
    <w:rsid w:val="00ED4126"/>
    <w:rsid w:val="00EE1A48"/>
    <w:rsid w:val="00F361A4"/>
    <w:rsid w:val="00F85264"/>
    <w:rsid w:val="00FA0CBD"/>
    <w:rsid w:val="00FA210C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B05895-7D61-4D91-BBDD-F966A05E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DA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DA17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DA17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DA17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DA17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DA17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47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1473F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334A78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972803"/>
    <w:rPr>
      <w:noProof/>
    </w:rPr>
  </w:style>
  <w:style w:type="paragraph" w:customStyle="1" w:styleId="Huisstijl-Adres">
    <w:name w:val="Huisstijl-Adres"/>
    <w:basedOn w:val="Huisstijl-Naw"/>
    <w:rsid w:val="00C50CBA"/>
  </w:style>
  <w:style w:type="paragraph" w:customStyle="1" w:styleId="Huisstijl-Kopje">
    <w:name w:val="Huisstijl-Kopje"/>
    <w:basedOn w:val="Huisstijl-Naw"/>
    <w:rsid w:val="00C50CBA"/>
    <w:rPr>
      <w:b/>
      <w:sz w:val="17"/>
    </w:rPr>
  </w:style>
  <w:style w:type="paragraph" w:customStyle="1" w:styleId="Huisstijl-Gegeven">
    <w:name w:val="Huisstijl-Gegeven"/>
    <w:basedOn w:val="Huisstijl-Naw"/>
    <w:rsid w:val="00C50CBA"/>
  </w:style>
  <w:style w:type="paragraph" w:customStyle="1" w:styleId="Huisstijl-Voettekst">
    <w:name w:val="Huisstijl-Voettekst"/>
    <w:basedOn w:val="Huisstijl-Naw"/>
    <w:rsid w:val="00C50CBA"/>
    <w:rPr>
      <w:sz w:val="14"/>
    </w:rPr>
  </w:style>
  <w:style w:type="numbering" w:customStyle="1" w:styleId="Huisstijl-LijstNummering">
    <w:name w:val="Huisstijl-LijstNummering"/>
    <w:uiPriority w:val="99"/>
    <w:rsid w:val="004158A1"/>
    <w:pPr>
      <w:numPr>
        <w:numId w:val="6"/>
      </w:numPr>
    </w:pPr>
  </w:style>
  <w:style w:type="paragraph" w:styleId="ListBullet">
    <w:name w:val="List Bullet"/>
    <w:basedOn w:val="Normal"/>
    <w:rsid w:val="004158A1"/>
    <w:pPr>
      <w:numPr>
        <w:numId w:val="11"/>
      </w:numPr>
      <w:jc w:val="both"/>
    </w:pPr>
  </w:style>
  <w:style w:type="paragraph" w:customStyle="1" w:styleId="Kop1zondernummer">
    <w:name w:val="Kop 1 zonder nummer"/>
    <w:basedOn w:val="Heading1"/>
    <w:next w:val="Normal"/>
    <w:rsid w:val="008D278F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278F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278F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D278F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E73B9A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ED412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4158A1"/>
    <w:pPr>
      <w:numPr>
        <w:numId w:val="7"/>
      </w:numPr>
    </w:pPr>
  </w:style>
  <w:style w:type="paragraph" w:styleId="ListBullet2">
    <w:name w:val="List Bullet 2"/>
    <w:basedOn w:val="ListBullet"/>
    <w:rsid w:val="004158A1"/>
    <w:pPr>
      <w:numPr>
        <w:ilvl w:val="1"/>
      </w:numPr>
    </w:pPr>
  </w:style>
  <w:style w:type="paragraph" w:styleId="ListNumber2">
    <w:name w:val="List Number 2"/>
    <w:basedOn w:val="Normal"/>
    <w:rsid w:val="004158A1"/>
    <w:pPr>
      <w:numPr>
        <w:ilvl w:val="1"/>
        <w:numId w:val="13"/>
      </w:numPr>
      <w:jc w:val="both"/>
    </w:pPr>
  </w:style>
  <w:style w:type="paragraph" w:styleId="ListBullet3">
    <w:name w:val="List Bullet 3"/>
    <w:basedOn w:val="ListNumber2"/>
    <w:rsid w:val="004158A1"/>
    <w:pPr>
      <w:numPr>
        <w:ilvl w:val="2"/>
        <w:numId w:val="11"/>
      </w:numPr>
    </w:pPr>
  </w:style>
  <w:style w:type="paragraph" w:styleId="ListNumber">
    <w:name w:val="List Number"/>
    <w:basedOn w:val="Normal"/>
    <w:rsid w:val="004158A1"/>
    <w:pPr>
      <w:numPr>
        <w:numId w:val="13"/>
      </w:numPr>
      <w:jc w:val="both"/>
    </w:pPr>
  </w:style>
  <w:style w:type="paragraph" w:styleId="ListNumber3">
    <w:name w:val="List Number 3"/>
    <w:basedOn w:val="Normal"/>
    <w:rsid w:val="004158A1"/>
    <w:pPr>
      <w:numPr>
        <w:ilvl w:val="2"/>
        <w:numId w:val="13"/>
      </w:num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7F2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F262F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1788C"/>
    <w:rPr>
      <w:color w:val="808080"/>
    </w:rPr>
  </w:style>
  <w:style w:type="table" w:styleId="TableGrid">
    <w:name w:val="Table Grid"/>
    <w:basedOn w:val="TableNormal"/>
    <w:rsid w:val="00653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IDB\DigiOffice\DEL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</Template>
  <TotalTime>1494</TotalTime>
  <Pages>7</Pages>
  <Words>1349</Words>
  <Characters>7692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for macroalgae module in DELWAQ</vt:lpstr>
      <vt:lpstr/>
    </vt:vector>
  </TitlesOfParts>
  <Company>Deltares</Company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for macroalgae module in DELWAQ</dc:title>
  <dc:subject>Architecture for macroalgae module in DELWAQ</dc:subject>
  <dc:creator>Rudy Schueder</dc:creator>
  <cp:keywords/>
  <dc:description/>
  <cp:lastModifiedBy>Rudy Schueder</cp:lastModifiedBy>
  <cp:revision>5</cp:revision>
  <cp:lastPrinted>2007-12-19T15:05:00Z</cp:lastPrinted>
  <dcterms:created xsi:type="dcterms:W3CDTF">2019-01-25T12:52:00Z</dcterms:created>
  <dcterms:modified xsi:type="dcterms:W3CDTF">2019-02-13T17:24:00Z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b_DocumentID">
    <vt:lpwstr>0f2c93d8-ebc4-4540-96f9-0f0785c97dd1</vt:lpwstr>
  </property>
  <property fmtid="{D5CDD505-2E9C-101B-9397-08002B2CF9AE}" pid="3" name="idb_RootDocumentID">
    <vt:lpwstr>0f2c93d8-ebc4-4540-96f9-0f0785c97dd1</vt:lpwstr>
  </property>
  <property fmtid="{D5CDD505-2E9C-101B-9397-08002B2CF9AE}" pid="4" name="idb_Nr">
    <vt:lpwstr/>
  </property>
  <property fmtid="{D5CDD505-2E9C-101B-9397-08002B2CF9AE}" pid="5" name="idb_VersieNr">
    <vt:lpwstr>0.1</vt:lpwstr>
  </property>
  <property fmtid="{D5CDD505-2E9C-101B-9397-08002B2CF9AE}" pid="6" name="idb_Project">
    <vt:lpwstr/>
  </property>
  <property fmtid="{D5CDD505-2E9C-101B-9397-08002B2CF9AE}" pid="7" name="idb_BeveiligingsniveauID">
    <vt:i4>13</vt:i4>
  </property>
  <property fmtid="{D5CDD505-2E9C-101B-9397-08002B2CF9AE}" pid="8" name="idb_Onderwerp">
    <vt:lpwstr>Architecture for macroalgae module in DELWAQ</vt:lpwstr>
  </property>
  <property fmtid="{D5CDD505-2E9C-101B-9397-08002B2CF9AE}" pid="9" name="idb_Datum">
    <vt:filetime>2019-01-24T23:00:00Z</vt:filetime>
  </property>
  <property fmtid="{D5CDD505-2E9C-101B-9397-08002B2CF9AE}" pid="10" name="idb_Relatie">
    <vt:lpwstr/>
  </property>
  <property fmtid="{D5CDD505-2E9C-101B-9397-08002B2CF9AE}" pid="11" name="idb_Persoon">
    <vt:lpwstr/>
  </property>
  <property fmtid="{D5CDD505-2E9C-101B-9397-08002B2CF9AE}" pid="12" name="idb_GebrID">
    <vt:i4>4172</vt:i4>
  </property>
  <property fmtid="{D5CDD505-2E9C-101B-9397-08002B2CF9AE}" pid="13" name="idb_Gebruiker">
    <vt:lpwstr>Rudy Schueder</vt:lpwstr>
  </property>
  <property fmtid="{D5CDD505-2E9C-101B-9397-08002B2CF9AE}" pid="14" name="idb_IntBedrID">
    <vt:i4>7</vt:i4>
  </property>
  <property fmtid="{D5CDD505-2E9C-101B-9397-08002B2CF9AE}" pid="15" name="idb_InternBedrijf">
    <vt:lpwstr>Deltares</vt:lpwstr>
  </property>
  <property fmtid="{D5CDD505-2E9C-101B-9397-08002B2CF9AE}" pid="16" name="idb_IntVestID">
    <vt:i4>3</vt:i4>
  </property>
  <property fmtid="{D5CDD505-2E9C-101B-9397-08002B2CF9AE}" pid="17" name="idb_InterneVestiging">
    <vt:lpwstr>Delft-Boussinesqweg 1</vt:lpwstr>
  </property>
  <property fmtid="{D5CDD505-2E9C-101B-9397-08002B2CF9AE}" pid="18" name="idb_IntAfdID">
    <vt:i4>1599</vt:i4>
  </property>
  <property fmtid="{D5CDD505-2E9C-101B-9397-08002B2CF9AE}" pid="19" name="idb_InterneAfdeling">
    <vt:lpwstr>EHF</vt:lpwstr>
  </property>
  <property fmtid="{D5CDD505-2E9C-101B-9397-08002B2CF9AE}" pid="20" name="idb_DocStatusID">
    <vt:i4>1</vt:i4>
  </property>
</Properties>
</file>