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Lp(a) - Linearity Analysis</w:t>
      </w:r>
    </w:p>
    <w:p>
      <w:r>
        <w:t>Regression is based on Ordinary Least Squares (OLS) regression. Shaded region represents the defined allowable performance limits.</w:t>
      </w:r>
    </w:p>
    <w:p>
      <w:r>
        <w:drawing>
          <wp:inline xmlns:a="http://schemas.openxmlformats.org/drawingml/2006/main" xmlns:pic="http://schemas.openxmlformats.org/drawingml/2006/picture">
            <wp:extent cx="7315200" cy="37945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ped_plot_Linear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79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Summary of Linearity Results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Measured Mean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Expected Mean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Measured Mean Error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%Recovery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13.85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16.118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143.69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85.931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50.55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64.47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15.883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78.409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71.3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96.71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3.812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73.726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94.05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128.94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5.718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72.941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115.6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161.18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6.353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71.721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136.0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193.4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2.541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70.321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169.5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225.65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5.082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75.116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196.6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257.88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2.541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76.237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272.8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290.115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8.894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94.032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322.35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322.35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42.566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100.0</w:t>
            </w:r>
          </w:p>
        </w:tc>
      </w:tr>
    </w:tbl>
    <w:p/>
    <w:p>
      <w:r>
        <w:t>Linear interval assessed:</w:t>
      </w:r>
      <w:r>
        <w:rPr>
          <w:b/>
        </w:rPr>
        <w:t xml:space="preserve"> 13.85 - 322.35 nmol/L</w:t>
      </w:r>
    </w:p>
    <w:p/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