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References</w:t>
        <w:br w:type="textWrapping"/>
        <w:t xml:space="preserve">1. Reas, Casey, and Ben Fry. Getting Started with Processing. Beijing: O'Reilly, 2010. Print.</w:t>
        <w:br w:type="textWrapping"/>
        <w:t xml:space="preserve">2. Sauter, Daniel. Rapid Android Development: Build Rich, Sensor-based Applications with Processing. Dallas, Tx.: Pragmatic shelf, 2013. Print</w:t>
        <w:br w:type="textWrapping"/>
        <w:t xml:space="preserve">3.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 http://developer.android.com/index.html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eveloper.android.com/index.ht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References.docx</dc:title>
</cp:coreProperties>
</file>