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89AC8" w14:textId="77777777" w:rsidR="00781B7B" w:rsidRDefault="00000000">
      <w:pPr>
        <w:jc w:val="center"/>
      </w:pPr>
      <w:r>
        <w:rPr>
          <w:b/>
          <w:sz w:val="32"/>
        </w:rPr>
        <w:t>Healthcare IT Implementation Strategy Brief</w:t>
      </w:r>
      <w:r>
        <w:rPr>
          <w:b/>
          <w:sz w:val="32"/>
        </w:rPr>
        <w:br/>
        <w:t>Riverside Regional Health System</w:t>
      </w:r>
    </w:p>
    <w:p w14:paraId="4146CA44" w14:textId="48E482DE" w:rsidR="00781B7B" w:rsidRPr="0061693E" w:rsidRDefault="0061693E" w:rsidP="007B5568">
      <w:pPr>
        <w:spacing w:line="240" w:lineRule="auto"/>
        <w:jc w:val="center"/>
        <w:rPr>
          <w:iCs/>
        </w:rPr>
      </w:pPr>
      <w:r w:rsidRPr="0061693E">
        <w:rPr>
          <w:iCs/>
        </w:rPr>
        <w:t xml:space="preserve">Robert Shea </w:t>
      </w:r>
      <w:r>
        <w:rPr>
          <w:iCs/>
        </w:rPr>
        <w:t xml:space="preserve">- </w:t>
      </w:r>
      <w:r w:rsidR="00000000" w:rsidRPr="0061693E">
        <w:rPr>
          <w:iCs/>
        </w:rPr>
        <w:t xml:space="preserve">HIM 5065 </w:t>
      </w:r>
      <w:r>
        <w:rPr>
          <w:iCs/>
        </w:rPr>
        <w:t>-</w:t>
      </w:r>
      <w:r w:rsidR="00000000" w:rsidRPr="0061693E">
        <w:rPr>
          <w:iCs/>
        </w:rPr>
        <w:t xml:space="preserve"> </w:t>
      </w:r>
      <w:r w:rsidRPr="0061693E">
        <w:rPr>
          <w:iCs/>
        </w:rPr>
        <w:t>09/17/2025</w:t>
      </w:r>
    </w:p>
    <w:p w14:paraId="53CA63D9" w14:textId="77777777" w:rsidR="00781B7B" w:rsidRDefault="00000000" w:rsidP="007B5568">
      <w:pPr>
        <w:spacing w:after="120" w:line="336" w:lineRule="auto"/>
      </w:pPr>
      <w:r>
        <w:rPr>
          <w:b/>
        </w:rPr>
        <w:t>SBAR Executive Summary</w:t>
      </w:r>
    </w:p>
    <w:p w14:paraId="1665712C" w14:textId="5B24ED81" w:rsidR="00781B7B" w:rsidRDefault="00000000" w:rsidP="007B5568">
      <w:pPr>
        <w:pStyle w:val="ListBullet"/>
        <w:spacing w:after="40" w:line="336" w:lineRule="auto"/>
      </w:pPr>
      <w:r w:rsidRPr="007B5568">
        <w:rPr>
          <w:b/>
          <w:bCs/>
        </w:rPr>
        <w:t>Situation:</w:t>
      </w:r>
      <w:r>
        <w:t xml:space="preserve"> </w:t>
      </w:r>
      <w:r w:rsidR="0061693E">
        <w:t>Outdated</w:t>
      </w:r>
      <w:r>
        <w:t xml:space="preserve"> </w:t>
      </w:r>
      <w:r w:rsidR="0061693E">
        <w:t xml:space="preserve">EHR </w:t>
      </w:r>
      <w:r>
        <w:t>systems</w:t>
      </w:r>
      <w:r w:rsidR="0061693E">
        <w:t xml:space="preserve"> with limited interoperability.</w:t>
      </w:r>
      <w:r>
        <w:t xml:space="preserve"> </w:t>
      </w:r>
      <w:r w:rsidR="0061693E">
        <w:t>N</w:t>
      </w:r>
      <w:r>
        <w:t>o telehealth</w:t>
      </w:r>
      <w:r w:rsidR="0061693E">
        <w:t xml:space="preserve"> or virtual care capability.</w:t>
      </w:r>
      <w:r>
        <w:t xml:space="preserve"> RIS/PACS</w:t>
      </w:r>
      <w:r w:rsidR="0061693E">
        <w:t xml:space="preserve"> &amp; LIS</w:t>
      </w:r>
      <w:r>
        <w:t xml:space="preserve"> are FHIR‑</w:t>
      </w:r>
      <w:r w:rsidR="00DC7396">
        <w:t>capable but</w:t>
      </w:r>
      <w:r>
        <w:t xml:space="preserve"> disconnected</w:t>
      </w:r>
      <w:r w:rsidR="0061693E">
        <w:t>.</w:t>
      </w:r>
      <w:r>
        <w:t xml:space="preserve"> </w:t>
      </w:r>
      <w:r w:rsidR="0061693E">
        <w:t>M</w:t>
      </w:r>
      <w:r>
        <w:t>anual pharmacy system</w:t>
      </w:r>
      <w:r w:rsidR="0061693E">
        <w:t xml:space="preserve"> with no decision support capabilities</w:t>
      </w:r>
      <w:r>
        <w:t>.</w:t>
      </w:r>
    </w:p>
    <w:p w14:paraId="4CB369B1" w14:textId="0CB4C3E8" w:rsidR="00781B7B" w:rsidRDefault="00000000" w:rsidP="007B5568">
      <w:pPr>
        <w:pStyle w:val="ListBullet"/>
        <w:spacing w:after="40" w:line="336" w:lineRule="auto"/>
      </w:pPr>
      <w:r w:rsidRPr="007B5568">
        <w:rPr>
          <w:b/>
          <w:bCs/>
        </w:rPr>
        <w:t>Background:</w:t>
      </w:r>
      <w:r>
        <w:t xml:space="preserve"> 200‑bed hospital, </w:t>
      </w:r>
      <w:r w:rsidR="00EA6A07">
        <w:t xml:space="preserve">three outpatient </w:t>
      </w:r>
      <w:r>
        <w:t xml:space="preserve">clinics, </w:t>
      </w:r>
      <w:r w:rsidR="00EA6A07">
        <w:t xml:space="preserve">two </w:t>
      </w:r>
      <w:r>
        <w:t>urgent care</w:t>
      </w:r>
      <w:r w:rsidR="00EA6A07">
        <w:t xml:space="preserve"> centers, 15 primary care centers</w:t>
      </w:r>
      <w:r>
        <w:t xml:space="preserve">, </w:t>
      </w:r>
      <w:r w:rsidR="002F4859">
        <w:t>one</w:t>
      </w:r>
      <w:r w:rsidR="00EA6A07">
        <w:t xml:space="preserve"> </w:t>
      </w:r>
      <w:r>
        <w:t>imaging center</w:t>
      </w:r>
      <w:r w:rsidR="00EA6A07">
        <w:t xml:space="preserve"> and laboratory at main hospital, contracted imaging and laboratory provider, </w:t>
      </w:r>
      <w:r>
        <w:t>“See You Now”</w:t>
      </w:r>
      <w:r w:rsidR="00DC7396">
        <w:t>, and imaging via external portal.</w:t>
      </w:r>
      <w:r w:rsidR="002F4859">
        <w:t xml:space="preserve"> B</w:t>
      </w:r>
      <w:r>
        <w:t>udget $15M/3‑year initiative.</w:t>
      </w:r>
    </w:p>
    <w:p w14:paraId="19EA9ACC" w14:textId="3CB02A48" w:rsidR="00781B7B" w:rsidRDefault="00000000" w:rsidP="007B5568">
      <w:pPr>
        <w:pStyle w:val="ListBullet"/>
        <w:spacing w:after="40" w:line="336" w:lineRule="auto"/>
      </w:pPr>
      <w:bookmarkStart w:id="0" w:name="OLE_LINK8"/>
      <w:r w:rsidRPr="007B5568">
        <w:rPr>
          <w:b/>
          <w:bCs/>
        </w:rPr>
        <w:t>Assessment:</w:t>
      </w:r>
      <w:r>
        <w:t xml:space="preserve"> </w:t>
      </w:r>
      <w:bookmarkStart w:id="1" w:name="OLE_LINK11"/>
      <w:r w:rsidR="00DC7396">
        <w:t>Fragmented systems create safety and quality risks, delayed turnaround times, limited analytics, lack of telehealth/virtual care capabilities, and high clinician burden.</w:t>
      </w:r>
      <w:bookmarkEnd w:id="1"/>
    </w:p>
    <w:bookmarkEnd w:id="0"/>
    <w:p w14:paraId="4C81F3E4" w14:textId="4F91CF79" w:rsidR="00D14C81" w:rsidRDefault="00000000" w:rsidP="007B5568">
      <w:pPr>
        <w:pStyle w:val="ListBullet"/>
        <w:spacing w:after="40" w:line="336" w:lineRule="auto"/>
      </w:pPr>
      <w:r w:rsidRPr="007B5568">
        <w:rPr>
          <w:b/>
          <w:bCs/>
        </w:rPr>
        <w:t>Recommendation:</w:t>
      </w:r>
      <w:r>
        <w:t xml:space="preserve"> One enterprise EHR </w:t>
      </w:r>
      <w:r w:rsidR="00A606A3">
        <w:t>that connects with LIS and RIS/PACS through</w:t>
      </w:r>
      <w:r>
        <w:t xml:space="preserve"> FHIR/HL7</w:t>
      </w:r>
      <w:r w:rsidR="00A606A3">
        <w:t>,</w:t>
      </w:r>
      <w:r>
        <w:t xml:space="preserve"> modernized Pharmacy</w:t>
      </w:r>
      <w:r w:rsidR="009C1400">
        <w:t xml:space="preserve">, </w:t>
      </w:r>
      <w:r>
        <w:t>embedded telehealth</w:t>
      </w:r>
      <w:r w:rsidR="009C1400">
        <w:t>,</w:t>
      </w:r>
      <w:r>
        <w:t xml:space="preserve"> hybrid data platform with VNA</w:t>
      </w:r>
      <w:r w:rsidR="009C1400">
        <w:t>.</w:t>
      </w:r>
      <w:r>
        <w:t xml:space="preserve"> </w:t>
      </w:r>
      <w:r w:rsidR="009C1400">
        <w:t xml:space="preserve">I suggest starting with a </w:t>
      </w:r>
      <w:r>
        <w:t>pilot</w:t>
      </w:r>
      <w:r w:rsidR="009C1400">
        <w:t xml:space="preserve"> and then expanding into </w:t>
      </w:r>
      <w:r>
        <w:t>phase</w:t>
      </w:r>
      <w:r w:rsidR="009C1400">
        <w:t>s.</w:t>
      </w:r>
    </w:p>
    <w:p w14:paraId="5A9C348A" w14:textId="77777777" w:rsidR="00781B7B" w:rsidRDefault="00000000" w:rsidP="007B5568">
      <w:pPr>
        <w:spacing w:after="120" w:line="336" w:lineRule="auto"/>
      </w:pPr>
      <w:r>
        <w:rPr>
          <w:b/>
        </w:rPr>
        <w:t>Part 1 — Systems Integration Plan</w:t>
      </w:r>
    </w:p>
    <w:p w14:paraId="35987FE7" w14:textId="77777777" w:rsidR="00781B7B" w:rsidRDefault="00000000" w:rsidP="007B5568">
      <w:pPr>
        <w:spacing w:after="120" w:line="336" w:lineRule="auto"/>
      </w:pPr>
      <w:r>
        <w:rPr>
          <w:b/>
        </w:rPr>
        <w:t>A. Clinical Systems Integration Priority (with ROI rationale)</w:t>
      </w:r>
    </w:p>
    <w:p w14:paraId="366F9EBB" w14:textId="372E0FF3" w:rsidR="00781B7B" w:rsidRDefault="00000000" w:rsidP="007B5568">
      <w:pPr>
        <w:pStyle w:val="ListBullet"/>
        <w:spacing w:after="40" w:line="336" w:lineRule="auto"/>
      </w:pPr>
      <w:bookmarkStart w:id="2" w:name="OLE_LINK9"/>
      <w:bookmarkStart w:id="3" w:name="OLE_LINK12"/>
      <w:r w:rsidRPr="007B5568">
        <w:rPr>
          <w:b/>
          <w:bCs/>
        </w:rPr>
        <w:t xml:space="preserve">1) </w:t>
      </w:r>
      <w:bookmarkStart w:id="4" w:name="OLE_LINK10"/>
      <w:r w:rsidRPr="007B5568">
        <w:rPr>
          <w:b/>
          <w:bCs/>
        </w:rPr>
        <w:t>Enterprise EHR platform</w:t>
      </w:r>
      <w:bookmarkEnd w:id="2"/>
      <w:bookmarkEnd w:id="4"/>
      <w:r w:rsidR="00E74CE2" w:rsidRPr="007B5568">
        <w:rPr>
          <w:b/>
          <w:bCs/>
        </w:rPr>
        <w:t>:</w:t>
      </w:r>
      <w:r w:rsidR="00E74CE2">
        <w:t xml:space="preserve"> </w:t>
      </w:r>
      <w:r w:rsidR="00CE5EE6">
        <w:t xml:space="preserve">Move all sites onto a single </w:t>
      </w:r>
      <w:r w:rsidR="008436B8">
        <w:t>EH</w:t>
      </w:r>
      <w:r w:rsidR="00CE5EE6">
        <w:t xml:space="preserve">R system. Clinicians would log in once securely and see labs/imaging directly in the patient record. Value: </w:t>
      </w:r>
      <w:r w:rsidR="008436B8">
        <w:t>Improves interoperability across all sites, gives clinicians a complete patient view, reduces logins, minimizes duplicate testing, and retires costly legacy systems.</w:t>
      </w:r>
    </w:p>
    <w:p w14:paraId="73292F4B" w14:textId="0AF63BCF" w:rsidR="00781B7B" w:rsidRDefault="00000000" w:rsidP="007B5568">
      <w:pPr>
        <w:pStyle w:val="ListBullet"/>
        <w:spacing w:after="40" w:line="336" w:lineRule="auto"/>
      </w:pPr>
      <w:bookmarkStart w:id="5" w:name="OLE_LINK13"/>
      <w:bookmarkEnd w:id="3"/>
      <w:r w:rsidRPr="007B5568">
        <w:rPr>
          <w:b/>
          <w:bCs/>
        </w:rPr>
        <w:t>2) Pharmacy modernization + EHR integration:</w:t>
      </w:r>
      <w:r>
        <w:t xml:space="preserve"> </w:t>
      </w:r>
      <w:r w:rsidR="00E74CE2">
        <w:t xml:space="preserve">Replace the outdated pharmacy system with tools for electronic prescribing, bar-code scanning for medications, and safety checks. Value: Improves patient safety, reduces medication waste, and improves pharmacy workflows. </w:t>
      </w:r>
    </w:p>
    <w:p w14:paraId="0E083567" w14:textId="73F0523F" w:rsidR="00781B7B" w:rsidRDefault="00000000" w:rsidP="007B5568">
      <w:pPr>
        <w:pStyle w:val="ListBullet"/>
        <w:spacing w:after="40" w:line="336" w:lineRule="auto"/>
      </w:pPr>
      <w:bookmarkStart w:id="6" w:name="OLE_LINK14"/>
      <w:bookmarkEnd w:id="5"/>
      <w:r w:rsidRPr="007B5568">
        <w:rPr>
          <w:b/>
          <w:bCs/>
        </w:rPr>
        <w:t>3) LIS integration</w:t>
      </w:r>
      <w:r w:rsidR="00E74CE2" w:rsidRPr="007B5568">
        <w:rPr>
          <w:b/>
          <w:bCs/>
        </w:rPr>
        <w:t>:</w:t>
      </w:r>
      <w:r w:rsidR="00E74CE2">
        <w:t xml:space="preserve"> Connect the laboratory system to the EHR so orders and results flow directly into the patient chart. Value: Gives clinicians faster access to the results in one place, reduces errors from manual entry, and </w:t>
      </w:r>
      <w:r w:rsidR="004A5CCA">
        <w:t>allows for digital pathology in the future.</w:t>
      </w:r>
    </w:p>
    <w:p w14:paraId="6BF56C22" w14:textId="3480C2B5" w:rsidR="00781B7B" w:rsidRDefault="00000000" w:rsidP="007B5568">
      <w:pPr>
        <w:pStyle w:val="ListBullet"/>
        <w:spacing w:after="40" w:line="336" w:lineRule="auto"/>
      </w:pPr>
      <w:bookmarkStart w:id="7" w:name="OLE_LINK15"/>
      <w:bookmarkEnd w:id="6"/>
      <w:r w:rsidRPr="007B5568">
        <w:rPr>
          <w:b/>
          <w:bCs/>
        </w:rPr>
        <w:lastRenderedPageBreak/>
        <w:t>4) RIS/PACS integration:</w:t>
      </w:r>
      <w:r>
        <w:t xml:space="preserve"> </w:t>
      </w:r>
      <w:r w:rsidR="004A5CCA">
        <w:t>Connect the radiology system so imaging orders and results flow into the EHR, with images viewable in the patient chart. Value: Gives clinicians easier access to imaging, reduces delays, and lowers the risk of duplicate scans.</w:t>
      </w:r>
    </w:p>
    <w:bookmarkEnd w:id="7"/>
    <w:p w14:paraId="41424BA3" w14:textId="77777777" w:rsidR="00781B7B" w:rsidRDefault="00000000" w:rsidP="007B5568">
      <w:pPr>
        <w:spacing w:after="120" w:line="336" w:lineRule="auto"/>
      </w:pPr>
      <w:r>
        <w:rPr>
          <w:b/>
        </w:rPr>
        <w:t>B. Data Storage Strategy</w:t>
      </w:r>
    </w:p>
    <w:p w14:paraId="275C8CA6" w14:textId="6C483033" w:rsidR="00781B7B" w:rsidRDefault="00000000" w:rsidP="007B5568">
      <w:pPr>
        <w:pStyle w:val="ListBullet"/>
        <w:spacing w:after="40" w:line="336" w:lineRule="auto"/>
      </w:pPr>
      <w:bookmarkStart w:id="8" w:name="OLE_LINK18"/>
      <w:r w:rsidRPr="007B5568">
        <w:rPr>
          <w:b/>
          <w:bCs/>
        </w:rPr>
        <w:t>Hybrid</w:t>
      </w:r>
      <w:r w:rsidR="00EF58AA" w:rsidRPr="007B5568">
        <w:rPr>
          <w:b/>
          <w:bCs/>
        </w:rPr>
        <w:t xml:space="preserve"> Platform</w:t>
      </w:r>
      <w:r w:rsidRPr="007B5568">
        <w:rPr>
          <w:b/>
          <w:bCs/>
        </w:rPr>
        <w:t>:</w:t>
      </w:r>
      <w:r>
        <w:t xml:space="preserve"> Data </w:t>
      </w:r>
      <w:r w:rsidR="00EF58AA">
        <w:t>w</w:t>
      </w:r>
      <w:r>
        <w:t>arehouse</w:t>
      </w:r>
      <w:r w:rsidR="00EF58AA">
        <w:t xml:space="preserve"> for reporting and KPIs, combined with a d</w:t>
      </w:r>
      <w:r>
        <w:t xml:space="preserve">ata </w:t>
      </w:r>
      <w:r w:rsidR="00EF58AA">
        <w:t>l</w:t>
      </w:r>
      <w:r>
        <w:t xml:space="preserve">ake </w:t>
      </w:r>
      <w:r w:rsidR="00EF58AA">
        <w:t>for raw/semi-structured data that supports advanced analytics and future AI.</w:t>
      </w:r>
    </w:p>
    <w:p w14:paraId="248C8D61" w14:textId="12F9A71C" w:rsidR="00781B7B" w:rsidRDefault="00000000" w:rsidP="007B5568">
      <w:pPr>
        <w:pStyle w:val="ListBullet"/>
        <w:spacing w:after="40" w:line="336" w:lineRule="auto"/>
      </w:pPr>
      <w:r w:rsidRPr="007B5568">
        <w:rPr>
          <w:b/>
          <w:bCs/>
        </w:rPr>
        <w:t>Vendor Neutral Archive (VNA)</w:t>
      </w:r>
      <w:r w:rsidR="00EF58AA" w:rsidRPr="007B5568">
        <w:rPr>
          <w:b/>
          <w:bCs/>
        </w:rPr>
        <w:t>:</w:t>
      </w:r>
      <w:r w:rsidR="00EF58AA">
        <w:t xml:space="preserve"> Store imaging centrally so clinicians can access studies from the EHR onsite and remotely.</w:t>
      </w:r>
    </w:p>
    <w:p w14:paraId="3F188A3F" w14:textId="7697A0E6" w:rsidR="00781B7B" w:rsidRDefault="00000000" w:rsidP="007B5568">
      <w:pPr>
        <w:pStyle w:val="ListBullet"/>
        <w:spacing w:after="40" w:line="336" w:lineRule="auto"/>
      </w:pPr>
      <w:r w:rsidRPr="007B5568">
        <w:rPr>
          <w:b/>
          <w:bCs/>
        </w:rPr>
        <w:t>Rationale:</w:t>
      </w:r>
      <w:r>
        <w:t xml:space="preserve"> </w:t>
      </w:r>
      <w:r w:rsidR="00C553A5">
        <w:t>This balances trustworthy reporting with flexible data science, while preparing Riverside for AI powered workflows and population health analytics</w:t>
      </w:r>
    </w:p>
    <w:bookmarkEnd w:id="8"/>
    <w:p w14:paraId="2B7C5BB8" w14:textId="77777777" w:rsidR="00781B7B" w:rsidRDefault="00000000" w:rsidP="007B5568">
      <w:pPr>
        <w:spacing w:after="120" w:line="336" w:lineRule="auto"/>
      </w:pPr>
      <w:r>
        <w:rPr>
          <w:b/>
        </w:rPr>
        <w:t>C. Implementation Approach &amp; 3‑Year Timeline</w:t>
      </w:r>
    </w:p>
    <w:p w14:paraId="5CD76A99" w14:textId="3E2DF6F2" w:rsidR="00781B7B" w:rsidRDefault="00000000" w:rsidP="007B5568">
      <w:pPr>
        <w:pStyle w:val="ListBullet"/>
        <w:spacing w:after="40" w:line="336" w:lineRule="auto"/>
      </w:pPr>
      <w:bookmarkStart w:id="9" w:name="OLE_LINK16"/>
      <w:bookmarkStart w:id="10" w:name="OLE_LINK17"/>
      <w:r w:rsidRPr="007B5568">
        <w:rPr>
          <w:b/>
          <w:bCs/>
        </w:rPr>
        <w:t>Approach:</w:t>
      </w:r>
      <w:r>
        <w:t xml:space="preserve"> Pilot → Phased </w:t>
      </w:r>
      <w:r w:rsidR="00E85ED2">
        <w:t>rollout. Start with one hospital unit and one clinic, then expand by departments. Retain legacy systems in read-only mode during transition.</w:t>
      </w:r>
    </w:p>
    <w:bookmarkEnd w:id="10"/>
    <w:p w14:paraId="4F2157BB" w14:textId="60DDFF1D" w:rsidR="00781B7B" w:rsidRDefault="00000000" w:rsidP="007B5568">
      <w:pPr>
        <w:pStyle w:val="ListBullet"/>
        <w:spacing w:after="40" w:line="336" w:lineRule="auto"/>
      </w:pPr>
      <w:r w:rsidRPr="007B5568">
        <w:rPr>
          <w:b/>
          <w:bCs/>
        </w:rPr>
        <w:t>Rationale:</w:t>
      </w:r>
      <w:r>
        <w:t xml:space="preserve"> </w:t>
      </w:r>
      <w:r w:rsidR="00E85ED2">
        <w:t>Reduces</w:t>
      </w:r>
      <w:r>
        <w:t xml:space="preserve"> clinical risk, fits change </w:t>
      </w:r>
      <w:r w:rsidR="00E85ED2">
        <w:t>capacity and allows for quick improvements before full deployment</w:t>
      </w:r>
      <w:r>
        <w:t>.</w:t>
      </w:r>
    </w:p>
    <w:p w14:paraId="4D2F8D34" w14:textId="7A13B0E8" w:rsidR="00781B7B" w:rsidRDefault="00000000" w:rsidP="007B5568">
      <w:pPr>
        <w:pStyle w:val="ListBullet"/>
        <w:spacing w:after="40" w:line="336" w:lineRule="auto"/>
      </w:pPr>
      <w:r w:rsidRPr="007B5568">
        <w:rPr>
          <w:b/>
          <w:bCs/>
        </w:rPr>
        <w:t xml:space="preserve">High‑level </w:t>
      </w:r>
      <w:r w:rsidR="001F4CA9" w:rsidRPr="007B5568">
        <w:rPr>
          <w:b/>
          <w:bCs/>
        </w:rPr>
        <w:t>T</w:t>
      </w:r>
      <w:r w:rsidRPr="007B5568">
        <w:rPr>
          <w:b/>
          <w:bCs/>
        </w:rPr>
        <w:t>imeline (see Figure 1):</w:t>
      </w:r>
      <w:r>
        <w:t xml:space="preserve"> Months 0–6 Planning/Analysis; 6–12 Pilot; </w:t>
      </w:r>
      <w:r w:rsidR="00E85ED2">
        <w:t xml:space="preserve">Months </w:t>
      </w:r>
      <w:r>
        <w:t>12–20 Hospital rollout;</w:t>
      </w:r>
      <w:r w:rsidR="00E85ED2">
        <w:t xml:space="preserve"> Months</w:t>
      </w:r>
      <w:r>
        <w:t xml:space="preserve"> 20–28 Clinics/Urgent Care;</w:t>
      </w:r>
      <w:r w:rsidR="00E85ED2">
        <w:t xml:space="preserve"> Months</w:t>
      </w:r>
      <w:r>
        <w:t xml:space="preserve"> 28–</w:t>
      </w:r>
      <w:r w:rsidR="00E85ED2">
        <w:t>40</w:t>
      </w:r>
      <w:r>
        <w:t xml:space="preserve"> RIS/PACS + LIS integration &amp; optimization.</w:t>
      </w:r>
    </w:p>
    <w:bookmarkEnd w:id="9"/>
    <w:p w14:paraId="3448EFCA" w14:textId="6E578E1F" w:rsidR="00781B7B" w:rsidRDefault="00DD50EC" w:rsidP="007B5568">
      <w:pPr>
        <w:spacing w:line="336" w:lineRule="auto"/>
        <w:jc w:val="center"/>
      </w:pPr>
      <w:r>
        <w:rPr>
          <w:noProof/>
        </w:rPr>
        <w:drawing>
          <wp:inline distT="0" distB="0" distL="0" distR="0" wp14:anchorId="2FF43433" wp14:editId="71A9F2D1">
            <wp:extent cx="4282289" cy="2055093"/>
            <wp:effectExtent l="0" t="0" r="0" b="2540"/>
            <wp:docPr id="219684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B78C53-4B1F-19EF-4472-A2B43B0169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23E16F" w14:textId="53CEC810" w:rsidR="00781B7B" w:rsidRDefault="00000000" w:rsidP="007B5568">
      <w:pPr>
        <w:spacing w:line="336" w:lineRule="auto"/>
        <w:jc w:val="center"/>
      </w:pPr>
      <w:r w:rsidRPr="007B5568">
        <w:rPr>
          <w:b/>
          <w:bCs/>
        </w:rPr>
        <w:t>Figure 1.</w:t>
      </w:r>
      <w:r>
        <w:t xml:space="preserve"> High‑level </w:t>
      </w:r>
      <w:proofErr w:type="gramStart"/>
      <w:r>
        <w:t>36</w:t>
      </w:r>
      <w:r w:rsidR="00E85ED2">
        <w:t>-40</w:t>
      </w:r>
      <w:r>
        <w:t xml:space="preserve"> month</w:t>
      </w:r>
      <w:proofErr w:type="gramEnd"/>
      <w:r>
        <w:t xml:space="preserve"> implementation timeline (pilot → phased rollout → integration &amp; optimization).</w:t>
      </w:r>
    </w:p>
    <w:p w14:paraId="148C635A" w14:textId="77777777" w:rsidR="00781B7B" w:rsidRDefault="00000000" w:rsidP="007B5568">
      <w:pPr>
        <w:spacing w:after="120" w:line="336" w:lineRule="auto"/>
      </w:pPr>
      <w:r>
        <w:rPr>
          <w:b/>
        </w:rPr>
        <w:t>Part 2 — Change Management &amp; Technology Adoption</w:t>
      </w:r>
    </w:p>
    <w:p w14:paraId="68CC291E" w14:textId="77777777" w:rsidR="00781B7B" w:rsidRDefault="00000000" w:rsidP="007B5568">
      <w:pPr>
        <w:spacing w:after="120" w:line="336" w:lineRule="auto"/>
      </w:pPr>
      <w:r>
        <w:rPr>
          <w:b/>
        </w:rPr>
        <w:t xml:space="preserve">A. </w:t>
      </w:r>
      <w:bookmarkStart w:id="11" w:name="OLE_LINK19"/>
      <w:r>
        <w:rPr>
          <w:b/>
        </w:rPr>
        <w:t>Stakeholder Analysis (Power/Interest)</w:t>
      </w:r>
    </w:p>
    <w:p w14:paraId="7B52514A" w14:textId="774BECAE" w:rsidR="00781B7B" w:rsidRDefault="00000000" w:rsidP="007B5568">
      <w:pPr>
        <w:pStyle w:val="ListBullet"/>
        <w:spacing w:after="40" w:line="336" w:lineRule="auto"/>
      </w:pPr>
      <w:r w:rsidRPr="007B5568">
        <w:rPr>
          <w:b/>
          <w:bCs/>
        </w:rPr>
        <w:lastRenderedPageBreak/>
        <w:t>Physicians (High power/High interest</w:t>
      </w:r>
      <w:r w:rsidR="00C553A5" w:rsidRPr="007B5568">
        <w:rPr>
          <w:b/>
          <w:bCs/>
        </w:rPr>
        <w:t>):</w:t>
      </w:r>
      <w:r>
        <w:t xml:space="preserve"> Key </w:t>
      </w:r>
      <w:r w:rsidR="00C553A5">
        <w:t>p</w:t>
      </w:r>
      <w:r>
        <w:t>layers</w:t>
      </w:r>
      <w:r w:rsidR="00C553A5">
        <w:t xml:space="preserve"> who help</w:t>
      </w:r>
      <w:r>
        <w:t xml:space="preserve"> co‑design</w:t>
      </w:r>
      <w:r w:rsidR="00C553A5">
        <w:t>, appoint</w:t>
      </w:r>
      <w:r>
        <w:t xml:space="preserve"> department champions</w:t>
      </w:r>
      <w:r w:rsidR="00C553A5">
        <w:t xml:space="preserve">, </w:t>
      </w:r>
      <w:r>
        <w:t>burden‑reduction goals</w:t>
      </w:r>
      <w:r w:rsidR="00C553A5">
        <w:t>, and involved</w:t>
      </w:r>
      <w:r>
        <w:t xml:space="preserve"> early </w:t>
      </w:r>
      <w:r w:rsidR="00C553A5">
        <w:t xml:space="preserve">during the </w:t>
      </w:r>
      <w:r>
        <w:t>pilots.</w:t>
      </w:r>
    </w:p>
    <w:p w14:paraId="20058B95" w14:textId="593DFB03" w:rsidR="00781B7B" w:rsidRDefault="00000000" w:rsidP="007B5568">
      <w:pPr>
        <w:pStyle w:val="ListBullet"/>
        <w:spacing w:after="40" w:line="336" w:lineRule="auto"/>
      </w:pPr>
      <w:r w:rsidRPr="007B5568">
        <w:rPr>
          <w:b/>
          <w:bCs/>
        </w:rPr>
        <w:t>Nurses &amp; Allied Health (High interest/Moderate power</w:t>
      </w:r>
      <w:r w:rsidR="00C553A5" w:rsidRPr="007B5568">
        <w:rPr>
          <w:b/>
          <w:bCs/>
        </w:rPr>
        <w:t>):</w:t>
      </w:r>
      <w:r>
        <w:t xml:space="preserve"> Keep </w:t>
      </w:r>
      <w:r w:rsidR="00C553A5">
        <w:t>i</w:t>
      </w:r>
      <w:r>
        <w:t>nformed</w:t>
      </w:r>
      <w:r w:rsidR="00C553A5">
        <w:t xml:space="preserve"> and e</w:t>
      </w:r>
      <w:r>
        <w:t xml:space="preserve">mpower </w:t>
      </w:r>
      <w:r w:rsidR="00C553A5">
        <w:t xml:space="preserve">with </w:t>
      </w:r>
      <w:r>
        <w:t>role‑based training</w:t>
      </w:r>
      <w:r w:rsidR="00C553A5">
        <w:t>,</w:t>
      </w:r>
      <w:r>
        <w:t xml:space="preserve"> support</w:t>
      </w:r>
      <w:r w:rsidR="00C553A5">
        <w:t>, and</w:t>
      </w:r>
      <w:r>
        <w:t xml:space="preserve"> feedback loops.</w:t>
      </w:r>
    </w:p>
    <w:p w14:paraId="0FC884CF" w14:textId="142095E5" w:rsidR="00781B7B" w:rsidRDefault="00C553A5" w:rsidP="007B5568">
      <w:pPr>
        <w:pStyle w:val="ListBullet"/>
        <w:spacing w:after="40" w:line="336" w:lineRule="auto"/>
      </w:pPr>
      <w:r w:rsidRPr="007B5568">
        <w:rPr>
          <w:b/>
          <w:bCs/>
        </w:rPr>
        <w:t>Patients &amp; Community (Low power/High interest):</w:t>
      </w:r>
      <w:r>
        <w:t xml:space="preserve"> Keep informed and communicate about portal access, telehealth rollout, and data privacy. Capture patient feedback for improvement.</w:t>
      </w:r>
    </w:p>
    <w:p w14:paraId="1A9BBD16" w14:textId="77777777" w:rsidR="00781B7B" w:rsidRDefault="00000000" w:rsidP="007B5568">
      <w:pPr>
        <w:spacing w:after="120" w:line="336" w:lineRule="auto"/>
      </w:pPr>
      <w:bookmarkStart w:id="12" w:name="OLE_LINK20"/>
      <w:bookmarkEnd w:id="11"/>
      <w:r>
        <w:rPr>
          <w:b/>
        </w:rPr>
        <w:t>B. EHR Burden Reduction Technologies (people/process first)</w:t>
      </w:r>
    </w:p>
    <w:p w14:paraId="63B1BE32" w14:textId="594695D1" w:rsidR="00781B7B" w:rsidRDefault="00000000" w:rsidP="007B5568">
      <w:pPr>
        <w:pStyle w:val="ListBullet"/>
        <w:spacing w:after="40" w:line="336" w:lineRule="auto"/>
      </w:pPr>
      <w:bookmarkStart w:id="13" w:name="OLE_LINK21"/>
      <w:r w:rsidRPr="007B5568">
        <w:rPr>
          <w:b/>
          <w:bCs/>
        </w:rPr>
        <w:t xml:space="preserve">Ambient </w:t>
      </w:r>
      <w:r w:rsidR="00816768" w:rsidRPr="007B5568">
        <w:rPr>
          <w:b/>
          <w:bCs/>
        </w:rPr>
        <w:t>L</w:t>
      </w:r>
      <w:r w:rsidRPr="007B5568">
        <w:rPr>
          <w:b/>
          <w:bCs/>
        </w:rPr>
        <w:t xml:space="preserve">istening </w:t>
      </w:r>
      <w:r w:rsidR="00816768" w:rsidRPr="007B5568">
        <w:rPr>
          <w:b/>
          <w:bCs/>
        </w:rPr>
        <w:t>with</w:t>
      </w:r>
      <w:r w:rsidRPr="007B5568">
        <w:rPr>
          <w:b/>
          <w:bCs/>
        </w:rPr>
        <w:t xml:space="preserve"> </w:t>
      </w:r>
      <w:r w:rsidR="00816768" w:rsidRPr="007B5568">
        <w:rPr>
          <w:b/>
          <w:bCs/>
        </w:rPr>
        <w:t>V</w:t>
      </w:r>
      <w:r w:rsidRPr="007B5568">
        <w:rPr>
          <w:b/>
          <w:bCs/>
        </w:rPr>
        <w:t xml:space="preserve">oice </w:t>
      </w:r>
      <w:r w:rsidR="00816768" w:rsidRPr="007B5568">
        <w:rPr>
          <w:b/>
          <w:bCs/>
        </w:rPr>
        <w:t>R</w:t>
      </w:r>
      <w:r w:rsidRPr="007B5568">
        <w:rPr>
          <w:b/>
          <w:bCs/>
        </w:rPr>
        <w:t>ecognition</w:t>
      </w:r>
      <w:r w:rsidR="00816768" w:rsidRPr="007B5568">
        <w:rPr>
          <w:b/>
          <w:bCs/>
        </w:rPr>
        <w:t>:</w:t>
      </w:r>
      <w:r>
        <w:t xml:space="preserve"> </w:t>
      </w:r>
      <w:r w:rsidR="00816768">
        <w:t>Captures</w:t>
      </w:r>
      <w:r>
        <w:t xml:space="preserve"> notes </w:t>
      </w:r>
      <w:r w:rsidR="00816768">
        <w:t>and</w:t>
      </w:r>
      <w:r>
        <w:t xml:space="preserve"> orders</w:t>
      </w:r>
      <w:r w:rsidR="00816768">
        <w:t xml:space="preserve"> in real time, easing documentation burden, and giving more time for patient interaction.</w:t>
      </w:r>
    </w:p>
    <w:bookmarkEnd w:id="13"/>
    <w:p w14:paraId="34DA6FC3" w14:textId="3D43DDC6" w:rsidR="00781B7B" w:rsidRDefault="00000000" w:rsidP="007B5568">
      <w:pPr>
        <w:pStyle w:val="ListBullet"/>
        <w:spacing w:after="40" w:line="336" w:lineRule="auto"/>
      </w:pPr>
      <w:r w:rsidRPr="007B5568">
        <w:rPr>
          <w:b/>
          <w:bCs/>
        </w:rPr>
        <w:t xml:space="preserve">AI </w:t>
      </w:r>
      <w:r w:rsidR="00816768" w:rsidRPr="007B5568">
        <w:rPr>
          <w:b/>
          <w:bCs/>
        </w:rPr>
        <w:t>C</w:t>
      </w:r>
      <w:r w:rsidRPr="007B5568">
        <w:rPr>
          <w:b/>
          <w:bCs/>
        </w:rPr>
        <w:t xml:space="preserve">hart </w:t>
      </w:r>
      <w:r w:rsidR="00816768" w:rsidRPr="007B5568">
        <w:rPr>
          <w:b/>
          <w:bCs/>
        </w:rPr>
        <w:t>S</w:t>
      </w:r>
      <w:r w:rsidRPr="007B5568">
        <w:rPr>
          <w:b/>
          <w:bCs/>
        </w:rPr>
        <w:t>ummarization</w:t>
      </w:r>
      <w:r w:rsidR="00816768" w:rsidRPr="007B5568">
        <w:rPr>
          <w:b/>
          <w:bCs/>
        </w:rPr>
        <w:t>:</w:t>
      </w:r>
      <w:r w:rsidR="00816768">
        <w:t xml:space="preserve"> Pulls together patient medications, conditions, test results, and care needs in one </w:t>
      </w:r>
      <w:r w:rsidR="00E21E01">
        <w:t>place</w:t>
      </w:r>
      <w:r w:rsidR="00816768">
        <w:t>, making it easier for clinicians to review.</w:t>
      </w:r>
    </w:p>
    <w:p w14:paraId="23DCCB65" w14:textId="2441823C" w:rsidR="00402152" w:rsidRDefault="00000000" w:rsidP="007B5568">
      <w:pPr>
        <w:pStyle w:val="ListBullet"/>
        <w:spacing w:after="120" w:line="336" w:lineRule="auto"/>
      </w:pPr>
      <w:r w:rsidRPr="007B5568">
        <w:rPr>
          <w:b/>
          <w:bCs/>
        </w:rPr>
        <w:t>Agentic AI</w:t>
      </w:r>
      <w:bookmarkEnd w:id="12"/>
      <w:r w:rsidR="00402152" w:rsidRPr="007B5568">
        <w:rPr>
          <w:b/>
          <w:bCs/>
        </w:rPr>
        <w:t>:</w:t>
      </w:r>
      <w:r w:rsidR="00402152">
        <w:t xml:space="preserve"> Helps manage the inbox by drafting replies, routing messages to the right place, and suggesting refills. The staff makes the final review for safety.</w:t>
      </w:r>
    </w:p>
    <w:p w14:paraId="4B9E20BF" w14:textId="15316AD9" w:rsidR="00781B7B" w:rsidRDefault="00000000" w:rsidP="007B5568">
      <w:pPr>
        <w:pStyle w:val="ListBullet"/>
        <w:spacing w:after="120" w:line="336" w:lineRule="auto"/>
      </w:pPr>
      <w:bookmarkStart w:id="14" w:name="OLE_LINK22"/>
      <w:r w:rsidRPr="00402152">
        <w:rPr>
          <w:b/>
        </w:rPr>
        <w:t>C. Critical Success Factors &amp; Major Risk</w:t>
      </w:r>
    </w:p>
    <w:bookmarkEnd w:id="14"/>
    <w:p w14:paraId="0C5B19AE" w14:textId="1AF131FB" w:rsidR="00781B7B" w:rsidRDefault="00402152" w:rsidP="007B5568">
      <w:pPr>
        <w:pStyle w:val="ListBullet"/>
        <w:spacing w:after="40" w:line="336" w:lineRule="auto"/>
      </w:pPr>
      <w:r w:rsidRPr="007B5568">
        <w:rPr>
          <w:b/>
          <w:bCs/>
        </w:rPr>
        <w:t>Strong Governance:</w:t>
      </w:r>
      <w:r>
        <w:t xml:space="preserve"> A steering committee with clear </w:t>
      </w:r>
      <w:r w:rsidR="00E21E01">
        <w:t>decision-making</w:t>
      </w:r>
      <w:r>
        <w:t xml:space="preserve"> authority and physician/nurse champions to guide adoption.</w:t>
      </w:r>
    </w:p>
    <w:p w14:paraId="1DF4D6F8" w14:textId="09F30164" w:rsidR="00781B7B" w:rsidRDefault="00402152" w:rsidP="007B5568">
      <w:pPr>
        <w:pStyle w:val="ListBullet"/>
        <w:spacing w:after="40" w:line="336" w:lineRule="auto"/>
      </w:pPr>
      <w:r w:rsidRPr="007B5568">
        <w:rPr>
          <w:b/>
          <w:bCs/>
        </w:rPr>
        <w:t>Workflow Design &amp; Training:</w:t>
      </w:r>
      <w:r>
        <w:t xml:space="preserve"> Map current and future workflows, provide role-based training, and </w:t>
      </w:r>
      <w:r w:rsidR="00732BED">
        <w:t xml:space="preserve">ensure each unit has trained champions </w:t>
      </w:r>
      <w:r w:rsidR="007B5568">
        <w:t>to</w:t>
      </w:r>
      <w:r w:rsidR="00732BED">
        <w:t xml:space="preserve"> support colleagues during transition.</w:t>
      </w:r>
    </w:p>
    <w:p w14:paraId="54E7A8C2" w14:textId="54275C5E" w:rsidR="00781B7B" w:rsidRDefault="00732BED" w:rsidP="007B5568">
      <w:pPr>
        <w:pStyle w:val="ListBullet"/>
        <w:spacing w:after="40" w:line="336" w:lineRule="auto"/>
      </w:pPr>
      <w:r w:rsidRPr="007B5568">
        <w:rPr>
          <w:b/>
          <w:bCs/>
        </w:rPr>
        <w:t>Reliable Integration &amp; Data Quality:</w:t>
      </w:r>
      <w:r>
        <w:t xml:space="preserve"> Use standards-based interfaces, validate converted data, and monitor performance to ensure smooth operations.</w:t>
      </w:r>
    </w:p>
    <w:p w14:paraId="5641EAF3" w14:textId="09AA28E7" w:rsidR="00781B7B" w:rsidRDefault="00000000" w:rsidP="007B5568">
      <w:pPr>
        <w:pStyle w:val="ListBullet"/>
        <w:spacing w:after="40" w:line="336" w:lineRule="auto"/>
      </w:pPr>
      <w:bookmarkStart w:id="15" w:name="OLE_LINK23"/>
      <w:r w:rsidRPr="007B5568">
        <w:rPr>
          <w:b/>
          <w:bCs/>
        </w:rPr>
        <w:t>Major Risk</w:t>
      </w:r>
      <w:r w:rsidR="00732BED" w:rsidRPr="007B5568">
        <w:rPr>
          <w:b/>
          <w:bCs/>
        </w:rPr>
        <w:t xml:space="preserve"> – Change Fatigue:</w:t>
      </w:r>
      <w:r w:rsidR="00732BED">
        <w:t xml:space="preserve"> Staff may resist the new system if they feel overwhelmed. A phased rollout with visible quick wins, recognition for early adopters, and rapid response </w:t>
      </w:r>
      <w:r w:rsidR="00FD4B60">
        <w:t>to</w:t>
      </w:r>
      <w:r w:rsidR="00732BED">
        <w:t xml:space="preserve"> concerns will maintain engagement.</w:t>
      </w:r>
    </w:p>
    <w:bookmarkEnd w:id="15"/>
    <w:p w14:paraId="39DF4944" w14:textId="77777777" w:rsidR="00781B7B" w:rsidRDefault="00000000" w:rsidP="007B5568">
      <w:pPr>
        <w:spacing w:after="120" w:line="336" w:lineRule="auto"/>
      </w:pPr>
      <w:r>
        <w:rPr>
          <w:b/>
        </w:rPr>
        <w:t>D. Success Metrics (process + outcomes)</w:t>
      </w:r>
    </w:p>
    <w:p w14:paraId="460A7923" w14:textId="2A7DDEFD" w:rsidR="00781B7B" w:rsidRDefault="00000000" w:rsidP="007B5568">
      <w:pPr>
        <w:pStyle w:val="ListBullet"/>
        <w:spacing w:after="40" w:line="336" w:lineRule="auto"/>
      </w:pPr>
      <w:bookmarkStart w:id="16" w:name="OLE_LINK24"/>
      <w:r w:rsidRPr="007B5568">
        <w:rPr>
          <w:b/>
          <w:bCs/>
        </w:rPr>
        <w:t xml:space="preserve">Process </w:t>
      </w:r>
      <w:r w:rsidR="007B5568" w:rsidRPr="007B5568">
        <w:rPr>
          <w:b/>
          <w:bCs/>
        </w:rPr>
        <w:t>Metric – Patient Throughput:</w:t>
      </w:r>
      <w:r w:rsidR="007B5568">
        <w:t xml:space="preserve"> Track how long patients take from check-in to discharge to identify and reduce bottlenecks.</w:t>
      </w:r>
    </w:p>
    <w:bookmarkEnd w:id="16"/>
    <w:p w14:paraId="092430D6" w14:textId="6D6AD2A9" w:rsidR="007B5568" w:rsidRDefault="007B5568" w:rsidP="007B5568">
      <w:pPr>
        <w:pStyle w:val="ListBullet"/>
        <w:spacing w:line="336" w:lineRule="auto"/>
      </w:pPr>
      <w:r w:rsidRPr="007B5568">
        <w:rPr>
          <w:b/>
          <w:bCs/>
        </w:rPr>
        <w:t>Outcome Metric – Medication Error Rate:</w:t>
      </w:r>
      <w:r>
        <w:t xml:space="preserve"> Monitor the frequency of medication mistakes, which should decrease with the new EHR and pharmacy integration.</w:t>
      </w:r>
    </w:p>
    <w:p w14:paraId="18AD31F9" w14:textId="7743DEA1" w:rsidR="007B5568" w:rsidRDefault="007B5568" w:rsidP="007B5568">
      <w:pPr>
        <w:pStyle w:val="ListBullet"/>
        <w:spacing w:line="336" w:lineRule="auto"/>
      </w:pPr>
      <w:r w:rsidRPr="007B5568">
        <w:rPr>
          <w:b/>
          <w:bCs/>
        </w:rPr>
        <w:t>Outcome Metric:</w:t>
      </w:r>
      <w:r>
        <w:t xml:space="preserve"> Reduce average documentation time per encounter by 25% to ease clinician burden.</w:t>
      </w:r>
    </w:p>
    <w:sectPr w:rsidR="007B5568" w:rsidSect="000346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95531" w14:textId="77777777" w:rsidR="0008621B" w:rsidRDefault="0008621B">
      <w:pPr>
        <w:spacing w:after="0" w:line="240" w:lineRule="auto"/>
      </w:pPr>
      <w:r>
        <w:separator/>
      </w:r>
    </w:p>
  </w:endnote>
  <w:endnote w:type="continuationSeparator" w:id="0">
    <w:p w14:paraId="05E47F81" w14:textId="77777777" w:rsidR="0008621B" w:rsidRDefault="00086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46649" w14:textId="77777777" w:rsidR="00781B7B" w:rsidRDefault="0000000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61693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6ACE9" w14:textId="77777777" w:rsidR="0008621B" w:rsidRDefault="0008621B">
      <w:pPr>
        <w:spacing w:after="0" w:line="240" w:lineRule="auto"/>
      </w:pPr>
      <w:r>
        <w:separator/>
      </w:r>
    </w:p>
  </w:footnote>
  <w:footnote w:type="continuationSeparator" w:id="0">
    <w:p w14:paraId="16DB9954" w14:textId="77777777" w:rsidR="0008621B" w:rsidRDefault="00086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75AC5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059099">
    <w:abstractNumId w:val="8"/>
  </w:num>
  <w:num w:numId="2" w16cid:durableId="1414082442">
    <w:abstractNumId w:val="6"/>
  </w:num>
  <w:num w:numId="3" w16cid:durableId="845558393">
    <w:abstractNumId w:val="5"/>
  </w:num>
  <w:num w:numId="4" w16cid:durableId="328947655">
    <w:abstractNumId w:val="4"/>
  </w:num>
  <w:num w:numId="5" w16cid:durableId="182406820">
    <w:abstractNumId w:val="7"/>
  </w:num>
  <w:num w:numId="6" w16cid:durableId="1134567908">
    <w:abstractNumId w:val="3"/>
  </w:num>
  <w:num w:numId="7" w16cid:durableId="1900359191">
    <w:abstractNumId w:val="2"/>
  </w:num>
  <w:num w:numId="8" w16cid:durableId="1136684830">
    <w:abstractNumId w:val="1"/>
  </w:num>
  <w:num w:numId="9" w16cid:durableId="56553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21B"/>
    <w:rsid w:val="0015074B"/>
    <w:rsid w:val="001F4CA9"/>
    <w:rsid w:val="0029639D"/>
    <w:rsid w:val="002F4859"/>
    <w:rsid w:val="00326F90"/>
    <w:rsid w:val="00402152"/>
    <w:rsid w:val="004A5CCA"/>
    <w:rsid w:val="0061693E"/>
    <w:rsid w:val="00732BED"/>
    <w:rsid w:val="00781B7B"/>
    <w:rsid w:val="007B5568"/>
    <w:rsid w:val="00816768"/>
    <w:rsid w:val="008436B8"/>
    <w:rsid w:val="009C1400"/>
    <w:rsid w:val="00A606A3"/>
    <w:rsid w:val="00AA1D8D"/>
    <w:rsid w:val="00B47730"/>
    <w:rsid w:val="00C553A5"/>
    <w:rsid w:val="00C674DB"/>
    <w:rsid w:val="00CB0664"/>
    <w:rsid w:val="00CE5EE6"/>
    <w:rsid w:val="00D14C81"/>
    <w:rsid w:val="00DB3AE4"/>
    <w:rsid w:val="00DC7396"/>
    <w:rsid w:val="00DD50EC"/>
    <w:rsid w:val="00E21E01"/>
    <w:rsid w:val="00E74CE2"/>
    <w:rsid w:val="00E85ED2"/>
    <w:rsid w:val="00EA6A07"/>
    <w:rsid w:val="00EF58AA"/>
    <w:rsid w:val="00FC693F"/>
    <w:rsid w:val="00FD4B60"/>
    <w:rsid w:val="00F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D9C08"/>
  <w14:defaultImageDpi w14:val="300"/>
  <w15:docId w15:val="{948E6723-ACD7-E445-88A8-848DAABB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5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Implementation Timetable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Phase 0: Planning</c:v>
                </c:pt>
                <c:pt idx="1">
                  <c:v>Phase 1: Pilot</c:v>
                </c:pt>
                <c:pt idx="2">
                  <c:v>Phase 2: Hospital Rollout</c:v>
                </c:pt>
                <c:pt idx="3">
                  <c:v>Phase 3: Clinics/Urgent Care</c:v>
                </c:pt>
                <c:pt idx="4">
                  <c:v>Phase 4: RIS/PACS  + LIS</c:v>
                </c:pt>
                <c:pt idx="5">
                  <c:v>Phase 5: Optimization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6</c:v>
                </c:pt>
                <c:pt idx="2">
                  <c:v>12</c:v>
                </c:pt>
                <c:pt idx="3">
                  <c:v>20</c:v>
                </c:pt>
                <c:pt idx="4">
                  <c:v>28</c:v>
                </c:pt>
                <c:pt idx="5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AF-504B-A1D7-4FDB77846D6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Duration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Phase 0: Planning</c:v>
                </c:pt>
                <c:pt idx="1">
                  <c:v>Phase 1: Pilot</c:v>
                </c:pt>
                <c:pt idx="2">
                  <c:v>Phase 2: Hospital Rollout</c:v>
                </c:pt>
                <c:pt idx="3">
                  <c:v>Phase 3: Clinics/Urgent Care</c:v>
                </c:pt>
                <c:pt idx="4">
                  <c:v>Phase 4: RIS/PACS  + LIS</c:v>
                </c:pt>
                <c:pt idx="5">
                  <c:v>Phase 5: Optimization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6</c:v>
                </c:pt>
                <c:pt idx="1">
                  <c:v>6</c:v>
                </c:pt>
                <c:pt idx="2">
                  <c:v>8</c:v>
                </c:pt>
                <c:pt idx="3">
                  <c:v>8</c:v>
                </c:pt>
                <c:pt idx="4">
                  <c:v>6</c:v>
                </c:pt>
                <c:pt idx="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AF-504B-A1D7-4FDB77846D6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31008863"/>
        <c:axId val="770946735"/>
      </c:barChart>
      <c:catAx>
        <c:axId val="53100886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946735"/>
        <c:crosses val="autoZero"/>
        <c:auto val="1"/>
        <c:lblAlgn val="ctr"/>
        <c:lblOffset val="100"/>
        <c:noMultiLvlLbl val="0"/>
      </c:catAx>
      <c:valAx>
        <c:axId val="770946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008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Shea</cp:lastModifiedBy>
  <cp:revision>5</cp:revision>
  <dcterms:created xsi:type="dcterms:W3CDTF">2025-09-19T18:55:00Z</dcterms:created>
  <dcterms:modified xsi:type="dcterms:W3CDTF">2025-09-19T19:15:00Z</dcterms:modified>
  <cp:category/>
</cp:coreProperties>
</file>