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F09039" w14:textId="516236FD" w:rsidR="003B7325" w:rsidRDefault="00B1325C" w:rsidP="00B1325C">
      <w:r>
        <w:rPr>
          <w:rFonts w:hint="eastAsia"/>
        </w:rPr>
        <w:t xml:space="preserve">ゼミ　</w:t>
      </w:r>
      <w:r w:rsidR="005C6542">
        <w:rPr>
          <w:rFonts w:hint="eastAsia"/>
        </w:rPr>
        <w:t>期末レポート</w:t>
      </w:r>
    </w:p>
    <w:p w14:paraId="0E55A4EC" w14:textId="15F05AD9" w:rsidR="0010391D" w:rsidRPr="006E7D8E" w:rsidRDefault="0055124B" w:rsidP="0010391D">
      <w:pPr>
        <w:pStyle w:val="a7"/>
        <w:rPr>
          <w:rFonts w:asciiTheme="minorHAnsi" w:eastAsiaTheme="minorHAnsi" w:hAnsiTheme="minorHAnsi"/>
        </w:rPr>
      </w:pPr>
      <w:r w:rsidRPr="006E7D8E">
        <w:rPr>
          <w:rFonts w:asciiTheme="minorHAnsi" w:eastAsiaTheme="minorHAnsi" w:hAnsiTheme="minorHAnsi" w:hint="eastAsia"/>
        </w:rPr>
        <w:t>持続化給付金と政教分離原則</w:t>
      </w:r>
    </w:p>
    <w:p w14:paraId="40D9E7E9" w14:textId="4DBA90BA" w:rsidR="00094A96" w:rsidRDefault="001107FC" w:rsidP="00094A96">
      <w:pPr>
        <w:pStyle w:val="a9"/>
      </w:pPr>
      <w:r>
        <w:rPr>
          <w:rFonts w:hint="eastAsia"/>
        </w:rPr>
        <w:t>―</w:t>
      </w:r>
      <w:r w:rsidR="0040779B">
        <w:rPr>
          <w:rFonts w:hint="eastAsia"/>
        </w:rPr>
        <w:t>判例における</w:t>
      </w:r>
      <w:r w:rsidR="00CE2888">
        <w:rPr>
          <w:rFonts w:hint="eastAsia"/>
        </w:rPr>
        <w:t>違憲審査</w:t>
      </w:r>
      <w:r w:rsidR="002E5D5E">
        <w:rPr>
          <w:rFonts w:hint="eastAsia"/>
        </w:rPr>
        <w:t>の検討</w:t>
      </w:r>
      <w:r w:rsidR="009519B1">
        <w:rPr>
          <w:rFonts w:hint="eastAsia"/>
        </w:rPr>
        <w:t>に基づく</w:t>
      </w:r>
      <w:r w:rsidR="00036862">
        <w:rPr>
          <w:rFonts w:hint="eastAsia"/>
        </w:rPr>
        <w:t>新しい判断基準の</w:t>
      </w:r>
      <w:r w:rsidR="004B60C7">
        <w:rPr>
          <w:rFonts w:hint="eastAsia"/>
        </w:rPr>
        <w:t>考察</w:t>
      </w:r>
      <w:r w:rsidR="00CE3B7D">
        <w:rPr>
          <w:rFonts w:hint="eastAsia"/>
        </w:rPr>
        <w:t>―</w:t>
      </w:r>
    </w:p>
    <w:p w14:paraId="094F19D3" w14:textId="783DF4CA" w:rsidR="004B60C7" w:rsidRDefault="004B60C7" w:rsidP="004B60C7">
      <w:pPr>
        <w:wordWrap w:val="0"/>
        <w:jc w:val="right"/>
      </w:pPr>
      <w:r>
        <w:rPr>
          <w:rFonts w:hint="eastAsia"/>
        </w:rPr>
        <w:t xml:space="preserve">法学部　</w:t>
      </w:r>
      <w:r w:rsidR="0070539F">
        <w:rPr>
          <w:rFonts w:hint="eastAsia"/>
        </w:rPr>
        <w:t>３回生　前田　実来</w:t>
      </w:r>
    </w:p>
    <w:p w14:paraId="7BE4F05D" w14:textId="35122A61" w:rsidR="0070539F" w:rsidRDefault="0070539F" w:rsidP="0070539F">
      <w:pPr>
        <w:jc w:val="left"/>
      </w:pPr>
      <w:r>
        <w:rPr>
          <w:rFonts w:hint="eastAsia"/>
        </w:rPr>
        <w:t>目次</w:t>
      </w:r>
    </w:p>
    <w:p w14:paraId="14F08BC1" w14:textId="461694F9" w:rsidR="0070539F" w:rsidRDefault="0070539F" w:rsidP="0070539F">
      <w:pPr>
        <w:jc w:val="left"/>
      </w:pPr>
      <w:r>
        <w:rPr>
          <w:rFonts w:hint="eastAsia"/>
        </w:rPr>
        <w:t>１</w:t>
      </w:r>
      <w:r w:rsidR="00F064A1">
        <w:rPr>
          <w:rFonts w:hint="eastAsia"/>
        </w:rPr>
        <w:t>はじめに</w:t>
      </w:r>
    </w:p>
    <w:p w14:paraId="3CEDF830" w14:textId="70BA311C" w:rsidR="00440333" w:rsidRDefault="00F064A1" w:rsidP="00694A9D">
      <w:pPr>
        <w:jc w:val="left"/>
      </w:pPr>
      <w:r>
        <w:rPr>
          <w:rFonts w:hint="eastAsia"/>
        </w:rPr>
        <w:t>２</w:t>
      </w:r>
      <w:r w:rsidR="00996B83">
        <w:rPr>
          <w:rFonts w:hint="eastAsia"/>
        </w:rPr>
        <w:t>判例における政教分離規定の判断枠組み</w:t>
      </w:r>
    </w:p>
    <w:p w14:paraId="36D74C2B" w14:textId="454C65B9" w:rsidR="00694A9D" w:rsidRDefault="00694A9D" w:rsidP="00694A9D">
      <w:pPr>
        <w:jc w:val="left"/>
      </w:pPr>
      <w:r>
        <w:rPr>
          <w:rFonts w:hint="eastAsia"/>
        </w:rPr>
        <w:t>３</w:t>
      </w:r>
      <w:r w:rsidR="00B817BD">
        <w:rPr>
          <w:rFonts w:hint="eastAsia"/>
        </w:rPr>
        <w:t>目的効果基準</w:t>
      </w:r>
      <w:r w:rsidR="00996B83">
        <w:rPr>
          <w:rFonts w:hint="eastAsia"/>
        </w:rPr>
        <w:t>と新しい判断枠組みの検討</w:t>
      </w:r>
    </w:p>
    <w:p w14:paraId="3F43DC9B" w14:textId="4CE10666" w:rsidR="00440333" w:rsidRDefault="00440333" w:rsidP="0070539F">
      <w:pPr>
        <w:jc w:val="left"/>
      </w:pPr>
      <w:r>
        <w:rPr>
          <w:rFonts w:hint="eastAsia"/>
        </w:rPr>
        <w:t>４</w:t>
      </w:r>
      <w:r w:rsidR="00A34E42">
        <w:rPr>
          <w:rFonts w:hint="eastAsia"/>
        </w:rPr>
        <w:t>持続化給付金</w:t>
      </w:r>
      <w:r w:rsidR="00731573">
        <w:rPr>
          <w:rFonts w:hint="eastAsia"/>
        </w:rPr>
        <w:t>における政教分離問題へのあてはめ</w:t>
      </w:r>
    </w:p>
    <w:p w14:paraId="0139D2CB" w14:textId="74F53063" w:rsidR="00AF6F27" w:rsidRDefault="00440333" w:rsidP="0070539F">
      <w:pPr>
        <w:jc w:val="left"/>
      </w:pPr>
      <w:r>
        <w:rPr>
          <w:rFonts w:hint="eastAsia"/>
        </w:rPr>
        <w:t>５まとめ</w:t>
      </w:r>
    </w:p>
    <w:p w14:paraId="69C3DB61" w14:textId="19C41286" w:rsidR="001E4D3D" w:rsidRDefault="001E4D3D" w:rsidP="0070539F">
      <w:pPr>
        <w:jc w:val="left"/>
      </w:pPr>
    </w:p>
    <w:p w14:paraId="120762F1" w14:textId="406B7D3C" w:rsidR="001E4D3D" w:rsidRDefault="001E4D3D" w:rsidP="0070539F">
      <w:pPr>
        <w:jc w:val="left"/>
      </w:pPr>
    </w:p>
    <w:p w14:paraId="76B03DC9" w14:textId="623F43CD" w:rsidR="001E4D3D" w:rsidRDefault="001E4D3D" w:rsidP="0070539F">
      <w:pPr>
        <w:jc w:val="left"/>
      </w:pPr>
    </w:p>
    <w:p w14:paraId="3018EC03" w14:textId="4722EF14" w:rsidR="001E4D3D" w:rsidRDefault="001E4D3D" w:rsidP="0070539F">
      <w:pPr>
        <w:jc w:val="left"/>
      </w:pPr>
    </w:p>
    <w:p w14:paraId="223AB0C1" w14:textId="409B9176" w:rsidR="001E4D3D" w:rsidRDefault="001E4D3D" w:rsidP="0070539F">
      <w:pPr>
        <w:jc w:val="left"/>
      </w:pPr>
    </w:p>
    <w:p w14:paraId="2B28424C" w14:textId="42841CB3" w:rsidR="001E4D3D" w:rsidRDefault="001E4D3D" w:rsidP="0070539F">
      <w:pPr>
        <w:jc w:val="left"/>
      </w:pPr>
    </w:p>
    <w:p w14:paraId="614DD69E" w14:textId="022F5234" w:rsidR="001E4D3D" w:rsidRDefault="001E4D3D" w:rsidP="0070539F">
      <w:pPr>
        <w:jc w:val="left"/>
      </w:pPr>
    </w:p>
    <w:p w14:paraId="6C715075" w14:textId="522881DB" w:rsidR="001E4D3D" w:rsidRDefault="001E4D3D" w:rsidP="0070539F">
      <w:pPr>
        <w:jc w:val="left"/>
      </w:pPr>
    </w:p>
    <w:p w14:paraId="770A87F2" w14:textId="6A0E4380" w:rsidR="001E4D3D" w:rsidRDefault="001E4D3D" w:rsidP="0070539F">
      <w:pPr>
        <w:jc w:val="left"/>
      </w:pPr>
    </w:p>
    <w:p w14:paraId="4040779E" w14:textId="0439B461" w:rsidR="001E4D3D" w:rsidRDefault="001E4D3D" w:rsidP="0070539F">
      <w:pPr>
        <w:jc w:val="left"/>
      </w:pPr>
    </w:p>
    <w:p w14:paraId="34C9A7C2" w14:textId="373591FF" w:rsidR="001E4D3D" w:rsidRDefault="001E4D3D" w:rsidP="0070539F">
      <w:pPr>
        <w:jc w:val="left"/>
      </w:pPr>
    </w:p>
    <w:p w14:paraId="1D2EB948" w14:textId="2486CA3D" w:rsidR="001E4D3D" w:rsidRDefault="001E4D3D" w:rsidP="0070539F">
      <w:pPr>
        <w:jc w:val="left"/>
      </w:pPr>
    </w:p>
    <w:p w14:paraId="620939C9" w14:textId="16FAB3A2" w:rsidR="001E4D3D" w:rsidRDefault="001E4D3D" w:rsidP="0070539F">
      <w:pPr>
        <w:jc w:val="left"/>
      </w:pPr>
    </w:p>
    <w:p w14:paraId="2AC9F8A3" w14:textId="21545431" w:rsidR="001E4D3D" w:rsidRDefault="001E4D3D" w:rsidP="0070539F">
      <w:pPr>
        <w:jc w:val="left"/>
      </w:pPr>
    </w:p>
    <w:p w14:paraId="3B2EA083" w14:textId="06D08AB9" w:rsidR="001E4D3D" w:rsidRDefault="001E4D3D" w:rsidP="0070539F">
      <w:pPr>
        <w:jc w:val="left"/>
      </w:pPr>
    </w:p>
    <w:p w14:paraId="0966997A" w14:textId="401A8EA0" w:rsidR="001E4D3D" w:rsidRDefault="001E4D3D" w:rsidP="0070539F">
      <w:pPr>
        <w:jc w:val="left"/>
      </w:pPr>
    </w:p>
    <w:p w14:paraId="55DE5788" w14:textId="4DD0DA37" w:rsidR="001E4D3D" w:rsidRDefault="001E4D3D" w:rsidP="0070539F">
      <w:pPr>
        <w:jc w:val="left"/>
      </w:pPr>
    </w:p>
    <w:p w14:paraId="605059B4" w14:textId="058E338C" w:rsidR="001E4D3D" w:rsidRDefault="001E4D3D" w:rsidP="0070539F">
      <w:pPr>
        <w:jc w:val="left"/>
      </w:pPr>
    </w:p>
    <w:p w14:paraId="3B5C3D94" w14:textId="5CB327B0" w:rsidR="001E4D3D" w:rsidRDefault="001E4D3D" w:rsidP="0070539F">
      <w:pPr>
        <w:jc w:val="left"/>
      </w:pPr>
    </w:p>
    <w:p w14:paraId="60066B5E" w14:textId="7151EC95" w:rsidR="001E4D3D" w:rsidRDefault="001E4D3D" w:rsidP="0070539F">
      <w:pPr>
        <w:jc w:val="left"/>
      </w:pPr>
    </w:p>
    <w:p w14:paraId="6EEDFE7F" w14:textId="3B493D68" w:rsidR="001E4D3D" w:rsidRDefault="001E4D3D" w:rsidP="0070539F">
      <w:pPr>
        <w:jc w:val="left"/>
      </w:pPr>
    </w:p>
    <w:p w14:paraId="03C58E95" w14:textId="4CFBAEC3" w:rsidR="001E4D3D" w:rsidRDefault="001E4D3D" w:rsidP="0070539F">
      <w:pPr>
        <w:jc w:val="left"/>
      </w:pPr>
    </w:p>
    <w:p w14:paraId="083D2637" w14:textId="2277466B" w:rsidR="001E4D3D" w:rsidRPr="008A51E6" w:rsidRDefault="001E4D3D" w:rsidP="006A4E48">
      <w:pPr>
        <w:pStyle w:val="a9"/>
        <w:jc w:val="left"/>
        <w:rPr>
          <w:b/>
          <w:bCs/>
        </w:rPr>
      </w:pPr>
      <w:r w:rsidRPr="008A51E6">
        <w:rPr>
          <w:b/>
          <w:bCs/>
        </w:rPr>
        <w:lastRenderedPageBreak/>
        <w:t>１</w:t>
      </w:r>
      <w:r w:rsidRPr="008A51E6">
        <w:rPr>
          <w:rFonts w:hint="eastAsia"/>
          <w:b/>
          <w:bCs/>
        </w:rPr>
        <w:t>．はじめに</w:t>
      </w:r>
    </w:p>
    <w:p w14:paraId="54D5306A" w14:textId="3941CF3D" w:rsidR="006A4E48" w:rsidRPr="008A51E6" w:rsidRDefault="006A4E48" w:rsidP="006A4E48">
      <w:pPr>
        <w:rPr>
          <w:sz w:val="22"/>
          <w:szCs w:val="24"/>
        </w:rPr>
      </w:pPr>
      <w:r w:rsidRPr="008A51E6">
        <w:rPr>
          <w:rFonts w:hint="eastAsia"/>
          <w:sz w:val="22"/>
          <w:szCs w:val="24"/>
        </w:rPr>
        <w:t>（１）問題の所在</w:t>
      </w:r>
      <w:r w:rsidR="00654CA1" w:rsidRPr="008A51E6">
        <w:rPr>
          <w:rFonts w:hint="eastAsia"/>
          <w:sz w:val="22"/>
          <w:szCs w:val="24"/>
        </w:rPr>
        <w:t>—</w:t>
      </w:r>
      <w:r w:rsidR="00D36B91" w:rsidRPr="008A51E6">
        <w:rPr>
          <w:rFonts w:hint="eastAsia"/>
          <w:sz w:val="22"/>
          <w:szCs w:val="24"/>
        </w:rPr>
        <w:t>宗教法人に対する</w:t>
      </w:r>
      <w:r w:rsidR="00070D5E" w:rsidRPr="008A51E6">
        <w:rPr>
          <w:rFonts w:hint="eastAsia"/>
          <w:sz w:val="22"/>
          <w:szCs w:val="24"/>
        </w:rPr>
        <w:t>持続化給付金</w:t>
      </w:r>
      <w:r w:rsidR="00D36B91" w:rsidRPr="008A51E6">
        <w:rPr>
          <w:rFonts w:hint="eastAsia"/>
          <w:sz w:val="22"/>
          <w:szCs w:val="24"/>
        </w:rPr>
        <w:t>の給付が政教分離原則に反するか</w:t>
      </w:r>
    </w:p>
    <w:p w14:paraId="2CB81A13" w14:textId="0EA5E00E" w:rsidR="008A51E6" w:rsidRDefault="008A51E6" w:rsidP="00800B63">
      <w:pPr>
        <w:ind w:left="210" w:hangingChars="100" w:hanging="210"/>
      </w:pPr>
      <w:r>
        <w:rPr>
          <w:rFonts w:hint="eastAsia"/>
        </w:rPr>
        <w:t xml:space="preserve">　　</w:t>
      </w:r>
      <w:r w:rsidR="0036438C">
        <w:rPr>
          <w:rFonts w:hint="eastAsia"/>
        </w:rPr>
        <w:t>新型コロナウイルスの感染拡大に伴</w:t>
      </w:r>
      <w:r w:rsidR="00D65CE9">
        <w:rPr>
          <w:rFonts w:hint="eastAsia"/>
        </w:rPr>
        <w:t>う</w:t>
      </w:r>
      <w:r w:rsidR="00800B63">
        <w:rPr>
          <w:rFonts w:hint="eastAsia"/>
        </w:rPr>
        <w:t>営業自粛などにより経済の後退の大きな影響をうけている</w:t>
      </w:r>
      <w:r w:rsidR="00D65CE9">
        <w:rPr>
          <w:rFonts w:hint="eastAsia"/>
        </w:rPr>
        <w:t>中小企業・個人事業主に対する</w:t>
      </w:r>
      <w:r w:rsidR="00816FE1">
        <w:rPr>
          <w:rFonts w:hint="eastAsia"/>
        </w:rPr>
        <w:t>支援政策の一環として、</w:t>
      </w:r>
      <w:r w:rsidR="00BB575E">
        <w:rPr>
          <w:rFonts w:hint="eastAsia"/>
        </w:rPr>
        <w:t>持続化給付金</w:t>
      </w:r>
      <w:r w:rsidR="00BC61E1">
        <w:rPr>
          <w:rFonts w:hint="eastAsia"/>
        </w:rPr>
        <w:t>給付</w:t>
      </w:r>
      <w:r w:rsidR="00E2692F">
        <w:rPr>
          <w:rFonts w:hint="eastAsia"/>
        </w:rPr>
        <w:t>の申請手続き</w:t>
      </w:r>
      <w:r w:rsidR="00554DEE">
        <w:rPr>
          <w:rFonts w:hint="eastAsia"/>
        </w:rPr>
        <w:t>が経済産業省管轄の下で</w:t>
      </w:r>
      <w:r w:rsidR="00E2692F">
        <w:rPr>
          <w:rFonts w:hint="eastAsia"/>
        </w:rPr>
        <w:t>行われている。</w:t>
      </w:r>
      <w:r w:rsidR="00102B92">
        <w:rPr>
          <w:rFonts w:hint="eastAsia"/>
        </w:rPr>
        <w:t>この給付対象に宗教法人</w:t>
      </w:r>
      <w:r w:rsidR="00F17C73">
        <w:rPr>
          <w:rFonts w:hint="eastAsia"/>
        </w:rPr>
        <w:t>を追加する案が浮上したが、憲法の政教分離</w:t>
      </w:r>
      <w:r w:rsidR="004E5C2E">
        <w:rPr>
          <w:rFonts w:hint="eastAsia"/>
        </w:rPr>
        <w:t>条文（憲法２０条、８９条）</w:t>
      </w:r>
      <w:r w:rsidR="00F17C73">
        <w:rPr>
          <w:rFonts w:hint="eastAsia"/>
        </w:rPr>
        <w:t>の観点から慎重な意見が出ており、</w:t>
      </w:r>
      <w:r w:rsidR="008E6815">
        <w:rPr>
          <w:rFonts w:hint="eastAsia"/>
        </w:rPr>
        <w:t>５月２７日</w:t>
      </w:r>
      <w:r w:rsidR="005930CF">
        <w:rPr>
          <w:rFonts w:hint="eastAsia"/>
        </w:rPr>
        <w:t>の閣議決定で</w:t>
      </w:r>
      <w:r w:rsidR="008E6815">
        <w:rPr>
          <w:rFonts w:hint="eastAsia"/>
        </w:rPr>
        <w:t>与党内での調整がうまくいかず、</w:t>
      </w:r>
      <w:r w:rsidR="005930CF">
        <w:rPr>
          <w:rFonts w:hint="eastAsia"/>
        </w:rPr>
        <w:t>本案は除外された。</w:t>
      </w:r>
      <w:r w:rsidR="00AD1DB7">
        <w:rPr>
          <w:rFonts w:hint="eastAsia"/>
        </w:rPr>
        <w:t>しかし、果たしてこのような社会的状況に即した緊急性のある給付金</w:t>
      </w:r>
      <w:r w:rsidR="009675DE">
        <w:rPr>
          <w:rFonts w:hint="eastAsia"/>
        </w:rPr>
        <w:t>についても政教分離原則を一貫して適用すべきであるといえるだろうか。</w:t>
      </w:r>
    </w:p>
    <w:p w14:paraId="0C914332" w14:textId="6E2141A5" w:rsidR="006530AE" w:rsidRDefault="006530AE" w:rsidP="00800B63">
      <w:pPr>
        <w:ind w:left="210" w:hangingChars="100" w:hanging="210"/>
      </w:pPr>
      <w:r>
        <w:rPr>
          <w:rFonts w:hint="eastAsia"/>
        </w:rPr>
        <w:t xml:space="preserve">　　</w:t>
      </w:r>
      <w:r w:rsidR="00F13AA5">
        <w:rPr>
          <w:rFonts w:hint="eastAsia"/>
        </w:rPr>
        <w:t>新型コロナウイルス</w:t>
      </w:r>
      <w:r w:rsidR="00887C2A">
        <w:rPr>
          <w:rFonts w:hint="eastAsia"/>
        </w:rPr>
        <w:t>の感染拡大に伴う営業自粛や</w:t>
      </w:r>
      <w:r w:rsidR="00AA36F4">
        <w:rPr>
          <w:rFonts w:hint="eastAsia"/>
        </w:rPr>
        <w:t>緊急事態宣言による外出自粛により、</w:t>
      </w:r>
      <w:r w:rsidR="00380694">
        <w:rPr>
          <w:rFonts w:hint="eastAsia"/>
        </w:rPr>
        <w:t>経営が困難に陥った宗教法人も確かに存在するはずである。</w:t>
      </w:r>
      <w:r w:rsidR="0024047F">
        <w:rPr>
          <w:rFonts w:hint="eastAsia"/>
        </w:rPr>
        <w:t>特に零細な宗教法人の場合には観光客が多い全国的に知名度のある宗教法人よりも、</w:t>
      </w:r>
      <w:r w:rsidR="00442075">
        <w:rPr>
          <w:rFonts w:hint="eastAsia"/>
        </w:rPr>
        <w:t>感染拡大が無かっ</w:t>
      </w:r>
      <w:r w:rsidR="00075943">
        <w:rPr>
          <w:rFonts w:hint="eastAsia"/>
        </w:rPr>
        <w:t>たと仮定したとしても</w:t>
      </w:r>
      <w:r w:rsidR="00BB783C">
        <w:rPr>
          <w:rFonts w:hint="eastAsia"/>
        </w:rPr>
        <w:t>その参拝客数は大きく劣後すると考えられ、今回の経済の後退の影響を大きく受けていると考えられる。</w:t>
      </w:r>
      <w:r w:rsidR="00064930">
        <w:rPr>
          <w:rFonts w:hint="eastAsia"/>
        </w:rPr>
        <w:t>そのような宗教法人にも今回のようなウイルスの蔓延を「</w:t>
      </w:r>
      <w:r w:rsidR="002A181C">
        <w:rPr>
          <w:rFonts w:hint="eastAsia"/>
        </w:rPr>
        <w:t>仏様から与えられた試練」としてとらえ、</w:t>
      </w:r>
      <w:r w:rsidR="00B817E3">
        <w:rPr>
          <w:rFonts w:hint="eastAsia"/>
        </w:rPr>
        <w:t>何の給付も行わず</w:t>
      </w:r>
      <w:r w:rsidR="002A181C">
        <w:rPr>
          <w:rFonts w:hint="eastAsia"/>
        </w:rPr>
        <w:t>受忍するよう強制するのはいささか</w:t>
      </w:r>
      <w:r w:rsidR="00B817E3">
        <w:rPr>
          <w:rFonts w:hint="eastAsia"/>
        </w:rPr>
        <w:t>厳しすぎる態度であると考えられる。一方</w:t>
      </w:r>
      <w:r w:rsidR="00313A87">
        <w:rPr>
          <w:rFonts w:hint="eastAsia"/>
        </w:rPr>
        <w:t>、</w:t>
      </w:r>
      <w:r w:rsidR="006F24CA">
        <w:rPr>
          <w:rFonts w:hint="eastAsia"/>
        </w:rPr>
        <w:t>明治憲法下で</w:t>
      </w:r>
      <w:r w:rsidR="00687F3F">
        <w:rPr>
          <w:rFonts w:hint="eastAsia"/>
        </w:rPr>
        <w:t>国家神道が実質的に</w:t>
      </w:r>
      <w:r w:rsidR="00313A87">
        <w:rPr>
          <w:rFonts w:hint="eastAsia"/>
        </w:rPr>
        <w:t>国教</w:t>
      </w:r>
      <w:r w:rsidR="00687F3F">
        <w:rPr>
          <w:rFonts w:hint="eastAsia"/>
        </w:rPr>
        <w:t>と位置づけられ、他の宗教が抑圧された</w:t>
      </w:r>
      <w:r w:rsidR="00313A87">
        <w:rPr>
          <w:rFonts w:hint="eastAsia"/>
        </w:rPr>
        <w:t>歴史上の反省に基づき、アメリカやフランスと同じように、</w:t>
      </w:r>
      <w:r w:rsidR="00802526">
        <w:rPr>
          <w:rFonts w:hint="eastAsia"/>
        </w:rPr>
        <w:t>政教分離の徹底が日本では理想とされている。よって</w:t>
      </w:r>
      <w:r w:rsidR="008E5C6E">
        <w:rPr>
          <w:rFonts w:hint="eastAsia"/>
        </w:rPr>
        <w:t>、上記の問題に関わる政教分離は感情論だけで</w:t>
      </w:r>
      <w:r w:rsidR="009F410D">
        <w:rPr>
          <w:rFonts w:hint="eastAsia"/>
        </w:rPr>
        <w:t>結論を導くべきではなく、厳密な論証を通じてそれが憲法上認められるか否かを判断しなければならない。</w:t>
      </w:r>
    </w:p>
    <w:p w14:paraId="0CE05400" w14:textId="15033D9F" w:rsidR="00F42E0D" w:rsidRDefault="00F42E0D" w:rsidP="00800B63">
      <w:pPr>
        <w:ind w:left="210" w:hangingChars="100" w:hanging="210"/>
      </w:pPr>
    </w:p>
    <w:p w14:paraId="385FCA63" w14:textId="6EAEF66D" w:rsidR="00F42E0D" w:rsidRPr="00BB1B24" w:rsidRDefault="00BB1B24" w:rsidP="00800B63">
      <w:pPr>
        <w:ind w:left="220" w:hangingChars="100" w:hanging="220"/>
        <w:rPr>
          <w:sz w:val="22"/>
          <w:szCs w:val="24"/>
        </w:rPr>
      </w:pPr>
      <w:r w:rsidRPr="00BB1B24">
        <w:rPr>
          <w:rFonts w:hint="eastAsia"/>
          <w:sz w:val="22"/>
          <w:szCs w:val="24"/>
        </w:rPr>
        <w:t>（2）本レポートの構成</w:t>
      </w:r>
    </w:p>
    <w:p w14:paraId="75189B3C" w14:textId="62CF4808" w:rsidR="009675DE" w:rsidRDefault="009675DE" w:rsidP="00800B63">
      <w:pPr>
        <w:ind w:left="210" w:hangingChars="100" w:hanging="210"/>
      </w:pPr>
      <w:r>
        <w:rPr>
          <w:rFonts w:hint="eastAsia"/>
        </w:rPr>
        <w:t xml:space="preserve">　</w:t>
      </w:r>
      <w:r w:rsidR="000723C9">
        <w:rPr>
          <w:rFonts w:hint="eastAsia"/>
        </w:rPr>
        <w:t xml:space="preserve">　以上に記した問題を明らかにするため、本レポートでは、次のような順に</w:t>
      </w:r>
      <w:r w:rsidR="00F859C9">
        <w:rPr>
          <w:rFonts w:hint="eastAsia"/>
        </w:rPr>
        <w:t>したがって検討を進める。</w:t>
      </w:r>
    </w:p>
    <w:p w14:paraId="450B4DEC" w14:textId="04169BCC" w:rsidR="00F859C9" w:rsidRDefault="00F859C9" w:rsidP="00800B63">
      <w:pPr>
        <w:ind w:left="210" w:hangingChars="100" w:hanging="210"/>
      </w:pPr>
      <w:r>
        <w:rPr>
          <w:rFonts w:hint="eastAsia"/>
        </w:rPr>
        <w:t xml:space="preserve">　　まず2では</w:t>
      </w:r>
      <w:r w:rsidR="00A5094B">
        <w:rPr>
          <w:rFonts w:hint="eastAsia"/>
        </w:rPr>
        <w:t>憲法20条、89条の政教分離規定によって</w:t>
      </w:r>
      <w:r w:rsidR="00761EB0">
        <w:rPr>
          <w:rFonts w:hint="eastAsia"/>
        </w:rPr>
        <w:t>禁じられる行為について検討し、</w:t>
      </w:r>
      <w:r w:rsidR="0045056E">
        <w:rPr>
          <w:rFonts w:hint="eastAsia"/>
        </w:rPr>
        <w:t>主要な判例</w:t>
      </w:r>
      <w:r w:rsidR="00C65DAD">
        <w:rPr>
          <w:rFonts w:hint="eastAsia"/>
        </w:rPr>
        <w:t>は</w:t>
      </w:r>
      <w:r w:rsidR="0045056E">
        <w:rPr>
          <w:rFonts w:hint="eastAsia"/>
        </w:rPr>
        <w:t>どのような判断枠組みで、それぞれの行為の該当性を検討しているのかを</w:t>
      </w:r>
      <w:r w:rsidR="00C732B9">
        <w:rPr>
          <w:rFonts w:hint="eastAsia"/>
        </w:rPr>
        <w:t>概観</w:t>
      </w:r>
      <w:r w:rsidR="00564887">
        <w:rPr>
          <w:rFonts w:hint="eastAsia"/>
        </w:rPr>
        <w:t>する。つづいて3では</w:t>
      </w:r>
      <w:r w:rsidR="003455F9">
        <w:rPr>
          <w:rFonts w:hint="eastAsia"/>
        </w:rPr>
        <w:t>判例が採用する基準について</w:t>
      </w:r>
      <w:r w:rsidR="009672EF">
        <w:rPr>
          <w:rFonts w:hint="eastAsia"/>
        </w:rPr>
        <w:t>近年学説が唱えている問題点や、それにかわる新しい判断枠組みについて検討する。</w:t>
      </w:r>
      <w:r w:rsidR="00D34FF9">
        <w:rPr>
          <w:rFonts w:hint="eastAsia"/>
        </w:rPr>
        <w:t>4では2、3に基づいて本件の持続化給付金</w:t>
      </w:r>
      <w:r w:rsidR="00D305C9">
        <w:rPr>
          <w:rFonts w:hint="eastAsia"/>
        </w:rPr>
        <w:t>が政教分離に違反するかどうかを、当てはめによって検討する。最後に</w:t>
      </w:r>
      <w:r w:rsidR="00937DB6">
        <w:rPr>
          <w:rFonts w:hint="eastAsia"/>
        </w:rPr>
        <w:t>5において1，2，3，4，のまとめを行う。</w:t>
      </w:r>
    </w:p>
    <w:p w14:paraId="726383F3" w14:textId="6EC9F85E" w:rsidR="00C900B6" w:rsidRDefault="00C900B6" w:rsidP="00800B63">
      <w:pPr>
        <w:ind w:left="210" w:hangingChars="100" w:hanging="210"/>
      </w:pPr>
    </w:p>
    <w:p w14:paraId="554A2F19" w14:textId="19FDC327" w:rsidR="00C900B6" w:rsidRDefault="00C900B6" w:rsidP="00800B63">
      <w:pPr>
        <w:ind w:left="210" w:hangingChars="100" w:hanging="210"/>
      </w:pPr>
    </w:p>
    <w:p w14:paraId="32805C1C" w14:textId="77777777" w:rsidR="00061F65" w:rsidRDefault="00061F65" w:rsidP="00800B63">
      <w:pPr>
        <w:ind w:left="210" w:hangingChars="100" w:hanging="210"/>
      </w:pPr>
    </w:p>
    <w:p w14:paraId="485F1611" w14:textId="083C0304" w:rsidR="00C900B6" w:rsidRDefault="00442432" w:rsidP="00800B63">
      <w:pPr>
        <w:ind w:left="235" w:hangingChars="100" w:hanging="235"/>
        <w:rPr>
          <w:b/>
          <w:bCs/>
          <w:sz w:val="24"/>
          <w:szCs w:val="28"/>
        </w:rPr>
      </w:pPr>
      <w:r w:rsidRPr="000902A3">
        <w:rPr>
          <w:rFonts w:hint="eastAsia"/>
          <w:b/>
          <w:bCs/>
          <w:sz w:val="24"/>
          <w:szCs w:val="28"/>
        </w:rPr>
        <w:lastRenderedPageBreak/>
        <w:t>2．</w:t>
      </w:r>
      <w:r w:rsidR="000D17E3" w:rsidRPr="000902A3">
        <w:rPr>
          <w:rFonts w:hint="eastAsia"/>
          <w:b/>
          <w:bCs/>
          <w:sz w:val="24"/>
          <w:szCs w:val="28"/>
        </w:rPr>
        <w:t>判例における政教分離規定の判断枠組み</w:t>
      </w:r>
      <w:r w:rsidR="00861E21">
        <w:rPr>
          <w:rStyle w:val="af8"/>
          <w:b/>
          <w:bCs/>
          <w:sz w:val="24"/>
          <w:szCs w:val="28"/>
        </w:rPr>
        <w:footnoteReference w:id="1"/>
      </w:r>
    </w:p>
    <w:p w14:paraId="640919F8" w14:textId="285C3495" w:rsidR="00C446C8" w:rsidRPr="0058066F" w:rsidRDefault="0039405D" w:rsidP="00800B63">
      <w:pPr>
        <w:ind w:left="220" w:hangingChars="100" w:hanging="220"/>
        <w:rPr>
          <w:sz w:val="22"/>
          <w:szCs w:val="24"/>
        </w:rPr>
      </w:pPr>
      <w:r w:rsidRPr="0058066F">
        <w:rPr>
          <w:rFonts w:hint="eastAsia"/>
          <w:sz w:val="22"/>
          <w:szCs w:val="24"/>
        </w:rPr>
        <w:t>（1）</w:t>
      </w:r>
      <w:r w:rsidR="00DD1066" w:rsidRPr="0058066F">
        <w:rPr>
          <w:rFonts w:hint="eastAsia"/>
          <w:sz w:val="22"/>
          <w:szCs w:val="24"/>
        </w:rPr>
        <w:t>憲法20条3項で禁止される宗教的活動</w:t>
      </w:r>
    </w:p>
    <w:p w14:paraId="7459FAD0" w14:textId="33B6E30B" w:rsidR="00DD1066" w:rsidRDefault="00DD1066" w:rsidP="00800B63">
      <w:pPr>
        <w:ind w:left="210" w:hangingChars="100" w:hanging="210"/>
      </w:pPr>
      <w:r>
        <w:rPr>
          <w:rFonts w:hint="eastAsia"/>
        </w:rPr>
        <w:t xml:space="preserve">　</w:t>
      </w:r>
      <w:r w:rsidR="002A7A0E">
        <w:rPr>
          <w:rFonts w:hint="eastAsia"/>
        </w:rPr>
        <w:t xml:space="preserve">　</w:t>
      </w:r>
      <w:r w:rsidR="0095768E">
        <w:rPr>
          <w:rFonts w:hint="eastAsia"/>
        </w:rPr>
        <w:t>憲法20条3項は宗教教育を典型とするいかなる宗教活動も禁止しているが、その範囲は</w:t>
      </w:r>
      <w:r w:rsidR="00007D48">
        <w:rPr>
          <w:rFonts w:hint="eastAsia"/>
        </w:rPr>
        <w:t>非常に抽象的で、人によっても</w:t>
      </w:r>
      <w:r w:rsidR="00B374B4">
        <w:rPr>
          <w:rFonts w:hint="eastAsia"/>
        </w:rPr>
        <w:t>その基準は曖昧であるため、その定義がどのように定められるかが問題となる。</w:t>
      </w:r>
      <w:r w:rsidR="00CC2F0B">
        <w:rPr>
          <w:rFonts w:hint="eastAsia"/>
        </w:rPr>
        <w:t>判例はどのように定義しているのか以下に見ていく。</w:t>
      </w:r>
    </w:p>
    <w:p w14:paraId="0BC50C7F" w14:textId="0816889B" w:rsidR="00CC2F0B" w:rsidRDefault="00CC2F0B" w:rsidP="00800B63">
      <w:pPr>
        <w:ind w:left="210" w:hangingChars="100" w:hanging="210"/>
      </w:pPr>
      <w:r>
        <w:rPr>
          <w:rFonts w:hint="eastAsia"/>
        </w:rPr>
        <w:t xml:space="preserve">　</w:t>
      </w:r>
      <w:r w:rsidR="00CB7583">
        <w:rPr>
          <w:rFonts w:hint="eastAsia"/>
        </w:rPr>
        <w:t xml:space="preserve">　</w:t>
      </w:r>
      <w:r>
        <w:rPr>
          <w:rFonts w:hint="eastAsia"/>
        </w:rPr>
        <w:t>①</w:t>
      </w:r>
      <w:r w:rsidR="007B2351">
        <w:rPr>
          <w:rFonts w:hint="eastAsia"/>
        </w:rPr>
        <w:t>津地鎮祭訴訟最高裁判決</w:t>
      </w:r>
      <w:r w:rsidR="00A26C67">
        <w:rPr>
          <w:rStyle w:val="af8"/>
        </w:rPr>
        <w:footnoteReference w:id="2"/>
      </w:r>
      <w:r w:rsidR="0057470B">
        <w:rPr>
          <w:rFonts w:hint="eastAsia"/>
        </w:rPr>
        <w:t xml:space="preserve">　目的効果基準の</w:t>
      </w:r>
      <w:r w:rsidR="00C540B3">
        <w:rPr>
          <w:rFonts w:hint="eastAsia"/>
        </w:rPr>
        <w:t>登場</w:t>
      </w:r>
    </w:p>
    <w:p w14:paraId="31F926B3" w14:textId="06E38448" w:rsidR="0057470B" w:rsidRDefault="0057470B" w:rsidP="00800B63">
      <w:pPr>
        <w:ind w:left="210" w:hangingChars="100" w:hanging="210"/>
      </w:pPr>
      <w:r>
        <w:rPr>
          <w:rFonts w:hint="eastAsia"/>
        </w:rPr>
        <w:t xml:space="preserve">　　　</w:t>
      </w:r>
      <w:r w:rsidR="00A76DEE">
        <w:rPr>
          <w:rFonts w:hint="eastAsia"/>
        </w:rPr>
        <w:t>(ア)</w:t>
      </w:r>
      <w:r w:rsidR="00D81F46">
        <w:rPr>
          <w:rFonts w:hint="eastAsia"/>
        </w:rPr>
        <w:t>政教分離原則の意義</w:t>
      </w:r>
    </w:p>
    <w:p w14:paraId="1333DA52" w14:textId="627A268B" w:rsidR="00537D59" w:rsidRDefault="00537D59" w:rsidP="0077676D">
      <w:pPr>
        <w:ind w:left="840" w:hangingChars="400" w:hanging="840"/>
      </w:pPr>
      <w:r>
        <w:rPr>
          <w:rFonts w:hint="eastAsia"/>
        </w:rPr>
        <w:t xml:space="preserve">　　　　　政教分離原則は</w:t>
      </w:r>
      <w:r w:rsidR="000809AA">
        <w:rPr>
          <w:rFonts w:hint="eastAsia"/>
        </w:rPr>
        <w:t>間接的に信教の自由を保障する制度的なものとして国家の</w:t>
      </w:r>
      <w:r w:rsidR="0077676D">
        <w:rPr>
          <w:rFonts w:hint="eastAsia"/>
        </w:rPr>
        <w:t>宗教的中立性を</w:t>
      </w:r>
      <w:r w:rsidR="00FB7C42">
        <w:rPr>
          <w:rFonts w:hint="eastAsia"/>
        </w:rPr>
        <w:t>要求</w:t>
      </w:r>
      <w:r w:rsidR="0077676D">
        <w:rPr>
          <w:rFonts w:hint="eastAsia"/>
        </w:rPr>
        <w:t>するものであるが、</w:t>
      </w:r>
      <w:r w:rsidR="0036079B">
        <w:rPr>
          <w:rFonts w:hint="eastAsia"/>
        </w:rPr>
        <w:t>個人の内面に深く関わり、同時に</w:t>
      </w:r>
      <w:r w:rsidR="00807DF0">
        <w:rPr>
          <w:rFonts w:hint="eastAsia"/>
        </w:rPr>
        <w:t>多方面にわたる社会的事象としての側面も</w:t>
      </w:r>
      <w:r w:rsidR="00FB7C42">
        <w:rPr>
          <w:rFonts w:hint="eastAsia"/>
        </w:rPr>
        <w:t>有している信仰の性質上</w:t>
      </w:r>
      <w:r w:rsidR="00036ADF">
        <w:rPr>
          <w:rFonts w:hint="eastAsia"/>
        </w:rPr>
        <w:t>、信仰と国家の完全な分離は実際上不可能である。</w:t>
      </w:r>
      <w:r w:rsidR="003C6D01">
        <w:rPr>
          <w:rFonts w:hint="eastAsia"/>
        </w:rPr>
        <w:t>よって</w:t>
      </w:r>
      <w:r w:rsidR="002137A6">
        <w:rPr>
          <w:rFonts w:hint="eastAsia"/>
        </w:rPr>
        <w:t>政教分離違反として問題となる宗教的活動と、問題にならない宗教的活動について区別をしなければならない。</w:t>
      </w:r>
    </w:p>
    <w:p w14:paraId="0325960A" w14:textId="70A4BBA0" w:rsidR="002137A6" w:rsidRDefault="002137A6" w:rsidP="0077676D">
      <w:pPr>
        <w:ind w:left="840" w:hangingChars="400" w:hanging="840"/>
      </w:pPr>
      <w:r>
        <w:rPr>
          <w:rFonts w:hint="eastAsia"/>
        </w:rPr>
        <w:t xml:space="preserve">　　</w:t>
      </w:r>
      <w:r w:rsidR="00F64078">
        <w:rPr>
          <w:rFonts w:hint="eastAsia"/>
        </w:rPr>
        <w:t xml:space="preserve">　(イ)目的効果基準</w:t>
      </w:r>
    </w:p>
    <w:p w14:paraId="7ABEDC70" w14:textId="46C17B36" w:rsidR="00F64078" w:rsidRDefault="00F64078" w:rsidP="0077676D">
      <w:pPr>
        <w:ind w:left="840" w:hangingChars="400" w:hanging="840"/>
      </w:pPr>
      <w:r>
        <w:rPr>
          <w:rFonts w:hint="eastAsia"/>
        </w:rPr>
        <w:t xml:space="preserve">　　　　　(ア)でのべた意義から、</w:t>
      </w:r>
      <w:r w:rsidR="00954329">
        <w:rPr>
          <w:rFonts w:hint="eastAsia"/>
        </w:rPr>
        <w:t>政教分離違反とされる行為は、「当該行為の目的が宗教的意義を持ち</w:t>
      </w:r>
      <w:r w:rsidR="00F65DA1">
        <w:rPr>
          <w:rFonts w:hint="eastAsia"/>
        </w:rPr>
        <w:t>、その効果が宗教に対する援助、助長、促進又は圧迫、干渉等になるような行為」</w:t>
      </w:r>
      <w:r w:rsidR="00250BCD">
        <w:rPr>
          <w:rFonts w:hint="eastAsia"/>
        </w:rPr>
        <w:t>と解すべきであるとした。</w:t>
      </w:r>
      <w:r w:rsidR="008F75F9">
        <w:rPr>
          <w:rFonts w:hint="eastAsia"/>
        </w:rPr>
        <w:t>また問題となる行為が</w:t>
      </w:r>
      <w:r w:rsidR="00CB07F2">
        <w:rPr>
          <w:rFonts w:hint="eastAsia"/>
        </w:rPr>
        <w:t>宗教的活動にあたるかを検討する際には「当該行為の外面的側面</w:t>
      </w:r>
      <w:r w:rsidR="00DF22C0">
        <w:rPr>
          <w:rFonts w:hint="eastAsia"/>
        </w:rPr>
        <w:t>のみにとらわれることなく</w:t>
      </w:r>
      <w:r w:rsidR="006B5A2F">
        <w:rPr>
          <w:rFonts w:hint="eastAsia"/>
        </w:rPr>
        <w:t>……当該行為</w:t>
      </w:r>
      <w:r w:rsidR="00A01805">
        <w:rPr>
          <w:rFonts w:hint="eastAsia"/>
        </w:rPr>
        <w:t>に対する</w:t>
      </w:r>
      <w:r w:rsidR="006B5A2F">
        <w:rPr>
          <w:rFonts w:hint="eastAsia"/>
        </w:rPr>
        <w:t>一般人の</w:t>
      </w:r>
      <w:r w:rsidR="00A01805">
        <w:rPr>
          <w:rFonts w:hint="eastAsia"/>
        </w:rPr>
        <w:t>宗教的</w:t>
      </w:r>
      <w:r w:rsidR="006B5A2F">
        <w:rPr>
          <w:rFonts w:hint="eastAsia"/>
        </w:rPr>
        <w:t>評価</w:t>
      </w:r>
      <w:r w:rsidR="00A01805">
        <w:rPr>
          <w:rFonts w:hint="eastAsia"/>
        </w:rPr>
        <w:t>……諸般の事情を考慮し、社会通念に従って客観的に判断しなければならない」</w:t>
      </w:r>
      <w:r w:rsidR="006731F0">
        <w:rPr>
          <w:rFonts w:hint="eastAsia"/>
        </w:rPr>
        <w:t>としており、一般人の見解も考慮要素とした。</w:t>
      </w:r>
    </w:p>
    <w:p w14:paraId="07A0AB1A" w14:textId="492DCD1C" w:rsidR="00EE5ECA" w:rsidRDefault="00EE5ECA" w:rsidP="0077676D">
      <w:pPr>
        <w:ind w:left="840" w:hangingChars="400" w:hanging="840"/>
      </w:pPr>
      <w:r>
        <w:rPr>
          <w:rFonts w:hint="eastAsia"/>
        </w:rPr>
        <w:t xml:space="preserve">　　　(ア)(イ)</w:t>
      </w:r>
      <w:r w:rsidR="00B640FB">
        <w:rPr>
          <w:rFonts w:hint="eastAsia"/>
        </w:rPr>
        <w:t>から本件起工式と宗教の関わり合いは否定できないが、</w:t>
      </w:r>
      <w:r w:rsidR="003370D1">
        <w:rPr>
          <w:rFonts w:hint="eastAsia"/>
        </w:rPr>
        <w:t>起工式の宗教的意義が建築上の儀式として希薄化して</w:t>
      </w:r>
      <w:r w:rsidR="00A03424">
        <w:rPr>
          <w:rFonts w:hint="eastAsia"/>
        </w:rPr>
        <w:t>おり、一般人の評価からしても世俗的な行事と</w:t>
      </w:r>
      <w:r w:rsidR="00D6525F">
        <w:rPr>
          <w:rFonts w:hint="eastAsia"/>
        </w:rPr>
        <w:t>評</w:t>
      </w:r>
      <w:r w:rsidR="00A03424">
        <w:rPr>
          <w:rFonts w:hint="eastAsia"/>
        </w:rPr>
        <w:t>価される</w:t>
      </w:r>
      <w:r w:rsidR="00477FAA">
        <w:rPr>
          <w:rFonts w:hint="eastAsia"/>
        </w:rPr>
        <w:t>点、そして目的効果基準にてらしても目的は世俗的であり、神道の援助、助長、促進などの効果は生み出さない点などを総合考慮して</w:t>
      </w:r>
      <w:r w:rsidR="00095C05">
        <w:rPr>
          <w:rFonts w:hint="eastAsia"/>
        </w:rPr>
        <w:t>20条3項の宗教的活動にはあたらないと判示した。</w:t>
      </w:r>
    </w:p>
    <w:p w14:paraId="26C81905" w14:textId="7D038193" w:rsidR="002B7A02" w:rsidRDefault="002B7A02" w:rsidP="00741FA2">
      <w:pPr>
        <w:ind w:left="840" w:hangingChars="400" w:hanging="840"/>
      </w:pPr>
      <w:r>
        <w:rPr>
          <w:rFonts w:hint="eastAsia"/>
        </w:rPr>
        <w:t xml:space="preserve">　</w:t>
      </w:r>
      <w:r w:rsidR="002A7A0E">
        <w:rPr>
          <w:rFonts w:hint="eastAsia"/>
        </w:rPr>
        <w:t xml:space="preserve">　</w:t>
      </w:r>
      <w:r w:rsidR="00741FA2">
        <w:rPr>
          <w:rFonts w:hint="eastAsia"/>
        </w:rPr>
        <w:t>②</w:t>
      </w:r>
      <w:r w:rsidR="00C454CE">
        <w:rPr>
          <w:rFonts w:hint="eastAsia"/>
        </w:rPr>
        <w:t>箕面市忠魂碑訴訟最高裁判決</w:t>
      </w:r>
      <w:r w:rsidR="00564D19">
        <w:rPr>
          <w:rStyle w:val="af8"/>
        </w:rPr>
        <w:footnoteReference w:id="3"/>
      </w:r>
      <w:r w:rsidR="00C454CE">
        <w:rPr>
          <w:rFonts w:hint="eastAsia"/>
        </w:rPr>
        <w:t xml:space="preserve">　目的効果基準の</w:t>
      </w:r>
      <w:r w:rsidR="00C540B3">
        <w:rPr>
          <w:rFonts w:hint="eastAsia"/>
        </w:rPr>
        <w:t>採用</w:t>
      </w:r>
    </w:p>
    <w:p w14:paraId="755FD1AB" w14:textId="095E54A2" w:rsidR="00C540B3" w:rsidRDefault="00C540B3" w:rsidP="00741FA2">
      <w:pPr>
        <w:ind w:left="840" w:hangingChars="400" w:hanging="840"/>
      </w:pPr>
      <w:r>
        <w:rPr>
          <w:rFonts w:hint="eastAsia"/>
        </w:rPr>
        <w:t xml:space="preserve">　　　</w:t>
      </w:r>
      <w:r w:rsidR="006E066D">
        <w:rPr>
          <w:rFonts w:hint="eastAsia"/>
        </w:rPr>
        <w:t>(ア)①における目的効果基準</w:t>
      </w:r>
      <w:r w:rsidR="00D6525F">
        <w:rPr>
          <w:rFonts w:hint="eastAsia"/>
        </w:rPr>
        <w:t>は本判決でも利用されている。本判決においては</w:t>
      </w:r>
      <w:r w:rsidR="00D25877">
        <w:rPr>
          <w:rFonts w:hint="eastAsia"/>
        </w:rPr>
        <w:t>被上告人である箕面市長が</w:t>
      </w:r>
      <w:r w:rsidR="009E19EC">
        <w:rPr>
          <w:rFonts w:hint="eastAsia"/>
        </w:rPr>
        <w:t>慰霊祭に参列した行為の政教分離違反が争われたが、当該行為の目的は</w:t>
      </w:r>
      <w:r w:rsidR="00C11EB0">
        <w:rPr>
          <w:rFonts w:hint="eastAsia"/>
        </w:rPr>
        <w:t>戦没者遺族のための社会的儀礼を尽くすという「専ら世俗的なもの」であり、</w:t>
      </w:r>
      <w:r w:rsidR="001B7E91">
        <w:rPr>
          <w:rFonts w:hint="eastAsia"/>
        </w:rPr>
        <w:t>その効果も特定宗教の</w:t>
      </w:r>
      <w:r w:rsidR="007100AB">
        <w:rPr>
          <w:rFonts w:hint="eastAsia"/>
        </w:rPr>
        <w:t>「援助、助長、促進又は圧迫、干渉等」</w:t>
      </w:r>
      <w:r w:rsidR="00A51856">
        <w:rPr>
          <w:rFonts w:hint="eastAsia"/>
        </w:rPr>
        <w:t>とはならない</w:t>
      </w:r>
      <w:r w:rsidR="00A51856">
        <w:rPr>
          <w:rFonts w:hint="eastAsia"/>
        </w:rPr>
        <w:lastRenderedPageBreak/>
        <w:t>として本件行為は政教分離に違反しないと判示した。</w:t>
      </w:r>
    </w:p>
    <w:p w14:paraId="6D5AD750" w14:textId="06CB62EA" w:rsidR="00655CAF" w:rsidRDefault="00472224" w:rsidP="00741FA2">
      <w:pPr>
        <w:ind w:left="840" w:hangingChars="400" w:hanging="840"/>
      </w:pPr>
      <w:r>
        <w:rPr>
          <w:rFonts w:hint="eastAsia"/>
        </w:rPr>
        <w:t xml:space="preserve">　　　（イ）</w:t>
      </w:r>
      <w:r w:rsidR="008A10F1">
        <w:rPr>
          <w:rFonts w:hint="eastAsia"/>
        </w:rPr>
        <w:t>よって20条3項で禁止される宗教的活動については、</w:t>
      </w:r>
      <w:r w:rsidR="009709E1">
        <w:rPr>
          <w:rFonts w:hint="eastAsia"/>
        </w:rPr>
        <w:t>①に引き続いて、②でも目的効果基準が採用されており、日本の最高裁において支配的な基準として確立しているとうかがえる。</w:t>
      </w:r>
    </w:p>
    <w:p w14:paraId="106512B1" w14:textId="77777777" w:rsidR="00970A12" w:rsidRDefault="00970A12" w:rsidP="00741FA2">
      <w:pPr>
        <w:ind w:left="840" w:hangingChars="400" w:hanging="840"/>
      </w:pPr>
    </w:p>
    <w:p w14:paraId="495E5D93" w14:textId="53BB2E86" w:rsidR="007B2849" w:rsidRPr="008F39E3" w:rsidRDefault="00970A12" w:rsidP="008F39E3">
      <w:pPr>
        <w:ind w:left="420" w:hangingChars="200" w:hanging="420"/>
        <w:rPr>
          <w:sz w:val="20"/>
          <w:szCs w:val="21"/>
        </w:rPr>
      </w:pPr>
      <w:r w:rsidRPr="008F39E3">
        <w:rPr>
          <w:rFonts w:hint="eastAsia"/>
        </w:rPr>
        <w:t>（2）憲法</w:t>
      </w:r>
      <w:r w:rsidR="00BB393E" w:rsidRPr="008F39E3">
        <w:rPr>
          <w:rFonts w:hint="eastAsia"/>
        </w:rPr>
        <w:t>20条1項</w:t>
      </w:r>
      <w:r w:rsidR="00D10033" w:rsidRPr="008F39E3">
        <w:rPr>
          <w:rFonts w:hint="eastAsia"/>
        </w:rPr>
        <w:t>後段で禁止される</w:t>
      </w:r>
      <w:r w:rsidR="00667814" w:rsidRPr="008F39E3">
        <w:rPr>
          <w:rFonts w:hint="eastAsia"/>
        </w:rPr>
        <w:t>宗教団体への特権付与・宗教団体による</w:t>
      </w:r>
      <w:r w:rsidR="007B5295" w:rsidRPr="008F39E3">
        <w:rPr>
          <w:rFonts w:hint="eastAsia"/>
        </w:rPr>
        <w:t>政治</w:t>
      </w:r>
      <w:r w:rsidR="00A46A29" w:rsidRPr="008F39E3">
        <w:rPr>
          <w:rFonts w:hint="eastAsia"/>
        </w:rPr>
        <w:t>上</w:t>
      </w:r>
      <w:r w:rsidR="00667814" w:rsidRPr="008F39E3">
        <w:rPr>
          <w:rFonts w:hint="eastAsia"/>
        </w:rPr>
        <w:t>の権力の行使</w:t>
      </w:r>
      <w:r w:rsidR="007B2849" w:rsidRPr="008F39E3">
        <w:rPr>
          <w:rFonts w:hint="eastAsia"/>
          <w:sz w:val="20"/>
          <w:szCs w:val="21"/>
        </w:rPr>
        <w:t xml:space="preserve">　</w:t>
      </w:r>
    </w:p>
    <w:p w14:paraId="6A9A015E" w14:textId="1B4F88DE" w:rsidR="007B2351" w:rsidRDefault="007B2351" w:rsidP="00800B63">
      <w:pPr>
        <w:ind w:left="210" w:hangingChars="100" w:hanging="210"/>
      </w:pPr>
      <w:r>
        <w:rPr>
          <w:rFonts w:hint="eastAsia"/>
        </w:rPr>
        <w:t xml:space="preserve">　　</w:t>
      </w:r>
      <w:r w:rsidR="00EA7C4C">
        <w:rPr>
          <w:rFonts w:hint="eastAsia"/>
        </w:rPr>
        <w:t>憲法20条1項後段では</w:t>
      </w:r>
      <w:r w:rsidR="00446976">
        <w:rPr>
          <w:rFonts w:hint="eastAsia"/>
        </w:rPr>
        <w:t>宗教団体ごとに</w:t>
      </w:r>
      <w:r w:rsidR="008F65DF">
        <w:rPr>
          <w:rFonts w:hint="eastAsia"/>
        </w:rPr>
        <w:t>待遇措置を変えたり、宗教団体を他の団体より優遇することは「特権付与」として禁止され、また</w:t>
      </w:r>
      <w:r w:rsidR="008C36EC">
        <w:rPr>
          <w:rFonts w:hint="eastAsia"/>
        </w:rPr>
        <w:t>国又は地方公共団体が行使すべき</w:t>
      </w:r>
      <w:r w:rsidR="00D4210D">
        <w:rPr>
          <w:rFonts w:hint="eastAsia"/>
        </w:rPr>
        <w:t>政治上の権力を宗教団体が行使することを禁止している。</w:t>
      </w:r>
    </w:p>
    <w:p w14:paraId="705AC0C4" w14:textId="32C32724" w:rsidR="00D4210D" w:rsidRDefault="00D4210D" w:rsidP="00800B63">
      <w:pPr>
        <w:ind w:left="210" w:hangingChars="100" w:hanging="210"/>
      </w:pPr>
      <w:r>
        <w:rPr>
          <w:rFonts w:hint="eastAsia"/>
        </w:rPr>
        <w:t xml:space="preserve">　　</w:t>
      </w:r>
      <w:r w:rsidR="00FA5DA4">
        <w:rPr>
          <w:rFonts w:hint="eastAsia"/>
        </w:rPr>
        <w:t>しかし</w:t>
      </w:r>
      <w:r>
        <w:rPr>
          <w:rFonts w:hint="eastAsia"/>
        </w:rPr>
        <w:t>判例においては</w:t>
      </w:r>
      <w:r w:rsidR="004F2FCD">
        <w:rPr>
          <w:rFonts w:hint="eastAsia"/>
        </w:rPr>
        <w:t>上記のような行為の有無の判断基準は必ずしも詳細には論じられていない。</w:t>
      </w:r>
      <w:r w:rsidR="00FA5DA4">
        <w:rPr>
          <w:rFonts w:hint="eastAsia"/>
        </w:rPr>
        <w:t>（1）でのべた二つの判例においても</w:t>
      </w:r>
      <w:r w:rsidR="006B43BB">
        <w:rPr>
          <w:rFonts w:hint="eastAsia"/>
        </w:rPr>
        <w:t>、20条1項後段</w:t>
      </w:r>
      <w:r w:rsidR="00920C08">
        <w:rPr>
          <w:rFonts w:hint="eastAsia"/>
        </w:rPr>
        <w:t>事由に違反しないという判断に大きく影響したのは、当該行為が20条3項に言う宗教的活動に当たらなかった</w:t>
      </w:r>
      <w:r w:rsidR="00A8186A">
        <w:rPr>
          <w:rFonts w:hint="eastAsia"/>
        </w:rPr>
        <w:t>ことであった。後述する空知太神社判決においては直接的に20条1項後段違反が認められたが、</w:t>
      </w:r>
      <w:r w:rsidR="00C94871">
        <w:rPr>
          <w:rFonts w:hint="eastAsia"/>
        </w:rPr>
        <w:t>その判断に影響したのは「市の行為が憲法89条に違反していること」であった。</w:t>
      </w:r>
    </w:p>
    <w:p w14:paraId="7C6EA40F" w14:textId="6D87273F" w:rsidR="00B374B4" w:rsidRPr="0039405D" w:rsidRDefault="00B374B4" w:rsidP="00800B63">
      <w:pPr>
        <w:ind w:left="210" w:hangingChars="100" w:hanging="210"/>
      </w:pPr>
      <w:r>
        <w:rPr>
          <w:rFonts w:hint="eastAsia"/>
        </w:rPr>
        <w:t xml:space="preserve">　　</w:t>
      </w:r>
    </w:p>
    <w:p w14:paraId="2B14D2BB" w14:textId="3FBA691E" w:rsidR="00061F65" w:rsidRPr="007B5295" w:rsidRDefault="002159DE" w:rsidP="00800B63">
      <w:pPr>
        <w:ind w:left="220" w:hangingChars="100" w:hanging="220"/>
        <w:rPr>
          <w:sz w:val="22"/>
          <w:szCs w:val="24"/>
        </w:rPr>
      </w:pPr>
      <w:r w:rsidRPr="007B5295">
        <w:rPr>
          <w:rFonts w:hint="eastAsia"/>
          <w:sz w:val="22"/>
          <w:szCs w:val="24"/>
        </w:rPr>
        <w:t>（3）憲法</w:t>
      </w:r>
      <w:r w:rsidR="008D661F" w:rsidRPr="007B5295">
        <w:rPr>
          <w:rFonts w:hint="eastAsia"/>
          <w:sz w:val="22"/>
          <w:szCs w:val="24"/>
        </w:rPr>
        <w:t>89条で禁止される宗教団体への公的支出</w:t>
      </w:r>
    </w:p>
    <w:p w14:paraId="6D5F896D" w14:textId="1F1D521F" w:rsidR="00EA479B" w:rsidRDefault="00EA479B" w:rsidP="00800B63">
      <w:pPr>
        <w:ind w:left="210" w:hangingChars="100" w:hanging="210"/>
      </w:pPr>
      <w:r>
        <w:rPr>
          <w:rFonts w:hint="eastAsia"/>
        </w:rPr>
        <w:t xml:space="preserve">　</w:t>
      </w:r>
      <w:r w:rsidR="00E929C7">
        <w:rPr>
          <w:rFonts w:hint="eastAsia"/>
        </w:rPr>
        <w:t xml:space="preserve">　89条前段では</w:t>
      </w:r>
      <w:r w:rsidR="006D4712">
        <w:rPr>
          <w:rFonts w:hint="eastAsia"/>
        </w:rPr>
        <w:t>宗教上の組織や団体に対する公金支出を禁止し、後段では</w:t>
      </w:r>
      <w:r w:rsidR="002A3FC8">
        <w:rPr>
          <w:rFonts w:hint="eastAsia"/>
        </w:rPr>
        <w:t>慈善団体などへの公金支出を制限することによって</w:t>
      </w:r>
      <w:r w:rsidR="00E1314E">
        <w:rPr>
          <w:rFonts w:hint="eastAsia"/>
        </w:rPr>
        <w:t>、</w:t>
      </w:r>
      <w:r w:rsidR="0007563F">
        <w:rPr>
          <w:rFonts w:hint="eastAsia"/>
        </w:rPr>
        <w:t>間接的</w:t>
      </w:r>
      <w:r w:rsidR="008B6D36">
        <w:rPr>
          <w:rFonts w:hint="eastAsia"/>
        </w:rPr>
        <w:t>な</w:t>
      </w:r>
      <w:r w:rsidR="00C11610">
        <w:rPr>
          <w:rFonts w:hint="eastAsia"/>
        </w:rPr>
        <w:t>宗教団体への</w:t>
      </w:r>
      <w:r w:rsidR="008B6D36">
        <w:rPr>
          <w:rFonts w:hint="eastAsia"/>
        </w:rPr>
        <w:t>財政的支援を</w:t>
      </w:r>
      <w:r w:rsidR="00E721A8">
        <w:rPr>
          <w:rFonts w:hint="eastAsia"/>
        </w:rPr>
        <w:t>禁止している。</w:t>
      </w:r>
      <w:r w:rsidR="00D20D2F">
        <w:rPr>
          <w:rFonts w:hint="eastAsia"/>
        </w:rPr>
        <w:t>本規定は政教分離を財政面から基礎づけるものと言うことができる。</w:t>
      </w:r>
    </w:p>
    <w:p w14:paraId="42E43159" w14:textId="02CD58E7" w:rsidR="00D20D2F" w:rsidRDefault="00D20D2F" w:rsidP="00800B63">
      <w:pPr>
        <w:ind w:left="210" w:hangingChars="100" w:hanging="210"/>
      </w:pPr>
      <w:r>
        <w:rPr>
          <w:rFonts w:hint="eastAsia"/>
        </w:rPr>
        <w:t xml:space="preserve">　　</w:t>
      </w:r>
      <w:r w:rsidR="001F2973">
        <w:rPr>
          <w:rFonts w:hint="eastAsia"/>
        </w:rPr>
        <w:t>89条違反が問題となった重要な判例は以下の二つである。</w:t>
      </w:r>
    </w:p>
    <w:p w14:paraId="44FD4C2D" w14:textId="57E22C77" w:rsidR="001A2835" w:rsidRDefault="00012ED6" w:rsidP="003115E0">
      <w:pPr>
        <w:ind w:left="210" w:hangingChars="100" w:hanging="210"/>
      </w:pPr>
      <w:r>
        <w:rPr>
          <w:rFonts w:hint="eastAsia"/>
        </w:rPr>
        <w:t xml:space="preserve">　　①愛媛玉串料訴訟　上告審判決</w:t>
      </w:r>
      <w:r w:rsidR="00A55F01">
        <w:rPr>
          <w:rStyle w:val="af8"/>
        </w:rPr>
        <w:footnoteReference w:id="4"/>
      </w:r>
      <w:r w:rsidR="00331605">
        <w:rPr>
          <w:rFonts w:hint="eastAsia"/>
        </w:rPr>
        <w:t xml:space="preserve">　目的効果基準の採用</w:t>
      </w:r>
    </w:p>
    <w:p w14:paraId="4F011104" w14:textId="77777777" w:rsidR="00BE142D" w:rsidRDefault="000C73C5" w:rsidP="00E50C03">
      <w:pPr>
        <w:ind w:left="840" w:hangingChars="400" w:hanging="840"/>
      </w:pPr>
      <w:r>
        <w:rPr>
          <w:rFonts w:hint="eastAsia"/>
        </w:rPr>
        <w:t xml:space="preserve">　　　</w:t>
      </w:r>
      <w:r w:rsidR="00E50C03">
        <w:rPr>
          <w:rFonts w:hint="eastAsia"/>
        </w:rPr>
        <w:t xml:space="preserve">　本件においても津地鎮祭事件判決と同じように政教分離原則の意義について考察</w:t>
      </w:r>
    </w:p>
    <w:p w14:paraId="6E730EC9" w14:textId="77777777" w:rsidR="00BE142D" w:rsidRDefault="00E50C03" w:rsidP="00BE142D">
      <w:pPr>
        <w:ind w:leftChars="300" w:left="840" w:hangingChars="100" w:hanging="210"/>
      </w:pPr>
      <w:r>
        <w:rPr>
          <w:rFonts w:hint="eastAsia"/>
        </w:rPr>
        <w:t>されており、</w:t>
      </w:r>
      <w:r w:rsidR="00D51CF2">
        <w:rPr>
          <w:rFonts w:hint="eastAsia"/>
        </w:rPr>
        <w:t>20条3項違反の判断についてについて目的効果基準を</w:t>
      </w:r>
      <w:r w:rsidR="009D30C8">
        <w:rPr>
          <w:rFonts w:hint="eastAsia"/>
        </w:rPr>
        <w:t>採用</w:t>
      </w:r>
      <w:r w:rsidR="00D51CF2">
        <w:rPr>
          <w:rFonts w:hint="eastAsia"/>
        </w:rPr>
        <w:t>するとし、</w:t>
      </w:r>
    </w:p>
    <w:p w14:paraId="7B592536" w14:textId="77777777" w:rsidR="00BE142D" w:rsidRDefault="00D51CF2" w:rsidP="00BE142D">
      <w:pPr>
        <w:ind w:leftChars="300" w:left="840" w:hangingChars="100" w:hanging="210"/>
      </w:pPr>
      <w:r>
        <w:rPr>
          <w:rFonts w:hint="eastAsia"/>
        </w:rPr>
        <w:t>憲法89条違反についても</w:t>
      </w:r>
      <w:r w:rsidR="00B0536A">
        <w:rPr>
          <w:rFonts w:hint="eastAsia"/>
        </w:rPr>
        <w:t>当該公金支出行為が</w:t>
      </w:r>
      <w:r w:rsidR="00E251E4">
        <w:rPr>
          <w:rFonts w:hint="eastAsia"/>
        </w:rPr>
        <w:t>相当とされる限度を超えるかどうかは</w:t>
      </w:r>
    </w:p>
    <w:p w14:paraId="1BA13D7F" w14:textId="6EA9848C" w:rsidR="000C73C5" w:rsidRDefault="0097016B" w:rsidP="00BE142D">
      <w:pPr>
        <w:ind w:leftChars="300" w:left="840" w:hangingChars="100" w:hanging="210"/>
      </w:pPr>
      <w:r>
        <w:rPr>
          <w:rFonts w:hint="eastAsia"/>
        </w:rPr>
        <w:t>「同様の基準によって判断しなければならない」としている。</w:t>
      </w:r>
    </w:p>
    <w:p w14:paraId="79F61ADD" w14:textId="77777777" w:rsidR="00C90C41" w:rsidRDefault="00461EE8" w:rsidP="00BE142D">
      <w:pPr>
        <w:ind w:leftChars="300" w:left="840" w:hangingChars="100" w:hanging="210"/>
      </w:pPr>
      <w:r>
        <w:rPr>
          <w:rFonts w:hint="eastAsia"/>
        </w:rPr>
        <w:t xml:space="preserve">　一方で本件においては津地鎮祭事件判決にはない独自の要素も考慮されており</w:t>
      </w:r>
      <w:r w:rsidR="00C90C41">
        <w:rPr>
          <w:rFonts w:hint="eastAsia"/>
        </w:rPr>
        <w:t>、</w:t>
      </w:r>
    </w:p>
    <w:p w14:paraId="784EF055" w14:textId="288237CB" w:rsidR="00461EE8" w:rsidRDefault="00C90C41" w:rsidP="00BE142D">
      <w:pPr>
        <w:ind w:leftChars="300" w:left="840" w:hangingChars="100" w:hanging="210"/>
      </w:pPr>
      <w:r>
        <w:rPr>
          <w:rFonts w:hint="eastAsia"/>
        </w:rPr>
        <w:t>特定の宗教との関わり合いの程度をはかる目的効果基準において、関わり合い</w:t>
      </w:r>
      <w:r w:rsidR="00E84C44">
        <w:rPr>
          <w:rFonts w:hint="eastAsia"/>
        </w:rPr>
        <w:t>自体</w:t>
      </w:r>
    </w:p>
    <w:p w14:paraId="4477B9AA" w14:textId="77777777" w:rsidR="0043647D" w:rsidRDefault="00E84C44" w:rsidP="00BE142D">
      <w:pPr>
        <w:ind w:leftChars="300" w:left="840" w:hangingChars="100" w:hanging="210"/>
      </w:pPr>
      <w:r>
        <w:rPr>
          <w:rFonts w:hint="eastAsia"/>
        </w:rPr>
        <w:t>が目的・効果とは独立の考慮要素とされている。</w:t>
      </w:r>
      <w:r w:rsidR="001210A2">
        <w:rPr>
          <w:rFonts w:hint="eastAsia"/>
        </w:rPr>
        <w:t>本件事例においては玉串料の</w:t>
      </w:r>
      <w:r w:rsidR="0043647D">
        <w:rPr>
          <w:rFonts w:hint="eastAsia"/>
        </w:rPr>
        <w:t>宗教的</w:t>
      </w:r>
    </w:p>
    <w:p w14:paraId="645A7639" w14:textId="69C16AEB" w:rsidR="00F9340D" w:rsidRDefault="0043647D" w:rsidP="00BE142D">
      <w:pPr>
        <w:ind w:leftChars="300" w:left="840" w:hangingChars="100" w:hanging="210"/>
      </w:pPr>
      <w:r>
        <w:rPr>
          <w:rFonts w:hint="eastAsia"/>
        </w:rPr>
        <w:t>意義が公知の事実であること、</w:t>
      </w:r>
      <w:r w:rsidR="006E3A7E">
        <w:rPr>
          <w:rFonts w:hint="eastAsia"/>
        </w:rPr>
        <w:t>玉串料奉納の社会的儀礼としての性格の低さ、</w:t>
      </w:r>
      <w:r w:rsidR="00F9340D">
        <w:rPr>
          <w:rFonts w:hint="eastAsia"/>
        </w:rPr>
        <w:t>奉納</w:t>
      </w:r>
    </w:p>
    <w:p w14:paraId="26A33499" w14:textId="21867F0E" w:rsidR="00E84C44" w:rsidRDefault="00F9340D" w:rsidP="00045C97">
      <w:pPr>
        <w:ind w:left="630" w:hangingChars="300" w:hanging="630"/>
      </w:pPr>
      <w:r>
        <w:rPr>
          <w:rFonts w:hint="eastAsia"/>
        </w:rPr>
        <w:t xml:space="preserve">　　　者の意識、同種の行事に対する</w:t>
      </w:r>
      <w:r w:rsidR="00B81B5B">
        <w:rPr>
          <w:rFonts w:hint="eastAsia"/>
        </w:rPr>
        <w:t>奉納行為の有無などを総合考慮し、</w:t>
      </w:r>
      <w:r w:rsidR="00045C97">
        <w:rPr>
          <w:rFonts w:hint="eastAsia"/>
        </w:rPr>
        <w:t>「</w:t>
      </w:r>
      <w:r w:rsidR="00B81B5B">
        <w:rPr>
          <w:rFonts w:hint="eastAsia"/>
        </w:rPr>
        <w:t>県が特定の宗教団体との間にのみ</w:t>
      </w:r>
      <w:r w:rsidR="00045C97">
        <w:rPr>
          <w:rFonts w:hint="eastAsia"/>
        </w:rPr>
        <w:t>意識的に特別のかかわり合いを持った」と判示した。</w:t>
      </w:r>
    </w:p>
    <w:p w14:paraId="3FC4F2DC" w14:textId="0EC0A69B" w:rsidR="00045C97" w:rsidRDefault="00045C97" w:rsidP="00045C97">
      <w:pPr>
        <w:ind w:left="630" w:hangingChars="300" w:hanging="630"/>
      </w:pPr>
      <w:r>
        <w:rPr>
          <w:rFonts w:hint="eastAsia"/>
        </w:rPr>
        <w:lastRenderedPageBreak/>
        <w:t xml:space="preserve">　　②空知太神社</w:t>
      </w:r>
      <w:r w:rsidR="008004B0">
        <w:rPr>
          <w:rFonts w:hint="eastAsia"/>
        </w:rPr>
        <w:t>訴訟判決</w:t>
      </w:r>
      <w:r w:rsidR="00961930">
        <w:rPr>
          <w:rStyle w:val="af8"/>
        </w:rPr>
        <w:footnoteReference w:id="5"/>
      </w:r>
    </w:p>
    <w:p w14:paraId="20C52206" w14:textId="3B34783E" w:rsidR="008004B0" w:rsidRDefault="008004B0" w:rsidP="00045C97">
      <w:pPr>
        <w:ind w:left="630" w:hangingChars="300" w:hanging="630"/>
      </w:pPr>
      <w:r>
        <w:rPr>
          <w:rFonts w:hint="eastAsia"/>
        </w:rPr>
        <w:t xml:space="preserve">　　　</w:t>
      </w:r>
      <w:r w:rsidR="00907756">
        <w:rPr>
          <w:rFonts w:hint="eastAsia"/>
        </w:rPr>
        <w:t xml:space="preserve">　</w:t>
      </w:r>
      <w:r w:rsidR="00764BC1">
        <w:rPr>
          <w:rFonts w:hint="eastAsia"/>
        </w:rPr>
        <w:t>本件において89条は「公の</w:t>
      </w:r>
      <w:r w:rsidR="00406B52">
        <w:rPr>
          <w:rFonts w:hint="eastAsia"/>
        </w:rPr>
        <w:t>財産の利用提供等における宗教とのかかわり合い</w:t>
      </w:r>
      <w:r w:rsidR="000821FC">
        <w:rPr>
          <w:rFonts w:hint="eastAsia"/>
        </w:rPr>
        <w:t>」が信教の自由の制度的保障</w:t>
      </w:r>
      <w:r w:rsidR="00656A7C">
        <w:rPr>
          <w:rFonts w:hint="eastAsia"/>
        </w:rPr>
        <w:t>目的の関係で</w:t>
      </w:r>
      <w:r w:rsidR="00505D1E">
        <w:rPr>
          <w:rFonts w:hint="eastAsia"/>
        </w:rPr>
        <w:t>一般人の目から見て</w:t>
      </w:r>
      <w:r w:rsidR="00656A7C">
        <w:rPr>
          <w:rFonts w:hint="eastAsia"/>
        </w:rPr>
        <w:t>「相当とされる限度を超えるもの」と認められる</w:t>
      </w:r>
      <w:r w:rsidR="008B754B">
        <w:rPr>
          <w:rFonts w:hint="eastAsia"/>
        </w:rPr>
        <w:t>場合に当該公金支出行為が89条違反であるとしており、①と</w:t>
      </w:r>
      <w:r w:rsidR="00B534BC">
        <w:rPr>
          <w:rFonts w:hint="eastAsia"/>
        </w:rPr>
        <w:t>検討するべき対象は共通している。</w:t>
      </w:r>
      <w:r w:rsidR="002E4B70">
        <w:rPr>
          <w:rFonts w:hint="eastAsia"/>
        </w:rPr>
        <w:t>一方で、審査基準については「当該宗教的施設の</w:t>
      </w:r>
      <w:r w:rsidR="000328B0">
        <w:rPr>
          <w:rFonts w:hint="eastAsia"/>
        </w:rPr>
        <w:t>性格、当該土地が……諸般の事情を考慮し、社会通念に</w:t>
      </w:r>
      <w:r w:rsidR="00F0658F">
        <w:rPr>
          <w:rFonts w:hint="eastAsia"/>
        </w:rPr>
        <w:t>照らして総合的に判断すべき」とし、目的効果基準を採用しなかった。</w:t>
      </w:r>
    </w:p>
    <w:p w14:paraId="66F5BCCF" w14:textId="16C22ACA" w:rsidR="00786306" w:rsidRDefault="00786306" w:rsidP="00045C97">
      <w:pPr>
        <w:ind w:left="630" w:hangingChars="300" w:hanging="630"/>
      </w:pPr>
      <w:r>
        <w:rPr>
          <w:rFonts w:hint="eastAsia"/>
        </w:rPr>
        <w:t xml:space="preserve">　　　　実際に判断過程において、</w:t>
      </w:r>
      <w:r w:rsidR="00CF0CC2">
        <w:rPr>
          <w:rFonts w:hint="eastAsia"/>
        </w:rPr>
        <w:t>本件神社物件の</w:t>
      </w:r>
      <w:r w:rsidR="00DA0918">
        <w:rPr>
          <w:rFonts w:hint="eastAsia"/>
        </w:rPr>
        <w:t>宗教的性格、</w:t>
      </w:r>
      <w:r w:rsidR="005B7EFC">
        <w:rPr>
          <w:rFonts w:hint="eastAsia"/>
        </w:rPr>
        <w:t>管理者が憲法89条における「</w:t>
      </w:r>
      <w:r w:rsidR="00C10A58">
        <w:rPr>
          <w:rFonts w:hint="eastAsia"/>
        </w:rPr>
        <w:t>宗教上の組織若しくは団体」にあたり</w:t>
      </w:r>
      <w:r w:rsidR="006D294B">
        <w:rPr>
          <w:rFonts w:hint="eastAsia"/>
        </w:rPr>
        <w:t>、本件利用提供行為が当該団体の宗教的活動の実施を容易にしている</w:t>
      </w:r>
      <w:r w:rsidR="002C68F6">
        <w:rPr>
          <w:rFonts w:hint="eastAsia"/>
        </w:rPr>
        <w:t>こと、一般人の評価、当初の</w:t>
      </w:r>
      <w:r w:rsidR="009D5F4A">
        <w:rPr>
          <w:rFonts w:hint="eastAsia"/>
        </w:rPr>
        <w:t>提供行為の目的などを総合考慮し、本件利用提供行為は憲法89条</w:t>
      </w:r>
      <w:r w:rsidR="00545811">
        <w:rPr>
          <w:rFonts w:hint="eastAsia"/>
        </w:rPr>
        <w:t>の禁止する公的財産の利用提供にあたると判示した。</w:t>
      </w:r>
    </w:p>
    <w:p w14:paraId="2189A090" w14:textId="77777777" w:rsidR="00AA2261" w:rsidRDefault="00AA2261" w:rsidP="00045C97">
      <w:pPr>
        <w:ind w:left="630" w:hangingChars="300" w:hanging="630"/>
      </w:pPr>
      <w:r>
        <w:rPr>
          <w:rFonts w:hint="eastAsia"/>
        </w:rPr>
        <w:t xml:space="preserve">　　以上①②で見てきたように、目的効果基準は89条違反が問題になる事案において一貫</w:t>
      </w:r>
    </w:p>
    <w:p w14:paraId="0E17A5F1" w14:textId="0EC9A6D9" w:rsidR="00AA2261" w:rsidRDefault="00AA2261" w:rsidP="00AA2261">
      <w:pPr>
        <w:ind w:leftChars="100" w:left="630" w:hangingChars="200" w:hanging="420"/>
      </w:pPr>
      <w:r>
        <w:rPr>
          <w:rFonts w:hint="eastAsia"/>
        </w:rPr>
        <w:t>して</w:t>
      </w:r>
      <w:r w:rsidR="00003FD2">
        <w:rPr>
          <w:rFonts w:hint="eastAsia"/>
        </w:rPr>
        <w:t>は</w:t>
      </w:r>
      <w:r>
        <w:rPr>
          <w:rFonts w:hint="eastAsia"/>
        </w:rPr>
        <w:t>採用されていない。</w:t>
      </w:r>
    </w:p>
    <w:p w14:paraId="54850C09" w14:textId="0F2B9269" w:rsidR="002E767A" w:rsidRDefault="002E767A" w:rsidP="00AA2261">
      <w:pPr>
        <w:ind w:leftChars="100" w:left="630" w:hangingChars="200" w:hanging="420"/>
      </w:pPr>
    </w:p>
    <w:p w14:paraId="3171D45F" w14:textId="02A0E80A" w:rsidR="001F2973" w:rsidRDefault="009E28C6" w:rsidP="00053C2B">
      <w:pPr>
        <w:jc w:val="left"/>
        <w:rPr>
          <w:b/>
          <w:bCs/>
          <w:sz w:val="24"/>
          <w:szCs w:val="28"/>
        </w:rPr>
      </w:pPr>
      <w:r w:rsidRPr="008D0C41">
        <w:rPr>
          <w:rFonts w:hint="eastAsia"/>
          <w:b/>
          <w:bCs/>
          <w:sz w:val="24"/>
          <w:szCs w:val="28"/>
        </w:rPr>
        <w:t>3．目的効果基準と新しい判断枠組みの検討</w:t>
      </w:r>
    </w:p>
    <w:p w14:paraId="71F27D21" w14:textId="72C91820" w:rsidR="00053C2B" w:rsidRPr="004F5FDA" w:rsidRDefault="007F7C16" w:rsidP="00053C2B">
      <w:pPr>
        <w:jc w:val="left"/>
        <w:rPr>
          <w:sz w:val="22"/>
          <w:szCs w:val="24"/>
        </w:rPr>
      </w:pPr>
      <w:r w:rsidRPr="004F5FDA">
        <w:rPr>
          <w:rFonts w:hint="eastAsia"/>
          <w:sz w:val="22"/>
          <w:szCs w:val="24"/>
        </w:rPr>
        <w:t>（1）目的効果基準に対する</w:t>
      </w:r>
      <w:r w:rsidR="00F51602" w:rsidRPr="004F5FDA">
        <w:rPr>
          <w:rFonts w:hint="eastAsia"/>
          <w:sz w:val="22"/>
          <w:szCs w:val="24"/>
        </w:rPr>
        <w:t>検討</w:t>
      </w:r>
    </w:p>
    <w:p w14:paraId="304E0A6F" w14:textId="77777777" w:rsidR="00AB6A8F" w:rsidRDefault="00F31457" w:rsidP="00053C2B">
      <w:pPr>
        <w:jc w:val="left"/>
      </w:pPr>
      <w:r>
        <w:rPr>
          <w:rFonts w:hint="eastAsia"/>
        </w:rPr>
        <w:t xml:space="preserve">　</w:t>
      </w:r>
      <w:r w:rsidR="00915C21">
        <w:rPr>
          <w:rFonts w:hint="eastAsia"/>
        </w:rPr>
        <w:t xml:space="preserve">　2で見たように政教分離に対する判断枠組みは目的効果基準が最高裁の判断基準とし</w:t>
      </w:r>
      <w:r w:rsidR="00AB6A8F">
        <w:rPr>
          <w:rFonts w:hint="eastAsia"/>
        </w:rPr>
        <w:t xml:space="preserve">　　</w:t>
      </w:r>
    </w:p>
    <w:p w14:paraId="0BB0725E" w14:textId="77777777" w:rsidR="00344587" w:rsidRDefault="00AB6A8F" w:rsidP="00053C2B">
      <w:pPr>
        <w:jc w:val="left"/>
      </w:pPr>
      <w:r>
        <w:rPr>
          <w:rFonts w:hint="eastAsia"/>
        </w:rPr>
        <w:t xml:space="preserve">　</w:t>
      </w:r>
      <w:r w:rsidR="00915C21">
        <w:rPr>
          <w:rFonts w:hint="eastAsia"/>
        </w:rPr>
        <w:t>て</w:t>
      </w:r>
      <w:r>
        <w:rPr>
          <w:rFonts w:hint="eastAsia"/>
        </w:rPr>
        <w:t>採用されていたように思われるが、最高裁の判断基準は必ずしも明確ではな</w:t>
      </w:r>
      <w:r w:rsidR="00344587">
        <w:rPr>
          <w:rFonts w:hint="eastAsia"/>
        </w:rPr>
        <w:t>い。これ</w:t>
      </w:r>
    </w:p>
    <w:p w14:paraId="27AF71C5" w14:textId="520D535E" w:rsidR="00F31457" w:rsidRDefault="00344587" w:rsidP="00752954">
      <w:pPr>
        <w:ind w:left="210" w:hangingChars="100" w:hanging="210"/>
        <w:jc w:val="left"/>
      </w:pPr>
      <w:r>
        <w:rPr>
          <w:rFonts w:hint="eastAsia"/>
        </w:rPr>
        <w:t xml:space="preserve">　は目的効果基準に内在する欠陥が</w:t>
      </w:r>
      <w:r w:rsidR="007B7ADF">
        <w:rPr>
          <w:rFonts w:hint="eastAsia"/>
        </w:rPr>
        <w:t>背景にあると思われ、判決文における裁判官の</w:t>
      </w:r>
      <w:r w:rsidR="00752954">
        <w:rPr>
          <w:rFonts w:hint="eastAsia"/>
        </w:rPr>
        <w:t>意見・反対意見にも目的効果基準</w:t>
      </w:r>
      <w:r w:rsidR="00476AF8">
        <w:rPr>
          <w:rFonts w:hint="eastAsia"/>
        </w:rPr>
        <w:t>に対する批判が</w:t>
      </w:r>
      <w:r w:rsidR="00A2128C">
        <w:rPr>
          <w:rFonts w:hint="eastAsia"/>
        </w:rPr>
        <w:t>指摘されている。</w:t>
      </w:r>
      <w:r w:rsidR="00BF4F8B">
        <w:rPr>
          <w:rFonts w:hint="eastAsia"/>
        </w:rPr>
        <w:t>ここでは特に愛媛玉串料訴訟</w:t>
      </w:r>
      <w:r w:rsidR="006D667B">
        <w:rPr>
          <w:rFonts w:hint="eastAsia"/>
        </w:rPr>
        <w:t>における高橋裁判官・尾崎裁判官の意見</w:t>
      </w:r>
      <w:r w:rsidR="00E412D3">
        <w:rPr>
          <w:rStyle w:val="af8"/>
        </w:rPr>
        <w:footnoteReference w:id="6"/>
      </w:r>
      <w:r w:rsidR="00266070">
        <w:rPr>
          <w:rFonts w:hint="eastAsia"/>
        </w:rPr>
        <w:t>について取り上げる。</w:t>
      </w:r>
    </w:p>
    <w:p w14:paraId="66ACE2BA" w14:textId="6BE0D404" w:rsidR="00352AC4" w:rsidRDefault="00352AC4" w:rsidP="00752954">
      <w:pPr>
        <w:ind w:left="210" w:hangingChars="100" w:hanging="210"/>
        <w:jc w:val="left"/>
      </w:pPr>
      <w:r>
        <w:rPr>
          <w:rFonts w:hint="eastAsia"/>
        </w:rPr>
        <w:t xml:space="preserve">　</w:t>
      </w:r>
      <w:r w:rsidR="0044077D">
        <w:rPr>
          <w:rFonts w:hint="eastAsia"/>
        </w:rPr>
        <w:t xml:space="preserve">　</w:t>
      </w:r>
      <w:r>
        <w:rPr>
          <w:rFonts w:hint="eastAsia"/>
        </w:rPr>
        <w:t>①</w:t>
      </w:r>
      <w:r w:rsidR="00266070">
        <w:rPr>
          <w:rFonts w:hint="eastAsia"/>
        </w:rPr>
        <w:t>高橋意見</w:t>
      </w:r>
    </w:p>
    <w:p w14:paraId="6E9C34E8" w14:textId="77777777" w:rsidR="00BF37D9" w:rsidRDefault="00266070" w:rsidP="00752954">
      <w:pPr>
        <w:ind w:left="210" w:hangingChars="100" w:hanging="210"/>
        <w:jc w:val="left"/>
      </w:pPr>
      <w:r>
        <w:rPr>
          <w:rFonts w:hint="eastAsia"/>
        </w:rPr>
        <w:t xml:space="preserve">　　　・</w:t>
      </w:r>
      <w:r w:rsidR="00D46E52">
        <w:rPr>
          <w:rFonts w:hint="eastAsia"/>
        </w:rPr>
        <w:t>目的効果基準</w:t>
      </w:r>
      <w:r w:rsidR="008350B2">
        <w:rPr>
          <w:rFonts w:hint="eastAsia"/>
        </w:rPr>
        <w:t>において</w:t>
      </w:r>
      <w:r w:rsidR="00BF37D9">
        <w:rPr>
          <w:rFonts w:hint="eastAsia"/>
        </w:rPr>
        <w:t xml:space="preserve">判断要素とされる「社会的・文化的状況」や「相当とされ　　</w:t>
      </w:r>
    </w:p>
    <w:p w14:paraId="6BD7DE01" w14:textId="77777777" w:rsidR="00053AD4" w:rsidRDefault="00BF37D9" w:rsidP="00752954">
      <w:pPr>
        <w:ind w:left="210" w:hangingChars="100" w:hanging="210"/>
        <w:jc w:val="left"/>
      </w:pPr>
      <w:r>
        <w:rPr>
          <w:rFonts w:hint="eastAsia"/>
        </w:rPr>
        <w:t xml:space="preserve">　　　　る限度」の内容が不明確であり、裁判官の裁量によって</w:t>
      </w:r>
      <w:r w:rsidR="00053AD4">
        <w:rPr>
          <w:rFonts w:hint="eastAsia"/>
        </w:rPr>
        <w:t>どこまでも広範に解釈で</w:t>
      </w:r>
    </w:p>
    <w:p w14:paraId="2B329351" w14:textId="5AAC36DF" w:rsidR="00266070" w:rsidRDefault="00053AD4" w:rsidP="00053AD4">
      <w:pPr>
        <w:ind w:leftChars="100" w:left="210" w:firstLineChars="300" w:firstLine="630"/>
        <w:jc w:val="left"/>
      </w:pPr>
      <w:r>
        <w:rPr>
          <w:rFonts w:hint="eastAsia"/>
        </w:rPr>
        <w:t>きる「目盛りのない物差し」といえるため、不適切である。</w:t>
      </w:r>
    </w:p>
    <w:p w14:paraId="1BC20219" w14:textId="6C79AB75" w:rsidR="00053AD4" w:rsidRDefault="00053AD4" w:rsidP="00053AD4">
      <w:pPr>
        <w:jc w:val="left"/>
      </w:pPr>
      <w:r>
        <w:rPr>
          <w:rFonts w:hint="eastAsia"/>
        </w:rPr>
        <w:t xml:space="preserve">　　②尾崎意見</w:t>
      </w:r>
    </w:p>
    <w:p w14:paraId="12B38DA2" w14:textId="1510575B" w:rsidR="00053AD4" w:rsidRDefault="00053AD4" w:rsidP="00232A22">
      <w:pPr>
        <w:ind w:left="840" w:hangingChars="400" w:hanging="840"/>
        <w:jc w:val="left"/>
      </w:pPr>
      <w:r>
        <w:rPr>
          <w:rFonts w:hint="eastAsia"/>
        </w:rPr>
        <w:t xml:space="preserve">　　　・</w:t>
      </w:r>
      <w:r w:rsidR="00DE3A86">
        <w:rPr>
          <w:rFonts w:hint="eastAsia"/>
        </w:rPr>
        <w:t>目的効果基準はあくまでもアメリカの修正憲法</w:t>
      </w:r>
      <w:r w:rsidR="00232A22">
        <w:rPr>
          <w:rFonts w:hint="eastAsia"/>
        </w:rPr>
        <w:t>下における政教分離問題において採用された基準であり、日本国憲法と当該修正憲法の根本的な相違点を度外視している。</w:t>
      </w:r>
    </w:p>
    <w:p w14:paraId="2EF3F68E" w14:textId="081445F4" w:rsidR="00232A22" w:rsidRDefault="00232A22" w:rsidP="00232A22">
      <w:pPr>
        <w:ind w:left="840" w:hangingChars="400" w:hanging="840"/>
        <w:jc w:val="left"/>
      </w:pPr>
      <w:r>
        <w:rPr>
          <w:rFonts w:hint="eastAsia"/>
        </w:rPr>
        <w:t xml:space="preserve">　</w:t>
      </w:r>
      <w:r w:rsidR="00CE4CA2">
        <w:rPr>
          <w:rFonts w:hint="eastAsia"/>
        </w:rPr>
        <w:t xml:space="preserve">　</w:t>
      </w:r>
      <w:r>
        <w:rPr>
          <w:rFonts w:hint="eastAsia"/>
        </w:rPr>
        <w:t xml:space="preserve">　・</w:t>
      </w:r>
      <w:r w:rsidR="00CC4426">
        <w:rPr>
          <w:rFonts w:hint="eastAsia"/>
        </w:rPr>
        <w:t>宗教的行為に該当するかどうかを検討する際に「ある行為」・「当該行為」</w:t>
      </w:r>
      <w:r w:rsidR="00221DFA">
        <w:rPr>
          <w:rFonts w:hint="eastAsia"/>
        </w:rPr>
        <w:t>が国の</w:t>
      </w:r>
      <w:r w:rsidR="00221DFA">
        <w:rPr>
          <w:rFonts w:hint="eastAsia"/>
        </w:rPr>
        <w:lastRenderedPageBreak/>
        <w:t>活動なのか国がかかわり合いを持とうとした</w:t>
      </w:r>
      <w:r w:rsidR="003D6627">
        <w:rPr>
          <w:rFonts w:hint="eastAsia"/>
        </w:rPr>
        <w:t>対象行為なのか不明確であり、それに対する一般人の評価も上記のどちらに対して向けられた</w:t>
      </w:r>
      <w:r w:rsidR="005A7A9A">
        <w:rPr>
          <w:rFonts w:hint="eastAsia"/>
        </w:rPr>
        <w:t>ものを判断基準とするのか不明確であり、一義的に把握できず、真意を把握することが困難である。</w:t>
      </w:r>
    </w:p>
    <w:p w14:paraId="5A5FE691" w14:textId="7EB51478" w:rsidR="005A7A9A" w:rsidRDefault="005A7A9A" w:rsidP="00232A22">
      <w:pPr>
        <w:ind w:left="840" w:hangingChars="400" w:hanging="840"/>
        <w:jc w:val="left"/>
      </w:pPr>
      <w:r>
        <w:rPr>
          <w:rFonts w:hint="eastAsia"/>
        </w:rPr>
        <w:t xml:space="preserve">　　　・</w:t>
      </w:r>
      <w:r w:rsidR="00A45582">
        <w:rPr>
          <w:rFonts w:hint="eastAsia"/>
        </w:rPr>
        <w:t>「社会通念」の視点から判断することで、暗黙に多数決主義が採用されており、</w:t>
      </w:r>
      <w:r w:rsidR="005F7FBB">
        <w:rPr>
          <w:rFonts w:hint="eastAsia"/>
        </w:rPr>
        <w:t>必ずしも「社会通念」とはいえない少数者の信教の自由を侵害している、または無視していると考えられる。</w:t>
      </w:r>
    </w:p>
    <w:p w14:paraId="5A6ADF98" w14:textId="5A959F9F" w:rsidR="0085237B" w:rsidRDefault="003847E9" w:rsidP="00232A22">
      <w:pPr>
        <w:ind w:left="840" w:hangingChars="400" w:hanging="840"/>
        <w:jc w:val="left"/>
      </w:pPr>
      <w:r>
        <w:rPr>
          <w:rFonts w:hint="eastAsia"/>
        </w:rPr>
        <w:t xml:space="preserve">　　</w:t>
      </w:r>
      <w:r w:rsidR="00CE4CA2">
        <w:rPr>
          <w:rFonts w:hint="eastAsia"/>
        </w:rPr>
        <w:t>筆者も</w:t>
      </w:r>
      <w:r w:rsidR="0067440F">
        <w:rPr>
          <w:rFonts w:hint="eastAsia"/>
        </w:rPr>
        <w:t>2でも述べたような最高裁</w:t>
      </w:r>
      <w:r w:rsidR="0085237B">
        <w:rPr>
          <w:rFonts w:hint="eastAsia"/>
        </w:rPr>
        <w:t>の採用した</w:t>
      </w:r>
      <w:r w:rsidR="00611787">
        <w:rPr>
          <w:rFonts w:hint="eastAsia"/>
        </w:rPr>
        <w:t>判断</w:t>
      </w:r>
      <w:r w:rsidR="0085237B">
        <w:rPr>
          <w:rFonts w:hint="eastAsia"/>
        </w:rPr>
        <w:t>基準の変遷を見ると、必ずしも目的</w:t>
      </w:r>
    </w:p>
    <w:p w14:paraId="6B0F279D" w14:textId="77777777" w:rsidR="004C4809" w:rsidRDefault="0085237B" w:rsidP="0085237B">
      <w:pPr>
        <w:ind w:leftChars="100" w:left="840" w:hangingChars="300" w:hanging="630"/>
        <w:jc w:val="left"/>
      </w:pPr>
      <w:r>
        <w:rPr>
          <w:rFonts w:hint="eastAsia"/>
        </w:rPr>
        <w:t>効果基準が政教分離判決における唯一の判断基準とは断言</w:t>
      </w:r>
      <w:r w:rsidR="00611787">
        <w:rPr>
          <w:rFonts w:hint="eastAsia"/>
        </w:rPr>
        <w:t>できず、</w:t>
      </w:r>
      <w:r w:rsidR="004C4809">
        <w:rPr>
          <w:rFonts w:hint="eastAsia"/>
        </w:rPr>
        <w:t>より個別具体的な事</w:t>
      </w:r>
    </w:p>
    <w:p w14:paraId="300D6BE6" w14:textId="77777777" w:rsidR="00E20B80" w:rsidRDefault="004C4809" w:rsidP="004C4809">
      <w:pPr>
        <w:ind w:firstLineChars="100" w:firstLine="210"/>
        <w:jc w:val="left"/>
      </w:pPr>
      <w:r>
        <w:rPr>
          <w:rFonts w:hint="eastAsia"/>
        </w:rPr>
        <w:t>案に適した判断基準を</w:t>
      </w:r>
      <w:r w:rsidR="00227466">
        <w:rPr>
          <w:rFonts w:hint="eastAsia"/>
        </w:rPr>
        <w:t>見つけるために</w:t>
      </w:r>
      <w:r w:rsidR="00E20B80">
        <w:rPr>
          <w:rFonts w:hint="eastAsia"/>
        </w:rPr>
        <w:t>試行錯誤していると考えられる。では、目的効果</w:t>
      </w:r>
    </w:p>
    <w:p w14:paraId="782B0E46" w14:textId="77777777" w:rsidR="00A404D9" w:rsidRDefault="00E20B80" w:rsidP="004C4809">
      <w:pPr>
        <w:ind w:firstLineChars="100" w:firstLine="210"/>
        <w:jc w:val="left"/>
      </w:pPr>
      <w:r>
        <w:rPr>
          <w:rFonts w:hint="eastAsia"/>
        </w:rPr>
        <w:t>基準</w:t>
      </w:r>
      <w:r w:rsidR="00B64CA5">
        <w:rPr>
          <w:rFonts w:hint="eastAsia"/>
        </w:rPr>
        <w:t>による画一的な解決が困難となった今、どのような判断基準がそのような</w:t>
      </w:r>
      <w:r w:rsidR="00A404D9">
        <w:rPr>
          <w:rFonts w:hint="eastAsia"/>
        </w:rPr>
        <w:t>要請に適</w:t>
      </w:r>
    </w:p>
    <w:p w14:paraId="03DF39E1" w14:textId="78660B74" w:rsidR="003847E9" w:rsidRDefault="00A404D9" w:rsidP="004C4809">
      <w:pPr>
        <w:ind w:firstLineChars="100" w:firstLine="210"/>
        <w:jc w:val="left"/>
      </w:pPr>
      <w:r>
        <w:rPr>
          <w:rFonts w:hint="eastAsia"/>
        </w:rPr>
        <w:t>切であると言えるだろうか。</w:t>
      </w:r>
    </w:p>
    <w:p w14:paraId="7DD26BD4" w14:textId="77777777" w:rsidR="004F5FDA" w:rsidRDefault="004F5FDA" w:rsidP="004C4809">
      <w:pPr>
        <w:ind w:firstLineChars="100" w:firstLine="210"/>
        <w:jc w:val="left"/>
      </w:pPr>
    </w:p>
    <w:p w14:paraId="24521A96" w14:textId="2B5B9C28" w:rsidR="00BC78D6" w:rsidRDefault="00490333" w:rsidP="00455531">
      <w:pPr>
        <w:jc w:val="left"/>
        <w:rPr>
          <w:sz w:val="22"/>
          <w:szCs w:val="24"/>
        </w:rPr>
      </w:pPr>
      <w:r w:rsidRPr="004F5FDA">
        <w:rPr>
          <w:rFonts w:hint="eastAsia"/>
          <w:sz w:val="22"/>
          <w:szCs w:val="24"/>
        </w:rPr>
        <w:t>（2）</w:t>
      </w:r>
      <w:r w:rsidR="0047720C" w:rsidRPr="004F5FDA">
        <w:rPr>
          <w:rFonts w:hint="eastAsia"/>
          <w:sz w:val="22"/>
          <w:szCs w:val="24"/>
        </w:rPr>
        <w:t>新しい判断枠組みの検討</w:t>
      </w:r>
    </w:p>
    <w:p w14:paraId="29ACC1A4" w14:textId="377FA73A" w:rsidR="00DD2563" w:rsidRDefault="00DD2563" w:rsidP="00DD2563">
      <w:pPr>
        <w:ind w:firstLineChars="200" w:firstLine="420"/>
        <w:jc w:val="left"/>
      </w:pPr>
      <w:r>
        <w:rPr>
          <w:rFonts w:hint="eastAsia"/>
        </w:rPr>
        <w:t>①エンドースメントテスト</w:t>
      </w:r>
    </w:p>
    <w:p w14:paraId="638D816D" w14:textId="77777777" w:rsidR="00DD2563" w:rsidRDefault="00DD2563" w:rsidP="00DD2563">
      <w:pPr>
        <w:ind w:left="630" w:hangingChars="300" w:hanging="630"/>
        <w:jc w:val="left"/>
      </w:pPr>
      <w:r>
        <w:rPr>
          <w:rFonts w:hint="eastAsia"/>
        </w:rPr>
        <w:t xml:space="preserve">　　　　エンドースメントテストとは、アメリカ連邦最高裁で政教分離の判例法理として初めて確立したレモンテストを修正した形で採用された新たな判例法理である。</w:t>
      </w:r>
    </w:p>
    <w:p w14:paraId="46AB0C10" w14:textId="77777777" w:rsidR="00DD2563" w:rsidRDefault="00DD2563" w:rsidP="00DD2563">
      <w:pPr>
        <w:ind w:left="630" w:hangingChars="300" w:hanging="630"/>
        <w:jc w:val="left"/>
      </w:pPr>
      <w:r>
        <w:rPr>
          <w:rFonts w:hint="eastAsia"/>
        </w:rPr>
        <w:t xml:space="preserve">　　　　まず、レモンテストはレモンｖｓカーツマン事件において採用された判断基準であり、州法が修正憲法に適合するか否かが争われた。レモンテストでは大きく3つの要素が重要視され、当該国の行為や法律がⅰ「世俗的な立法目的（a</w:t>
      </w:r>
      <w:r>
        <w:t xml:space="preserve"> secular legislative purpose）</w:t>
      </w:r>
      <w:r>
        <w:rPr>
          <w:rFonts w:hint="eastAsia"/>
        </w:rPr>
        <w:t>をもつものでなければならない」、ⅱ「その主たる効果（</w:t>
      </w:r>
      <w:r>
        <w:t>principal or primary effect）</w:t>
      </w:r>
      <w:r>
        <w:rPr>
          <w:rFonts w:hint="eastAsia"/>
        </w:rPr>
        <w:t>は、宗教を助長するものでも、抑圧するようなものでもないようなものでなければならない」、ⅲ「『政府の宗教との過度の関わり合い』（a</w:t>
      </w:r>
      <w:r>
        <w:t>n excessive government entanglement with religion）</w:t>
      </w:r>
      <w:r>
        <w:rPr>
          <w:rFonts w:hint="eastAsia"/>
        </w:rPr>
        <w:t>を促進するものであってはならない」とされた</w:t>
      </w:r>
      <w:r>
        <w:rPr>
          <w:rStyle w:val="af8"/>
        </w:rPr>
        <w:footnoteReference w:id="7"/>
      </w:r>
      <w:r>
        <w:rPr>
          <w:rFonts w:hint="eastAsia"/>
        </w:rPr>
        <w:t>。しかし、その後の連邦最高裁判例では日本の最高裁判例と同じようにレモンテストが用いられなかったり、2000年代に入って再びⅰの要件が重視される形で復活するなど一貫した判断基準としては機能していないと考えられる。</w:t>
      </w:r>
    </w:p>
    <w:p w14:paraId="5FDDFEE5" w14:textId="77777777" w:rsidR="006D03E7" w:rsidRDefault="00DD2563" w:rsidP="006D03E7">
      <w:pPr>
        <w:ind w:leftChars="300" w:left="630" w:firstLineChars="100" w:firstLine="210"/>
        <w:jc w:val="left"/>
      </w:pPr>
      <w:r>
        <w:rPr>
          <w:rFonts w:hint="eastAsia"/>
        </w:rPr>
        <w:t xml:space="preserve">このような多様なテストが試される中で1980年代以降にレモンテストを修正する形でオコナー判事によって提唱されたテストがエンドースメントテストである。このテストでは「政府が宗教を『是認 </w:t>
      </w:r>
      <w:proofErr w:type="spellStart"/>
      <w:r>
        <w:rPr>
          <w:rFonts w:hint="eastAsia"/>
        </w:rPr>
        <w:t>e</w:t>
      </w:r>
      <w:r>
        <w:t>ndorsemant</w:t>
      </w:r>
      <w:proofErr w:type="spellEnd"/>
      <w:r>
        <w:rPr>
          <w:rFonts w:hint="eastAsia"/>
        </w:rPr>
        <w:t xml:space="preserve">』あるいは『否認 </w:t>
      </w:r>
      <w:proofErr w:type="spellStart"/>
      <w:r>
        <w:t>dissaproval</w:t>
      </w:r>
      <w:proofErr w:type="spellEnd"/>
      <w:r>
        <w:rPr>
          <w:rFonts w:hint="eastAsia"/>
        </w:rPr>
        <w:t>』するメッセージを伝達するかどうかを問題とする</w:t>
      </w:r>
      <w:r>
        <w:rPr>
          <w:rStyle w:val="af8"/>
        </w:rPr>
        <w:footnoteReference w:id="8"/>
      </w:r>
      <w:r>
        <w:rPr>
          <w:rFonts w:hint="eastAsia"/>
        </w:rPr>
        <w:t>」。そのためレモン</w:t>
      </w:r>
      <w:r>
        <w:rPr>
          <w:rFonts w:hint="eastAsia"/>
        </w:rPr>
        <w:lastRenderedPageBreak/>
        <w:t>テストにおけるⅰ目的、ⅱ効果の要素をⅰ政府が宗教を是認・否認するメッセージを伝達するかという要素に組み入れ、ⅱ過度のかかわり合いを第2の要素とする。そしてⅰの判断は「合理的観察者」、つまり「共同体の歴史とコンテクストを知っ</w:t>
      </w:r>
      <w:r w:rsidR="006D03E7">
        <w:rPr>
          <w:rFonts w:hint="eastAsia"/>
        </w:rPr>
        <w:t>ている仮想上の観察者</w:t>
      </w:r>
      <w:r w:rsidR="006D03E7">
        <w:rPr>
          <w:rStyle w:val="af8"/>
        </w:rPr>
        <w:footnoteReference w:id="9"/>
      </w:r>
      <w:r w:rsidR="006D03E7">
        <w:rPr>
          <w:rFonts w:hint="eastAsia"/>
        </w:rPr>
        <w:t>」の視点から判断されるとされた。</w:t>
      </w:r>
    </w:p>
    <w:p w14:paraId="7611AC0C" w14:textId="77777777" w:rsidR="00B13CFF" w:rsidRDefault="006D03E7" w:rsidP="00B13CFF">
      <w:pPr>
        <w:ind w:leftChars="300" w:left="630" w:firstLineChars="100" w:firstLine="210"/>
        <w:jc w:val="left"/>
      </w:pPr>
      <w:r>
        <w:rPr>
          <w:rFonts w:hint="eastAsia"/>
        </w:rPr>
        <w:t>「合理的観察者」は「歴史的慣行」に対する評価を政教分離の判断にどのように組み込むのか、アメリカ修正憲法上の対立する宗教の自由行使条項と国教禁止条項の均衡をどのように保つのかという点で判断の恣意性を防ぐため、つまり目的効果基準でも批判に上がっていた少数者の信教の自由を最大限保障することを意図して導入された</w:t>
      </w:r>
      <w:r>
        <w:rPr>
          <w:rStyle w:val="af8"/>
        </w:rPr>
        <w:footnoteReference w:id="10"/>
      </w:r>
      <w:r>
        <w:rPr>
          <w:rFonts w:hint="eastAsia"/>
        </w:rPr>
        <w:t>。前者の点においては、宗教少数派でも多数派でもない仮想的な「観察者」を想定せざるをえず、後者の点においては政府が個人に対して義務や不利益</w:t>
      </w:r>
      <w:r w:rsidR="00B13CFF">
        <w:rPr>
          <w:rFonts w:hint="eastAsia"/>
        </w:rPr>
        <w:t>を課す場合には自由行使条項の根底にある諸価値も考慮にいれつつ、宗教的なメッセージが伝達されているかを判断する「観察者」を前提としなければならなかった。</w:t>
      </w:r>
    </w:p>
    <w:p w14:paraId="1F024125" w14:textId="77777777" w:rsidR="00B13CFF" w:rsidRDefault="00B13CFF" w:rsidP="00B13CFF">
      <w:pPr>
        <w:ind w:leftChars="300" w:left="630" w:firstLineChars="100" w:firstLine="210"/>
        <w:jc w:val="left"/>
      </w:pPr>
      <w:r>
        <w:rPr>
          <w:rFonts w:hint="eastAsia"/>
        </w:rPr>
        <w:t>しかし、上記のようなテストには批判の声も多く上がった。まず、「合理的観察者」の地位が曖昧である点である。宗教少数派でも多数派でもない観察者の地位や自由行使条約の諸価値を考慮するあくまで建前的な観察者を想定することは、可能なのか疑問を抱かざるをえない。そのため結局は少数者の信教の自由を無視する結果になると考えられる。また、歴史的慣行や国による間接的援助など特定のカテゴリーに対しては一定の基準を示すことができているが、個別具体的な事案ごとの文脈依存性が高く、普遍的な基準としては不適切であると指摘されている。</w:t>
      </w:r>
    </w:p>
    <w:p w14:paraId="74828770" w14:textId="22170296" w:rsidR="00DD2563" w:rsidRPr="00B13CFF" w:rsidRDefault="00B13CFF" w:rsidP="00B13CFF">
      <w:pPr>
        <w:ind w:leftChars="300" w:left="630" w:firstLineChars="100" w:firstLine="210"/>
        <w:jc w:val="left"/>
      </w:pPr>
      <w:r>
        <w:rPr>
          <w:rFonts w:hint="eastAsia"/>
        </w:rPr>
        <w:t>以上のように見てみると、エンドースメントテストではアメリカの判例法理から生まれたものであるため、日本に導入できるのかという問題もあり、目的効果基準で指摘されていた問題点を克服できないと考えられる。よって、日本においては採用できない。</w:t>
      </w:r>
    </w:p>
    <w:p w14:paraId="2AF4831B" w14:textId="5023793A" w:rsidR="00B20CA0" w:rsidRDefault="00AF3A0F" w:rsidP="00AF3A0F">
      <w:pPr>
        <w:jc w:val="left"/>
      </w:pPr>
      <w:r>
        <w:rPr>
          <w:rFonts w:hint="eastAsia"/>
        </w:rPr>
        <w:t xml:space="preserve">　　</w:t>
      </w:r>
      <w:r w:rsidR="001C33E1">
        <w:rPr>
          <w:rFonts w:hint="eastAsia"/>
        </w:rPr>
        <w:t>②</w:t>
      </w:r>
      <w:r w:rsidR="00E516F3">
        <w:rPr>
          <w:rFonts w:hint="eastAsia"/>
        </w:rPr>
        <w:t>愛媛玉串料訴訟</w:t>
      </w:r>
      <w:r w:rsidR="001E660D">
        <w:rPr>
          <w:rFonts w:hint="eastAsia"/>
        </w:rPr>
        <w:t>判決における</w:t>
      </w:r>
      <w:r w:rsidR="00E516F3">
        <w:rPr>
          <w:rFonts w:hint="eastAsia"/>
        </w:rPr>
        <w:t>尾崎意見</w:t>
      </w:r>
      <w:r w:rsidR="001E660D">
        <w:rPr>
          <w:rFonts w:hint="eastAsia"/>
        </w:rPr>
        <w:t>の提案</w:t>
      </w:r>
      <w:r w:rsidR="00FC6F7B">
        <w:rPr>
          <w:rStyle w:val="af8"/>
        </w:rPr>
        <w:footnoteReference w:id="11"/>
      </w:r>
    </w:p>
    <w:p w14:paraId="5E9FE8D7" w14:textId="5579D672" w:rsidR="001E660D" w:rsidRDefault="0096508B" w:rsidP="00D47652">
      <w:pPr>
        <w:ind w:leftChars="300" w:left="630" w:firstLineChars="100" w:firstLine="210"/>
        <w:jc w:val="left"/>
      </w:pPr>
      <w:r>
        <w:rPr>
          <w:rFonts w:hint="eastAsia"/>
        </w:rPr>
        <w:t>まず</w:t>
      </w:r>
      <w:r w:rsidR="009F2AB9">
        <w:rPr>
          <w:rFonts w:hint="eastAsia"/>
        </w:rPr>
        <w:t>愛媛玉串料訴訟判決において尾崎裁判官が自信の意見の中で述べていた判断基準について検討する。</w:t>
      </w:r>
    </w:p>
    <w:p w14:paraId="4D767305" w14:textId="5AFFB33D" w:rsidR="009F2AB9" w:rsidRDefault="00D47652" w:rsidP="009F2AB9">
      <w:pPr>
        <w:ind w:left="630" w:hangingChars="300" w:hanging="630"/>
        <w:jc w:val="left"/>
      </w:pPr>
      <w:r>
        <w:rPr>
          <w:rFonts w:hint="eastAsia"/>
        </w:rPr>
        <w:t xml:space="preserve">　　　　この判断基準の考え方は、従来の目的効果基準</w:t>
      </w:r>
      <w:r w:rsidR="000830E2">
        <w:rPr>
          <w:rFonts w:hint="eastAsia"/>
        </w:rPr>
        <w:t>が</w:t>
      </w:r>
      <w:r w:rsidR="009E3EDA">
        <w:rPr>
          <w:rFonts w:hint="eastAsia"/>
        </w:rPr>
        <w:t>政教分離違反として「許されない行為」について</w:t>
      </w:r>
      <w:r w:rsidR="00A12F0A">
        <w:rPr>
          <w:rFonts w:hint="eastAsia"/>
        </w:rPr>
        <w:t>定めた</w:t>
      </w:r>
      <w:r w:rsidR="009319C1">
        <w:rPr>
          <w:rFonts w:hint="eastAsia"/>
        </w:rPr>
        <w:t>ことと対照的に、政教分離に違反しないとして例外的に「許される行為」について定めることで信教の自由を</w:t>
      </w:r>
      <w:r w:rsidR="00233ABD">
        <w:rPr>
          <w:rFonts w:hint="eastAsia"/>
        </w:rPr>
        <w:t>最大限保障することが可能に</w:t>
      </w:r>
      <w:r w:rsidR="00233ABD">
        <w:rPr>
          <w:rFonts w:hint="eastAsia"/>
        </w:rPr>
        <w:lastRenderedPageBreak/>
        <w:t>なるとする。</w:t>
      </w:r>
      <w:r w:rsidR="000A5A0B">
        <w:rPr>
          <w:rFonts w:hint="eastAsia"/>
        </w:rPr>
        <w:t>つまり「</w:t>
      </w:r>
      <w:r w:rsidR="0075725A">
        <w:rPr>
          <w:rFonts w:hint="eastAsia"/>
        </w:rPr>
        <w:t>政教分離原則の例外として特に許容するに値する高度な法的利益が明白に認められない限り、国は疑義ある活動に</w:t>
      </w:r>
      <w:r w:rsidR="0040200E">
        <w:rPr>
          <w:rFonts w:hint="eastAsia"/>
        </w:rPr>
        <w:t>参加するべきでな」く、他の</w:t>
      </w:r>
      <w:r w:rsidR="00EA2F66">
        <w:rPr>
          <w:rFonts w:hint="eastAsia"/>
        </w:rPr>
        <w:t>非</w:t>
      </w:r>
      <w:r w:rsidR="0040200E">
        <w:rPr>
          <w:rFonts w:hint="eastAsia"/>
        </w:rPr>
        <w:t>宗教的な方法で</w:t>
      </w:r>
      <w:r w:rsidR="00EA2F66">
        <w:rPr>
          <w:rFonts w:hint="eastAsia"/>
        </w:rPr>
        <w:t>当該活動を実現できる場合には</w:t>
      </w:r>
      <w:r w:rsidR="00F2583E">
        <w:rPr>
          <w:rFonts w:hint="eastAsia"/>
        </w:rPr>
        <w:t>そのような活動をするべきではないが、「宗教的方法によらなければ施策を実行できず、放棄すると社会生活上不合理な結果を生じる」ときは原則の例外として許されると解する。</w:t>
      </w:r>
    </w:p>
    <w:p w14:paraId="1E8C1F4D" w14:textId="38F65768" w:rsidR="00F2583E" w:rsidRDefault="00F2583E" w:rsidP="009F2AB9">
      <w:pPr>
        <w:ind w:left="630" w:hangingChars="300" w:hanging="630"/>
        <w:jc w:val="left"/>
      </w:pPr>
      <w:r>
        <w:rPr>
          <w:rFonts w:hint="eastAsia"/>
        </w:rPr>
        <w:t xml:space="preserve">　　　　そして、「不合理な結果が生じる」かについて判断する要素は</w:t>
      </w:r>
      <w:r w:rsidR="00A118E4">
        <w:rPr>
          <w:rFonts w:hint="eastAsia"/>
        </w:rPr>
        <w:t>ⅰ施策（活動）の目的、ⅱ施策（活動）の法的価値（</w:t>
      </w:r>
      <w:r w:rsidR="00FE60C0">
        <w:rPr>
          <w:rFonts w:hint="eastAsia"/>
        </w:rPr>
        <w:t>信教の自由に及ぼす影響に比して優越といえるか、どれくらい優越するといえるか）、ⅲ施策（活動）による利益</w:t>
      </w:r>
      <w:r w:rsidR="007E775D">
        <w:rPr>
          <w:rFonts w:hint="eastAsia"/>
        </w:rPr>
        <w:t>、以上を総合考慮して判断する。</w:t>
      </w:r>
    </w:p>
    <w:p w14:paraId="135BE701" w14:textId="7EDE444B" w:rsidR="007E775D" w:rsidRDefault="007E775D" w:rsidP="009F2AB9">
      <w:pPr>
        <w:ind w:left="630" w:hangingChars="300" w:hanging="630"/>
        <w:jc w:val="left"/>
      </w:pPr>
      <w:r>
        <w:rPr>
          <w:rFonts w:hint="eastAsia"/>
        </w:rPr>
        <w:t xml:space="preserve">　　　　</w:t>
      </w:r>
      <w:r w:rsidR="009D5582">
        <w:rPr>
          <w:rFonts w:hint="eastAsia"/>
        </w:rPr>
        <w:t>以上のように見ると、</w:t>
      </w:r>
      <w:r w:rsidR="00503030">
        <w:rPr>
          <w:rFonts w:hint="eastAsia"/>
        </w:rPr>
        <w:t>尾崎意見における判断基準は目的効果基準に</w:t>
      </w:r>
      <w:r w:rsidR="00875845">
        <w:rPr>
          <w:rFonts w:hint="eastAsia"/>
        </w:rPr>
        <w:t>比して、</w:t>
      </w:r>
      <w:r w:rsidR="00503030">
        <w:rPr>
          <w:rFonts w:hint="eastAsia"/>
        </w:rPr>
        <w:t>指摘されていた</w:t>
      </w:r>
      <w:r w:rsidR="00875845">
        <w:rPr>
          <w:rFonts w:hint="eastAsia"/>
        </w:rPr>
        <w:t>裁判官の広い裁量判断が介入する余地が少なく、前提として</w:t>
      </w:r>
      <w:r w:rsidR="001606EE">
        <w:rPr>
          <w:rFonts w:hint="eastAsia"/>
        </w:rPr>
        <w:t>例外的に「許される行為」について</w:t>
      </w:r>
      <w:r w:rsidR="00AB5BEF">
        <w:rPr>
          <w:rFonts w:hint="eastAsia"/>
        </w:rPr>
        <w:t>限定的に</w:t>
      </w:r>
      <w:r w:rsidR="001606EE">
        <w:rPr>
          <w:rFonts w:hint="eastAsia"/>
        </w:rPr>
        <w:t>定めている点において</w:t>
      </w:r>
      <w:r w:rsidR="00AB5BEF">
        <w:rPr>
          <w:rFonts w:hint="eastAsia"/>
        </w:rPr>
        <w:t>信教の自由に与える影響は</w:t>
      </w:r>
      <w:r w:rsidR="00591B66">
        <w:rPr>
          <w:rFonts w:hint="eastAsia"/>
        </w:rPr>
        <w:t>少な</w:t>
      </w:r>
      <w:r w:rsidR="00127B22">
        <w:rPr>
          <w:rFonts w:hint="eastAsia"/>
        </w:rPr>
        <w:t>く、</w:t>
      </w:r>
      <w:r w:rsidR="00624F43">
        <w:rPr>
          <w:rFonts w:hint="eastAsia"/>
        </w:rPr>
        <w:t>目的効果基準において「できるだけ許されない行為を広く定義することで政教分離に厳格に判断する」</w:t>
      </w:r>
      <w:r w:rsidR="007428E3">
        <w:rPr>
          <w:rFonts w:hint="eastAsia"/>
        </w:rPr>
        <w:t>という要請も</w:t>
      </w:r>
      <w:r w:rsidR="008E301B">
        <w:rPr>
          <w:rFonts w:hint="eastAsia"/>
        </w:rPr>
        <w:t>満たしていると考えられる。</w:t>
      </w:r>
      <w:r w:rsidR="00F33C37">
        <w:rPr>
          <w:rFonts w:hint="eastAsia"/>
        </w:rPr>
        <w:t>またアメリカの判例法理を下敷きにしているわけでは無いため、</w:t>
      </w:r>
      <w:r w:rsidR="00CF6BE5">
        <w:rPr>
          <w:rFonts w:hint="eastAsia"/>
        </w:rPr>
        <w:t>性質の異なる憲法解釈の壁も乗り越えられ</w:t>
      </w:r>
      <w:r w:rsidR="00295382">
        <w:rPr>
          <w:rFonts w:hint="eastAsia"/>
        </w:rPr>
        <w:t>ると考えられ、</w:t>
      </w:r>
      <w:r w:rsidR="00F6670C">
        <w:rPr>
          <w:rFonts w:hint="eastAsia"/>
        </w:rPr>
        <w:t>少数者の信教の自由についてもⅱの要素で十分考慮されると考えられる。よって筆者は当該尾崎意見における基準が目的効果基準の問題点を克服でき</w:t>
      </w:r>
      <w:r w:rsidR="008D1E25">
        <w:rPr>
          <w:rFonts w:hint="eastAsia"/>
        </w:rPr>
        <w:t>、個別的事案にも対応できる</w:t>
      </w:r>
      <w:r w:rsidR="000864CD">
        <w:rPr>
          <w:rFonts w:hint="eastAsia"/>
        </w:rPr>
        <w:t>政教分原則問題の</w:t>
      </w:r>
      <w:r w:rsidR="008D1E25">
        <w:rPr>
          <w:rFonts w:hint="eastAsia"/>
        </w:rPr>
        <w:t>判断基準であると考える。</w:t>
      </w:r>
    </w:p>
    <w:p w14:paraId="3D4DB70F" w14:textId="12349981" w:rsidR="00AF7CE6" w:rsidRDefault="00610514" w:rsidP="009F2AB9">
      <w:pPr>
        <w:ind w:left="630" w:hangingChars="300" w:hanging="630"/>
        <w:jc w:val="left"/>
      </w:pPr>
      <w:r>
        <w:rPr>
          <w:rFonts w:hint="eastAsia"/>
        </w:rPr>
        <w:t xml:space="preserve">　　　　なお、尾崎裁判官の意見は20条3項関連で公権力による「宗教色を帯びた行為」を前提としている</w:t>
      </w:r>
      <w:r w:rsidR="00C96536">
        <w:rPr>
          <w:rFonts w:hint="eastAsia"/>
        </w:rPr>
        <w:t>が、持続化給付金はあくまで営利的事業を行う事業主を対象とした制度であり、宗教色を帯びた行為を前提としておらず</w:t>
      </w:r>
      <w:r w:rsidR="00A778F2">
        <w:rPr>
          <w:rFonts w:hint="eastAsia"/>
        </w:rPr>
        <w:t>、基準適用として一貫性があるといえるかが疑問としてあげられる。</w:t>
      </w:r>
      <w:r w:rsidR="00233644">
        <w:rPr>
          <w:rFonts w:hint="eastAsia"/>
        </w:rPr>
        <w:t>この点について、本レポートでは</w:t>
      </w:r>
      <w:r w:rsidR="009F5A71">
        <w:rPr>
          <w:rFonts w:hint="eastAsia"/>
        </w:rPr>
        <w:t>持続化給付金そのものの合憲性を検討しているわけではなく、</w:t>
      </w:r>
      <w:r w:rsidR="00161FC0">
        <w:rPr>
          <w:rFonts w:hint="eastAsia"/>
        </w:rPr>
        <w:t>当該</w:t>
      </w:r>
      <w:r w:rsidR="00233644">
        <w:rPr>
          <w:rFonts w:hint="eastAsia"/>
        </w:rPr>
        <w:t>制度</w:t>
      </w:r>
      <w:r w:rsidR="00CC52A0">
        <w:rPr>
          <w:rFonts w:hint="eastAsia"/>
        </w:rPr>
        <w:t>の普遍的適用によって、</w:t>
      </w:r>
      <w:r w:rsidR="00161FC0">
        <w:rPr>
          <w:rFonts w:hint="eastAsia"/>
        </w:rPr>
        <w:t>部分的</w:t>
      </w:r>
      <w:r w:rsidR="00CC52A0">
        <w:rPr>
          <w:rFonts w:hint="eastAsia"/>
        </w:rPr>
        <w:t>に政教分離原則</w:t>
      </w:r>
      <w:r w:rsidR="00161FC0">
        <w:rPr>
          <w:rFonts w:hint="eastAsia"/>
        </w:rPr>
        <w:t>違反</w:t>
      </w:r>
      <w:r w:rsidR="00CC52A0">
        <w:rPr>
          <w:rFonts w:hint="eastAsia"/>
        </w:rPr>
        <w:t>の問題が生じるのかどうかを検討している</w:t>
      </w:r>
      <w:r w:rsidR="00917A67">
        <w:rPr>
          <w:rFonts w:hint="eastAsia"/>
        </w:rPr>
        <w:t>のであり、当該限定的範囲</w:t>
      </w:r>
      <w:r w:rsidR="00D324C9">
        <w:rPr>
          <w:rFonts w:hint="eastAsia"/>
        </w:rPr>
        <w:t>での適用において</w:t>
      </w:r>
      <w:r w:rsidR="00BF662C">
        <w:rPr>
          <w:rFonts w:hint="eastAsia"/>
        </w:rPr>
        <w:t>は宗教法人への公金支出が「宗教色を帯びた行為」として存在していると考えられるため、一貫性は保たれると考えられる。</w:t>
      </w:r>
    </w:p>
    <w:p w14:paraId="06F1B3F9" w14:textId="4E370F96" w:rsidR="00000C5E" w:rsidRDefault="00000C5E" w:rsidP="009F2AB9">
      <w:pPr>
        <w:ind w:left="630" w:hangingChars="300" w:hanging="630"/>
        <w:jc w:val="left"/>
      </w:pPr>
      <w:r>
        <w:rPr>
          <w:rFonts w:hint="eastAsia"/>
        </w:rPr>
        <w:t xml:space="preserve">　　　　</w:t>
      </w:r>
      <w:r>
        <w:t>以下 4 では、本レポートで最初に問題としてあげた持続化給付金における政教分離問題について当該基準をあてはめて考える。</w:t>
      </w:r>
    </w:p>
    <w:p w14:paraId="447DBC16" w14:textId="6A93D546" w:rsidR="007C0625" w:rsidRDefault="007C0625" w:rsidP="009F2AB9">
      <w:pPr>
        <w:ind w:left="706" w:hangingChars="300" w:hanging="706"/>
        <w:jc w:val="left"/>
        <w:rPr>
          <w:b/>
          <w:bCs/>
          <w:sz w:val="24"/>
          <w:szCs w:val="28"/>
        </w:rPr>
      </w:pPr>
      <w:r w:rsidRPr="007C0625">
        <w:rPr>
          <w:rFonts w:hint="eastAsia"/>
          <w:b/>
          <w:bCs/>
          <w:sz w:val="24"/>
          <w:szCs w:val="28"/>
        </w:rPr>
        <w:t>4．持続化給付金における政教分離問題への当てはめ</w:t>
      </w:r>
    </w:p>
    <w:p w14:paraId="4469BC77" w14:textId="02CCC464" w:rsidR="009046D4" w:rsidRPr="004F5FDA" w:rsidRDefault="004F1770" w:rsidP="00AC41A4">
      <w:pPr>
        <w:jc w:val="left"/>
        <w:rPr>
          <w:sz w:val="22"/>
          <w:szCs w:val="24"/>
        </w:rPr>
      </w:pPr>
      <w:r w:rsidRPr="004F5FDA">
        <w:rPr>
          <w:rFonts w:hint="eastAsia"/>
          <w:sz w:val="22"/>
          <w:szCs w:val="24"/>
        </w:rPr>
        <w:t>（1）他の非宗教的な方法</w:t>
      </w:r>
      <w:r w:rsidR="004E5DA5" w:rsidRPr="004F5FDA">
        <w:rPr>
          <w:rFonts w:hint="eastAsia"/>
          <w:sz w:val="22"/>
          <w:szCs w:val="24"/>
        </w:rPr>
        <w:t>で</w:t>
      </w:r>
      <w:r w:rsidR="00EF3A8F" w:rsidRPr="004F5FDA">
        <w:rPr>
          <w:rFonts w:hint="eastAsia"/>
          <w:sz w:val="22"/>
          <w:szCs w:val="24"/>
        </w:rPr>
        <w:t>、宗教法人の「事業の継続</w:t>
      </w:r>
      <w:r w:rsidR="004E5DA5" w:rsidRPr="004F5FDA">
        <w:rPr>
          <w:rFonts w:hint="eastAsia"/>
          <w:sz w:val="22"/>
          <w:szCs w:val="24"/>
        </w:rPr>
        <w:t>・再起」を</w:t>
      </w:r>
      <w:r w:rsidR="005400C2" w:rsidRPr="004F5FDA">
        <w:rPr>
          <w:rFonts w:hint="eastAsia"/>
          <w:sz w:val="22"/>
          <w:szCs w:val="24"/>
        </w:rPr>
        <w:t>はか</w:t>
      </w:r>
      <w:r w:rsidR="004E5DA5" w:rsidRPr="004F5FDA">
        <w:rPr>
          <w:rFonts w:hint="eastAsia"/>
          <w:sz w:val="22"/>
          <w:szCs w:val="24"/>
        </w:rPr>
        <w:t>る方法があるか</w:t>
      </w:r>
    </w:p>
    <w:p w14:paraId="0496E1EF" w14:textId="53151813" w:rsidR="00590AF5" w:rsidRDefault="003F396E" w:rsidP="000528E4">
      <w:pPr>
        <w:ind w:firstLineChars="200" w:firstLine="420"/>
        <w:jc w:val="left"/>
      </w:pPr>
      <w:r>
        <w:rPr>
          <w:rFonts w:hint="eastAsia"/>
        </w:rPr>
        <w:t>①「観光名所」と言われるような宗教法人</w:t>
      </w:r>
    </w:p>
    <w:p w14:paraId="7E8DAF38" w14:textId="6C7D5768" w:rsidR="003F396E" w:rsidRDefault="003F396E" w:rsidP="009F2AB9">
      <w:pPr>
        <w:ind w:left="630" w:hangingChars="300" w:hanging="630"/>
        <w:jc w:val="left"/>
      </w:pPr>
      <w:r>
        <w:rPr>
          <w:rFonts w:hint="eastAsia"/>
        </w:rPr>
        <w:t xml:space="preserve">　　　</w:t>
      </w:r>
      <w:r w:rsidR="003A2F3E">
        <w:rPr>
          <w:rFonts w:hint="eastAsia"/>
        </w:rPr>
        <w:t xml:space="preserve">　</w:t>
      </w:r>
      <w:r w:rsidR="009D3C0C">
        <w:rPr>
          <w:rFonts w:hint="eastAsia"/>
        </w:rPr>
        <w:t>上記のような宗教法人は、大規模な檀家</w:t>
      </w:r>
      <w:r w:rsidR="00177171">
        <w:rPr>
          <w:rFonts w:hint="eastAsia"/>
        </w:rPr>
        <w:t>体制を有するものも少なくないため、檀</w:t>
      </w:r>
      <w:r w:rsidR="00177171">
        <w:rPr>
          <w:rFonts w:hint="eastAsia"/>
        </w:rPr>
        <w:lastRenderedPageBreak/>
        <w:t>家からの</w:t>
      </w:r>
      <w:r w:rsidR="00900502">
        <w:rPr>
          <w:rFonts w:hint="eastAsia"/>
        </w:rPr>
        <w:t>支援をある程度確保することは可能であり、</w:t>
      </w:r>
      <w:r w:rsidR="00E30B09">
        <w:rPr>
          <w:rFonts w:hint="eastAsia"/>
        </w:rPr>
        <w:t>ウイルスと共存する社会においても</w:t>
      </w:r>
      <w:r w:rsidR="002971D3">
        <w:rPr>
          <w:rFonts w:hint="eastAsia"/>
        </w:rPr>
        <w:t>状況に対応できる設備を備える</w:t>
      </w:r>
      <w:r w:rsidR="00AB27E2">
        <w:rPr>
          <w:rFonts w:hint="eastAsia"/>
        </w:rPr>
        <w:t>財政的基盤も後述の②より強力であると考える。</w:t>
      </w:r>
    </w:p>
    <w:p w14:paraId="1F8F3315" w14:textId="32C84667" w:rsidR="00D96EA8" w:rsidRDefault="00D96EA8" w:rsidP="009F2AB9">
      <w:pPr>
        <w:ind w:left="630" w:hangingChars="300" w:hanging="630"/>
        <w:jc w:val="left"/>
      </w:pPr>
      <w:r>
        <w:rPr>
          <w:rFonts w:hint="eastAsia"/>
        </w:rPr>
        <w:t xml:space="preserve">　　　　状況に対応する策としては、完全予約制や時間ごとに入場制限を行って、感染症対策を十分行った上で</w:t>
      </w:r>
      <w:r w:rsidR="00C72439">
        <w:rPr>
          <w:rFonts w:hint="eastAsia"/>
        </w:rPr>
        <w:t>参拝・観光を可能にしたりすることなどがあげられる。</w:t>
      </w:r>
      <w:r w:rsidR="008B0D22">
        <w:rPr>
          <w:rFonts w:hint="eastAsia"/>
        </w:rPr>
        <w:t>また</w:t>
      </w:r>
      <w:r w:rsidR="00B330D5">
        <w:rPr>
          <w:rFonts w:hint="eastAsia"/>
        </w:rPr>
        <w:t>PR力・発信力をいかして</w:t>
      </w:r>
      <w:r w:rsidR="00F60465">
        <w:rPr>
          <w:rFonts w:hint="eastAsia"/>
        </w:rPr>
        <w:t>ライブ会場として貸し出したり、技術者集団とのコラボレーションで本来の宗教法人としての枠組みを超えた活用方法も期待</w:t>
      </w:r>
      <w:r w:rsidR="001F5578">
        <w:rPr>
          <w:rFonts w:hint="eastAsia"/>
        </w:rPr>
        <w:t>でき、リモートでの配信などにも十分対応できると考えられる。</w:t>
      </w:r>
    </w:p>
    <w:p w14:paraId="23F1AB57" w14:textId="071BAA6B" w:rsidR="001F5578" w:rsidRDefault="00ED1E62" w:rsidP="009F2AB9">
      <w:pPr>
        <w:ind w:left="630" w:hangingChars="300" w:hanging="630"/>
        <w:jc w:val="left"/>
      </w:pPr>
      <w:r>
        <w:rPr>
          <w:rFonts w:hint="eastAsia"/>
        </w:rPr>
        <w:t xml:space="preserve">　　　　以上を考えると、①のような宗教法人は</w:t>
      </w:r>
      <w:r w:rsidR="0058243A">
        <w:rPr>
          <w:rFonts w:hint="eastAsia"/>
        </w:rPr>
        <w:t>給付金を受け取る以外に事業の継続・再起をはかる手段が存在すると考えられるため、給付金の取得は政教分離原則に反すると考えられる。</w:t>
      </w:r>
    </w:p>
    <w:p w14:paraId="4B65847E" w14:textId="02E0D786" w:rsidR="00056AB9" w:rsidRDefault="00056AB9" w:rsidP="0046548A">
      <w:pPr>
        <w:ind w:firstLineChars="200" w:firstLine="420"/>
        <w:jc w:val="left"/>
      </w:pPr>
      <w:r>
        <w:rPr>
          <w:rFonts w:hint="eastAsia"/>
        </w:rPr>
        <w:t>②零細な宗教法人</w:t>
      </w:r>
    </w:p>
    <w:p w14:paraId="23C5F27C" w14:textId="7A4942E3" w:rsidR="00056AB9" w:rsidRDefault="00056AB9" w:rsidP="009F2AB9">
      <w:pPr>
        <w:ind w:left="630" w:hangingChars="300" w:hanging="630"/>
        <w:jc w:val="left"/>
      </w:pPr>
      <w:r>
        <w:rPr>
          <w:rFonts w:hint="eastAsia"/>
        </w:rPr>
        <w:t xml:space="preserve">　　　　</w:t>
      </w:r>
      <w:r w:rsidR="00A048CE">
        <w:rPr>
          <w:rFonts w:hint="eastAsia"/>
        </w:rPr>
        <w:t>ではより地域にねざす零細な宗教法人はどうか。</w:t>
      </w:r>
      <w:r w:rsidR="0012210E">
        <w:rPr>
          <w:rFonts w:hint="eastAsia"/>
        </w:rPr>
        <w:t>このような宗教法人は①よりも大規模な檀家制度を抱えているとはいえず、平常時</w:t>
      </w:r>
      <w:r w:rsidR="005749FD">
        <w:rPr>
          <w:rFonts w:hint="eastAsia"/>
        </w:rPr>
        <w:t>においても檀家からの支援が①に比して著しく少ないことは否定できない。そのため、①で述べたような各種感染症対策</w:t>
      </w:r>
      <w:r w:rsidR="00686CBA">
        <w:rPr>
          <w:rFonts w:hint="eastAsia"/>
        </w:rPr>
        <w:t>と両立する参拝客の受入れに適応するための財政的基盤が</w:t>
      </w:r>
      <w:r w:rsidR="00B004B7">
        <w:rPr>
          <w:rFonts w:hint="eastAsia"/>
        </w:rPr>
        <w:t>確実であるとは断言できない。また、</w:t>
      </w:r>
      <w:r w:rsidR="005A3D7F">
        <w:rPr>
          <w:rFonts w:hint="eastAsia"/>
        </w:rPr>
        <w:t>地域的特色が強いため、①に比べて当該教会や寺院のPR力</w:t>
      </w:r>
      <w:r w:rsidR="00737F16">
        <w:rPr>
          <w:rFonts w:hint="eastAsia"/>
        </w:rPr>
        <w:t>・発信力</w:t>
      </w:r>
      <w:r w:rsidR="005A3D7F">
        <w:rPr>
          <w:rFonts w:hint="eastAsia"/>
        </w:rPr>
        <w:t>がもともと「</w:t>
      </w:r>
      <w:r w:rsidR="006B5038">
        <w:rPr>
          <w:rFonts w:hint="eastAsia"/>
        </w:rPr>
        <w:t>観光客を多く呼び込むこと」を目的としていないため</w:t>
      </w:r>
      <w:r w:rsidR="00737F16">
        <w:rPr>
          <w:rFonts w:hint="eastAsia"/>
        </w:rPr>
        <w:t>、弱く</w:t>
      </w:r>
      <w:r w:rsidR="00D507EA">
        <w:rPr>
          <w:rFonts w:hint="eastAsia"/>
        </w:rPr>
        <w:t>、状況に対応できるとは考えにくい。</w:t>
      </w:r>
    </w:p>
    <w:p w14:paraId="6797F2D4" w14:textId="78674A4F" w:rsidR="00321BE6" w:rsidRDefault="00321BE6" w:rsidP="009F2AB9">
      <w:pPr>
        <w:ind w:left="630" w:hangingChars="300" w:hanging="630"/>
        <w:jc w:val="left"/>
      </w:pPr>
      <w:r>
        <w:rPr>
          <w:rFonts w:hint="eastAsia"/>
        </w:rPr>
        <w:t xml:space="preserve">　　　　よって②のような</w:t>
      </w:r>
      <w:r w:rsidR="00F261A3">
        <w:rPr>
          <w:rFonts w:hint="eastAsia"/>
        </w:rPr>
        <w:t>宗教法人は給付金を受け取る必要性・相当性</w:t>
      </w:r>
      <w:r w:rsidR="00B77343">
        <w:rPr>
          <w:rFonts w:hint="eastAsia"/>
        </w:rPr>
        <w:t>が認めら</w:t>
      </w:r>
      <w:r w:rsidR="00E81ED2">
        <w:rPr>
          <w:rFonts w:hint="eastAsia"/>
        </w:rPr>
        <w:t>、他の非宗教的な方法では再起・事業の継続が困難と考えられる。</w:t>
      </w:r>
    </w:p>
    <w:p w14:paraId="2D9AB2AF" w14:textId="0F573AB1" w:rsidR="00D62849" w:rsidRDefault="00D62849" w:rsidP="0046548A">
      <w:pPr>
        <w:ind w:firstLineChars="200" w:firstLine="420"/>
        <w:jc w:val="left"/>
      </w:pPr>
      <w:r>
        <w:rPr>
          <w:rFonts w:hint="eastAsia"/>
        </w:rPr>
        <w:t>③①と②の区別</w:t>
      </w:r>
    </w:p>
    <w:p w14:paraId="492B4AAB" w14:textId="4FC56FF3" w:rsidR="00D62849" w:rsidRDefault="00D62849" w:rsidP="009F2AB9">
      <w:pPr>
        <w:ind w:left="630" w:hangingChars="300" w:hanging="630"/>
        <w:jc w:val="left"/>
      </w:pPr>
      <w:r>
        <w:rPr>
          <w:rFonts w:hint="eastAsia"/>
        </w:rPr>
        <w:t xml:space="preserve">　　　　</w:t>
      </w:r>
      <w:r w:rsidR="006E7FB0">
        <w:rPr>
          <w:rFonts w:hint="eastAsia"/>
        </w:rPr>
        <w:t>①の「観光名所</w:t>
      </w:r>
      <w:r w:rsidR="00317343">
        <w:rPr>
          <w:rFonts w:hint="eastAsia"/>
        </w:rPr>
        <w:t>」と言われるような宗教法人がどのような基準で決められるべきか不明確と</w:t>
      </w:r>
      <w:r w:rsidR="00913FCF">
        <w:rPr>
          <w:rFonts w:hint="eastAsia"/>
        </w:rPr>
        <w:t>考えられるが、当該持続化給付金は申請に基づいて行われるため、</w:t>
      </w:r>
      <w:r w:rsidR="00107065">
        <w:rPr>
          <w:rFonts w:hint="eastAsia"/>
        </w:rPr>
        <w:t>当該申請に基づいて、宗教法人の檀家の規模や、</w:t>
      </w:r>
      <w:r w:rsidR="0003582A">
        <w:rPr>
          <w:rFonts w:hint="eastAsia"/>
        </w:rPr>
        <w:t>平均的な事業収入、新型コロナウイルス拡大に伴う</w:t>
      </w:r>
      <w:r w:rsidR="001A0CE1">
        <w:rPr>
          <w:rFonts w:hint="eastAsia"/>
        </w:rPr>
        <w:t>外出自粛・営業自粛でどれくらいの割合の収入を失ったかなど総合的に判断して</w:t>
      </w:r>
      <w:r w:rsidR="00705BB5">
        <w:rPr>
          <w:rFonts w:hint="eastAsia"/>
        </w:rPr>
        <w:t>経済産業省が判断できる事柄であり、</w:t>
      </w:r>
      <w:r w:rsidR="0037509E">
        <w:rPr>
          <w:rFonts w:hint="eastAsia"/>
        </w:rPr>
        <w:t>考慮の結果①のグループに入ると思われる場合には</w:t>
      </w:r>
      <w:r w:rsidR="00C51D61">
        <w:rPr>
          <w:rFonts w:hint="eastAsia"/>
        </w:rPr>
        <w:t>当該宗教法人に社会状況に適合する新しい事業の継続方法を提案したり、観光市場を補助金など</w:t>
      </w:r>
      <w:r w:rsidR="0040310F">
        <w:rPr>
          <w:rFonts w:hint="eastAsia"/>
        </w:rPr>
        <w:t>の</w:t>
      </w:r>
      <w:r w:rsidR="00C51D61">
        <w:rPr>
          <w:rFonts w:hint="eastAsia"/>
        </w:rPr>
        <w:t>国民</w:t>
      </w:r>
      <w:r w:rsidR="0040310F">
        <w:rPr>
          <w:rFonts w:hint="eastAsia"/>
        </w:rPr>
        <w:t>への</w:t>
      </w:r>
      <w:r w:rsidR="00C51D61">
        <w:rPr>
          <w:rFonts w:hint="eastAsia"/>
        </w:rPr>
        <w:t>支給で活性化させ、間接的に宗教法人を援助することも求められると考えられる。</w:t>
      </w:r>
    </w:p>
    <w:p w14:paraId="58488A79" w14:textId="0C7FAC9D" w:rsidR="00C51D61" w:rsidRDefault="00C51D61" w:rsidP="009F2AB9">
      <w:pPr>
        <w:ind w:left="630" w:hangingChars="300" w:hanging="630"/>
        <w:jc w:val="left"/>
      </w:pPr>
      <w:r>
        <w:rPr>
          <w:rFonts w:hint="eastAsia"/>
        </w:rPr>
        <w:t xml:space="preserve">　　　　ただ、</w:t>
      </w:r>
      <w:r w:rsidR="00061044">
        <w:rPr>
          <w:rFonts w:hint="eastAsia"/>
        </w:rPr>
        <w:t>経済産業省に問題を一任させて地方公共団体との連携がうまくいかな</w:t>
      </w:r>
      <w:r w:rsidR="00873ED8">
        <w:rPr>
          <w:rFonts w:hint="eastAsia"/>
        </w:rPr>
        <w:t>場合や</w:t>
      </w:r>
      <w:r w:rsidR="00061044">
        <w:rPr>
          <w:rFonts w:hint="eastAsia"/>
        </w:rPr>
        <w:t>、感染拡大を抑止する一方で経済活動を再開させることの困難さは重大であるため、その点における政策的な判断には本レポートでは立ち入らない。</w:t>
      </w:r>
    </w:p>
    <w:p w14:paraId="190DBB9C" w14:textId="77777777" w:rsidR="004F5FDA" w:rsidRDefault="004F5FDA" w:rsidP="009F2AB9">
      <w:pPr>
        <w:ind w:left="630" w:hangingChars="300" w:hanging="630"/>
        <w:jc w:val="left"/>
      </w:pPr>
    </w:p>
    <w:p w14:paraId="72C611FC" w14:textId="605AEE39" w:rsidR="00AC41A4" w:rsidRPr="004F5FDA" w:rsidRDefault="00AC41A4" w:rsidP="009F2AB9">
      <w:pPr>
        <w:ind w:left="660" w:hangingChars="300" w:hanging="660"/>
        <w:jc w:val="left"/>
        <w:rPr>
          <w:sz w:val="22"/>
          <w:szCs w:val="24"/>
        </w:rPr>
      </w:pPr>
      <w:r w:rsidRPr="004F5FDA">
        <w:rPr>
          <w:rFonts w:hint="eastAsia"/>
          <w:sz w:val="22"/>
          <w:szCs w:val="24"/>
        </w:rPr>
        <w:t>（2）</w:t>
      </w:r>
      <w:r w:rsidR="00347301" w:rsidRPr="004F5FDA">
        <w:rPr>
          <w:rFonts w:hint="eastAsia"/>
          <w:sz w:val="22"/>
          <w:szCs w:val="24"/>
        </w:rPr>
        <w:t>社会的に不合理な結果を生じるといえるか</w:t>
      </w:r>
    </w:p>
    <w:p w14:paraId="1B71DB99" w14:textId="4257C060" w:rsidR="00347301" w:rsidRDefault="00347301" w:rsidP="009F2AB9">
      <w:pPr>
        <w:ind w:left="630" w:hangingChars="300" w:hanging="630"/>
        <w:jc w:val="left"/>
      </w:pPr>
      <w:r>
        <w:rPr>
          <w:rFonts w:hint="eastAsia"/>
        </w:rPr>
        <w:lastRenderedPageBreak/>
        <w:t xml:space="preserve">　　</w:t>
      </w:r>
      <w:r w:rsidR="00870535">
        <w:rPr>
          <w:rFonts w:hint="eastAsia"/>
        </w:rPr>
        <w:t xml:space="preserve">　では、</w:t>
      </w:r>
      <w:r w:rsidR="00522CF1">
        <w:rPr>
          <w:rFonts w:hint="eastAsia"/>
        </w:rPr>
        <w:t>（1）</w:t>
      </w:r>
      <w:r w:rsidR="00870535">
        <w:rPr>
          <w:rFonts w:hint="eastAsia"/>
        </w:rPr>
        <w:t>②の宗教法人は給付金を受け取らなければ、社会的に不合理な結果を引き起こすと言えるのだろうか。</w:t>
      </w:r>
    </w:p>
    <w:p w14:paraId="5DE63A59" w14:textId="34435110" w:rsidR="000528E4" w:rsidRDefault="0046548A" w:rsidP="009F2AB9">
      <w:pPr>
        <w:ind w:left="630" w:hangingChars="300" w:hanging="630"/>
        <w:jc w:val="left"/>
      </w:pPr>
      <w:r>
        <w:rPr>
          <w:rFonts w:hint="eastAsia"/>
        </w:rPr>
        <w:t xml:space="preserve">　　①</w:t>
      </w:r>
      <w:r w:rsidR="00D4579D">
        <w:rPr>
          <w:rFonts w:hint="eastAsia"/>
        </w:rPr>
        <w:t>「</w:t>
      </w:r>
      <w:r w:rsidR="00F219FB">
        <w:rPr>
          <w:rFonts w:hint="eastAsia"/>
        </w:rPr>
        <w:t>公益的・社会的</w:t>
      </w:r>
      <w:r w:rsidR="00FD69EE">
        <w:rPr>
          <w:rFonts w:hint="eastAsia"/>
        </w:rPr>
        <w:t>な活動</w:t>
      </w:r>
      <w:r w:rsidR="00FD69EE">
        <w:rPr>
          <w:rStyle w:val="af8"/>
        </w:rPr>
        <w:footnoteReference w:id="12"/>
      </w:r>
      <w:r w:rsidR="00FD69EE">
        <w:rPr>
          <w:rFonts w:hint="eastAsia"/>
        </w:rPr>
        <w:t>」主体としての宗教法人</w:t>
      </w:r>
    </w:p>
    <w:p w14:paraId="15899C65" w14:textId="67EF07D4" w:rsidR="003350CF" w:rsidRDefault="003350CF" w:rsidP="009F2AB9">
      <w:pPr>
        <w:ind w:left="630" w:hangingChars="300" w:hanging="630"/>
        <w:jc w:val="left"/>
      </w:pPr>
      <w:r>
        <w:rPr>
          <w:rFonts w:hint="eastAsia"/>
        </w:rPr>
        <w:t xml:space="preserve">　　　　</w:t>
      </w:r>
      <w:r w:rsidR="00257808">
        <w:rPr>
          <w:rFonts w:hint="eastAsia"/>
        </w:rPr>
        <w:t>宗教法人は</w:t>
      </w:r>
      <w:r w:rsidR="00037BBA">
        <w:rPr>
          <w:rFonts w:hint="eastAsia"/>
        </w:rPr>
        <w:t>純粋に宗教的な事柄にしか関与しない</w:t>
      </w:r>
      <w:r w:rsidR="00950EED">
        <w:rPr>
          <w:rFonts w:hint="eastAsia"/>
        </w:rPr>
        <w:t>という従来の閉鎖的な役割だけではなく、近年特に</w:t>
      </w:r>
      <w:r w:rsidR="00360358">
        <w:rPr>
          <w:rFonts w:hint="eastAsia"/>
        </w:rPr>
        <w:t>大規模な自然災害が発生した場合に宗教法人が「公益的・社会的な活動」</w:t>
      </w:r>
      <w:r w:rsidR="00BC700A">
        <w:rPr>
          <w:rFonts w:hint="eastAsia"/>
        </w:rPr>
        <w:t>を担う事例が多くなっている。例えば、</w:t>
      </w:r>
      <w:r w:rsidR="001B688A">
        <w:rPr>
          <w:rFonts w:hint="eastAsia"/>
        </w:rPr>
        <w:t>東日本大震災が発生した2011年には</w:t>
      </w:r>
      <w:r w:rsidR="008362A0">
        <w:rPr>
          <w:rFonts w:hint="eastAsia"/>
        </w:rPr>
        <w:t>宗教施設の広い施設や豊富な備蓄品を利用して一時的な避難所や遺体安置所として機能</w:t>
      </w:r>
      <w:r w:rsidR="005F2BC3">
        <w:rPr>
          <w:rFonts w:hint="eastAsia"/>
        </w:rPr>
        <w:t>するほか</w:t>
      </w:r>
      <w:r w:rsidR="008362A0">
        <w:rPr>
          <w:rFonts w:hint="eastAsia"/>
        </w:rPr>
        <w:t>、宗教法人</w:t>
      </w:r>
      <w:r w:rsidR="002F2D74">
        <w:rPr>
          <w:rFonts w:hint="eastAsia"/>
        </w:rPr>
        <w:t>のネットワークを利用した義援金を集め、復興活動に貢献</w:t>
      </w:r>
      <w:r w:rsidR="007B4832">
        <w:rPr>
          <w:rFonts w:hint="eastAsia"/>
        </w:rPr>
        <w:t>した</w:t>
      </w:r>
      <w:r w:rsidR="002F2D74">
        <w:rPr>
          <w:rFonts w:hint="eastAsia"/>
        </w:rPr>
        <w:t>ことなどがあげられる</w:t>
      </w:r>
      <w:r w:rsidR="000305D7">
        <w:rPr>
          <w:rFonts w:hint="eastAsia"/>
        </w:rPr>
        <w:t>。また、</w:t>
      </w:r>
      <w:r w:rsidR="00B404EB">
        <w:rPr>
          <w:rFonts w:hint="eastAsia"/>
        </w:rPr>
        <w:t>「傾聴カウンセリング」などの実施により、災害で心に傷を負った被災者の</w:t>
      </w:r>
      <w:r w:rsidR="00FD3EE6">
        <w:rPr>
          <w:rFonts w:hint="eastAsia"/>
        </w:rPr>
        <w:t>精神の健康にも少なからず貢献し</w:t>
      </w:r>
      <w:r w:rsidR="007B4832">
        <w:rPr>
          <w:rFonts w:hint="eastAsia"/>
        </w:rPr>
        <w:t>た</w:t>
      </w:r>
      <w:r w:rsidR="00FD3EE6">
        <w:rPr>
          <w:rFonts w:hint="eastAsia"/>
        </w:rPr>
        <w:t>こともあげられる</w:t>
      </w:r>
      <w:r w:rsidR="002F2D74">
        <w:rPr>
          <w:rStyle w:val="af8"/>
        </w:rPr>
        <w:footnoteReference w:id="13"/>
      </w:r>
      <w:r w:rsidR="00FD3EE6">
        <w:rPr>
          <w:rFonts w:hint="eastAsia"/>
        </w:rPr>
        <w:t>。</w:t>
      </w:r>
    </w:p>
    <w:p w14:paraId="67DB3306" w14:textId="5CBE4F7B" w:rsidR="001B688A" w:rsidRDefault="001B688A" w:rsidP="009F2AB9">
      <w:pPr>
        <w:ind w:left="630" w:hangingChars="300" w:hanging="630"/>
        <w:jc w:val="left"/>
      </w:pPr>
      <w:r>
        <w:rPr>
          <w:rFonts w:hint="eastAsia"/>
        </w:rPr>
        <w:t xml:space="preserve">　　　　</w:t>
      </w:r>
      <w:r w:rsidR="00E95B10">
        <w:rPr>
          <w:rFonts w:hint="eastAsia"/>
        </w:rPr>
        <w:t>近年南海トラフ地震や首都直下型地震の発生確率</w:t>
      </w:r>
      <w:r w:rsidR="00C73602">
        <w:rPr>
          <w:rFonts w:hint="eastAsia"/>
        </w:rPr>
        <w:t>の高さ</w:t>
      </w:r>
      <w:r w:rsidR="009507EB">
        <w:rPr>
          <w:rFonts w:hint="eastAsia"/>
        </w:rPr>
        <w:t>が無視できない中、災害大国日本において</w:t>
      </w:r>
      <w:r w:rsidR="004552C8">
        <w:rPr>
          <w:rFonts w:hint="eastAsia"/>
        </w:rPr>
        <w:t>、国や地方公共団体だけではなく、民間の宗教法人のこうした有事の</w:t>
      </w:r>
      <w:r w:rsidR="00C73602">
        <w:rPr>
          <w:rFonts w:hint="eastAsia"/>
        </w:rPr>
        <w:t>際の</w:t>
      </w:r>
      <w:r w:rsidR="004552C8">
        <w:rPr>
          <w:rFonts w:hint="eastAsia"/>
        </w:rPr>
        <w:t>役割は拡大しており、</w:t>
      </w:r>
      <w:r w:rsidR="00C73602">
        <w:rPr>
          <w:rFonts w:hint="eastAsia"/>
        </w:rPr>
        <w:t>地域住民も一定の期待をしていることは否定できないと考えられる。</w:t>
      </w:r>
    </w:p>
    <w:p w14:paraId="0BFC1BBF" w14:textId="1EA90AAB" w:rsidR="00C73602" w:rsidRDefault="00C73602" w:rsidP="009F2AB9">
      <w:pPr>
        <w:ind w:left="630" w:hangingChars="300" w:hanging="630"/>
        <w:jc w:val="left"/>
      </w:pPr>
      <w:r>
        <w:rPr>
          <w:rFonts w:hint="eastAsia"/>
        </w:rPr>
        <w:t xml:space="preserve">　　②</w:t>
      </w:r>
      <w:r w:rsidR="00C4395D">
        <w:rPr>
          <w:rFonts w:hint="eastAsia"/>
        </w:rPr>
        <w:t>「地域コミュニティの中心としての宗教施設」</w:t>
      </w:r>
      <w:r w:rsidR="00751242">
        <w:rPr>
          <w:rStyle w:val="af8"/>
        </w:rPr>
        <w:footnoteReference w:id="14"/>
      </w:r>
    </w:p>
    <w:p w14:paraId="560B1212" w14:textId="287E0ADA" w:rsidR="00AB396C" w:rsidRDefault="00AB396C" w:rsidP="009F2AB9">
      <w:pPr>
        <w:ind w:left="630" w:hangingChars="300" w:hanging="630"/>
        <w:jc w:val="left"/>
      </w:pPr>
      <w:r>
        <w:rPr>
          <w:rFonts w:hint="eastAsia"/>
        </w:rPr>
        <w:t xml:space="preserve">　　　　①と同じく、近年の社会状況の変化に伴って「地域コミュニティの中心として</w:t>
      </w:r>
      <w:r w:rsidR="00E53378">
        <w:rPr>
          <w:rFonts w:hint="eastAsia"/>
        </w:rPr>
        <w:t>」宗教施設を理解する考え方が</w:t>
      </w:r>
      <w:r w:rsidR="004B11D4">
        <w:rPr>
          <w:rFonts w:hint="eastAsia"/>
        </w:rPr>
        <w:t>多く提唱される。この考え方の特徴は</w:t>
      </w:r>
      <w:r w:rsidR="00613A6B">
        <w:rPr>
          <w:rFonts w:hint="eastAsia"/>
        </w:rPr>
        <w:t>「</w:t>
      </w:r>
      <w:r w:rsidR="00E9652D">
        <w:rPr>
          <w:rFonts w:hint="eastAsia"/>
        </w:rPr>
        <w:t>宗教団体・宗教施設を</w:t>
      </w:r>
      <w:r w:rsidR="00613A6B">
        <w:rPr>
          <w:rFonts w:hint="eastAsia"/>
        </w:rPr>
        <w:t>ソーシャル</w:t>
      </w:r>
      <w:r w:rsidR="00E9652D">
        <w:rPr>
          <w:rFonts w:hint="eastAsia"/>
        </w:rPr>
        <w:t>・</w:t>
      </w:r>
      <w:r w:rsidR="00613A6B">
        <w:rPr>
          <w:rFonts w:hint="eastAsia"/>
        </w:rPr>
        <w:t>キャピタル</w:t>
      </w:r>
      <w:r w:rsidR="00E9652D">
        <w:rPr>
          <w:rFonts w:hint="eastAsia"/>
        </w:rPr>
        <w:t>（社会的資本）</w:t>
      </w:r>
      <w:r w:rsidR="00613A6B">
        <w:rPr>
          <w:rFonts w:hint="eastAsia"/>
        </w:rPr>
        <w:t>の源泉</w:t>
      </w:r>
      <w:r w:rsidR="00E32B8B">
        <w:rPr>
          <w:rFonts w:hint="eastAsia"/>
        </w:rPr>
        <w:t>として」とらえようとする点にある</w:t>
      </w:r>
      <w:r w:rsidR="00E32B8B">
        <w:rPr>
          <w:rStyle w:val="af8"/>
        </w:rPr>
        <w:footnoteReference w:id="15"/>
      </w:r>
      <w:r w:rsidR="00E32B8B">
        <w:rPr>
          <w:rFonts w:hint="eastAsia"/>
        </w:rPr>
        <w:t>。</w:t>
      </w:r>
      <w:r w:rsidR="006007E7">
        <w:rPr>
          <w:rFonts w:hint="eastAsia"/>
        </w:rPr>
        <w:t>つまり、血縁・地縁・社縁</w:t>
      </w:r>
      <w:r w:rsidR="00231AA1">
        <w:rPr>
          <w:rFonts w:hint="eastAsia"/>
        </w:rPr>
        <w:t>というつながりが従来よりも希薄になってしまった現代の「無縁社会」において、</w:t>
      </w:r>
      <w:r w:rsidR="002C4712">
        <w:rPr>
          <w:rFonts w:hint="eastAsia"/>
        </w:rPr>
        <w:t>地域社会における「社会的なつながりのネットワーク」を担う中心として宗教施設を</w:t>
      </w:r>
      <w:r w:rsidR="00550F12">
        <w:rPr>
          <w:rFonts w:hint="eastAsia"/>
        </w:rPr>
        <w:t>とらえるのである</w:t>
      </w:r>
      <w:r w:rsidR="00550F12">
        <w:rPr>
          <w:rStyle w:val="af8"/>
        </w:rPr>
        <w:footnoteReference w:id="16"/>
      </w:r>
      <w:r w:rsidR="00550F12">
        <w:rPr>
          <w:rFonts w:hint="eastAsia"/>
        </w:rPr>
        <w:t>。</w:t>
      </w:r>
    </w:p>
    <w:p w14:paraId="2565CAB3" w14:textId="3154C15B" w:rsidR="00E40463" w:rsidRDefault="00BF7E32" w:rsidP="00E40463">
      <w:pPr>
        <w:ind w:left="630" w:hangingChars="300" w:hanging="630"/>
        <w:jc w:val="left"/>
      </w:pPr>
      <w:r>
        <w:rPr>
          <w:rFonts w:hint="eastAsia"/>
        </w:rPr>
        <w:t xml:space="preserve">　　　　上記のように考えると、</w:t>
      </w:r>
      <w:r w:rsidR="00F300E9">
        <w:rPr>
          <w:rFonts w:hint="eastAsia"/>
        </w:rPr>
        <w:t>東日本大震災</w:t>
      </w:r>
      <w:r w:rsidR="00B06F0B">
        <w:rPr>
          <w:rFonts w:hint="eastAsia"/>
        </w:rPr>
        <w:t>からの復興において「</w:t>
      </w:r>
      <w:r w:rsidR="002E4FA5">
        <w:rPr>
          <w:rFonts w:hint="eastAsia"/>
        </w:rPr>
        <w:t>コミュニティを一体的に維持すること」</w:t>
      </w:r>
      <w:r w:rsidR="002E4FA5">
        <w:rPr>
          <w:rStyle w:val="af8"/>
        </w:rPr>
        <w:footnoteReference w:id="17"/>
      </w:r>
      <w:r w:rsidR="004F7FEA">
        <w:rPr>
          <w:rFonts w:hint="eastAsia"/>
        </w:rPr>
        <w:t>の必要性が</w:t>
      </w:r>
      <w:r w:rsidR="003F26F9">
        <w:rPr>
          <w:rFonts w:hint="eastAsia"/>
        </w:rPr>
        <w:t>説</w:t>
      </w:r>
      <w:r w:rsidR="004046B4">
        <w:rPr>
          <w:rFonts w:hint="eastAsia"/>
        </w:rPr>
        <w:t>かれた</w:t>
      </w:r>
      <w:r w:rsidR="00554C58">
        <w:rPr>
          <w:rFonts w:hint="eastAsia"/>
        </w:rPr>
        <w:t>ことから</w:t>
      </w:r>
      <w:r w:rsidR="004046B4">
        <w:rPr>
          <w:rFonts w:hint="eastAsia"/>
        </w:rPr>
        <w:t>、</w:t>
      </w:r>
      <w:r w:rsidR="003F26F9">
        <w:rPr>
          <w:rFonts w:hint="eastAsia"/>
        </w:rPr>
        <w:t>現在の新型コロナウイルス</w:t>
      </w:r>
      <w:r w:rsidR="00DD6B13">
        <w:rPr>
          <w:rFonts w:hint="eastAsia"/>
        </w:rPr>
        <w:t>が</w:t>
      </w:r>
      <w:r w:rsidR="00DD6B13">
        <w:rPr>
          <w:rFonts w:hint="eastAsia"/>
        </w:rPr>
        <w:lastRenderedPageBreak/>
        <w:t>感染拡大を続ける状況においても地域社会を一体的に維持する必要が</w:t>
      </w:r>
      <w:r w:rsidR="00554C58">
        <w:rPr>
          <w:rFonts w:hint="eastAsia"/>
        </w:rPr>
        <w:t>あると考えられる。</w:t>
      </w:r>
      <w:r w:rsidR="00E40463">
        <w:rPr>
          <w:rFonts w:hint="eastAsia"/>
        </w:rPr>
        <w:t>そしてそのようなコミュニティの一体的な維持には宗教施設や宗教法人の</w:t>
      </w:r>
      <w:r w:rsidR="00004921">
        <w:rPr>
          <w:rFonts w:hint="eastAsia"/>
        </w:rPr>
        <w:t>維持も含まれるはずであり、本件における給付金の支給も不可欠であると考えられる。</w:t>
      </w:r>
    </w:p>
    <w:p w14:paraId="1B8A9E52" w14:textId="189A05CA" w:rsidR="00004921" w:rsidRDefault="00004921" w:rsidP="00E40463">
      <w:pPr>
        <w:ind w:left="630" w:hangingChars="300" w:hanging="630"/>
        <w:jc w:val="left"/>
      </w:pPr>
      <w:r>
        <w:rPr>
          <w:rFonts w:hint="eastAsia"/>
        </w:rPr>
        <w:t xml:space="preserve">　　③少数者の信教の自由</w:t>
      </w:r>
    </w:p>
    <w:p w14:paraId="67DCD9BE" w14:textId="47171BB8" w:rsidR="00004921" w:rsidRDefault="00004921" w:rsidP="00E40463">
      <w:pPr>
        <w:ind w:left="630" w:hangingChars="300" w:hanging="630"/>
        <w:jc w:val="left"/>
      </w:pPr>
      <w:r>
        <w:rPr>
          <w:rFonts w:hint="eastAsia"/>
        </w:rPr>
        <w:t xml:space="preserve">　　　　</w:t>
      </w:r>
      <w:r w:rsidR="003F028F">
        <w:rPr>
          <w:rFonts w:hint="eastAsia"/>
        </w:rPr>
        <w:t>仏教的な施設などに限られず、</w:t>
      </w:r>
      <w:r w:rsidR="00932538">
        <w:rPr>
          <w:rFonts w:hint="eastAsia"/>
        </w:rPr>
        <w:t>教会やモスクといった日本における宗教的マイノリティー</w:t>
      </w:r>
      <w:r w:rsidR="00814608">
        <w:rPr>
          <w:rFonts w:hint="eastAsia"/>
        </w:rPr>
        <w:t>のための施設や宗教法人にも目を向けてみると</w:t>
      </w:r>
      <w:r w:rsidR="001E27D0">
        <w:rPr>
          <w:rFonts w:hint="eastAsia"/>
        </w:rPr>
        <w:t>、そのような施設が</w:t>
      </w:r>
      <w:r w:rsidR="002D5A88">
        <w:rPr>
          <w:rFonts w:hint="eastAsia"/>
        </w:rPr>
        <w:t>無くなってしまう、または存続の危機にある場合には当該宗教的マイノリティー</w:t>
      </w:r>
      <w:r w:rsidR="001170FE">
        <w:rPr>
          <w:rFonts w:hint="eastAsia"/>
        </w:rPr>
        <w:t>が限られた祈りの場を失</w:t>
      </w:r>
      <w:r w:rsidR="00996983">
        <w:rPr>
          <w:rFonts w:hint="eastAsia"/>
        </w:rPr>
        <w:t>うことになってしまう。</w:t>
      </w:r>
      <w:r w:rsidR="00886708">
        <w:rPr>
          <w:rFonts w:hint="eastAsia"/>
        </w:rPr>
        <w:t>また、そのような宗教施設において同じ</w:t>
      </w:r>
      <w:r w:rsidR="00851C7D">
        <w:rPr>
          <w:rFonts w:hint="eastAsia"/>
        </w:rPr>
        <w:t>宗教的バックグラウンドを持つ者達が集まることで、地域社会まで</w:t>
      </w:r>
      <w:r w:rsidR="0038093F">
        <w:rPr>
          <w:rFonts w:hint="eastAsia"/>
        </w:rPr>
        <w:t>規模があるとは言えないが、一定規模のコミュニティが形成されるとも考えられる</w:t>
      </w:r>
      <w:r w:rsidR="00E46FA7">
        <w:rPr>
          <w:rFonts w:hint="eastAsia"/>
        </w:rPr>
        <w:t>。そのような機会は</w:t>
      </w:r>
      <w:r w:rsidR="0089732C">
        <w:rPr>
          <w:rFonts w:hint="eastAsia"/>
        </w:rPr>
        <w:t>より快適な暮らしを実現し</w:t>
      </w:r>
      <w:r w:rsidR="00DF2657">
        <w:rPr>
          <w:rFonts w:hint="eastAsia"/>
        </w:rPr>
        <w:t>、助け合いながら生活をするためには必要不可欠である。</w:t>
      </w:r>
    </w:p>
    <w:p w14:paraId="5C8F3B4F" w14:textId="74652201" w:rsidR="00DF2657" w:rsidRDefault="00DF2657" w:rsidP="00E40463">
      <w:pPr>
        <w:ind w:left="630" w:hangingChars="300" w:hanging="630"/>
        <w:jc w:val="left"/>
      </w:pPr>
      <w:r>
        <w:rPr>
          <w:rFonts w:hint="eastAsia"/>
        </w:rPr>
        <w:t xml:space="preserve">　　　　よって、給付金を支給することで</w:t>
      </w:r>
      <w:r w:rsidR="00CA2C5E">
        <w:rPr>
          <w:rFonts w:hint="eastAsia"/>
        </w:rPr>
        <w:t>このような宗教的マイノリティーの宗教施設・法人を援助することは、少数者の信教の自由を保護する結果につながると考えられる。</w:t>
      </w:r>
    </w:p>
    <w:p w14:paraId="66D6831C" w14:textId="14DBCE84" w:rsidR="00C43B02" w:rsidRDefault="00C43B02" w:rsidP="00E40463">
      <w:pPr>
        <w:ind w:left="630" w:hangingChars="300" w:hanging="630"/>
        <w:jc w:val="left"/>
      </w:pPr>
      <w:r>
        <w:rPr>
          <w:rFonts w:hint="eastAsia"/>
        </w:rPr>
        <w:t xml:space="preserve">　　④</w:t>
      </w:r>
      <w:r w:rsidR="00502C93">
        <w:rPr>
          <w:rFonts w:hint="eastAsia"/>
        </w:rPr>
        <w:t>総合考慮</w:t>
      </w:r>
    </w:p>
    <w:p w14:paraId="4F8E656F" w14:textId="3371358E" w:rsidR="00502C93" w:rsidRDefault="00502C93" w:rsidP="00E40463">
      <w:pPr>
        <w:ind w:left="630" w:hangingChars="300" w:hanging="630"/>
        <w:jc w:val="left"/>
      </w:pPr>
      <w:r>
        <w:rPr>
          <w:rFonts w:hint="eastAsia"/>
        </w:rPr>
        <w:t xml:space="preserve">　　　　①から③をふまえると、</w:t>
      </w:r>
      <w:r w:rsidR="001F0D65">
        <w:rPr>
          <w:rFonts w:hint="eastAsia"/>
        </w:rPr>
        <w:t>（1）②に該当する宗教法人に</w:t>
      </w:r>
      <w:r w:rsidR="004D21CC">
        <w:rPr>
          <w:rFonts w:hint="eastAsia"/>
        </w:rPr>
        <w:t>対して</w:t>
      </w:r>
      <w:r w:rsidR="00873120">
        <w:rPr>
          <w:rFonts w:hint="eastAsia"/>
        </w:rPr>
        <w:t>事業の継続・再起のために</w:t>
      </w:r>
      <w:r w:rsidR="004D21CC">
        <w:rPr>
          <w:rFonts w:hint="eastAsia"/>
        </w:rPr>
        <w:t>持続化給付金を支給することは、①・②で述べたような</w:t>
      </w:r>
      <w:r w:rsidR="00F32D2F">
        <w:rPr>
          <w:rFonts w:hint="eastAsia"/>
        </w:rPr>
        <w:t>宗教法人の公益的な役割・</w:t>
      </w:r>
      <w:r w:rsidR="00A83C61">
        <w:rPr>
          <w:rFonts w:hint="eastAsia"/>
        </w:rPr>
        <w:t>地域コミュニティの中心としての役割を存続させる</w:t>
      </w:r>
      <w:r w:rsidR="00C100BF">
        <w:rPr>
          <w:rFonts w:hint="eastAsia"/>
        </w:rPr>
        <w:t>ことにつながり、それは現在・将来において</w:t>
      </w:r>
      <w:r w:rsidR="00102BFF">
        <w:rPr>
          <w:rFonts w:hint="eastAsia"/>
        </w:rPr>
        <w:t>地域社会を一体的に維持していくために必要不可欠な事柄である。また、</w:t>
      </w:r>
      <w:r w:rsidR="00373F91">
        <w:rPr>
          <w:rFonts w:hint="eastAsia"/>
        </w:rPr>
        <w:t>③で述べたように宗教法人の保護は少数者の信教の自由保護につながり、</w:t>
      </w:r>
      <w:r w:rsidR="00FD0756">
        <w:rPr>
          <w:rFonts w:hint="eastAsia"/>
        </w:rPr>
        <w:t>特定の宗教団体に対してのみ公金を給付するわけではないため、信教の自由に与える影響</w:t>
      </w:r>
      <w:r w:rsidR="00312F50">
        <w:rPr>
          <w:rFonts w:hint="eastAsia"/>
        </w:rPr>
        <w:t>に比して当該施策の法的価値は</w:t>
      </w:r>
      <w:r w:rsidR="00F65246">
        <w:rPr>
          <w:rFonts w:hint="eastAsia"/>
        </w:rPr>
        <w:t>大きく優越すると考えられる。</w:t>
      </w:r>
      <w:r w:rsidR="0087108A">
        <w:rPr>
          <w:rFonts w:hint="eastAsia"/>
        </w:rPr>
        <w:t>以上に述べたことを総合考慮すると、</w:t>
      </w:r>
      <w:r w:rsidR="00003155">
        <w:rPr>
          <w:rFonts w:hint="eastAsia"/>
        </w:rPr>
        <w:t>社会的に不合理な</w:t>
      </w:r>
      <w:r w:rsidR="0087108A">
        <w:rPr>
          <w:rFonts w:hint="eastAsia"/>
        </w:rPr>
        <w:t>結果は生じないと考えられる。</w:t>
      </w:r>
    </w:p>
    <w:p w14:paraId="0E372EA6" w14:textId="30A8CEB1" w:rsidR="00F65246" w:rsidRDefault="00F65246" w:rsidP="00E40463">
      <w:pPr>
        <w:ind w:left="630" w:hangingChars="300" w:hanging="630"/>
        <w:jc w:val="left"/>
      </w:pPr>
      <w:r>
        <w:rPr>
          <w:rFonts w:hint="eastAsia"/>
        </w:rPr>
        <w:t xml:space="preserve">　　　　よって、本レポートで採用した基準に基づいて、</w:t>
      </w:r>
      <w:r w:rsidR="005A0ED1">
        <w:rPr>
          <w:rFonts w:hint="eastAsia"/>
        </w:rPr>
        <w:t>（1）②に該当する宗教法人に対する持続化給付金の支給は政教分離原則に反しないと考える。</w:t>
      </w:r>
    </w:p>
    <w:p w14:paraId="570E22A8" w14:textId="54547660" w:rsidR="0064747D" w:rsidRDefault="0064747D" w:rsidP="00E40463">
      <w:pPr>
        <w:ind w:left="630" w:hangingChars="300" w:hanging="630"/>
        <w:jc w:val="left"/>
      </w:pPr>
    </w:p>
    <w:p w14:paraId="16AB5CE6" w14:textId="0A8ED6AA" w:rsidR="00103D95" w:rsidRDefault="0064747D" w:rsidP="001A1A70">
      <w:pPr>
        <w:ind w:left="647" w:hangingChars="300" w:hanging="647"/>
        <w:jc w:val="left"/>
        <w:rPr>
          <w:b/>
          <w:bCs/>
          <w:sz w:val="22"/>
          <w:szCs w:val="24"/>
        </w:rPr>
      </w:pPr>
      <w:r w:rsidRPr="0064747D">
        <w:rPr>
          <w:rFonts w:hint="eastAsia"/>
          <w:b/>
          <w:bCs/>
          <w:sz w:val="22"/>
          <w:szCs w:val="24"/>
        </w:rPr>
        <w:t>5．まとめ</w:t>
      </w:r>
    </w:p>
    <w:p w14:paraId="646308C6" w14:textId="77777777" w:rsidR="00361D97" w:rsidRDefault="001A1A70" w:rsidP="001A1A70">
      <w:pPr>
        <w:ind w:left="647" w:hangingChars="300" w:hanging="647"/>
        <w:jc w:val="left"/>
      </w:pPr>
      <w:r>
        <w:rPr>
          <w:rFonts w:hint="eastAsia"/>
          <w:b/>
          <w:bCs/>
          <w:sz w:val="22"/>
          <w:szCs w:val="24"/>
        </w:rPr>
        <w:t xml:space="preserve">　</w:t>
      </w:r>
      <w:r w:rsidR="00F35399">
        <w:rPr>
          <w:rFonts w:hint="eastAsia"/>
        </w:rPr>
        <w:t>本レポートでは愛媛玉串料訴訟における尾崎裁判官の</w:t>
      </w:r>
      <w:r w:rsidR="00361D97">
        <w:rPr>
          <w:rFonts w:hint="eastAsia"/>
        </w:rPr>
        <w:t>提言した基準を採用した。当該基</w:t>
      </w:r>
    </w:p>
    <w:p w14:paraId="347D456B" w14:textId="77777777" w:rsidR="001A5EBF" w:rsidRDefault="00361D97" w:rsidP="001A1A70">
      <w:pPr>
        <w:ind w:left="630" w:hangingChars="300" w:hanging="630"/>
        <w:jc w:val="left"/>
      </w:pPr>
      <w:r>
        <w:rPr>
          <w:rFonts w:hint="eastAsia"/>
        </w:rPr>
        <w:t>準</w:t>
      </w:r>
      <w:r w:rsidR="00664348">
        <w:rPr>
          <w:rFonts w:hint="eastAsia"/>
        </w:rPr>
        <w:t>では前提として「例外的に許される行為」に</w:t>
      </w:r>
      <w:r w:rsidR="001A5EBF">
        <w:rPr>
          <w:rFonts w:hint="eastAsia"/>
        </w:rPr>
        <w:t>該当するかを重視したが、目的効果基準に</w:t>
      </w:r>
    </w:p>
    <w:p w14:paraId="7C111D2E" w14:textId="77777777" w:rsidR="00B92844" w:rsidRDefault="001A5EBF" w:rsidP="001A1A70">
      <w:pPr>
        <w:ind w:left="630" w:hangingChars="300" w:hanging="630"/>
        <w:jc w:val="left"/>
      </w:pPr>
      <w:r>
        <w:rPr>
          <w:rFonts w:hint="eastAsia"/>
        </w:rPr>
        <w:t>おいても</w:t>
      </w:r>
      <w:r w:rsidR="00B92844">
        <w:rPr>
          <w:rFonts w:hint="eastAsia"/>
        </w:rPr>
        <w:t>「政教分離違反として許されない行為」を重視しており、「例外的に許される行</w:t>
      </w:r>
    </w:p>
    <w:p w14:paraId="67DC7495" w14:textId="77777777" w:rsidR="00CF339C" w:rsidRDefault="00B92844" w:rsidP="00CF339C">
      <w:pPr>
        <w:ind w:left="630" w:hangingChars="300" w:hanging="630"/>
        <w:jc w:val="left"/>
      </w:pPr>
      <w:r>
        <w:rPr>
          <w:rFonts w:hint="eastAsia"/>
        </w:rPr>
        <w:t>為」も前提として存在している。つまり、日本国憲法が</w:t>
      </w:r>
      <w:r w:rsidR="00CF339C">
        <w:rPr>
          <w:rFonts w:hint="eastAsia"/>
        </w:rPr>
        <w:t>政教分離原則を採用しているとい</w:t>
      </w:r>
    </w:p>
    <w:p w14:paraId="77DAD9C1" w14:textId="77777777" w:rsidR="00FF456D" w:rsidRDefault="00CF339C" w:rsidP="00CF339C">
      <w:pPr>
        <w:ind w:left="630" w:hangingChars="300" w:hanging="630"/>
        <w:jc w:val="left"/>
      </w:pPr>
      <w:r>
        <w:rPr>
          <w:rFonts w:hint="eastAsia"/>
        </w:rPr>
        <w:t>っても、</w:t>
      </w:r>
      <w:r w:rsidR="00650539">
        <w:rPr>
          <w:rFonts w:hint="eastAsia"/>
        </w:rPr>
        <w:t>それは</w:t>
      </w:r>
      <w:r w:rsidR="00FE7FD1">
        <w:rPr>
          <w:rFonts w:hint="eastAsia"/>
        </w:rPr>
        <w:t>宗教団体が一定の公益的役割を</w:t>
      </w:r>
      <w:r w:rsidR="00FF456D">
        <w:rPr>
          <w:rFonts w:hint="eastAsia"/>
        </w:rPr>
        <w:t>果たすことや一般の人々が宗教団体のその</w:t>
      </w:r>
    </w:p>
    <w:p w14:paraId="2C32FD50" w14:textId="77777777" w:rsidR="00145652" w:rsidRDefault="00FF456D" w:rsidP="00CF339C">
      <w:pPr>
        <w:ind w:left="630" w:hangingChars="300" w:hanging="630"/>
        <w:jc w:val="left"/>
      </w:pPr>
      <w:r>
        <w:rPr>
          <w:rFonts w:hint="eastAsia"/>
        </w:rPr>
        <w:lastRenderedPageBreak/>
        <w:t>ような活動に一定の期待を抱くことも</w:t>
      </w:r>
      <w:r w:rsidR="00E6679B">
        <w:rPr>
          <w:rFonts w:hint="eastAsia"/>
        </w:rPr>
        <w:t>一切禁止する趣旨ではないのである</w:t>
      </w:r>
      <w:r w:rsidR="00FD467F">
        <w:rPr>
          <w:rStyle w:val="af8"/>
        </w:rPr>
        <w:footnoteReference w:id="18"/>
      </w:r>
      <w:r w:rsidR="00E6679B">
        <w:rPr>
          <w:rFonts w:hint="eastAsia"/>
        </w:rPr>
        <w:t>。</w:t>
      </w:r>
      <w:r w:rsidR="00FD467F">
        <w:rPr>
          <w:rFonts w:hint="eastAsia"/>
        </w:rPr>
        <w:t>よって「</w:t>
      </w:r>
      <w:r w:rsidR="00145652">
        <w:rPr>
          <w:rFonts w:hint="eastAsia"/>
        </w:rPr>
        <w:t>公</w:t>
      </w:r>
    </w:p>
    <w:p w14:paraId="432AB262" w14:textId="77777777" w:rsidR="00512AC1" w:rsidRDefault="00145652" w:rsidP="00CF339C">
      <w:pPr>
        <w:ind w:left="630" w:hangingChars="300" w:hanging="630"/>
        <w:jc w:val="left"/>
      </w:pPr>
      <w:r>
        <w:rPr>
          <w:rFonts w:hint="eastAsia"/>
        </w:rPr>
        <w:t>金支給」と「宗教団体」という</w:t>
      </w:r>
      <w:r w:rsidR="0079102A">
        <w:rPr>
          <w:rFonts w:hint="eastAsia"/>
        </w:rPr>
        <w:t>言葉に過剰に反応して政教分離原則を主張することは</w:t>
      </w:r>
      <w:r w:rsidR="00512AC1">
        <w:rPr>
          <w:rFonts w:hint="eastAsia"/>
        </w:rPr>
        <w:t>、宗</w:t>
      </w:r>
    </w:p>
    <w:p w14:paraId="4B0035AA" w14:textId="77777777" w:rsidR="003F025B" w:rsidRDefault="00512AC1" w:rsidP="00CF339C">
      <w:pPr>
        <w:ind w:left="630" w:hangingChars="300" w:hanging="630"/>
        <w:jc w:val="left"/>
      </w:pPr>
      <w:r>
        <w:rPr>
          <w:rFonts w:hint="eastAsia"/>
        </w:rPr>
        <w:t>教団体が潜在的に有する重要な役割を</w:t>
      </w:r>
      <w:r w:rsidR="003F025B">
        <w:rPr>
          <w:rFonts w:hint="eastAsia"/>
        </w:rPr>
        <w:t>実現不可能にしてしまうのであり、適当ではない。</w:t>
      </w:r>
    </w:p>
    <w:p w14:paraId="11670B6C" w14:textId="4DEF841E" w:rsidR="00556D91" w:rsidRDefault="00537B4D" w:rsidP="00CF339C">
      <w:pPr>
        <w:ind w:left="630" w:hangingChars="300" w:hanging="630"/>
        <w:jc w:val="left"/>
      </w:pPr>
      <w:r>
        <w:rPr>
          <w:rFonts w:hint="eastAsia"/>
        </w:rPr>
        <w:t>一方で、</w:t>
      </w:r>
      <w:r w:rsidR="003F025B">
        <w:rPr>
          <w:rFonts w:hint="eastAsia"/>
        </w:rPr>
        <w:t>政教分離問題については</w:t>
      </w:r>
      <w:r w:rsidR="00556D91">
        <w:rPr>
          <w:rFonts w:hint="eastAsia"/>
        </w:rPr>
        <w:t>2で概観したように必ずしも最高裁の立場が安定してい</w:t>
      </w:r>
    </w:p>
    <w:p w14:paraId="68784ACA" w14:textId="77777777" w:rsidR="00926229" w:rsidRDefault="00556D91" w:rsidP="00CF339C">
      <w:pPr>
        <w:ind w:left="630" w:hangingChars="300" w:hanging="630"/>
        <w:jc w:val="left"/>
      </w:pPr>
      <w:r>
        <w:rPr>
          <w:rFonts w:hint="eastAsia"/>
        </w:rPr>
        <w:t>るとは言えず、筆者が採用した基準も</w:t>
      </w:r>
      <w:r w:rsidR="00926229">
        <w:rPr>
          <w:rFonts w:hint="eastAsia"/>
        </w:rPr>
        <w:t>欠点が見つかる可能性もあり、非常に不確定要素の</w:t>
      </w:r>
    </w:p>
    <w:p w14:paraId="0FFB5108" w14:textId="77777777" w:rsidR="00165C8C" w:rsidRDefault="00926229" w:rsidP="00CF339C">
      <w:pPr>
        <w:ind w:left="630" w:hangingChars="300" w:hanging="630"/>
        <w:jc w:val="left"/>
      </w:pPr>
      <w:r>
        <w:rPr>
          <w:rFonts w:hint="eastAsia"/>
        </w:rPr>
        <w:t>多い問題である。</w:t>
      </w:r>
      <w:r w:rsidR="00165C8C">
        <w:rPr>
          <w:rFonts w:hint="eastAsia"/>
        </w:rPr>
        <w:t>しかし、政教分離問題と同じように「目に見えない」ウイルスと共存す</w:t>
      </w:r>
    </w:p>
    <w:p w14:paraId="1CB6EE21" w14:textId="77777777" w:rsidR="004A1533" w:rsidRDefault="00165C8C" w:rsidP="00CF339C">
      <w:pPr>
        <w:ind w:left="630" w:hangingChars="300" w:hanging="630"/>
        <w:jc w:val="left"/>
      </w:pPr>
      <w:r>
        <w:rPr>
          <w:rFonts w:hint="eastAsia"/>
        </w:rPr>
        <w:t>る社会を</w:t>
      </w:r>
      <w:r w:rsidR="007D0316">
        <w:rPr>
          <w:rFonts w:hint="eastAsia"/>
        </w:rPr>
        <w:t>実現しようとする現在においては、</w:t>
      </w:r>
      <w:r w:rsidR="00C012AE">
        <w:rPr>
          <w:rFonts w:hint="eastAsia"/>
        </w:rPr>
        <w:t>そのような状況に対応した柔軟な</w:t>
      </w:r>
      <w:r w:rsidR="004A1533">
        <w:rPr>
          <w:rFonts w:hint="eastAsia"/>
        </w:rPr>
        <w:t>問題解決が</w:t>
      </w:r>
    </w:p>
    <w:p w14:paraId="24CDDD86" w14:textId="30DA37F0" w:rsidR="001A1A70" w:rsidRDefault="004A1533" w:rsidP="00CF339C">
      <w:pPr>
        <w:ind w:left="630" w:hangingChars="300" w:hanging="630"/>
        <w:jc w:val="left"/>
      </w:pPr>
      <w:r>
        <w:rPr>
          <w:rFonts w:hint="eastAsia"/>
        </w:rPr>
        <w:t>可能であると考える。</w:t>
      </w:r>
    </w:p>
    <w:p w14:paraId="41033BBA" w14:textId="77777777" w:rsidR="00542C3F" w:rsidRDefault="004A1533" w:rsidP="00CF339C">
      <w:pPr>
        <w:ind w:left="630" w:hangingChars="300" w:hanging="630"/>
        <w:jc w:val="left"/>
      </w:pPr>
      <w:r>
        <w:rPr>
          <w:rFonts w:hint="eastAsia"/>
        </w:rPr>
        <w:t xml:space="preserve">　また、本レポートで採用した</w:t>
      </w:r>
      <w:r w:rsidR="001F51C7">
        <w:rPr>
          <w:rFonts w:hint="eastAsia"/>
        </w:rPr>
        <w:t>判例では見られなかったが、仏教や神道の他にも</w:t>
      </w:r>
      <w:r w:rsidR="00542C3F">
        <w:rPr>
          <w:rFonts w:hint="eastAsia"/>
        </w:rPr>
        <w:t>近年グロ</w:t>
      </w:r>
    </w:p>
    <w:p w14:paraId="6F86139A" w14:textId="77777777" w:rsidR="00197438" w:rsidRDefault="00542C3F" w:rsidP="00CF339C">
      <w:pPr>
        <w:ind w:left="630" w:hangingChars="300" w:hanging="630"/>
        <w:jc w:val="left"/>
      </w:pPr>
      <w:r>
        <w:rPr>
          <w:rFonts w:hint="eastAsia"/>
        </w:rPr>
        <w:t>ーバル化が進む中でキリスト教など日本においても宗教の多様性が急速に進んで</w:t>
      </w:r>
      <w:r w:rsidR="00197438">
        <w:rPr>
          <w:rFonts w:hint="eastAsia"/>
        </w:rPr>
        <w:t>おり、来</w:t>
      </w:r>
    </w:p>
    <w:p w14:paraId="0BA6B473" w14:textId="77777777" w:rsidR="004B2B1D" w:rsidRDefault="00197438" w:rsidP="00CF339C">
      <w:pPr>
        <w:ind w:left="630" w:hangingChars="300" w:hanging="630"/>
        <w:jc w:val="left"/>
      </w:pPr>
      <w:r>
        <w:rPr>
          <w:rFonts w:hint="eastAsia"/>
        </w:rPr>
        <w:t>年延期された東京オリンピック</w:t>
      </w:r>
      <w:r w:rsidR="004B2B1D">
        <w:rPr>
          <w:rFonts w:hint="eastAsia"/>
        </w:rPr>
        <w:t>が開催されれば、当初予定されていたほどではないと考え</w:t>
      </w:r>
    </w:p>
    <w:p w14:paraId="0A320B47" w14:textId="77777777" w:rsidR="00C34258" w:rsidRDefault="004B2B1D" w:rsidP="00C34258">
      <w:pPr>
        <w:ind w:left="630" w:hangingChars="300" w:hanging="630"/>
        <w:jc w:val="left"/>
      </w:pPr>
      <w:r>
        <w:rPr>
          <w:rFonts w:hint="eastAsia"/>
        </w:rPr>
        <w:t>られるが、一定数の</w:t>
      </w:r>
      <w:r w:rsidR="002369DB">
        <w:rPr>
          <w:rFonts w:hint="eastAsia"/>
        </w:rPr>
        <w:t>外国人は日本を訪れること</w:t>
      </w:r>
      <w:r w:rsidR="009718B5">
        <w:rPr>
          <w:rFonts w:hint="eastAsia"/>
        </w:rPr>
        <w:t>が予想される。</w:t>
      </w:r>
      <w:r w:rsidR="00C34258">
        <w:rPr>
          <w:rFonts w:hint="eastAsia"/>
        </w:rPr>
        <w:t>そこで外国人や宗教的マイ</w:t>
      </w:r>
    </w:p>
    <w:p w14:paraId="606A0A4C" w14:textId="77777777" w:rsidR="000F1FE4" w:rsidRDefault="00C34258" w:rsidP="00C34258">
      <w:pPr>
        <w:ind w:left="630" w:hangingChars="300" w:hanging="630"/>
        <w:jc w:val="left"/>
      </w:pPr>
      <w:r>
        <w:rPr>
          <w:rFonts w:hint="eastAsia"/>
        </w:rPr>
        <w:t>ノリティーにも配慮した</w:t>
      </w:r>
      <w:r w:rsidR="00AE426C">
        <w:rPr>
          <w:rFonts w:hint="eastAsia"/>
        </w:rPr>
        <w:t>宗教施設のあり方が</w:t>
      </w:r>
      <w:r w:rsidR="000F1FE4">
        <w:rPr>
          <w:rFonts w:hint="eastAsia"/>
        </w:rPr>
        <w:t>地域社会においてだけではなく都市部におい</w:t>
      </w:r>
    </w:p>
    <w:p w14:paraId="179FB50B" w14:textId="77777777" w:rsidR="000F1FE4" w:rsidRDefault="000F1FE4" w:rsidP="000F1FE4">
      <w:pPr>
        <w:ind w:left="630" w:hangingChars="300" w:hanging="630"/>
        <w:jc w:val="left"/>
      </w:pPr>
      <w:r>
        <w:rPr>
          <w:rFonts w:hint="eastAsia"/>
        </w:rPr>
        <w:t>ても</w:t>
      </w:r>
      <w:r w:rsidR="00AE426C">
        <w:rPr>
          <w:rFonts w:hint="eastAsia"/>
        </w:rPr>
        <w:t>求められる。よって、仏教に限らず</w:t>
      </w:r>
      <w:r w:rsidR="00870647">
        <w:rPr>
          <w:rFonts w:hint="eastAsia"/>
        </w:rPr>
        <w:t>日本に存在する多くの宗教施設が持続化給付金を</w:t>
      </w:r>
    </w:p>
    <w:p w14:paraId="7C499511" w14:textId="77777777" w:rsidR="00B569B0" w:rsidRDefault="00870647" w:rsidP="000F1FE4">
      <w:pPr>
        <w:ind w:left="630" w:hangingChars="300" w:hanging="630"/>
        <w:jc w:val="left"/>
      </w:pPr>
      <w:r>
        <w:rPr>
          <w:rFonts w:hint="eastAsia"/>
        </w:rPr>
        <w:t>支給されることで、特にローカルな</w:t>
      </w:r>
      <w:r w:rsidR="00B569B0">
        <w:rPr>
          <w:rFonts w:hint="eastAsia"/>
        </w:rPr>
        <w:t>特色を有する場合にはその社会的資本の担い手として</w:t>
      </w:r>
    </w:p>
    <w:p w14:paraId="3EA0C4C2" w14:textId="41C0F23C" w:rsidR="004A1533" w:rsidRDefault="00B569B0" w:rsidP="000F1FE4">
      <w:pPr>
        <w:ind w:left="630" w:hangingChars="300" w:hanging="630"/>
        <w:jc w:val="left"/>
      </w:pPr>
      <w:r>
        <w:rPr>
          <w:rFonts w:hint="eastAsia"/>
        </w:rPr>
        <w:t>の役割を十分発揮できるように事業が継続できれば好ましいと考える。</w:t>
      </w:r>
    </w:p>
    <w:p w14:paraId="2219B427" w14:textId="4F20F32A" w:rsidR="00CB728C" w:rsidRDefault="00CB728C" w:rsidP="000F1FE4">
      <w:pPr>
        <w:ind w:left="630" w:hangingChars="300" w:hanging="630"/>
        <w:jc w:val="left"/>
      </w:pPr>
    </w:p>
    <w:p w14:paraId="3E1D7889" w14:textId="52DE8017" w:rsidR="00CB728C" w:rsidRDefault="00CB728C" w:rsidP="000F1FE4">
      <w:pPr>
        <w:ind w:left="647" w:hangingChars="300" w:hanging="647"/>
        <w:jc w:val="left"/>
        <w:rPr>
          <w:b/>
          <w:bCs/>
          <w:sz w:val="22"/>
          <w:szCs w:val="24"/>
        </w:rPr>
      </w:pPr>
      <w:r w:rsidRPr="00CB728C">
        <w:rPr>
          <w:rFonts w:hint="eastAsia"/>
          <w:b/>
          <w:bCs/>
          <w:sz w:val="22"/>
          <w:szCs w:val="24"/>
        </w:rPr>
        <w:t>6参考文献</w:t>
      </w:r>
    </w:p>
    <w:p w14:paraId="302341FA" w14:textId="7896EA8E" w:rsidR="00B8372C" w:rsidRDefault="001036F2" w:rsidP="005E0634">
      <w:pPr>
        <w:ind w:left="630" w:hangingChars="300" w:hanging="630"/>
        <w:jc w:val="left"/>
      </w:pPr>
      <w:r>
        <w:rPr>
          <w:rFonts w:hint="eastAsia"/>
        </w:rPr>
        <w:t>・</w:t>
      </w:r>
      <w:r w:rsidR="00D60C00">
        <w:rPr>
          <w:rFonts w:hint="eastAsia"/>
        </w:rPr>
        <w:t>新井誠＝曽我部真裕＝佐々木くみ＝横大道聡</w:t>
      </w:r>
      <w:r w:rsidR="008161A9">
        <w:rPr>
          <w:rFonts w:hint="eastAsia"/>
        </w:rPr>
        <w:t xml:space="preserve">　「憲法Ⅱ　人権」</w:t>
      </w:r>
      <w:r w:rsidR="00960E43">
        <w:rPr>
          <w:rFonts w:hint="eastAsia"/>
        </w:rPr>
        <w:t>（日本評論社</w:t>
      </w:r>
      <w:r w:rsidR="00D51706">
        <w:rPr>
          <w:rFonts w:hint="eastAsia"/>
        </w:rPr>
        <w:t>,2017年）</w:t>
      </w:r>
    </w:p>
    <w:p w14:paraId="0A3D5C3C" w14:textId="77777777" w:rsidR="00C300E6" w:rsidRDefault="00B8372C" w:rsidP="000F1FE4">
      <w:pPr>
        <w:ind w:left="630" w:hangingChars="300" w:hanging="630"/>
        <w:jc w:val="left"/>
      </w:pPr>
      <w:r>
        <w:rPr>
          <w:rFonts w:hint="eastAsia"/>
        </w:rPr>
        <w:t>・</w:t>
      </w:r>
      <w:bookmarkStart w:id="0" w:name="_Hlk48770860"/>
      <w:r w:rsidR="00E31452">
        <w:rPr>
          <w:rFonts w:hint="eastAsia"/>
        </w:rPr>
        <w:t>門田孝</w:t>
      </w:r>
      <w:r w:rsidR="00CF6213">
        <w:rPr>
          <w:rFonts w:hint="eastAsia"/>
        </w:rPr>
        <w:t xml:space="preserve">　「政教分離原則の検討枠組に関する一考察　―合衆国連邦最高裁</w:t>
      </w:r>
      <w:r w:rsidR="00C300E6">
        <w:rPr>
          <w:rFonts w:hint="eastAsia"/>
        </w:rPr>
        <w:t>判例解読の試</w:t>
      </w:r>
    </w:p>
    <w:p w14:paraId="1E008E60" w14:textId="0870CE83" w:rsidR="00B8372C" w:rsidRPr="00721D76" w:rsidRDefault="00C300E6" w:rsidP="00C300E6">
      <w:pPr>
        <w:ind w:leftChars="100" w:left="630" w:hangingChars="200" w:hanging="420"/>
        <w:jc w:val="left"/>
      </w:pPr>
      <w:r>
        <w:rPr>
          <w:rFonts w:hint="eastAsia"/>
        </w:rPr>
        <w:t>みと併せて</w:t>
      </w:r>
      <w:r w:rsidR="00CF6213">
        <w:rPr>
          <w:rFonts w:hint="eastAsia"/>
        </w:rPr>
        <w:t>」</w:t>
      </w:r>
      <w:r w:rsidR="00B86E20">
        <w:rPr>
          <w:rFonts w:hint="eastAsia"/>
        </w:rPr>
        <w:t xml:space="preserve">　名古屋大學</w:t>
      </w:r>
      <w:r w:rsidR="00D97404">
        <w:rPr>
          <w:rFonts w:hint="eastAsia"/>
        </w:rPr>
        <w:t>法政論集第230号</w:t>
      </w:r>
      <w:r w:rsidR="008D35F4">
        <w:rPr>
          <w:rFonts w:hint="eastAsia"/>
        </w:rPr>
        <w:t>（2009年）</w:t>
      </w:r>
      <w:r w:rsidR="00D97404">
        <w:rPr>
          <w:rFonts w:hint="eastAsia"/>
        </w:rPr>
        <w:t>271</w:t>
      </w:r>
      <w:r w:rsidR="00721D76">
        <w:rPr>
          <w:rFonts w:hint="eastAsia"/>
        </w:rPr>
        <w:t>-316頁</w:t>
      </w:r>
    </w:p>
    <w:p w14:paraId="2543D8BA" w14:textId="77777777" w:rsidR="00605FCC" w:rsidRDefault="003761CE" w:rsidP="003761CE">
      <w:pPr>
        <w:jc w:val="left"/>
      </w:pPr>
      <w:r>
        <w:rPr>
          <w:rFonts w:hint="eastAsia"/>
        </w:rPr>
        <w:t xml:space="preserve">・根田恵多　</w:t>
      </w:r>
      <w:r w:rsidR="0077287C">
        <w:rPr>
          <w:rFonts w:hint="eastAsia"/>
        </w:rPr>
        <w:t>「合衆国最高裁の政教分離判例における「</w:t>
      </w:r>
      <w:r w:rsidR="00605FCC">
        <w:rPr>
          <w:rFonts w:hint="eastAsia"/>
        </w:rPr>
        <w:t xml:space="preserve">エンドースメント・テスト」の諸　</w:t>
      </w:r>
    </w:p>
    <w:p w14:paraId="46426880" w14:textId="2B8A99B0" w:rsidR="003761CE" w:rsidRDefault="00605FCC" w:rsidP="00586C85">
      <w:pPr>
        <w:ind w:left="210" w:hangingChars="100" w:hanging="210"/>
        <w:jc w:val="left"/>
      </w:pPr>
      <w:r>
        <w:rPr>
          <w:rFonts w:hint="eastAsia"/>
        </w:rPr>
        <w:t xml:space="preserve">　相　―</w:t>
      </w:r>
      <w:r w:rsidR="00336B33">
        <w:rPr>
          <w:rFonts w:hint="eastAsia"/>
        </w:rPr>
        <w:t>「エンドースメント論」と「エンドースメント・テスト」の緊張関係―」</w:t>
      </w:r>
      <w:r w:rsidR="0077455A">
        <w:rPr>
          <w:rFonts w:hint="eastAsia"/>
        </w:rPr>
        <w:t xml:space="preserve">　</w:t>
      </w:r>
      <w:r w:rsidR="00586C85">
        <w:rPr>
          <w:rFonts w:hint="eastAsia"/>
        </w:rPr>
        <w:t>社学研論集</w:t>
      </w:r>
      <w:r w:rsidR="00AB3AE1">
        <w:rPr>
          <w:rFonts w:hint="eastAsia"/>
        </w:rPr>
        <w:t>24巻</w:t>
      </w:r>
      <w:r w:rsidR="003A17A9">
        <w:rPr>
          <w:rFonts w:hint="eastAsia"/>
        </w:rPr>
        <w:t>（2014年）</w:t>
      </w:r>
      <w:r w:rsidR="00D57E73">
        <w:rPr>
          <w:rFonts w:hint="eastAsia"/>
        </w:rPr>
        <w:t>178</w:t>
      </w:r>
      <w:r w:rsidR="003A17A9">
        <w:rPr>
          <w:rFonts w:hint="eastAsia"/>
        </w:rPr>
        <w:t>-</w:t>
      </w:r>
      <w:r w:rsidR="00170D3D">
        <w:rPr>
          <w:rFonts w:hint="eastAsia"/>
        </w:rPr>
        <w:t>193</w:t>
      </w:r>
      <w:r w:rsidR="003A17A9">
        <w:rPr>
          <w:rFonts w:hint="eastAsia"/>
        </w:rPr>
        <w:t>頁</w:t>
      </w:r>
    </w:p>
    <w:bookmarkEnd w:id="0"/>
    <w:p w14:paraId="58FB1C9F" w14:textId="5B9B8CBD" w:rsidR="00E84F14" w:rsidRDefault="00E84F14" w:rsidP="00586C85">
      <w:pPr>
        <w:ind w:left="210" w:hangingChars="100" w:hanging="210"/>
        <w:jc w:val="left"/>
      </w:pPr>
      <w:r>
        <w:rPr>
          <w:rFonts w:hint="eastAsia"/>
        </w:rPr>
        <w:t>・</w:t>
      </w:r>
      <w:r w:rsidR="00E62EF0">
        <w:rPr>
          <w:rFonts w:hint="eastAsia"/>
        </w:rPr>
        <w:t>田近肇</w:t>
      </w:r>
      <w:r w:rsidR="00580C80">
        <w:rPr>
          <w:rFonts w:hint="eastAsia"/>
        </w:rPr>
        <w:t xml:space="preserve">　「</w:t>
      </w:r>
      <w:r w:rsidR="006742BD">
        <w:rPr>
          <w:rFonts w:hint="eastAsia"/>
        </w:rPr>
        <w:t>大規模自然災害の政教問題」　臨床法務研究13号（2014年）</w:t>
      </w:r>
      <w:r w:rsidR="00F77745">
        <w:rPr>
          <w:rFonts w:hint="eastAsia"/>
        </w:rPr>
        <w:t>15-39頁</w:t>
      </w:r>
    </w:p>
    <w:p w14:paraId="5A5A7DEF" w14:textId="77777777" w:rsidR="000E057C" w:rsidRDefault="00F77745" w:rsidP="00586C85">
      <w:pPr>
        <w:ind w:left="210" w:hangingChars="100" w:hanging="210"/>
        <w:jc w:val="left"/>
      </w:pPr>
      <w:r>
        <w:rPr>
          <w:rFonts w:hint="eastAsia"/>
        </w:rPr>
        <w:t>・</w:t>
      </w:r>
      <w:r w:rsidR="00614552">
        <w:rPr>
          <w:rFonts w:hint="eastAsia"/>
        </w:rPr>
        <w:t xml:space="preserve">藤山みどり　</w:t>
      </w:r>
      <w:r w:rsidR="00A60928">
        <w:rPr>
          <w:rFonts w:hint="eastAsia"/>
        </w:rPr>
        <w:t>「国内の震災報道に見られた宗教の役割～</w:t>
      </w:r>
      <w:r w:rsidR="0017029B">
        <w:rPr>
          <w:rFonts w:hint="eastAsia"/>
        </w:rPr>
        <w:t xml:space="preserve">宗教者による支援活動～」（2011年）　</w:t>
      </w:r>
    </w:p>
    <w:p w14:paraId="79730726" w14:textId="65AC5E93" w:rsidR="00F77745" w:rsidRDefault="0017029B" w:rsidP="000E057C">
      <w:pPr>
        <w:ind w:leftChars="100" w:left="210"/>
        <w:jc w:val="left"/>
      </w:pPr>
      <w:r>
        <w:rPr>
          <w:rFonts w:hint="eastAsia"/>
        </w:rPr>
        <w:t>宗教情報センター・ウェブサイト</w:t>
      </w:r>
      <w:r w:rsidR="00AB711F">
        <w:rPr>
          <w:rFonts w:hint="eastAsia"/>
        </w:rPr>
        <w:t>（</w:t>
      </w:r>
      <w:r w:rsidR="00A34A25" w:rsidRPr="000E057C">
        <w:t>https://www.circam.jp/reports/02/detail/id=1998</w:t>
      </w:r>
      <w:r w:rsidR="000E057C">
        <w:rPr>
          <w:rFonts w:hint="eastAsia"/>
        </w:rPr>
        <w:t>）に掲載</w:t>
      </w:r>
    </w:p>
    <w:p w14:paraId="20B513FB" w14:textId="7F36B85F" w:rsidR="00E31031" w:rsidRDefault="00E31031" w:rsidP="0064067E">
      <w:pPr>
        <w:ind w:left="210" w:hangingChars="100" w:hanging="210"/>
        <w:jc w:val="left"/>
      </w:pPr>
      <w:r>
        <w:rPr>
          <w:rFonts w:hint="eastAsia"/>
        </w:rPr>
        <w:t>・</w:t>
      </w:r>
      <w:r w:rsidR="00112C88">
        <w:rPr>
          <w:rFonts w:hint="eastAsia"/>
        </w:rPr>
        <w:t>大谷栄一「宗教は地域社会をつくることができるのか？」　大谷栄一＝藤本頼生</w:t>
      </w:r>
      <w:r w:rsidR="0064067E">
        <w:rPr>
          <w:rFonts w:hint="eastAsia"/>
        </w:rPr>
        <w:t>編『地域社会をつくる宗教』（明石書店,</w:t>
      </w:r>
      <w:r w:rsidR="00D679DA">
        <w:rPr>
          <w:rFonts w:hint="eastAsia"/>
        </w:rPr>
        <w:t>2012年）</w:t>
      </w:r>
    </w:p>
    <w:p w14:paraId="61FC3952" w14:textId="0BC124E4" w:rsidR="003D69CB" w:rsidRDefault="00D679DA" w:rsidP="003D69CB">
      <w:pPr>
        <w:ind w:left="210" w:hangingChars="100" w:hanging="210"/>
        <w:jc w:val="left"/>
      </w:pPr>
      <w:r>
        <w:rPr>
          <w:rFonts w:hint="eastAsia"/>
        </w:rPr>
        <w:t>・</w:t>
      </w:r>
      <w:r w:rsidR="00D954C3">
        <w:rPr>
          <w:rFonts w:hint="eastAsia"/>
        </w:rPr>
        <w:t>東日本大震災復興構想会議</w:t>
      </w:r>
      <w:r w:rsidR="00BA6767">
        <w:rPr>
          <w:rFonts w:hint="eastAsia"/>
        </w:rPr>
        <w:t xml:space="preserve">　「復興への提言～悲惨のなかの希望～　</w:t>
      </w:r>
      <w:r w:rsidR="00BA6767">
        <w:t xml:space="preserve">Towards </w:t>
      </w:r>
      <w:r w:rsidR="00BA6767">
        <w:lastRenderedPageBreak/>
        <w:t xml:space="preserve">Reconstruction </w:t>
      </w:r>
      <w:r w:rsidR="00C57E06">
        <w:t>“Hope beyond the Disaster”」</w:t>
      </w:r>
      <w:r w:rsidR="003D69CB">
        <w:rPr>
          <w:rFonts w:hint="eastAsia"/>
        </w:rPr>
        <w:t>(2</w:t>
      </w:r>
      <w:r w:rsidR="003D69CB">
        <w:t>011</w:t>
      </w:r>
      <w:r w:rsidR="003D69CB">
        <w:rPr>
          <w:rFonts w:hint="eastAsia"/>
        </w:rPr>
        <w:t>年)</w:t>
      </w:r>
      <w:r w:rsidR="00D053FA">
        <w:rPr>
          <w:rFonts w:hint="eastAsia"/>
        </w:rPr>
        <w:t xml:space="preserve">　</w:t>
      </w:r>
      <w:r w:rsidR="00170D3D">
        <w:t xml:space="preserve"> </w:t>
      </w:r>
    </w:p>
    <w:p w14:paraId="2F9E37E2" w14:textId="51C707F5" w:rsidR="00422764" w:rsidRDefault="00422764" w:rsidP="003D69CB">
      <w:pPr>
        <w:ind w:left="210" w:hangingChars="100" w:hanging="210"/>
        <w:jc w:val="left"/>
      </w:pPr>
      <w:r>
        <w:rPr>
          <w:rFonts w:hint="eastAsia"/>
        </w:rPr>
        <w:t>・片桐直人</w:t>
      </w:r>
      <w:r w:rsidR="006D3CCA">
        <w:rPr>
          <w:rFonts w:hint="eastAsia"/>
        </w:rPr>
        <w:t xml:space="preserve">　書評　</w:t>
      </w:r>
      <w:r w:rsidR="00535D5C">
        <w:rPr>
          <w:rFonts w:hint="eastAsia"/>
        </w:rPr>
        <w:t>日本カトリック司教協議会</w:t>
      </w:r>
      <w:r w:rsidR="00EA47C9">
        <w:rPr>
          <w:rFonts w:hint="eastAsia"/>
        </w:rPr>
        <w:t>社会司教委員会編『なぜ教会は社会問題にかかわるのか　Q＆A』</w:t>
      </w:r>
      <w:r w:rsidR="006935B7">
        <w:rPr>
          <w:rFonts w:hint="eastAsia"/>
        </w:rPr>
        <w:t>宗教法学</w:t>
      </w:r>
      <w:r w:rsidR="00A320D1">
        <w:rPr>
          <w:rFonts w:hint="eastAsia"/>
        </w:rPr>
        <w:t>会誌</w:t>
      </w:r>
      <w:r w:rsidR="006935B7">
        <w:rPr>
          <w:rFonts w:hint="eastAsia"/>
        </w:rPr>
        <w:t>32号（</w:t>
      </w:r>
      <w:r w:rsidR="00706EF3">
        <w:rPr>
          <w:rFonts w:hint="eastAsia"/>
        </w:rPr>
        <w:t>2013年）</w:t>
      </w:r>
      <w:r w:rsidR="00DA01E2">
        <w:rPr>
          <w:rFonts w:hint="eastAsia"/>
        </w:rPr>
        <w:t>211-213頁</w:t>
      </w:r>
    </w:p>
    <w:p w14:paraId="5B891BB1" w14:textId="328CB672" w:rsidR="00B50EE3" w:rsidRPr="00DA01E2" w:rsidRDefault="00B50EE3" w:rsidP="00C65D41">
      <w:pPr>
        <w:ind w:left="210" w:hangingChars="100" w:hanging="210"/>
        <w:jc w:val="left"/>
      </w:pPr>
    </w:p>
    <w:sectPr w:rsidR="00B50EE3" w:rsidRPr="00DA01E2">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1E329D" w14:textId="77777777" w:rsidR="00EB3499" w:rsidRDefault="00EB3499" w:rsidP="003B7325">
      <w:r>
        <w:separator/>
      </w:r>
    </w:p>
  </w:endnote>
  <w:endnote w:type="continuationSeparator" w:id="0">
    <w:p w14:paraId="1577EBB4" w14:textId="77777777" w:rsidR="00EB3499" w:rsidRDefault="00EB3499" w:rsidP="003B7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70028632"/>
      <w:docPartObj>
        <w:docPartGallery w:val="Page Numbers (Bottom of Page)"/>
        <w:docPartUnique/>
      </w:docPartObj>
    </w:sdtPr>
    <w:sdtEndPr/>
    <w:sdtContent>
      <w:p w14:paraId="48F6CC5B" w14:textId="143105E3" w:rsidR="002C64F8" w:rsidRDefault="002C64F8">
        <w:pPr>
          <w:pStyle w:val="a5"/>
          <w:jc w:val="center"/>
        </w:pPr>
        <w:r>
          <w:fldChar w:fldCharType="begin"/>
        </w:r>
        <w:r>
          <w:instrText>PAGE   \* MERGEFORMAT</w:instrText>
        </w:r>
        <w:r>
          <w:fldChar w:fldCharType="separate"/>
        </w:r>
        <w:r>
          <w:rPr>
            <w:lang w:val="ja-JP"/>
          </w:rPr>
          <w:t>2</w:t>
        </w:r>
        <w:r>
          <w:fldChar w:fldCharType="end"/>
        </w:r>
      </w:p>
    </w:sdtContent>
  </w:sdt>
  <w:p w14:paraId="564CED65" w14:textId="77777777" w:rsidR="002C64F8" w:rsidRDefault="002C64F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C0A1B6" w14:textId="77777777" w:rsidR="00EB3499" w:rsidRDefault="00EB3499" w:rsidP="003B7325">
      <w:r>
        <w:separator/>
      </w:r>
    </w:p>
  </w:footnote>
  <w:footnote w:type="continuationSeparator" w:id="0">
    <w:p w14:paraId="074A8773" w14:textId="77777777" w:rsidR="00EB3499" w:rsidRDefault="00EB3499" w:rsidP="003B7325">
      <w:r>
        <w:continuationSeparator/>
      </w:r>
    </w:p>
  </w:footnote>
  <w:footnote w:id="1">
    <w:p w14:paraId="559268FE" w14:textId="5C2F4D5F" w:rsidR="00676F39" w:rsidRDefault="00861E21" w:rsidP="00676F39">
      <w:pPr>
        <w:ind w:left="630" w:hangingChars="300" w:hanging="630"/>
        <w:jc w:val="left"/>
      </w:pPr>
      <w:r>
        <w:rPr>
          <w:rStyle w:val="af8"/>
        </w:rPr>
        <w:footnoteRef/>
      </w:r>
      <w:r w:rsidR="00676F39">
        <w:rPr>
          <w:rFonts w:hint="eastAsia"/>
        </w:rPr>
        <w:t>新井誠</w:t>
      </w:r>
      <w:r w:rsidR="002F0ED9">
        <w:rPr>
          <w:rFonts w:hint="eastAsia"/>
        </w:rPr>
        <w:t>ほか</w:t>
      </w:r>
      <w:r w:rsidR="00676F39">
        <w:rPr>
          <w:rFonts w:hint="eastAsia"/>
        </w:rPr>
        <w:t xml:space="preserve">　「憲法Ⅱ　人権」（日本評論社,2017年）</w:t>
      </w:r>
    </w:p>
    <w:p w14:paraId="014C7790" w14:textId="66121485" w:rsidR="00861E21" w:rsidRDefault="00676F39" w:rsidP="00676F39">
      <w:pPr>
        <w:ind w:left="630" w:hangingChars="300" w:hanging="630"/>
        <w:jc w:val="left"/>
      </w:pPr>
      <w:r>
        <w:rPr>
          <w:rFonts w:hint="eastAsia"/>
        </w:rPr>
        <w:t xml:space="preserve">　98-101頁　（1）から（3）の分類の仕方</w:t>
      </w:r>
    </w:p>
  </w:footnote>
  <w:footnote w:id="2">
    <w:p w14:paraId="63834C31" w14:textId="7DA0AFDE" w:rsidR="00A26C67" w:rsidRDefault="00A26C67">
      <w:pPr>
        <w:pStyle w:val="af6"/>
      </w:pPr>
      <w:r>
        <w:rPr>
          <w:rStyle w:val="af8"/>
        </w:rPr>
        <w:footnoteRef/>
      </w:r>
      <w:r>
        <w:t xml:space="preserve"> </w:t>
      </w:r>
      <w:r w:rsidR="00F85485">
        <w:rPr>
          <w:rFonts w:hint="eastAsia"/>
        </w:rPr>
        <w:t>最大</w:t>
      </w:r>
      <w:r w:rsidR="000D6B0F">
        <w:rPr>
          <w:rFonts w:hint="eastAsia"/>
        </w:rPr>
        <w:t>判</w:t>
      </w:r>
      <w:r w:rsidR="00D350F4">
        <w:rPr>
          <w:rFonts w:hint="eastAsia"/>
        </w:rPr>
        <w:t>昭</w:t>
      </w:r>
      <w:r w:rsidR="006865C8">
        <w:rPr>
          <w:rFonts w:hint="eastAsia"/>
        </w:rPr>
        <w:t>和</w:t>
      </w:r>
      <w:r w:rsidR="00D350F4">
        <w:rPr>
          <w:rFonts w:hint="eastAsia"/>
        </w:rPr>
        <w:t>52年7月13日</w:t>
      </w:r>
      <w:r w:rsidR="00A34772">
        <w:rPr>
          <w:rFonts w:hint="eastAsia"/>
        </w:rPr>
        <w:t>民集31巻4号</w:t>
      </w:r>
      <w:r w:rsidR="00564D19">
        <w:rPr>
          <w:rFonts w:hint="eastAsia"/>
        </w:rPr>
        <w:t>533頁</w:t>
      </w:r>
    </w:p>
  </w:footnote>
  <w:footnote w:id="3">
    <w:p w14:paraId="0A8EE2F6" w14:textId="7966581C" w:rsidR="00564D19" w:rsidRDefault="00564D19">
      <w:pPr>
        <w:pStyle w:val="af6"/>
      </w:pPr>
      <w:r>
        <w:rPr>
          <w:rStyle w:val="af8"/>
        </w:rPr>
        <w:footnoteRef/>
      </w:r>
      <w:r>
        <w:t xml:space="preserve"> </w:t>
      </w:r>
      <w:r w:rsidR="007248EF">
        <w:rPr>
          <w:rFonts w:hint="eastAsia"/>
        </w:rPr>
        <w:t>最三小</w:t>
      </w:r>
      <w:r w:rsidR="00023274">
        <w:rPr>
          <w:rFonts w:hint="eastAsia"/>
        </w:rPr>
        <w:t>決</w:t>
      </w:r>
      <w:r w:rsidR="0043549F">
        <w:rPr>
          <w:rFonts w:hint="eastAsia"/>
        </w:rPr>
        <w:t>平成5年2月16日民集</w:t>
      </w:r>
      <w:r w:rsidR="00A55F01">
        <w:rPr>
          <w:rFonts w:hint="eastAsia"/>
        </w:rPr>
        <w:t>47巻3号1687頁</w:t>
      </w:r>
    </w:p>
  </w:footnote>
  <w:footnote w:id="4">
    <w:p w14:paraId="1AD0B0EB" w14:textId="5C64A109" w:rsidR="00A55F01" w:rsidRDefault="00A55F01">
      <w:pPr>
        <w:pStyle w:val="af6"/>
      </w:pPr>
      <w:r>
        <w:rPr>
          <w:rStyle w:val="af8"/>
        </w:rPr>
        <w:footnoteRef/>
      </w:r>
      <w:r>
        <w:t xml:space="preserve"> </w:t>
      </w:r>
      <w:r w:rsidR="008B10CF">
        <w:rPr>
          <w:rFonts w:hint="eastAsia"/>
        </w:rPr>
        <w:t>最大</w:t>
      </w:r>
      <w:r w:rsidR="00C7037F">
        <w:rPr>
          <w:rFonts w:hint="eastAsia"/>
        </w:rPr>
        <w:t>判</w:t>
      </w:r>
      <w:r w:rsidR="008B10CF">
        <w:rPr>
          <w:rFonts w:hint="eastAsia"/>
        </w:rPr>
        <w:t>平成9年4月2日</w:t>
      </w:r>
      <w:r w:rsidR="0068050B">
        <w:rPr>
          <w:rFonts w:hint="eastAsia"/>
        </w:rPr>
        <w:t>民集51巻4号1673頁</w:t>
      </w:r>
    </w:p>
  </w:footnote>
  <w:footnote w:id="5">
    <w:p w14:paraId="0FC441C8" w14:textId="6768E89F" w:rsidR="00961930" w:rsidRDefault="00961930">
      <w:pPr>
        <w:pStyle w:val="af6"/>
      </w:pPr>
      <w:r>
        <w:rPr>
          <w:rStyle w:val="af8"/>
        </w:rPr>
        <w:footnoteRef/>
      </w:r>
      <w:r>
        <w:t xml:space="preserve"> </w:t>
      </w:r>
      <w:r>
        <w:rPr>
          <w:rFonts w:hint="eastAsia"/>
        </w:rPr>
        <w:t>最大</w:t>
      </w:r>
      <w:r w:rsidR="00C7037F">
        <w:rPr>
          <w:rFonts w:hint="eastAsia"/>
        </w:rPr>
        <w:t>判</w:t>
      </w:r>
      <w:r>
        <w:rPr>
          <w:rFonts w:hint="eastAsia"/>
        </w:rPr>
        <w:t>平成22年1月20日</w:t>
      </w:r>
      <w:r w:rsidR="00677A13">
        <w:rPr>
          <w:rFonts w:hint="eastAsia"/>
        </w:rPr>
        <w:t>民集64巻1号1頁</w:t>
      </w:r>
    </w:p>
  </w:footnote>
  <w:footnote w:id="6">
    <w:p w14:paraId="64441856" w14:textId="52740BDA" w:rsidR="00E412D3" w:rsidRDefault="00E412D3">
      <w:pPr>
        <w:pStyle w:val="af6"/>
      </w:pPr>
      <w:r>
        <w:rPr>
          <w:rStyle w:val="af8"/>
        </w:rPr>
        <w:footnoteRef/>
      </w:r>
      <w:r>
        <w:t xml:space="preserve"> </w:t>
      </w:r>
      <w:r w:rsidR="00A376FF">
        <w:rPr>
          <w:rFonts w:hint="eastAsia"/>
        </w:rPr>
        <w:t>前掲注4</w:t>
      </w:r>
    </w:p>
  </w:footnote>
  <w:footnote w:id="7">
    <w:p w14:paraId="6A7FEF5B" w14:textId="77777777" w:rsidR="00DD2563" w:rsidRDefault="00DD2563" w:rsidP="00DD2563">
      <w:pPr>
        <w:ind w:left="630" w:hangingChars="300" w:hanging="630"/>
        <w:jc w:val="left"/>
      </w:pPr>
      <w:r>
        <w:rPr>
          <w:rStyle w:val="af8"/>
        </w:rPr>
        <w:footnoteRef/>
      </w:r>
      <w:r>
        <w:rPr>
          <w:rFonts w:hint="eastAsia"/>
        </w:rPr>
        <w:t>門田孝「政教分離原則の検討枠組に関する一考察　―合衆国連邦最高裁判例解読の試</w:t>
      </w:r>
    </w:p>
    <w:p w14:paraId="490E68C6" w14:textId="77777777" w:rsidR="00DD2563" w:rsidRPr="002B4761" w:rsidRDefault="00DD2563" w:rsidP="00DD2563">
      <w:pPr>
        <w:ind w:leftChars="100" w:left="630" w:hangingChars="200" w:hanging="420"/>
        <w:jc w:val="left"/>
      </w:pPr>
      <w:r>
        <w:rPr>
          <w:rFonts w:hint="eastAsia"/>
        </w:rPr>
        <w:t>みと併せて」　名古屋大學法政論集第230号（2009年）280頁</w:t>
      </w:r>
    </w:p>
  </w:footnote>
  <w:footnote w:id="8">
    <w:p w14:paraId="48D6514A" w14:textId="77777777" w:rsidR="00DD2563" w:rsidRDefault="00DD2563" w:rsidP="00DD2563">
      <w:pPr>
        <w:jc w:val="left"/>
      </w:pPr>
      <w:r>
        <w:rPr>
          <w:rStyle w:val="af8"/>
        </w:rPr>
        <w:footnoteRef/>
      </w:r>
      <w:r>
        <w:rPr>
          <w:rFonts w:hint="eastAsia"/>
        </w:rPr>
        <w:t xml:space="preserve">根田恵多「合衆国最高裁の政教分離判例における「エンドースメント・テスト」の諸　</w:t>
      </w:r>
    </w:p>
    <w:p w14:paraId="60F96A29" w14:textId="77777777" w:rsidR="00DD2563" w:rsidRPr="007B2329" w:rsidRDefault="00DD2563" w:rsidP="00DD2563">
      <w:pPr>
        <w:ind w:left="210" w:hangingChars="100" w:hanging="210"/>
        <w:jc w:val="left"/>
      </w:pPr>
      <w:r>
        <w:rPr>
          <w:rFonts w:hint="eastAsia"/>
        </w:rPr>
        <w:t xml:space="preserve">　相　―「エンドースメント論」と「エンドースメント・テスト」の緊張関係―」　社学研論集24巻（2014年）180頁</w:t>
      </w:r>
    </w:p>
  </w:footnote>
  <w:footnote w:id="9">
    <w:p w14:paraId="2C4A5932" w14:textId="77777777" w:rsidR="006D03E7" w:rsidRDefault="006D03E7" w:rsidP="006D03E7">
      <w:r>
        <w:rPr>
          <w:rStyle w:val="af8"/>
        </w:rPr>
        <w:footnoteRef/>
      </w:r>
      <w:r>
        <w:t xml:space="preserve"> </w:t>
      </w:r>
      <w:r>
        <w:rPr>
          <w:rFonts w:hint="eastAsia"/>
        </w:rPr>
        <w:t>根田前掲注8　182頁</w:t>
      </w:r>
    </w:p>
  </w:footnote>
  <w:footnote w:id="10">
    <w:p w14:paraId="3B4C8C7C" w14:textId="5DE72A30" w:rsidR="006D03E7" w:rsidRPr="009406F7" w:rsidRDefault="006D03E7" w:rsidP="006D03E7">
      <w:pPr>
        <w:pStyle w:val="af6"/>
      </w:pPr>
      <w:r>
        <w:rPr>
          <w:rStyle w:val="af8"/>
        </w:rPr>
        <w:footnoteRef/>
      </w:r>
      <w:r>
        <w:t xml:space="preserve"> </w:t>
      </w:r>
      <w:r w:rsidR="00C50737">
        <w:rPr>
          <w:rFonts w:hint="eastAsia"/>
        </w:rPr>
        <w:t>根田</w:t>
      </w:r>
      <w:r>
        <w:rPr>
          <w:rFonts w:hint="eastAsia"/>
        </w:rPr>
        <w:t>前掲注8　188頁以下</w:t>
      </w:r>
    </w:p>
  </w:footnote>
  <w:footnote w:id="11">
    <w:p w14:paraId="2BE5900D" w14:textId="1C571D13" w:rsidR="00FC6F7B" w:rsidRDefault="00FC6F7B">
      <w:pPr>
        <w:pStyle w:val="af6"/>
      </w:pPr>
      <w:r>
        <w:rPr>
          <w:rStyle w:val="af8"/>
        </w:rPr>
        <w:footnoteRef/>
      </w:r>
      <w:r>
        <w:t xml:space="preserve"> </w:t>
      </w:r>
      <w:r>
        <w:rPr>
          <w:rFonts w:hint="eastAsia"/>
        </w:rPr>
        <w:t>前掲注4</w:t>
      </w:r>
    </w:p>
  </w:footnote>
  <w:footnote w:id="12">
    <w:p w14:paraId="507E7CBE" w14:textId="34EF668B" w:rsidR="00FD69EE" w:rsidRDefault="00FD69EE">
      <w:pPr>
        <w:pStyle w:val="af6"/>
      </w:pPr>
      <w:r>
        <w:rPr>
          <w:rStyle w:val="af8"/>
        </w:rPr>
        <w:footnoteRef/>
      </w:r>
      <w:r>
        <w:t xml:space="preserve"> </w:t>
      </w:r>
      <w:r w:rsidR="00835280">
        <w:rPr>
          <w:rFonts w:hint="eastAsia"/>
        </w:rPr>
        <w:t>田近肇「大規模自然災害の政教問題」臨床法務研究13号（2014年）16頁</w:t>
      </w:r>
    </w:p>
  </w:footnote>
  <w:footnote w:id="13">
    <w:p w14:paraId="2025F9A3" w14:textId="60E825E0" w:rsidR="00D74A4B" w:rsidRDefault="002F2D74" w:rsidP="00D74A4B">
      <w:pPr>
        <w:ind w:left="210" w:hangingChars="100" w:hanging="210"/>
        <w:jc w:val="left"/>
      </w:pPr>
      <w:r>
        <w:rPr>
          <w:rStyle w:val="af8"/>
        </w:rPr>
        <w:footnoteRef/>
      </w:r>
      <w:r>
        <w:t xml:space="preserve"> </w:t>
      </w:r>
      <w:r w:rsidR="00D74A4B">
        <w:rPr>
          <w:rFonts w:hint="eastAsia"/>
        </w:rPr>
        <w:t xml:space="preserve">藤山みどり「国内の震災報道に見られた宗教の役割～宗教者による支援活動～」（2011年）　</w:t>
      </w:r>
    </w:p>
    <w:p w14:paraId="07D308A3" w14:textId="1186B7E9" w:rsidR="002F2D74" w:rsidRPr="00D74A4B" w:rsidRDefault="00D74A4B" w:rsidP="00D74A4B">
      <w:pPr>
        <w:ind w:leftChars="100" w:left="210"/>
        <w:jc w:val="left"/>
      </w:pPr>
      <w:r>
        <w:rPr>
          <w:rFonts w:hint="eastAsia"/>
        </w:rPr>
        <w:t>宗教情報センター・ウェブサイト（</w:t>
      </w:r>
      <w:r w:rsidRPr="000E057C">
        <w:t>https://www.circam.jp/reports/02/detail/id=1998</w:t>
      </w:r>
      <w:r>
        <w:rPr>
          <w:rFonts w:hint="eastAsia"/>
        </w:rPr>
        <w:t>）に掲載</w:t>
      </w:r>
    </w:p>
  </w:footnote>
  <w:footnote w:id="14">
    <w:p w14:paraId="0B5F2788" w14:textId="48D0F1AC" w:rsidR="00751242" w:rsidRDefault="00751242">
      <w:pPr>
        <w:pStyle w:val="af6"/>
      </w:pPr>
      <w:r>
        <w:rPr>
          <w:rStyle w:val="af8"/>
        </w:rPr>
        <w:footnoteRef/>
      </w:r>
      <w:r>
        <w:t xml:space="preserve"> </w:t>
      </w:r>
      <w:r>
        <w:rPr>
          <w:rFonts w:hint="eastAsia"/>
        </w:rPr>
        <w:t>田近</w:t>
      </w:r>
      <w:r w:rsidR="000C2F48">
        <w:rPr>
          <w:rFonts w:hint="eastAsia"/>
        </w:rPr>
        <w:t>・前掲注</w:t>
      </w:r>
      <w:r w:rsidR="00826E55">
        <w:rPr>
          <w:rFonts w:hint="eastAsia"/>
        </w:rPr>
        <w:t>12</w:t>
      </w:r>
      <w:r w:rsidR="002C6FB1">
        <w:rPr>
          <w:rFonts w:hint="eastAsia"/>
        </w:rPr>
        <w:t xml:space="preserve">　</w:t>
      </w:r>
      <w:r w:rsidR="00AB396C">
        <w:rPr>
          <w:rFonts w:hint="eastAsia"/>
        </w:rPr>
        <w:t>18</w:t>
      </w:r>
      <w:r w:rsidR="000C2F48">
        <w:rPr>
          <w:rFonts w:hint="eastAsia"/>
        </w:rPr>
        <w:t>頁</w:t>
      </w:r>
      <w:r w:rsidR="007B465A">
        <w:rPr>
          <w:rFonts w:hint="eastAsia"/>
        </w:rPr>
        <w:t>。</w:t>
      </w:r>
    </w:p>
  </w:footnote>
  <w:footnote w:id="15">
    <w:p w14:paraId="50688282" w14:textId="3F38C26D" w:rsidR="00812AEC" w:rsidRDefault="00E32B8B">
      <w:pPr>
        <w:pStyle w:val="af6"/>
      </w:pPr>
      <w:r>
        <w:rPr>
          <w:rStyle w:val="af8"/>
        </w:rPr>
        <w:footnoteRef/>
      </w:r>
      <w:r>
        <w:t xml:space="preserve"> </w:t>
      </w:r>
      <w:r w:rsidR="000C2F48">
        <w:rPr>
          <w:rFonts w:hint="eastAsia"/>
        </w:rPr>
        <w:t>田近・前掲注</w:t>
      </w:r>
      <w:r w:rsidR="00826E55">
        <w:rPr>
          <w:rFonts w:hint="eastAsia"/>
        </w:rPr>
        <w:t>12</w:t>
      </w:r>
      <w:r w:rsidR="002C6FB1">
        <w:rPr>
          <w:rFonts w:hint="eastAsia"/>
        </w:rPr>
        <w:t xml:space="preserve">　</w:t>
      </w:r>
      <w:r w:rsidR="007B465A">
        <w:rPr>
          <w:rFonts w:hint="eastAsia"/>
        </w:rPr>
        <w:t>18頁。</w:t>
      </w:r>
    </w:p>
  </w:footnote>
  <w:footnote w:id="16">
    <w:p w14:paraId="4D1B87F8" w14:textId="744C56EA" w:rsidR="00550F12" w:rsidRDefault="00550F12" w:rsidP="002C6FB1">
      <w:pPr>
        <w:pStyle w:val="af6"/>
        <w:ind w:left="210" w:hangingChars="100" w:hanging="210"/>
      </w:pPr>
      <w:r>
        <w:rPr>
          <w:rStyle w:val="af8"/>
        </w:rPr>
        <w:footnoteRef/>
      </w:r>
      <w:r>
        <w:t xml:space="preserve"> </w:t>
      </w:r>
      <w:r w:rsidR="002C6FB1">
        <w:rPr>
          <w:rFonts w:hint="eastAsia"/>
        </w:rPr>
        <w:t>大谷栄一「宗教は地域社会をつくることができるのか？」　大谷栄一＝藤本頼生編『地域社会をつくる宗教』（明石書店,2012年）</w:t>
      </w:r>
      <w:r w:rsidR="001A4007">
        <w:rPr>
          <w:rFonts w:hint="eastAsia"/>
        </w:rPr>
        <w:t>19頁以下</w:t>
      </w:r>
    </w:p>
  </w:footnote>
  <w:footnote w:id="17">
    <w:p w14:paraId="5104E516" w14:textId="4501F5C4" w:rsidR="002E4FA5" w:rsidRDefault="002E4FA5" w:rsidP="00AC323F">
      <w:pPr>
        <w:pStyle w:val="af6"/>
        <w:ind w:left="210" w:hangingChars="100" w:hanging="210"/>
      </w:pPr>
      <w:r>
        <w:rPr>
          <w:rStyle w:val="af8"/>
        </w:rPr>
        <w:footnoteRef/>
      </w:r>
      <w:r>
        <w:t xml:space="preserve"> </w:t>
      </w:r>
      <w:r w:rsidR="00AC323F">
        <w:rPr>
          <w:rFonts w:hint="eastAsia"/>
        </w:rPr>
        <w:t xml:space="preserve">東日本大震災復興構想会議「復興への提言～悲惨のなかの希望～　</w:t>
      </w:r>
      <w:r w:rsidR="00AC323F">
        <w:t>Towards Reconstruction “Hope beyond the Disaster”」</w:t>
      </w:r>
      <w:r w:rsidR="00AC323F">
        <w:rPr>
          <w:rFonts w:hint="eastAsia"/>
        </w:rPr>
        <w:t>(2</w:t>
      </w:r>
      <w:r w:rsidR="00AC323F">
        <w:t>011</w:t>
      </w:r>
      <w:r w:rsidR="00AC323F">
        <w:rPr>
          <w:rFonts w:hint="eastAsia"/>
        </w:rPr>
        <w:t xml:space="preserve">年)　</w:t>
      </w:r>
      <w:r w:rsidR="009B7E5E">
        <w:rPr>
          <w:rFonts w:hint="eastAsia"/>
        </w:rPr>
        <w:t>16頁</w:t>
      </w:r>
    </w:p>
  </w:footnote>
  <w:footnote w:id="18">
    <w:p w14:paraId="071C87FC" w14:textId="0983C8E3" w:rsidR="00FD467F" w:rsidRDefault="00FD467F" w:rsidP="00AE677A">
      <w:pPr>
        <w:pStyle w:val="af6"/>
        <w:ind w:left="210" w:hangingChars="100" w:hanging="210"/>
      </w:pPr>
      <w:r>
        <w:rPr>
          <w:rStyle w:val="af8"/>
        </w:rPr>
        <w:footnoteRef/>
      </w:r>
      <w:r w:rsidR="00AE677A">
        <w:rPr>
          <w:rFonts w:hint="eastAsia"/>
        </w:rPr>
        <w:t>片桐直人　書評　日本カトリック司教協議会社会司教委員会編『なぜ教会は社会問題にかかわるのか　Q＆A』</w:t>
      </w:r>
      <w:r w:rsidR="00EE7FC6">
        <w:rPr>
          <w:rFonts w:hint="eastAsia"/>
        </w:rPr>
        <w:t>宗教法学会誌32号（</w:t>
      </w:r>
      <w:r w:rsidR="003D42DE">
        <w:rPr>
          <w:rFonts w:hint="eastAsia"/>
        </w:rPr>
        <w:t>2013年）</w:t>
      </w:r>
      <w:r w:rsidR="00145652">
        <w:rPr>
          <w:rFonts w:hint="eastAsia"/>
        </w:rPr>
        <w:t>212頁</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542"/>
    <w:rsid w:val="00000C5E"/>
    <w:rsid w:val="00003155"/>
    <w:rsid w:val="00003FD2"/>
    <w:rsid w:val="00004921"/>
    <w:rsid w:val="00007D48"/>
    <w:rsid w:val="00012ED6"/>
    <w:rsid w:val="00023274"/>
    <w:rsid w:val="00024280"/>
    <w:rsid w:val="00025E12"/>
    <w:rsid w:val="000305D7"/>
    <w:rsid w:val="0003121D"/>
    <w:rsid w:val="000328B0"/>
    <w:rsid w:val="0003335E"/>
    <w:rsid w:val="0003582A"/>
    <w:rsid w:val="00036862"/>
    <w:rsid w:val="00036ADF"/>
    <w:rsid w:val="00037BBA"/>
    <w:rsid w:val="00045C97"/>
    <w:rsid w:val="00051AB3"/>
    <w:rsid w:val="000528E4"/>
    <w:rsid w:val="00053AD4"/>
    <w:rsid w:val="00053C2B"/>
    <w:rsid w:val="00056AB9"/>
    <w:rsid w:val="00061044"/>
    <w:rsid w:val="00061F65"/>
    <w:rsid w:val="00064930"/>
    <w:rsid w:val="00067200"/>
    <w:rsid w:val="00067866"/>
    <w:rsid w:val="00070D5E"/>
    <w:rsid w:val="000723C9"/>
    <w:rsid w:val="0007384B"/>
    <w:rsid w:val="0007563F"/>
    <w:rsid w:val="00075943"/>
    <w:rsid w:val="000809AA"/>
    <w:rsid w:val="000821FC"/>
    <w:rsid w:val="000830E2"/>
    <w:rsid w:val="000837DD"/>
    <w:rsid w:val="000864CD"/>
    <w:rsid w:val="000902A3"/>
    <w:rsid w:val="00090A4F"/>
    <w:rsid w:val="00094A96"/>
    <w:rsid w:val="00095C05"/>
    <w:rsid w:val="000A4DFB"/>
    <w:rsid w:val="000A5A0B"/>
    <w:rsid w:val="000A7B6B"/>
    <w:rsid w:val="000C2F48"/>
    <w:rsid w:val="000C42DB"/>
    <w:rsid w:val="000C73C5"/>
    <w:rsid w:val="000D17E3"/>
    <w:rsid w:val="000D2D41"/>
    <w:rsid w:val="000D6B0F"/>
    <w:rsid w:val="000E057C"/>
    <w:rsid w:val="000F1C4F"/>
    <w:rsid w:val="000F1FE4"/>
    <w:rsid w:val="00102B92"/>
    <w:rsid w:val="00102BFF"/>
    <w:rsid w:val="001036F2"/>
    <w:rsid w:val="0010391D"/>
    <w:rsid w:val="00103D95"/>
    <w:rsid w:val="00106091"/>
    <w:rsid w:val="00107065"/>
    <w:rsid w:val="001107FC"/>
    <w:rsid w:val="00112C88"/>
    <w:rsid w:val="001170FE"/>
    <w:rsid w:val="001210A2"/>
    <w:rsid w:val="0012210E"/>
    <w:rsid w:val="00127B22"/>
    <w:rsid w:val="00127E0C"/>
    <w:rsid w:val="00143EF0"/>
    <w:rsid w:val="00145652"/>
    <w:rsid w:val="001464DA"/>
    <w:rsid w:val="001606EE"/>
    <w:rsid w:val="00161FC0"/>
    <w:rsid w:val="00162D91"/>
    <w:rsid w:val="00164274"/>
    <w:rsid w:val="00165C8C"/>
    <w:rsid w:val="001660B0"/>
    <w:rsid w:val="0017029B"/>
    <w:rsid w:val="00170D3D"/>
    <w:rsid w:val="00175401"/>
    <w:rsid w:val="00177171"/>
    <w:rsid w:val="00183F8E"/>
    <w:rsid w:val="001859C7"/>
    <w:rsid w:val="00197438"/>
    <w:rsid w:val="001A0CE1"/>
    <w:rsid w:val="001A1A70"/>
    <w:rsid w:val="001A2835"/>
    <w:rsid w:val="001A4007"/>
    <w:rsid w:val="001A5EBF"/>
    <w:rsid w:val="001A76F6"/>
    <w:rsid w:val="001B688A"/>
    <w:rsid w:val="001B7E91"/>
    <w:rsid w:val="001C1C6C"/>
    <w:rsid w:val="001C33E1"/>
    <w:rsid w:val="001E27D0"/>
    <w:rsid w:val="001E4D3D"/>
    <w:rsid w:val="001E660D"/>
    <w:rsid w:val="001E730A"/>
    <w:rsid w:val="001F0D65"/>
    <w:rsid w:val="001F2973"/>
    <w:rsid w:val="001F2AF8"/>
    <w:rsid w:val="001F51C7"/>
    <w:rsid w:val="001F5578"/>
    <w:rsid w:val="002013A5"/>
    <w:rsid w:val="0020607F"/>
    <w:rsid w:val="00211E19"/>
    <w:rsid w:val="002137A6"/>
    <w:rsid w:val="00214DD4"/>
    <w:rsid w:val="002159DE"/>
    <w:rsid w:val="00221DFA"/>
    <w:rsid w:val="00227466"/>
    <w:rsid w:val="00231AA1"/>
    <w:rsid w:val="00231DC6"/>
    <w:rsid w:val="00232A22"/>
    <w:rsid w:val="00233644"/>
    <w:rsid w:val="00233ABD"/>
    <w:rsid w:val="00236453"/>
    <w:rsid w:val="002369DB"/>
    <w:rsid w:val="0024047F"/>
    <w:rsid w:val="00243CA0"/>
    <w:rsid w:val="002474DD"/>
    <w:rsid w:val="00250BCD"/>
    <w:rsid w:val="00254A6C"/>
    <w:rsid w:val="00257808"/>
    <w:rsid w:val="00265D96"/>
    <w:rsid w:val="00266070"/>
    <w:rsid w:val="002722BC"/>
    <w:rsid w:val="00290521"/>
    <w:rsid w:val="00295382"/>
    <w:rsid w:val="002971D3"/>
    <w:rsid w:val="00297AAB"/>
    <w:rsid w:val="00297D35"/>
    <w:rsid w:val="002A181C"/>
    <w:rsid w:val="002A3FC8"/>
    <w:rsid w:val="002A7A0E"/>
    <w:rsid w:val="002B363A"/>
    <w:rsid w:val="002B4761"/>
    <w:rsid w:val="002B7A02"/>
    <w:rsid w:val="002C4712"/>
    <w:rsid w:val="002C64F8"/>
    <w:rsid w:val="002C68F6"/>
    <w:rsid w:val="002C6FB1"/>
    <w:rsid w:val="002D2B3B"/>
    <w:rsid w:val="002D5A88"/>
    <w:rsid w:val="002D73BF"/>
    <w:rsid w:val="002E4B70"/>
    <w:rsid w:val="002E4F6A"/>
    <w:rsid w:val="002E4FA5"/>
    <w:rsid w:val="002E5D5E"/>
    <w:rsid w:val="002E767A"/>
    <w:rsid w:val="002F0ED9"/>
    <w:rsid w:val="002F2D74"/>
    <w:rsid w:val="002F5A4A"/>
    <w:rsid w:val="0030173B"/>
    <w:rsid w:val="00304329"/>
    <w:rsid w:val="003115E0"/>
    <w:rsid w:val="00312F50"/>
    <w:rsid w:val="00313A25"/>
    <w:rsid w:val="00313A87"/>
    <w:rsid w:val="00316485"/>
    <w:rsid w:val="00317343"/>
    <w:rsid w:val="00321BE6"/>
    <w:rsid w:val="0032796E"/>
    <w:rsid w:val="00331605"/>
    <w:rsid w:val="00331D73"/>
    <w:rsid w:val="003350CF"/>
    <w:rsid w:val="00336B33"/>
    <w:rsid w:val="003370D1"/>
    <w:rsid w:val="0034410A"/>
    <w:rsid w:val="00344587"/>
    <w:rsid w:val="003455F9"/>
    <w:rsid w:val="00347301"/>
    <w:rsid w:val="00347BC3"/>
    <w:rsid w:val="00352AC4"/>
    <w:rsid w:val="003538A1"/>
    <w:rsid w:val="0035457A"/>
    <w:rsid w:val="00360358"/>
    <w:rsid w:val="0036079B"/>
    <w:rsid w:val="003618B9"/>
    <w:rsid w:val="00361D97"/>
    <w:rsid w:val="0036366E"/>
    <w:rsid w:val="0036438C"/>
    <w:rsid w:val="00370C05"/>
    <w:rsid w:val="00373F91"/>
    <w:rsid w:val="0037509E"/>
    <w:rsid w:val="003761CE"/>
    <w:rsid w:val="00377B04"/>
    <w:rsid w:val="00380694"/>
    <w:rsid w:val="0038093F"/>
    <w:rsid w:val="003847E9"/>
    <w:rsid w:val="0039405D"/>
    <w:rsid w:val="00395C4E"/>
    <w:rsid w:val="00397F55"/>
    <w:rsid w:val="003A17A9"/>
    <w:rsid w:val="003A2F3E"/>
    <w:rsid w:val="003A42DE"/>
    <w:rsid w:val="003B53C0"/>
    <w:rsid w:val="003B7325"/>
    <w:rsid w:val="003C6D01"/>
    <w:rsid w:val="003D42DE"/>
    <w:rsid w:val="003D6627"/>
    <w:rsid w:val="003D69CB"/>
    <w:rsid w:val="003F025B"/>
    <w:rsid w:val="003F028F"/>
    <w:rsid w:val="003F26F9"/>
    <w:rsid w:val="003F2782"/>
    <w:rsid w:val="003F396E"/>
    <w:rsid w:val="00401053"/>
    <w:rsid w:val="0040200E"/>
    <w:rsid w:val="0040310F"/>
    <w:rsid w:val="004046B4"/>
    <w:rsid w:val="00406B52"/>
    <w:rsid w:val="0040779B"/>
    <w:rsid w:val="004160F2"/>
    <w:rsid w:val="004223CB"/>
    <w:rsid w:val="00422764"/>
    <w:rsid w:val="0043549F"/>
    <w:rsid w:val="0043647D"/>
    <w:rsid w:val="00440333"/>
    <w:rsid w:val="0044077D"/>
    <w:rsid w:val="00442075"/>
    <w:rsid w:val="00442432"/>
    <w:rsid w:val="00446976"/>
    <w:rsid w:val="0045056E"/>
    <w:rsid w:val="004552C8"/>
    <w:rsid w:val="00455531"/>
    <w:rsid w:val="00461EE8"/>
    <w:rsid w:val="00461EFD"/>
    <w:rsid w:val="004643A1"/>
    <w:rsid w:val="0046548A"/>
    <w:rsid w:val="00472224"/>
    <w:rsid w:val="00476AF8"/>
    <w:rsid w:val="0047720C"/>
    <w:rsid w:val="00477FAA"/>
    <w:rsid w:val="00483F64"/>
    <w:rsid w:val="00490333"/>
    <w:rsid w:val="004A1533"/>
    <w:rsid w:val="004A2080"/>
    <w:rsid w:val="004B0AE0"/>
    <w:rsid w:val="004B11D4"/>
    <w:rsid w:val="004B2B1D"/>
    <w:rsid w:val="004B60C7"/>
    <w:rsid w:val="004C3822"/>
    <w:rsid w:val="004C4809"/>
    <w:rsid w:val="004D054E"/>
    <w:rsid w:val="004D21CC"/>
    <w:rsid w:val="004D67A8"/>
    <w:rsid w:val="004D740A"/>
    <w:rsid w:val="004E5C2E"/>
    <w:rsid w:val="004E5DA5"/>
    <w:rsid w:val="004F1770"/>
    <w:rsid w:val="004F2FCD"/>
    <w:rsid w:val="004F5FDA"/>
    <w:rsid w:val="004F7FEA"/>
    <w:rsid w:val="00502C93"/>
    <w:rsid w:val="00503030"/>
    <w:rsid w:val="005030D6"/>
    <w:rsid w:val="00505D1E"/>
    <w:rsid w:val="00506E46"/>
    <w:rsid w:val="005109CA"/>
    <w:rsid w:val="00512AC1"/>
    <w:rsid w:val="00515957"/>
    <w:rsid w:val="00522CF1"/>
    <w:rsid w:val="00523F89"/>
    <w:rsid w:val="00535D5C"/>
    <w:rsid w:val="00537B4D"/>
    <w:rsid w:val="00537D59"/>
    <w:rsid w:val="005400C2"/>
    <w:rsid w:val="00542C3F"/>
    <w:rsid w:val="00545811"/>
    <w:rsid w:val="00550F12"/>
    <w:rsid w:val="0055124B"/>
    <w:rsid w:val="00554C58"/>
    <w:rsid w:val="00554DEE"/>
    <w:rsid w:val="0055637A"/>
    <w:rsid w:val="00556D91"/>
    <w:rsid w:val="00561224"/>
    <w:rsid w:val="00564887"/>
    <w:rsid w:val="00564D19"/>
    <w:rsid w:val="0057470B"/>
    <w:rsid w:val="005749FD"/>
    <w:rsid w:val="0058066F"/>
    <w:rsid w:val="00580C80"/>
    <w:rsid w:val="00581C87"/>
    <w:rsid w:val="0058243A"/>
    <w:rsid w:val="00582E09"/>
    <w:rsid w:val="00586C85"/>
    <w:rsid w:val="00590AF5"/>
    <w:rsid w:val="00591B66"/>
    <w:rsid w:val="005930CF"/>
    <w:rsid w:val="005A0ED1"/>
    <w:rsid w:val="005A3D7F"/>
    <w:rsid w:val="005A627B"/>
    <w:rsid w:val="005A7A9A"/>
    <w:rsid w:val="005B3B2A"/>
    <w:rsid w:val="005B7EFC"/>
    <w:rsid w:val="005C25A2"/>
    <w:rsid w:val="005C6542"/>
    <w:rsid w:val="005D6114"/>
    <w:rsid w:val="005E0634"/>
    <w:rsid w:val="005E5DC0"/>
    <w:rsid w:val="005F2BC3"/>
    <w:rsid w:val="005F6621"/>
    <w:rsid w:val="005F7FBB"/>
    <w:rsid w:val="006007E7"/>
    <w:rsid w:val="00604B47"/>
    <w:rsid w:val="00605FCC"/>
    <w:rsid w:val="00610514"/>
    <w:rsid w:val="0061164A"/>
    <w:rsid w:val="00611787"/>
    <w:rsid w:val="00613A6B"/>
    <w:rsid w:val="00614552"/>
    <w:rsid w:val="006164EB"/>
    <w:rsid w:val="00623DC8"/>
    <w:rsid w:val="00624F43"/>
    <w:rsid w:val="0064067E"/>
    <w:rsid w:val="00644ABF"/>
    <w:rsid w:val="00646F21"/>
    <w:rsid w:val="0064747D"/>
    <w:rsid w:val="00650539"/>
    <w:rsid w:val="006530AE"/>
    <w:rsid w:val="00653993"/>
    <w:rsid w:val="00654CA1"/>
    <w:rsid w:val="00655CAF"/>
    <w:rsid w:val="00656A7C"/>
    <w:rsid w:val="00661827"/>
    <w:rsid w:val="00664348"/>
    <w:rsid w:val="00664B5C"/>
    <w:rsid w:val="00667814"/>
    <w:rsid w:val="006731F0"/>
    <w:rsid w:val="006742BD"/>
    <w:rsid w:val="0067440F"/>
    <w:rsid w:val="00675489"/>
    <w:rsid w:val="00676F39"/>
    <w:rsid w:val="00677A13"/>
    <w:rsid w:val="0068050B"/>
    <w:rsid w:val="0068156C"/>
    <w:rsid w:val="00684900"/>
    <w:rsid w:val="006865C8"/>
    <w:rsid w:val="00686CBA"/>
    <w:rsid w:val="00687F3F"/>
    <w:rsid w:val="006935B7"/>
    <w:rsid w:val="00694A9D"/>
    <w:rsid w:val="006A4E48"/>
    <w:rsid w:val="006B43BB"/>
    <w:rsid w:val="006B5038"/>
    <w:rsid w:val="006B5091"/>
    <w:rsid w:val="006B5A2F"/>
    <w:rsid w:val="006C60AF"/>
    <w:rsid w:val="006C75BC"/>
    <w:rsid w:val="006D03E7"/>
    <w:rsid w:val="006D294B"/>
    <w:rsid w:val="006D3CCA"/>
    <w:rsid w:val="006D4712"/>
    <w:rsid w:val="006D667B"/>
    <w:rsid w:val="006E066D"/>
    <w:rsid w:val="006E29B8"/>
    <w:rsid w:val="006E3A7E"/>
    <w:rsid w:val="006E7D8E"/>
    <w:rsid w:val="006E7FB0"/>
    <w:rsid w:val="006F24CA"/>
    <w:rsid w:val="006F5781"/>
    <w:rsid w:val="00700D94"/>
    <w:rsid w:val="0070539F"/>
    <w:rsid w:val="00705BB5"/>
    <w:rsid w:val="00706EF3"/>
    <w:rsid w:val="007100AB"/>
    <w:rsid w:val="00721D76"/>
    <w:rsid w:val="00722F73"/>
    <w:rsid w:val="007248EF"/>
    <w:rsid w:val="00724F2E"/>
    <w:rsid w:val="00725C7C"/>
    <w:rsid w:val="00731573"/>
    <w:rsid w:val="00737F16"/>
    <w:rsid w:val="00741FA2"/>
    <w:rsid w:val="007428E3"/>
    <w:rsid w:val="00751242"/>
    <w:rsid w:val="00752599"/>
    <w:rsid w:val="00752954"/>
    <w:rsid w:val="00752AC7"/>
    <w:rsid w:val="00756161"/>
    <w:rsid w:val="0075725A"/>
    <w:rsid w:val="00760A8A"/>
    <w:rsid w:val="00761EB0"/>
    <w:rsid w:val="00764AF1"/>
    <w:rsid w:val="00764BC1"/>
    <w:rsid w:val="0077287C"/>
    <w:rsid w:val="0077455A"/>
    <w:rsid w:val="007756F1"/>
    <w:rsid w:val="00776180"/>
    <w:rsid w:val="0077676D"/>
    <w:rsid w:val="00785D6A"/>
    <w:rsid w:val="00786306"/>
    <w:rsid w:val="007909BF"/>
    <w:rsid w:val="0079102A"/>
    <w:rsid w:val="007919C6"/>
    <w:rsid w:val="007961BE"/>
    <w:rsid w:val="007B11D3"/>
    <w:rsid w:val="007B2329"/>
    <w:rsid w:val="007B2351"/>
    <w:rsid w:val="007B2849"/>
    <w:rsid w:val="007B465A"/>
    <w:rsid w:val="007B4832"/>
    <w:rsid w:val="007B5295"/>
    <w:rsid w:val="007B7ADF"/>
    <w:rsid w:val="007C0177"/>
    <w:rsid w:val="007C0625"/>
    <w:rsid w:val="007C73D2"/>
    <w:rsid w:val="007D0316"/>
    <w:rsid w:val="007D6129"/>
    <w:rsid w:val="007E30CE"/>
    <w:rsid w:val="007E775D"/>
    <w:rsid w:val="007F7538"/>
    <w:rsid w:val="007F7C16"/>
    <w:rsid w:val="008004B0"/>
    <w:rsid w:val="00800929"/>
    <w:rsid w:val="00800B63"/>
    <w:rsid w:val="00802526"/>
    <w:rsid w:val="008045E2"/>
    <w:rsid w:val="00807DF0"/>
    <w:rsid w:val="00811FF5"/>
    <w:rsid w:val="00812AEC"/>
    <w:rsid w:val="00812D48"/>
    <w:rsid w:val="00814608"/>
    <w:rsid w:val="008161A9"/>
    <w:rsid w:val="008163B2"/>
    <w:rsid w:val="00816FE1"/>
    <w:rsid w:val="008218FF"/>
    <w:rsid w:val="00826E55"/>
    <w:rsid w:val="008350B2"/>
    <w:rsid w:val="00835280"/>
    <w:rsid w:val="008362A0"/>
    <w:rsid w:val="0084303C"/>
    <w:rsid w:val="00851C7D"/>
    <w:rsid w:val="0085237B"/>
    <w:rsid w:val="00861E21"/>
    <w:rsid w:val="00863A7E"/>
    <w:rsid w:val="00865FFD"/>
    <w:rsid w:val="00870535"/>
    <w:rsid w:val="00870647"/>
    <w:rsid w:val="0087108A"/>
    <w:rsid w:val="00873120"/>
    <w:rsid w:val="00873ED8"/>
    <w:rsid w:val="00875845"/>
    <w:rsid w:val="00886708"/>
    <w:rsid w:val="00887C2A"/>
    <w:rsid w:val="0089732C"/>
    <w:rsid w:val="008A10F1"/>
    <w:rsid w:val="008A51E6"/>
    <w:rsid w:val="008A679B"/>
    <w:rsid w:val="008B0D22"/>
    <w:rsid w:val="008B10CF"/>
    <w:rsid w:val="008B3133"/>
    <w:rsid w:val="008B6D36"/>
    <w:rsid w:val="008B754B"/>
    <w:rsid w:val="008C36EC"/>
    <w:rsid w:val="008D0C41"/>
    <w:rsid w:val="008D1E25"/>
    <w:rsid w:val="008D2028"/>
    <w:rsid w:val="008D35F4"/>
    <w:rsid w:val="008D661F"/>
    <w:rsid w:val="008E301B"/>
    <w:rsid w:val="008E41FE"/>
    <w:rsid w:val="008E5C6E"/>
    <w:rsid w:val="008E6815"/>
    <w:rsid w:val="008F39E3"/>
    <w:rsid w:val="008F55F7"/>
    <w:rsid w:val="008F65DF"/>
    <w:rsid w:val="008F75F9"/>
    <w:rsid w:val="009000FE"/>
    <w:rsid w:val="00900502"/>
    <w:rsid w:val="009046D4"/>
    <w:rsid w:val="009046EA"/>
    <w:rsid w:val="00907756"/>
    <w:rsid w:val="00913FCF"/>
    <w:rsid w:val="00915C21"/>
    <w:rsid w:val="00917A67"/>
    <w:rsid w:val="00920C08"/>
    <w:rsid w:val="00923C88"/>
    <w:rsid w:val="00926229"/>
    <w:rsid w:val="009319C1"/>
    <w:rsid w:val="00932538"/>
    <w:rsid w:val="00937DB6"/>
    <w:rsid w:val="009406F7"/>
    <w:rsid w:val="00945338"/>
    <w:rsid w:val="009507EB"/>
    <w:rsid w:val="00950EED"/>
    <w:rsid w:val="009519B1"/>
    <w:rsid w:val="00951DED"/>
    <w:rsid w:val="00954329"/>
    <w:rsid w:val="0095768E"/>
    <w:rsid w:val="00960E43"/>
    <w:rsid w:val="00961930"/>
    <w:rsid w:val="0096508B"/>
    <w:rsid w:val="009672EF"/>
    <w:rsid w:val="009675DE"/>
    <w:rsid w:val="0097016B"/>
    <w:rsid w:val="009709E1"/>
    <w:rsid w:val="00970A12"/>
    <w:rsid w:val="009718B5"/>
    <w:rsid w:val="0097220B"/>
    <w:rsid w:val="00991E12"/>
    <w:rsid w:val="00996983"/>
    <w:rsid w:val="00996B83"/>
    <w:rsid w:val="009A4E44"/>
    <w:rsid w:val="009B7E5E"/>
    <w:rsid w:val="009C2A8C"/>
    <w:rsid w:val="009D30C8"/>
    <w:rsid w:val="009D3C0C"/>
    <w:rsid w:val="009D5582"/>
    <w:rsid w:val="009D5F4A"/>
    <w:rsid w:val="009E19EC"/>
    <w:rsid w:val="009E28C6"/>
    <w:rsid w:val="009E3EDA"/>
    <w:rsid w:val="009F1ECD"/>
    <w:rsid w:val="009F2AB9"/>
    <w:rsid w:val="009F410D"/>
    <w:rsid w:val="009F5A71"/>
    <w:rsid w:val="00A01805"/>
    <w:rsid w:val="00A03424"/>
    <w:rsid w:val="00A048CE"/>
    <w:rsid w:val="00A118E4"/>
    <w:rsid w:val="00A12F0A"/>
    <w:rsid w:val="00A2128C"/>
    <w:rsid w:val="00A26C67"/>
    <w:rsid w:val="00A320D1"/>
    <w:rsid w:val="00A333F8"/>
    <w:rsid w:val="00A34772"/>
    <w:rsid w:val="00A34A25"/>
    <w:rsid w:val="00A34E42"/>
    <w:rsid w:val="00A376FF"/>
    <w:rsid w:val="00A37D31"/>
    <w:rsid w:val="00A404D9"/>
    <w:rsid w:val="00A45582"/>
    <w:rsid w:val="00A46A29"/>
    <w:rsid w:val="00A46CF4"/>
    <w:rsid w:val="00A5094B"/>
    <w:rsid w:val="00A51856"/>
    <w:rsid w:val="00A52C2C"/>
    <w:rsid w:val="00A55F01"/>
    <w:rsid w:val="00A60928"/>
    <w:rsid w:val="00A60B8E"/>
    <w:rsid w:val="00A60D97"/>
    <w:rsid w:val="00A71CE7"/>
    <w:rsid w:val="00A73F7F"/>
    <w:rsid w:val="00A76DEE"/>
    <w:rsid w:val="00A778F2"/>
    <w:rsid w:val="00A8186A"/>
    <w:rsid w:val="00A83C61"/>
    <w:rsid w:val="00A86DEC"/>
    <w:rsid w:val="00A925E2"/>
    <w:rsid w:val="00AA2261"/>
    <w:rsid w:val="00AA36F4"/>
    <w:rsid w:val="00AA443C"/>
    <w:rsid w:val="00AB27E2"/>
    <w:rsid w:val="00AB396C"/>
    <w:rsid w:val="00AB3AE1"/>
    <w:rsid w:val="00AB5BEF"/>
    <w:rsid w:val="00AB6A8F"/>
    <w:rsid w:val="00AB711F"/>
    <w:rsid w:val="00AC323F"/>
    <w:rsid w:val="00AC41A4"/>
    <w:rsid w:val="00AD1DB7"/>
    <w:rsid w:val="00AD4448"/>
    <w:rsid w:val="00AD7330"/>
    <w:rsid w:val="00AE426C"/>
    <w:rsid w:val="00AE677A"/>
    <w:rsid w:val="00AF1FEA"/>
    <w:rsid w:val="00AF303E"/>
    <w:rsid w:val="00AF3A0F"/>
    <w:rsid w:val="00AF6F27"/>
    <w:rsid w:val="00AF7CE6"/>
    <w:rsid w:val="00B004B7"/>
    <w:rsid w:val="00B0536A"/>
    <w:rsid w:val="00B06F0B"/>
    <w:rsid w:val="00B13203"/>
    <w:rsid w:val="00B1325C"/>
    <w:rsid w:val="00B13CFF"/>
    <w:rsid w:val="00B20CA0"/>
    <w:rsid w:val="00B27DE5"/>
    <w:rsid w:val="00B330D5"/>
    <w:rsid w:val="00B374B4"/>
    <w:rsid w:val="00B404EB"/>
    <w:rsid w:val="00B50EE3"/>
    <w:rsid w:val="00B534BC"/>
    <w:rsid w:val="00B569B0"/>
    <w:rsid w:val="00B622B2"/>
    <w:rsid w:val="00B62965"/>
    <w:rsid w:val="00B640FB"/>
    <w:rsid w:val="00B64CA5"/>
    <w:rsid w:val="00B65373"/>
    <w:rsid w:val="00B77343"/>
    <w:rsid w:val="00B817BD"/>
    <w:rsid w:val="00B817E3"/>
    <w:rsid w:val="00B81B5B"/>
    <w:rsid w:val="00B82154"/>
    <w:rsid w:val="00B82836"/>
    <w:rsid w:val="00B8372C"/>
    <w:rsid w:val="00B86E20"/>
    <w:rsid w:val="00B87A88"/>
    <w:rsid w:val="00B92844"/>
    <w:rsid w:val="00BA0558"/>
    <w:rsid w:val="00BA3C54"/>
    <w:rsid w:val="00BA6767"/>
    <w:rsid w:val="00BB1B24"/>
    <w:rsid w:val="00BB393E"/>
    <w:rsid w:val="00BB575E"/>
    <w:rsid w:val="00BB783C"/>
    <w:rsid w:val="00BC61E1"/>
    <w:rsid w:val="00BC700A"/>
    <w:rsid w:val="00BC78D6"/>
    <w:rsid w:val="00BD5D89"/>
    <w:rsid w:val="00BE142D"/>
    <w:rsid w:val="00BE2640"/>
    <w:rsid w:val="00BE76D3"/>
    <w:rsid w:val="00BF37D9"/>
    <w:rsid w:val="00BF4F8B"/>
    <w:rsid w:val="00BF662C"/>
    <w:rsid w:val="00BF7E32"/>
    <w:rsid w:val="00C012AE"/>
    <w:rsid w:val="00C02DEE"/>
    <w:rsid w:val="00C100BF"/>
    <w:rsid w:val="00C10A58"/>
    <w:rsid w:val="00C11610"/>
    <w:rsid w:val="00C11EB0"/>
    <w:rsid w:val="00C147E2"/>
    <w:rsid w:val="00C15B4F"/>
    <w:rsid w:val="00C210E5"/>
    <w:rsid w:val="00C2232B"/>
    <w:rsid w:val="00C300E6"/>
    <w:rsid w:val="00C34258"/>
    <w:rsid w:val="00C4395D"/>
    <w:rsid w:val="00C43B02"/>
    <w:rsid w:val="00C446C8"/>
    <w:rsid w:val="00C454CE"/>
    <w:rsid w:val="00C50737"/>
    <w:rsid w:val="00C51D61"/>
    <w:rsid w:val="00C540B3"/>
    <w:rsid w:val="00C57E06"/>
    <w:rsid w:val="00C65D41"/>
    <w:rsid w:val="00C65DAD"/>
    <w:rsid w:val="00C7037F"/>
    <w:rsid w:val="00C72439"/>
    <w:rsid w:val="00C732B9"/>
    <w:rsid w:val="00C73602"/>
    <w:rsid w:val="00C746C6"/>
    <w:rsid w:val="00C76248"/>
    <w:rsid w:val="00C83E2E"/>
    <w:rsid w:val="00C900B6"/>
    <w:rsid w:val="00C90C41"/>
    <w:rsid w:val="00C94871"/>
    <w:rsid w:val="00C96536"/>
    <w:rsid w:val="00CA0CAE"/>
    <w:rsid w:val="00CA2C5E"/>
    <w:rsid w:val="00CA739D"/>
    <w:rsid w:val="00CB07F2"/>
    <w:rsid w:val="00CB728C"/>
    <w:rsid w:val="00CB7583"/>
    <w:rsid w:val="00CC2F0B"/>
    <w:rsid w:val="00CC4426"/>
    <w:rsid w:val="00CC52A0"/>
    <w:rsid w:val="00CD34E9"/>
    <w:rsid w:val="00CE2888"/>
    <w:rsid w:val="00CE3B7D"/>
    <w:rsid w:val="00CE4CA2"/>
    <w:rsid w:val="00CF0CC2"/>
    <w:rsid w:val="00CF339C"/>
    <w:rsid w:val="00CF6213"/>
    <w:rsid w:val="00CF6BE5"/>
    <w:rsid w:val="00D0105D"/>
    <w:rsid w:val="00D053FA"/>
    <w:rsid w:val="00D10033"/>
    <w:rsid w:val="00D20D2F"/>
    <w:rsid w:val="00D2332A"/>
    <w:rsid w:val="00D25877"/>
    <w:rsid w:val="00D25FB5"/>
    <w:rsid w:val="00D305C9"/>
    <w:rsid w:val="00D324C9"/>
    <w:rsid w:val="00D34FF9"/>
    <w:rsid w:val="00D350F4"/>
    <w:rsid w:val="00D36B91"/>
    <w:rsid w:val="00D40B57"/>
    <w:rsid w:val="00D4210D"/>
    <w:rsid w:val="00D4579D"/>
    <w:rsid w:val="00D46E52"/>
    <w:rsid w:val="00D47652"/>
    <w:rsid w:val="00D507EA"/>
    <w:rsid w:val="00D51706"/>
    <w:rsid w:val="00D51CF2"/>
    <w:rsid w:val="00D57E73"/>
    <w:rsid w:val="00D60C00"/>
    <w:rsid w:val="00D62849"/>
    <w:rsid w:val="00D64759"/>
    <w:rsid w:val="00D6525F"/>
    <w:rsid w:val="00D65CE9"/>
    <w:rsid w:val="00D679DA"/>
    <w:rsid w:val="00D74062"/>
    <w:rsid w:val="00D74A4B"/>
    <w:rsid w:val="00D81F46"/>
    <w:rsid w:val="00D954C3"/>
    <w:rsid w:val="00D95A04"/>
    <w:rsid w:val="00D96EA8"/>
    <w:rsid w:val="00D97404"/>
    <w:rsid w:val="00DA01E2"/>
    <w:rsid w:val="00DA0918"/>
    <w:rsid w:val="00DB5343"/>
    <w:rsid w:val="00DB6725"/>
    <w:rsid w:val="00DD1066"/>
    <w:rsid w:val="00DD2563"/>
    <w:rsid w:val="00DD36A6"/>
    <w:rsid w:val="00DD6B13"/>
    <w:rsid w:val="00DE3A86"/>
    <w:rsid w:val="00DF22C0"/>
    <w:rsid w:val="00DF2657"/>
    <w:rsid w:val="00E1314E"/>
    <w:rsid w:val="00E20B80"/>
    <w:rsid w:val="00E24433"/>
    <w:rsid w:val="00E251E4"/>
    <w:rsid w:val="00E2692F"/>
    <w:rsid w:val="00E30B09"/>
    <w:rsid w:val="00E31031"/>
    <w:rsid w:val="00E31452"/>
    <w:rsid w:val="00E32B8B"/>
    <w:rsid w:val="00E40463"/>
    <w:rsid w:val="00E412D3"/>
    <w:rsid w:val="00E45862"/>
    <w:rsid w:val="00E46FA7"/>
    <w:rsid w:val="00E50C03"/>
    <w:rsid w:val="00E516F3"/>
    <w:rsid w:val="00E53378"/>
    <w:rsid w:val="00E62EF0"/>
    <w:rsid w:val="00E6679B"/>
    <w:rsid w:val="00E721A8"/>
    <w:rsid w:val="00E77E40"/>
    <w:rsid w:val="00E81ED2"/>
    <w:rsid w:val="00E83EA9"/>
    <w:rsid w:val="00E84C44"/>
    <w:rsid w:val="00E84F14"/>
    <w:rsid w:val="00E929C7"/>
    <w:rsid w:val="00E94151"/>
    <w:rsid w:val="00E95B10"/>
    <w:rsid w:val="00E9652D"/>
    <w:rsid w:val="00EA1B87"/>
    <w:rsid w:val="00EA2F66"/>
    <w:rsid w:val="00EA479B"/>
    <w:rsid w:val="00EA47C9"/>
    <w:rsid w:val="00EA7C4C"/>
    <w:rsid w:val="00EB3499"/>
    <w:rsid w:val="00EB5F17"/>
    <w:rsid w:val="00EC7253"/>
    <w:rsid w:val="00ED1E62"/>
    <w:rsid w:val="00ED6944"/>
    <w:rsid w:val="00EE42B5"/>
    <w:rsid w:val="00EE5ECA"/>
    <w:rsid w:val="00EE65A6"/>
    <w:rsid w:val="00EE7FC6"/>
    <w:rsid w:val="00EF15CD"/>
    <w:rsid w:val="00EF3A8F"/>
    <w:rsid w:val="00F064A1"/>
    <w:rsid w:val="00F0658F"/>
    <w:rsid w:val="00F1023E"/>
    <w:rsid w:val="00F116D8"/>
    <w:rsid w:val="00F13810"/>
    <w:rsid w:val="00F13AA5"/>
    <w:rsid w:val="00F15877"/>
    <w:rsid w:val="00F17C73"/>
    <w:rsid w:val="00F219FB"/>
    <w:rsid w:val="00F2567B"/>
    <w:rsid w:val="00F2583E"/>
    <w:rsid w:val="00F261A3"/>
    <w:rsid w:val="00F300E9"/>
    <w:rsid w:val="00F31457"/>
    <w:rsid w:val="00F32D2F"/>
    <w:rsid w:val="00F33C37"/>
    <w:rsid w:val="00F35399"/>
    <w:rsid w:val="00F42E0D"/>
    <w:rsid w:val="00F42FAE"/>
    <w:rsid w:val="00F458AF"/>
    <w:rsid w:val="00F46159"/>
    <w:rsid w:val="00F51602"/>
    <w:rsid w:val="00F551FD"/>
    <w:rsid w:val="00F60465"/>
    <w:rsid w:val="00F64078"/>
    <w:rsid w:val="00F65246"/>
    <w:rsid w:val="00F65DA1"/>
    <w:rsid w:val="00F6670C"/>
    <w:rsid w:val="00F72A34"/>
    <w:rsid w:val="00F7729C"/>
    <w:rsid w:val="00F77745"/>
    <w:rsid w:val="00F83A2C"/>
    <w:rsid w:val="00F85485"/>
    <w:rsid w:val="00F859C9"/>
    <w:rsid w:val="00F915E1"/>
    <w:rsid w:val="00F91CD2"/>
    <w:rsid w:val="00F9340D"/>
    <w:rsid w:val="00FA5DA4"/>
    <w:rsid w:val="00FB7C42"/>
    <w:rsid w:val="00FC14E4"/>
    <w:rsid w:val="00FC6ED7"/>
    <w:rsid w:val="00FC6F7B"/>
    <w:rsid w:val="00FD0756"/>
    <w:rsid w:val="00FD3EE6"/>
    <w:rsid w:val="00FD467F"/>
    <w:rsid w:val="00FD69EE"/>
    <w:rsid w:val="00FD71F0"/>
    <w:rsid w:val="00FE60C0"/>
    <w:rsid w:val="00FE7A57"/>
    <w:rsid w:val="00FE7FD1"/>
    <w:rsid w:val="00FF45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4410101"/>
  <w15:chartTrackingRefBased/>
  <w15:docId w15:val="{DDD591D3-C1A8-4554-A850-A6073EBD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91D"/>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7325"/>
    <w:pPr>
      <w:tabs>
        <w:tab w:val="center" w:pos="4252"/>
        <w:tab w:val="right" w:pos="8504"/>
      </w:tabs>
      <w:snapToGrid w:val="0"/>
    </w:pPr>
  </w:style>
  <w:style w:type="character" w:customStyle="1" w:styleId="a4">
    <w:name w:val="ヘッダー (文字)"/>
    <w:basedOn w:val="a0"/>
    <w:link w:val="a3"/>
    <w:uiPriority w:val="99"/>
    <w:rsid w:val="003B7325"/>
  </w:style>
  <w:style w:type="paragraph" w:styleId="a5">
    <w:name w:val="footer"/>
    <w:basedOn w:val="a"/>
    <w:link w:val="a6"/>
    <w:uiPriority w:val="99"/>
    <w:unhideWhenUsed/>
    <w:rsid w:val="003B7325"/>
    <w:pPr>
      <w:tabs>
        <w:tab w:val="center" w:pos="4252"/>
        <w:tab w:val="right" w:pos="8504"/>
      </w:tabs>
      <w:snapToGrid w:val="0"/>
    </w:pPr>
  </w:style>
  <w:style w:type="character" w:customStyle="1" w:styleId="a6">
    <w:name w:val="フッター (文字)"/>
    <w:basedOn w:val="a0"/>
    <w:link w:val="a5"/>
    <w:uiPriority w:val="99"/>
    <w:rsid w:val="003B7325"/>
  </w:style>
  <w:style w:type="character" w:customStyle="1" w:styleId="10">
    <w:name w:val="見出し 1 (文字)"/>
    <w:basedOn w:val="a0"/>
    <w:link w:val="1"/>
    <w:uiPriority w:val="9"/>
    <w:rsid w:val="0010391D"/>
    <w:rPr>
      <w:rFonts w:asciiTheme="majorHAnsi" w:eastAsiaTheme="majorEastAsia" w:hAnsiTheme="majorHAnsi" w:cstheme="majorBidi"/>
      <w:sz w:val="24"/>
      <w:szCs w:val="24"/>
    </w:rPr>
  </w:style>
  <w:style w:type="paragraph" w:styleId="a7">
    <w:name w:val="Title"/>
    <w:basedOn w:val="a"/>
    <w:next w:val="a"/>
    <w:link w:val="a8"/>
    <w:uiPriority w:val="10"/>
    <w:qFormat/>
    <w:rsid w:val="0010391D"/>
    <w:pPr>
      <w:spacing w:before="240" w:after="120"/>
      <w:jc w:val="center"/>
      <w:outlineLvl w:val="0"/>
    </w:pPr>
    <w:rPr>
      <w:rFonts w:asciiTheme="majorHAnsi" w:eastAsiaTheme="majorEastAsia" w:hAnsiTheme="majorHAnsi" w:cstheme="majorBidi"/>
      <w:sz w:val="32"/>
      <w:szCs w:val="32"/>
    </w:rPr>
  </w:style>
  <w:style w:type="character" w:customStyle="1" w:styleId="a8">
    <w:name w:val="表題 (文字)"/>
    <w:basedOn w:val="a0"/>
    <w:link w:val="a7"/>
    <w:uiPriority w:val="10"/>
    <w:rsid w:val="0010391D"/>
    <w:rPr>
      <w:rFonts w:asciiTheme="majorHAnsi" w:eastAsiaTheme="majorEastAsia" w:hAnsiTheme="majorHAnsi" w:cstheme="majorBidi"/>
      <w:sz w:val="32"/>
      <w:szCs w:val="32"/>
    </w:rPr>
  </w:style>
  <w:style w:type="paragraph" w:styleId="a9">
    <w:name w:val="Subtitle"/>
    <w:basedOn w:val="a"/>
    <w:next w:val="a"/>
    <w:link w:val="aa"/>
    <w:uiPriority w:val="11"/>
    <w:qFormat/>
    <w:rsid w:val="00094A96"/>
    <w:pPr>
      <w:jc w:val="center"/>
      <w:outlineLvl w:val="1"/>
    </w:pPr>
    <w:rPr>
      <w:sz w:val="24"/>
      <w:szCs w:val="24"/>
    </w:rPr>
  </w:style>
  <w:style w:type="character" w:customStyle="1" w:styleId="aa">
    <w:name w:val="副題 (文字)"/>
    <w:basedOn w:val="a0"/>
    <w:link w:val="a9"/>
    <w:uiPriority w:val="11"/>
    <w:rsid w:val="00094A96"/>
    <w:rPr>
      <w:sz w:val="24"/>
      <w:szCs w:val="24"/>
    </w:rPr>
  </w:style>
  <w:style w:type="character" w:styleId="ab">
    <w:name w:val="Subtle Emphasis"/>
    <w:basedOn w:val="a0"/>
    <w:uiPriority w:val="19"/>
    <w:qFormat/>
    <w:rsid w:val="006A4E48"/>
    <w:rPr>
      <w:i/>
      <w:iCs/>
      <w:color w:val="404040" w:themeColor="text1" w:themeTint="BF"/>
    </w:rPr>
  </w:style>
  <w:style w:type="character" w:styleId="ac">
    <w:name w:val="annotation reference"/>
    <w:basedOn w:val="a0"/>
    <w:uiPriority w:val="99"/>
    <w:semiHidden/>
    <w:unhideWhenUsed/>
    <w:rsid w:val="00C02DEE"/>
    <w:rPr>
      <w:sz w:val="18"/>
      <w:szCs w:val="18"/>
    </w:rPr>
  </w:style>
  <w:style w:type="paragraph" w:styleId="ad">
    <w:name w:val="annotation text"/>
    <w:basedOn w:val="a"/>
    <w:link w:val="ae"/>
    <w:uiPriority w:val="99"/>
    <w:semiHidden/>
    <w:unhideWhenUsed/>
    <w:rsid w:val="00C02DEE"/>
    <w:pPr>
      <w:jc w:val="left"/>
    </w:pPr>
  </w:style>
  <w:style w:type="character" w:customStyle="1" w:styleId="ae">
    <w:name w:val="コメント文字列 (文字)"/>
    <w:basedOn w:val="a0"/>
    <w:link w:val="ad"/>
    <w:uiPriority w:val="99"/>
    <w:semiHidden/>
    <w:rsid w:val="00C02DEE"/>
  </w:style>
  <w:style w:type="paragraph" w:styleId="af">
    <w:name w:val="annotation subject"/>
    <w:basedOn w:val="ad"/>
    <w:next w:val="ad"/>
    <w:link w:val="af0"/>
    <w:uiPriority w:val="99"/>
    <w:semiHidden/>
    <w:unhideWhenUsed/>
    <w:rsid w:val="00C02DEE"/>
    <w:rPr>
      <w:b/>
      <w:bCs/>
    </w:rPr>
  </w:style>
  <w:style w:type="character" w:customStyle="1" w:styleId="af0">
    <w:name w:val="コメント内容 (文字)"/>
    <w:basedOn w:val="ae"/>
    <w:link w:val="af"/>
    <w:uiPriority w:val="99"/>
    <w:semiHidden/>
    <w:rsid w:val="00C02DEE"/>
    <w:rPr>
      <w:b/>
      <w:bCs/>
    </w:rPr>
  </w:style>
  <w:style w:type="paragraph" w:styleId="af1">
    <w:name w:val="Balloon Text"/>
    <w:basedOn w:val="a"/>
    <w:link w:val="af2"/>
    <w:uiPriority w:val="99"/>
    <w:semiHidden/>
    <w:unhideWhenUsed/>
    <w:rsid w:val="00C02DEE"/>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C02DEE"/>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5030D6"/>
    <w:pPr>
      <w:snapToGrid w:val="0"/>
      <w:jc w:val="left"/>
    </w:pPr>
  </w:style>
  <w:style w:type="character" w:customStyle="1" w:styleId="af4">
    <w:name w:val="文末脚注文字列 (文字)"/>
    <w:basedOn w:val="a0"/>
    <w:link w:val="af3"/>
    <w:uiPriority w:val="99"/>
    <w:semiHidden/>
    <w:rsid w:val="005030D6"/>
  </w:style>
  <w:style w:type="character" w:styleId="af5">
    <w:name w:val="endnote reference"/>
    <w:basedOn w:val="a0"/>
    <w:uiPriority w:val="99"/>
    <w:semiHidden/>
    <w:unhideWhenUsed/>
    <w:rsid w:val="005030D6"/>
    <w:rPr>
      <w:vertAlign w:val="superscript"/>
    </w:rPr>
  </w:style>
  <w:style w:type="paragraph" w:styleId="af6">
    <w:name w:val="footnote text"/>
    <w:basedOn w:val="a"/>
    <w:link w:val="af7"/>
    <w:uiPriority w:val="99"/>
    <w:semiHidden/>
    <w:unhideWhenUsed/>
    <w:rsid w:val="00F42FAE"/>
    <w:pPr>
      <w:snapToGrid w:val="0"/>
      <w:jc w:val="left"/>
    </w:pPr>
  </w:style>
  <w:style w:type="character" w:customStyle="1" w:styleId="af7">
    <w:name w:val="脚注文字列 (文字)"/>
    <w:basedOn w:val="a0"/>
    <w:link w:val="af6"/>
    <w:uiPriority w:val="99"/>
    <w:semiHidden/>
    <w:rsid w:val="00F42FAE"/>
  </w:style>
  <w:style w:type="character" w:styleId="af8">
    <w:name w:val="footnote reference"/>
    <w:basedOn w:val="a0"/>
    <w:uiPriority w:val="99"/>
    <w:semiHidden/>
    <w:unhideWhenUsed/>
    <w:rsid w:val="00F42FAE"/>
    <w:rPr>
      <w:vertAlign w:val="superscript"/>
    </w:rPr>
  </w:style>
  <w:style w:type="character" w:styleId="af9">
    <w:name w:val="Hyperlink"/>
    <w:basedOn w:val="a0"/>
    <w:uiPriority w:val="99"/>
    <w:semiHidden/>
    <w:unhideWhenUsed/>
    <w:rsid w:val="00A34A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9EF16-29F7-46F9-B198-51F0B8558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1713</Words>
  <Characters>9766</Characters>
  <Application>Microsoft Office Word</Application>
  <DocSecurity>0</DocSecurity>
  <Lines>81</Lines>
  <Paragraphs>22</Paragraphs>
  <ScaleCrop>false</ScaleCrop>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Miku.kyoto-u.law@outlook.jp</dc:creator>
  <cp:keywords/>
  <dc:description/>
  <cp:lastModifiedBy>Miku.kyoto-u.law@outlook.jp</cp:lastModifiedBy>
  <cp:revision>2</cp:revision>
  <dcterms:created xsi:type="dcterms:W3CDTF">2021-02-26T08:14:00Z</dcterms:created>
  <dcterms:modified xsi:type="dcterms:W3CDTF">2021-02-26T08:14:00Z</dcterms:modified>
</cp:coreProperties>
</file>