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0CAC1" w14:textId="4559AFC1" w:rsidR="0002378F" w:rsidRPr="001341BB" w:rsidRDefault="0C7CAB38" w:rsidP="436FB044">
      <w:pPr>
        <w:pStyle w:val="a4"/>
        <w:jc w:val="center"/>
        <w:rPr>
          <w:rFonts w:asciiTheme="minorEastAsia" w:hAnsiTheme="minorEastAsia" w:cs="ＭＳ 明朝"/>
        </w:rPr>
      </w:pPr>
      <w:r w:rsidRPr="001341BB">
        <w:rPr>
          <w:rFonts w:asciiTheme="minorEastAsia" w:hAnsiTheme="minorEastAsia" w:cs="ＭＳ 明朝"/>
        </w:rPr>
        <w:t>同性カップルをめぐる法的状況について</w:t>
      </w:r>
    </w:p>
    <w:p w14:paraId="38DB00B3" w14:textId="2E62B787" w:rsidR="0002378F" w:rsidRPr="001341BB" w:rsidRDefault="0002378F" w:rsidP="436FB044">
      <w:pPr>
        <w:pStyle w:val="a4"/>
        <w:rPr>
          <w:rFonts w:asciiTheme="minorEastAsia" w:hAnsiTheme="minorEastAsia" w:cs="ＭＳ 明朝"/>
        </w:rPr>
      </w:pPr>
    </w:p>
    <w:p w14:paraId="3FA55E3F" w14:textId="386C6A79" w:rsidR="00696971" w:rsidRPr="001341BB" w:rsidRDefault="00CA59E2" w:rsidP="00CA59E2">
      <w:pPr>
        <w:pStyle w:val="a4"/>
        <w:jc w:val="right"/>
        <w:rPr>
          <w:rFonts w:asciiTheme="minorEastAsia" w:hAnsiTheme="minorEastAsia" w:cs="ＭＳ 明朝"/>
        </w:rPr>
      </w:pPr>
      <w:r>
        <w:rPr>
          <w:rFonts w:asciiTheme="minorEastAsia" w:hAnsiTheme="minorEastAsia" w:cs="ＭＳ 明朝" w:hint="eastAsia"/>
        </w:rPr>
        <w:t>グループD１</w:t>
      </w:r>
    </w:p>
    <w:p w14:paraId="6FDC9F5F" w14:textId="4AD596F5" w:rsidR="00696971" w:rsidRPr="001341BB" w:rsidRDefault="00CA59E2" w:rsidP="00CA59E2">
      <w:pPr>
        <w:pStyle w:val="a4"/>
        <w:jc w:val="right"/>
        <w:rPr>
          <w:rFonts w:asciiTheme="minorEastAsia" w:hAnsiTheme="minorEastAsia" w:cs="ＭＳ 明朝"/>
        </w:rPr>
      </w:pPr>
      <w:r>
        <w:rPr>
          <w:rFonts w:asciiTheme="minorEastAsia" w:hAnsiTheme="minorEastAsia" w:cs="ＭＳ 明朝" w:hint="eastAsia"/>
        </w:rPr>
        <w:t>大塚直人・高見沙英</w:t>
      </w:r>
      <w:r w:rsidR="00F26909">
        <w:rPr>
          <w:rFonts w:asciiTheme="minorEastAsia" w:hAnsiTheme="minorEastAsia" w:cs="ＭＳ 明朝" w:hint="eastAsia"/>
        </w:rPr>
        <w:t>・</w:t>
      </w:r>
      <w:r w:rsidR="00F26909">
        <w:rPr>
          <w:rFonts w:asciiTheme="minorEastAsia" w:hAnsiTheme="minorEastAsia" w:cs="ＭＳ 明朝" w:hint="eastAsia"/>
        </w:rPr>
        <w:t>山口祐輔</w:t>
      </w:r>
    </w:p>
    <w:p w14:paraId="55AABFFD" w14:textId="36AA48E5" w:rsidR="00696971" w:rsidRDefault="00696971" w:rsidP="436FB044">
      <w:pPr>
        <w:pStyle w:val="a4"/>
        <w:rPr>
          <w:rFonts w:asciiTheme="minorEastAsia" w:hAnsiTheme="minorEastAsia" w:cs="ＭＳ 明朝"/>
        </w:rPr>
      </w:pPr>
    </w:p>
    <w:p w14:paraId="3DBB4CE3" w14:textId="5581762F" w:rsidR="00CA59E2" w:rsidRDefault="00CA59E2" w:rsidP="436FB044">
      <w:pPr>
        <w:pStyle w:val="a4"/>
        <w:rPr>
          <w:rFonts w:asciiTheme="minorEastAsia" w:hAnsiTheme="minorEastAsia" w:cs="ＭＳ 明朝"/>
        </w:rPr>
      </w:pPr>
    </w:p>
    <w:p w14:paraId="629FBB1E" w14:textId="77777777" w:rsidR="00CA59E2" w:rsidRPr="001341BB" w:rsidRDefault="00CA59E2" w:rsidP="436FB044">
      <w:pPr>
        <w:pStyle w:val="a4"/>
        <w:rPr>
          <w:rFonts w:asciiTheme="minorEastAsia" w:hAnsiTheme="minorEastAsia" w:cs="ＭＳ 明朝"/>
        </w:rPr>
      </w:pPr>
    </w:p>
    <w:p w14:paraId="4E279D99" w14:textId="129427A7" w:rsidR="0002378F" w:rsidRPr="001341BB" w:rsidRDefault="436FB044" w:rsidP="436FB044">
      <w:pPr>
        <w:pStyle w:val="a4"/>
        <w:jc w:val="center"/>
        <w:rPr>
          <w:rFonts w:asciiTheme="minorEastAsia" w:hAnsiTheme="minorEastAsia" w:cs="ＭＳ 明朝"/>
        </w:rPr>
      </w:pPr>
      <w:r w:rsidRPr="001341BB">
        <w:rPr>
          <w:rFonts w:asciiTheme="minorEastAsia" w:hAnsiTheme="minorEastAsia" w:cs="ＭＳ 明朝"/>
        </w:rPr>
        <w:t>目次</w:t>
      </w:r>
    </w:p>
    <w:p w14:paraId="304064BE" w14:textId="106925FA" w:rsidR="006C6971" w:rsidRPr="001341BB" w:rsidRDefault="3D9726E5" w:rsidP="3D9726E5">
      <w:pPr>
        <w:pStyle w:val="a4"/>
        <w:rPr>
          <w:rFonts w:asciiTheme="minorEastAsia" w:hAnsiTheme="minorEastAsia" w:cs="ＭＳ 明朝"/>
        </w:rPr>
      </w:pPr>
      <w:r w:rsidRPr="001341BB">
        <w:rPr>
          <w:rFonts w:asciiTheme="minorEastAsia" w:hAnsiTheme="minorEastAsia" w:cs="ＭＳ 明朝"/>
        </w:rPr>
        <w:t>１　はじめに</w:t>
      </w:r>
    </w:p>
    <w:p w14:paraId="3B635EF1" w14:textId="01D1073B" w:rsidR="503B840C" w:rsidRPr="001341BB" w:rsidRDefault="0C7CAB38" w:rsidP="3D9726E5">
      <w:pPr>
        <w:ind w:firstLine="210"/>
        <w:rPr>
          <w:rFonts w:asciiTheme="minorEastAsia" w:hAnsiTheme="minorEastAsia" w:cs="ＭＳ 明朝"/>
        </w:rPr>
      </w:pPr>
      <w:r w:rsidRPr="001341BB">
        <w:rPr>
          <w:rFonts w:asciiTheme="minorEastAsia" w:hAnsiTheme="minorEastAsia" w:cs="ＭＳ 明朝"/>
        </w:rPr>
        <w:t>⑴問題の所在</w:t>
      </w:r>
    </w:p>
    <w:p w14:paraId="2CC80EDC" w14:textId="6492A52B" w:rsidR="503B840C" w:rsidRPr="001341BB" w:rsidRDefault="0C7CAB38" w:rsidP="3D9726E5">
      <w:pPr>
        <w:ind w:firstLine="210"/>
        <w:rPr>
          <w:rFonts w:asciiTheme="minorEastAsia" w:hAnsiTheme="minorEastAsia" w:cs="ＭＳ 明朝"/>
        </w:rPr>
      </w:pPr>
      <w:r w:rsidRPr="001341BB">
        <w:rPr>
          <w:rFonts w:asciiTheme="minorEastAsia" w:hAnsiTheme="minorEastAsia" w:cs="ＭＳ 明朝"/>
        </w:rPr>
        <w:t>⑵レポートの構成</w:t>
      </w:r>
    </w:p>
    <w:p w14:paraId="7CB3CA22" w14:textId="2A98D009" w:rsidR="0002378F" w:rsidRPr="001341BB" w:rsidRDefault="3D9726E5" w:rsidP="3D9726E5">
      <w:pPr>
        <w:pStyle w:val="a4"/>
        <w:rPr>
          <w:rFonts w:asciiTheme="minorEastAsia" w:hAnsiTheme="minorEastAsia" w:cs="ＭＳ 明朝"/>
        </w:rPr>
      </w:pPr>
      <w:r w:rsidRPr="001341BB">
        <w:rPr>
          <w:rFonts w:asciiTheme="minorEastAsia" w:hAnsiTheme="minorEastAsia" w:cs="ＭＳ 明朝"/>
        </w:rPr>
        <w:t xml:space="preserve">２　</w:t>
      </w:r>
      <w:r w:rsidR="001341BB">
        <w:rPr>
          <w:rFonts w:hint="eastAsia"/>
        </w:rPr>
        <w:t>同性カップル</w:t>
      </w:r>
      <w:r w:rsidRPr="001341BB">
        <w:rPr>
          <w:rFonts w:asciiTheme="minorEastAsia" w:hAnsiTheme="minorEastAsia" w:cs="ＭＳ 明朝"/>
        </w:rPr>
        <w:t>をめぐる動き</w:t>
      </w:r>
    </w:p>
    <w:p w14:paraId="6D19335B" w14:textId="0F0CD0BE" w:rsidR="0002378F" w:rsidRPr="001341BB" w:rsidRDefault="0C7CAB38" w:rsidP="3D9726E5">
      <w:pPr>
        <w:pStyle w:val="a4"/>
        <w:ind w:firstLineChars="100" w:firstLine="210"/>
        <w:rPr>
          <w:rFonts w:asciiTheme="minorEastAsia" w:hAnsiTheme="minorEastAsia" w:cs="ＭＳ 明朝"/>
        </w:rPr>
      </w:pPr>
      <w:r w:rsidRPr="001341BB">
        <w:rPr>
          <w:rFonts w:asciiTheme="minorEastAsia" w:hAnsiTheme="minorEastAsia" w:cs="ＭＳ 明朝"/>
        </w:rPr>
        <w:t>⑴世界の動き</w:t>
      </w:r>
    </w:p>
    <w:p w14:paraId="34EEBB19" w14:textId="7D8E0A66" w:rsidR="0002378F" w:rsidRPr="001341BB" w:rsidRDefault="0C7CAB38" w:rsidP="436FB044">
      <w:pPr>
        <w:pStyle w:val="a4"/>
        <w:ind w:firstLineChars="100" w:firstLine="210"/>
        <w:rPr>
          <w:rFonts w:asciiTheme="minorEastAsia" w:hAnsiTheme="minorEastAsia" w:cs="ＭＳ 明朝"/>
        </w:rPr>
      </w:pPr>
      <w:r w:rsidRPr="001341BB">
        <w:rPr>
          <w:rFonts w:asciiTheme="minorEastAsia" w:hAnsiTheme="minorEastAsia" w:cs="ＭＳ 明朝"/>
        </w:rPr>
        <w:t>⑵我が国の動き</w:t>
      </w:r>
    </w:p>
    <w:p w14:paraId="02EA6EAD" w14:textId="18F03956" w:rsidR="0002378F"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３　</w:t>
      </w:r>
      <w:r w:rsidR="00FA13AA">
        <w:rPr>
          <w:rFonts w:asciiTheme="minorEastAsia" w:hAnsiTheme="minorEastAsia" w:cs="ＭＳ 明朝" w:hint="eastAsia"/>
        </w:rPr>
        <w:t>同姓カップル</w:t>
      </w:r>
      <w:r w:rsidRPr="001341BB">
        <w:rPr>
          <w:rFonts w:asciiTheme="minorEastAsia" w:hAnsiTheme="minorEastAsia" w:cs="ＭＳ 明朝"/>
        </w:rPr>
        <w:t>の被侵害権利・利益</w:t>
      </w:r>
    </w:p>
    <w:p w14:paraId="27A0D924" w14:textId="11E0DBF0" w:rsidR="0002378F" w:rsidRPr="001341BB" w:rsidRDefault="0C7CAB38" w:rsidP="436FB044">
      <w:pPr>
        <w:pStyle w:val="a4"/>
        <w:ind w:firstLineChars="100" w:firstLine="210"/>
        <w:rPr>
          <w:rFonts w:asciiTheme="minorEastAsia" w:hAnsiTheme="minorEastAsia" w:cs="ＭＳ 明朝"/>
        </w:rPr>
      </w:pPr>
      <w:r w:rsidRPr="001341BB">
        <w:rPr>
          <w:rFonts w:asciiTheme="minorEastAsia" w:hAnsiTheme="minorEastAsia" w:cs="ＭＳ 明朝"/>
        </w:rPr>
        <w:t>⑴婚姻の禁止</w:t>
      </w:r>
    </w:p>
    <w:p w14:paraId="03C6CCCD" w14:textId="6353C2C9" w:rsidR="0002378F" w:rsidRPr="001341BB" w:rsidRDefault="0C7CAB38" w:rsidP="436FB044">
      <w:pPr>
        <w:pStyle w:val="a4"/>
        <w:ind w:firstLineChars="100" w:firstLine="210"/>
        <w:rPr>
          <w:rFonts w:asciiTheme="minorEastAsia" w:hAnsiTheme="minorEastAsia" w:cs="ＭＳ 明朝"/>
        </w:rPr>
      </w:pPr>
      <w:r w:rsidRPr="001341BB">
        <w:rPr>
          <w:rFonts w:asciiTheme="minorEastAsia" w:hAnsiTheme="minorEastAsia" w:cs="ＭＳ 明朝"/>
        </w:rPr>
        <w:t>⑵社会的承認の不享受</w:t>
      </w:r>
    </w:p>
    <w:p w14:paraId="4EB32428" w14:textId="65ABEE1D" w:rsidR="0002378F" w:rsidRPr="001341BB" w:rsidRDefault="0C7CAB38" w:rsidP="436FB044">
      <w:pPr>
        <w:pStyle w:val="a4"/>
        <w:ind w:firstLineChars="100" w:firstLine="210"/>
        <w:rPr>
          <w:rFonts w:asciiTheme="minorEastAsia" w:hAnsiTheme="minorEastAsia" w:cs="ＭＳ 明朝"/>
        </w:rPr>
      </w:pPr>
      <w:r w:rsidRPr="001341BB">
        <w:rPr>
          <w:rFonts w:asciiTheme="minorEastAsia" w:hAnsiTheme="minorEastAsia" w:cs="ＭＳ 明朝"/>
        </w:rPr>
        <w:t>⑶婚姻に伴う具体的権利・利益の不享受</w:t>
      </w:r>
    </w:p>
    <w:p w14:paraId="18648AAF" w14:textId="36FB608D" w:rsidR="0C7CAB38" w:rsidRPr="001341BB" w:rsidRDefault="0C7CAB38" w:rsidP="0C7CAB38">
      <w:pPr>
        <w:pStyle w:val="a4"/>
        <w:ind w:firstLineChars="100" w:firstLine="210"/>
        <w:rPr>
          <w:rFonts w:asciiTheme="minorEastAsia" w:hAnsiTheme="minorEastAsia" w:cs="ＭＳ 明朝"/>
        </w:rPr>
      </w:pPr>
      <w:r w:rsidRPr="001341BB">
        <w:rPr>
          <w:rFonts w:asciiTheme="minorEastAsia" w:hAnsiTheme="minorEastAsia" w:cs="ＭＳ 明朝"/>
        </w:rPr>
        <w:t>⑷まとめ</w:t>
      </w:r>
    </w:p>
    <w:p w14:paraId="09F4ED39" w14:textId="1C0D2734" w:rsidR="0C7CAB38" w:rsidRPr="001341BB" w:rsidRDefault="0C7CAB38" w:rsidP="0C7CAB38">
      <w:pPr>
        <w:pStyle w:val="a4"/>
        <w:rPr>
          <w:rFonts w:asciiTheme="minorEastAsia" w:hAnsiTheme="minorEastAsia" w:cs="ＭＳ 明朝"/>
        </w:rPr>
      </w:pPr>
      <w:r w:rsidRPr="001341BB">
        <w:rPr>
          <w:rFonts w:asciiTheme="minorEastAsia" w:hAnsiTheme="minorEastAsia" w:cs="ＭＳ 明朝"/>
        </w:rPr>
        <w:t>４　同性婚訴訟とその行方</w:t>
      </w:r>
    </w:p>
    <w:p w14:paraId="47D132E2" w14:textId="11B8261D" w:rsidR="0C7CAB38" w:rsidRPr="001341BB" w:rsidRDefault="0C7CAB38" w:rsidP="0C7CAB38">
      <w:pPr>
        <w:pStyle w:val="a4"/>
        <w:rPr>
          <w:rFonts w:asciiTheme="minorEastAsia" w:hAnsiTheme="minorEastAsia" w:cs="ＭＳ 明朝"/>
        </w:rPr>
      </w:pPr>
      <w:r w:rsidRPr="001341BB">
        <w:rPr>
          <w:rFonts w:asciiTheme="minorEastAsia" w:hAnsiTheme="minorEastAsia" w:cs="ＭＳ 明朝"/>
        </w:rPr>
        <w:t xml:space="preserve">　⑴訴状の構成</w:t>
      </w:r>
    </w:p>
    <w:p w14:paraId="28276909" w14:textId="6A96358B" w:rsidR="0C7CAB38" w:rsidRPr="001341BB" w:rsidRDefault="0C7CAB38" w:rsidP="0C7CAB38">
      <w:pPr>
        <w:pStyle w:val="a4"/>
        <w:rPr>
          <w:rFonts w:asciiTheme="minorEastAsia" w:hAnsiTheme="minorEastAsia" w:cs="ＭＳ 明朝"/>
        </w:rPr>
      </w:pPr>
      <w:r w:rsidRPr="001341BB">
        <w:rPr>
          <w:rFonts w:asciiTheme="minorEastAsia" w:hAnsiTheme="minorEastAsia" w:cs="ＭＳ 明朝"/>
        </w:rPr>
        <w:t xml:space="preserve">　⑵「第５　法律婚同性の者との婚姻を認めないことが婚姻の自由の侵害であること」</w:t>
      </w:r>
    </w:p>
    <w:p w14:paraId="0C5485CF" w14:textId="058D7E72" w:rsidR="0C7CAB38" w:rsidRPr="001341BB" w:rsidRDefault="0C7CAB38" w:rsidP="0C7CAB38">
      <w:pPr>
        <w:pStyle w:val="a4"/>
        <w:rPr>
          <w:rFonts w:asciiTheme="minorEastAsia" w:hAnsiTheme="minorEastAsia" w:cs="ＭＳ 明朝"/>
        </w:rPr>
      </w:pPr>
      <w:r w:rsidRPr="001341BB">
        <w:rPr>
          <w:rFonts w:asciiTheme="minorEastAsia" w:hAnsiTheme="minorEastAsia" w:cs="ＭＳ 明朝"/>
        </w:rPr>
        <w:t xml:space="preserve">　⑶「第６　法律上同性の者との婚姻を認めないことが平等原則に違反すること」</w:t>
      </w:r>
    </w:p>
    <w:p w14:paraId="346D1FB1" w14:textId="35E19923" w:rsidR="0002378F" w:rsidRPr="001341BB" w:rsidRDefault="4EDD6968" w:rsidP="3D9726E5">
      <w:pPr>
        <w:pStyle w:val="a4"/>
        <w:rPr>
          <w:rFonts w:asciiTheme="minorEastAsia" w:hAnsiTheme="minorEastAsia" w:cs="ＭＳ 明朝"/>
        </w:rPr>
      </w:pPr>
      <w:r w:rsidRPr="001341BB">
        <w:rPr>
          <w:rFonts w:asciiTheme="minorEastAsia" w:hAnsiTheme="minorEastAsia" w:cs="ＭＳ 明朝"/>
        </w:rPr>
        <w:t>５　その他我が国における近時の訴訟</w:t>
      </w:r>
    </w:p>
    <w:p w14:paraId="5965A084" w14:textId="70F5AD5A" w:rsidR="0002378F" w:rsidRPr="001341BB" w:rsidRDefault="0C7CAB38" w:rsidP="0C7CAB38">
      <w:pPr>
        <w:pStyle w:val="a4"/>
        <w:rPr>
          <w:rFonts w:asciiTheme="minorEastAsia" w:hAnsiTheme="minorEastAsia" w:cs="ＭＳ 明朝"/>
        </w:rPr>
      </w:pPr>
      <w:r w:rsidRPr="001341BB">
        <w:rPr>
          <w:rFonts w:asciiTheme="minorEastAsia" w:hAnsiTheme="minorEastAsia" w:cs="ＭＳ 明朝"/>
        </w:rPr>
        <w:t xml:space="preserve">　⑴同性カップルの共同生活の一方的な解消に対する損害賠償請求訴訟</w:t>
      </w:r>
    </w:p>
    <w:p w14:paraId="1CF3C7C4" w14:textId="6B9FC8B0" w:rsidR="0002378F" w:rsidRPr="001341BB" w:rsidRDefault="0C7CAB38" w:rsidP="0C7CAB38">
      <w:pPr>
        <w:pStyle w:val="a4"/>
        <w:ind w:firstLineChars="100" w:firstLine="210"/>
        <w:rPr>
          <w:rFonts w:asciiTheme="minorEastAsia" w:hAnsiTheme="minorEastAsia" w:cs="ＭＳ 明朝"/>
        </w:rPr>
      </w:pPr>
      <w:r w:rsidRPr="001341BB">
        <w:rPr>
          <w:rFonts w:asciiTheme="minorEastAsia" w:hAnsiTheme="minorEastAsia" w:cs="ＭＳ 明朝"/>
        </w:rPr>
        <w:t>⑵同性パートナーを殺害され被害者遺族として公的給付を求めた訴訟</w:t>
      </w:r>
    </w:p>
    <w:p w14:paraId="73031704" w14:textId="06DD101A" w:rsidR="0002378F" w:rsidRPr="001341BB" w:rsidRDefault="0002378F" w:rsidP="0C7CAB38">
      <w:pPr>
        <w:pStyle w:val="a4"/>
        <w:ind w:firstLineChars="100" w:firstLine="210"/>
        <w:rPr>
          <w:rFonts w:asciiTheme="minorEastAsia" w:hAnsiTheme="minorEastAsia" w:cs="ＭＳ 明朝"/>
        </w:rPr>
      </w:pPr>
      <w:r w:rsidRPr="001341BB">
        <w:rPr>
          <w:rFonts w:asciiTheme="minorEastAsia" w:hAnsiTheme="minorEastAsia" w:cs="ＭＳ 明朝"/>
        </w:rPr>
        <w:t>⑶２つの訴訟の違い</w:t>
      </w:r>
    </w:p>
    <w:p w14:paraId="69BF5789" w14:textId="20389111" w:rsidR="0002378F" w:rsidRDefault="0002378F" w:rsidP="0C7CAB38">
      <w:pPr>
        <w:pStyle w:val="a4"/>
        <w:rPr>
          <w:rFonts w:asciiTheme="minorEastAsia" w:hAnsiTheme="minorEastAsia" w:cs="ＭＳ 明朝"/>
        </w:rPr>
      </w:pPr>
      <w:r w:rsidRPr="001341BB">
        <w:rPr>
          <w:rFonts w:asciiTheme="minorEastAsia" w:hAnsiTheme="minorEastAsia" w:cs="ＭＳ 明朝"/>
          <w:color w:val="111111"/>
          <w:sz w:val="20"/>
          <w:szCs w:val="20"/>
          <w:shd w:val="clear" w:color="auto" w:fill="FFFEFA"/>
        </w:rPr>
        <w:t xml:space="preserve">　⑷</w:t>
      </w:r>
      <w:r w:rsidRPr="001341BB">
        <w:rPr>
          <w:rFonts w:asciiTheme="minorEastAsia" w:hAnsiTheme="minorEastAsia" w:cs="ＭＳ 明朝"/>
        </w:rPr>
        <w:t>名古屋地裁判決に対する批判</w:t>
      </w:r>
    </w:p>
    <w:p w14:paraId="3521EEC0" w14:textId="4B246AAA" w:rsidR="00E028C5" w:rsidRPr="001341BB" w:rsidRDefault="00E028C5" w:rsidP="00E028C5">
      <w:pPr>
        <w:pStyle w:val="a4"/>
        <w:ind w:firstLineChars="100" w:firstLine="210"/>
        <w:rPr>
          <w:rFonts w:asciiTheme="minorEastAsia" w:hAnsiTheme="minorEastAsia" w:cs="ＭＳ 明朝"/>
        </w:rPr>
      </w:pPr>
      <w:r>
        <w:rPr>
          <w:rFonts w:asciiTheme="minorEastAsia" w:hAnsiTheme="minorEastAsia" w:cs="ＭＳ 明朝" w:hint="eastAsia"/>
        </w:rPr>
        <w:t>⑸</w:t>
      </w:r>
      <w:r w:rsidRPr="001341BB">
        <w:rPr>
          <w:rFonts w:asciiTheme="minorEastAsia" w:hAnsiTheme="minorEastAsia" w:cs="ＭＳ 明朝"/>
        </w:rPr>
        <w:t>同性事実婚と異性事実婚の別異取扱いについての検討</w:t>
      </w:r>
    </w:p>
    <w:p w14:paraId="74777FFC" w14:textId="44D7529B" w:rsidR="0C7CAB38" w:rsidRPr="001341BB" w:rsidRDefault="0C7CAB38" w:rsidP="0C7CAB38">
      <w:pPr>
        <w:pStyle w:val="a4"/>
        <w:rPr>
          <w:rFonts w:asciiTheme="minorEastAsia" w:hAnsiTheme="minorEastAsia" w:cs="ＭＳ 明朝"/>
        </w:rPr>
      </w:pPr>
      <w:r w:rsidRPr="001341BB">
        <w:rPr>
          <w:rFonts w:asciiTheme="minorEastAsia" w:hAnsiTheme="minorEastAsia" w:cs="ＭＳ 明朝"/>
        </w:rPr>
        <w:t>６　おわりに</w:t>
      </w:r>
    </w:p>
    <w:p w14:paraId="6675B52F" w14:textId="0EC47B1E" w:rsidR="00C534CA" w:rsidRPr="001341BB" w:rsidRDefault="00C534CA" w:rsidP="436FB044">
      <w:pPr>
        <w:rPr>
          <w:rFonts w:asciiTheme="minorEastAsia" w:hAnsiTheme="minorEastAsia" w:cs="ＭＳ 明朝"/>
          <w:color w:val="FF0000"/>
          <w:sz w:val="20"/>
          <w:szCs w:val="20"/>
          <w:shd w:val="clear" w:color="auto" w:fill="FFFEFA"/>
        </w:rPr>
      </w:pPr>
    </w:p>
    <w:p w14:paraId="7B144389" w14:textId="536FEB09" w:rsidR="0002378F" w:rsidRPr="001341BB" w:rsidRDefault="0002378F" w:rsidP="436FB044">
      <w:pPr>
        <w:pStyle w:val="a4"/>
        <w:rPr>
          <w:rFonts w:asciiTheme="minorEastAsia" w:hAnsiTheme="minorEastAsia" w:cs="ＭＳ 明朝"/>
        </w:rPr>
      </w:pPr>
    </w:p>
    <w:p w14:paraId="07989350" w14:textId="03580BC7" w:rsidR="0002378F" w:rsidRPr="001341BB" w:rsidRDefault="0002378F" w:rsidP="436FB044">
      <w:pPr>
        <w:pStyle w:val="a4"/>
        <w:rPr>
          <w:rFonts w:asciiTheme="minorEastAsia" w:hAnsiTheme="minorEastAsia" w:cs="ＭＳ 明朝"/>
        </w:rPr>
      </w:pPr>
    </w:p>
    <w:p w14:paraId="63C88F1B" w14:textId="2026F965" w:rsidR="0002378F" w:rsidRPr="001341BB" w:rsidRDefault="0002378F" w:rsidP="436FB044">
      <w:pPr>
        <w:pStyle w:val="a4"/>
        <w:rPr>
          <w:rFonts w:asciiTheme="minorEastAsia" w:hAnsiTheme="minorEastAsia" w:cs="ＭＳ 明朝"/>
        </w:rPr>
      </w:pPr>
    </w:p>
    <w:p w14:paraId="123A5177" w14:textId="6253F76E" w:rsidR="0002378F" w:rsidRPr="001341BB" w:rsidRDefault="0002378F" w:rsidP="436FB044">
      <w:pPr>
        <w:pStyle w:val="a4"/>
        <w:rPr>
          <w:rFonts w:asciiTheme="minorEastAsia" w:hAnsiTheme="minorEastAsia" w:cs="ＭＳ 明朝"/>
        </w:rPr>
      </w:pPr>
    </w:p>
    <w:p w14:paraId="4A480F73" w14:textId="5C98CAFC" w:rsidR="0002378F" w:rsidRPr="001341BB" w:rsidRDefault="0002378F" w:rsidP="436FB044">
      <w:pPr>
        <w:pStyle w:val="a4"/>
        <w:rPr>
          <w:rFonts w:asciiTheme="minorEastAsia" w:hAnsiTheme="minorEastAsia" w:cs="ＭＳ 明朝"/>
        </w:rPr>
      </w:pPr>
    </w:p>
    <w:p w14:paraId="3CB4069D" w14:textId="77777777" w:rsidR="00494879" w:rsidRPr="001341BB" w:rsidRDefault="436FB044" w:rsidP="436FB044">
      <w:pPr>
        <w:pStyle w:val="a4"/>
        <w:rPr>
          <w:rFonts w:asciiTheme="minorEastAsia" w:hAnsiTheme="minorEastAsia" w:cs="ＭＳ 明朝"/>
        </w:rPr>
      </w:pPr>
      <w:r w:rsidRPr="001341BB">
        <w:rPr>
          <w:rFonts w:asciiTheme="minorEastAsia" w:hAnsiTheme="minorEastAsia" w:cs="ＭＳ 明朝"/>
        </w:rPr>
        <w:lastRenderedPageBreak/>
        <w:t>１　はじめに</w:t>
      </w:r>
    </w:p>
    <w:p w14:paraId="616E8B47" w14:textId="77777777" w:rsidR="00494879" w:rsidRPr="001341BB" w:rsidRDefault="2D77F060" w:rsidP="00CA59E2">
      <w:pPr>
        <w:pStyle w:val="a4"/>
        <w:ind w:firstLineChars="150" w:firstLine="315"/>
        <w:rPr>
          <w:rFonts w:asciiTheme="minorEastAsia" w:hAnsiTheme="minorEastAsia" w:cs="ＭＳ 明朝"/>
        </w:rPr>
      </w:pPr>
      <w:r w:rsidRPr="001341BB">
        <w:rPr>
          <w:rFonts w:asciiTheme="minorEastAsia" w:hAnsiTheme="minorEastAsia" w:cs="ＭＳ 明朝"/>
        </w:rPr>
        <w:t xml:space="preserve">(1)問題の所在 </w:t>
      </w:r>
    </w:p>
    <w:p w14:paraId="410A3FFF" w14:textId="492FF07F" w:rsidR="00494879" w:rsidRPr="001341BB" w:rsidRDefault="00494879" w:rsidP="2D77F060">
      <w:pPr>
        <w:ind w:leftChars="200" w:left="420" w:firstLineChars="100" w:firstLine="210"/>
        <w:rPr>
          <w:rFonts w:asciiTheme="minorEastAsia" w:hAnsiTheme="minorEastAsia" w:cs="ＭＳ 明朝"/>
        </w:rPr>
      </w:pPr>
      <w:r w:rsidRPr="001341BB">
        <w:rPr>
          <w:rFonts w:asciiTheme="minorEastAsia" w:hAnsiTheme="minorEastAsia" w:cs="ＭＳ 明朝"/>
        </w:rPr>
        <w:t>性のあり方（セクシュアリティ）には、生物学的性別、性自認、性的指向が含まれる。このうち、性的指向は「恋愛や性愛といった親密さの感情や欲望の向かう方向</w:t>
      </w:r>
      <w:r w:rsidRPr="001341BB">
        <w:rPr>
          <w:rStyle w:val="a7"/>
          <w:rFonts w:asciiTheme="minorEastAsia" w:hAnsiTheme="minorEastAsia" w:cs="ＭＳ 明朝"/>
        </w:rPr>
        <w:footnoteReference w:id="2"/>
      </w:r>
      <w:r w:rsidRPr="001341BB">
        <w:rPr>
          <w:rFonts w:asciiTheme="minorEastAsia" w:hAnsiTheme="minorEastAsia" w:cs="ＭＳ 明朝"/>
        </w:rPr>
        <w:t>」を指す。性的指向には異性愛だけでなく同性愛も含まれるが、現代に至るまで、日本を含めた世界では異性愛が中心であり、同性愛は社会的・宗教的・法的に承認されてこなかった。こうした社会のあり方に対し、同性愛者をはじめとするセクシュアルマイノリティは様々な運動を通して声を上げてきた。これにより、欧米をはじめとする各国では、セクシュアルマイノリティを含む全ての人が自分らしく生きられるよう、法律や制度、社会的認識が変化してきている。中でも、2015年にアメリカ全土で同性婚が認められるようになったことは特筆に値しよう。また、「</w:t>
      </w:r>
      <w:r w:rsidR="436FB044" w:rsidRPr="001341BB">
        <w:rPr>
          <w:rFonts w:asciiTheme="minorEastAsia" w:hAnsiTheme="minorEastAsia" w:cs="ＭＳ 明朝"/>
        </w:rPr>
        <w:t>2030年までに持続可能でよりよい世界を目指す国際目標」であるSDGsの1つに、ジェンダー平等の実現が挙げられている</w:t>
      </w:r>
      <w:r w:rsidRPr="001341BB">
        <w:rPr>
          <w:rStyle w:val="a7"/>
          <w:rFonts w:asciiTheme="minorEastAsia" w:hAnsiTheme="minorEastAsia" w:cs="ＭＳ 明朝"/>
        </w:rPr>
        <w:footnoteReference w:id="3"/>
      </w:r>
      <w:r w:rsidR="436FB044" w:rsidRPr="001341BB">
        <w:rPr>
          <w:rFonts w:asciiTheme="minorEastAsia" w:hAnsiTheme="minorEastAsia" w:cs="ＭＳ 明朝"/>
        </w:rPr>
        <w:t>。</w:t>
      </w:r>
      <w:r w:rsidRPr="001341BB">
        <w:rPr>
          <w:rFonts w:asciiTheme="minorEastAsia" w:hAnsiTheme="minorEastAsia" w:cs="ＭＳ 明朝"/>
        </w:rPr>
        <w:t>こうした世界の流れの中、現在我が国では、法律上同性の者との婚姻は不適法として届出を受理されず、同性婚は認められていない。それが故、同性カップルは様々な法的・社会的・心理的不利益を被っている。同性愛者のみの割合ではないが、日本における</w:t>
      </w:r>
      <w:r w:rsidR="4F0CCE85" w:rsidRPr="001341BB">
        <w:rPr>
          <w:rFonts w:asciiTheme="minorEastAsia" w:hAnsiTheme="minorEastAsia" w:cs="ＭＳ 明朝"/>
        </w:rPr>
        <w:t>LGBT・性的少数者</w:t>
      </w:r>
      <w:r w:rsidRPr="001341BB">
        <w:rPr>
          <w:rFonts w:asciiTheme="minorEastAsia" w:hAnsiTheme="minorEastAsia" w:cs="ＭＳ 明朝"/>
        </w:rPr>
        <w:t>の割合が10.0%である</w:t>
      </w:r>
      <w:r w:rsidRPr="001341BB">
        <w:rPr>
          <w:rStyle w:val="a7"/>
          <w:rFonts w:asciiTheme="minorEastAsia" w:hAnsiTheme="minorEastAsia" w:cs="ＭＳ 明朝"/>
        </w:rPr>
        <w:footnoteReference w:id="4"/>
      </w:r>
      <w:r w:rsidRPr="001341BB">
        <w:rPr>
          <w:rFonts w:asciiTheme="minorEastAsia" w:hAnsiTheme="minorEastAsia" w:cs="ＭＳ 明朝"/>
        </w:rPr>
        <w:t>ことを考慮すれば、いかに重大な問題であるかわかる。なぜ、異性カップルは当然に受け入れられるにもかかわらず、同性カップルは異なる取扱いを受けるのだろうか。このように間接的であれ特定の性的指向を認めないことは当事者をどのような気持ちにさせるだろうか。また、我が国の憲法は個人を尊重し多様な生き方を肯定しているが、同性婚が認められていないことは彼ら・彼女らが自分らしく生きることを阻んでいるのではないか。そこで、本レポートでは、上述した問題意識の下、同性婚訴訟を素地として同性婚の合憲性について検討するとともに、近時の訴訟についても検討を加えたい。</w:t>
      </w:r>
    </w:p>
    <w:p w14:paraId="2AB62EDF" w14:textId="53F226F7" w:rsidR="00494879" w:rsidRPr="001341BB" w:rsidRDefault="5E379F0C" w:rsidP="2D77F060">
      <w:pPr>
        <w:pStyle w:val="a4"/>
        <w:ind w:firstLineChars="150" w:firstLine="315"/>
        <w:rPr>
          <w:rFonts w:asciiTheme="minorEastAsia" w:hAnsiTheme="minorEastAsia" w:cs="ＭＳ 明朝"/>
        </w:rPr>
      </w:pPr>
      <w:r w:rsidRPr="001341BB">
        <w:rPr>
          <w:rFonts w:asciiTheme="minorEastAsia" w:hAnsiTheme="minorEastAsia" w:cs="ＭＳ 明朝"/>
        </w:rPr>
        <w:t xml:space="preserve">(2)本レポートの構成 </w:t>
      </w:r>
    </w:p>
    <w:p w14:paraId="2A30F4B5" w14:textId="76647CA2" w:rsidR="00494879" w:rsidRPr="001341BB" w:rsidRDefault="0C7CAB38" w:rsidP="0019277E">
      <w:pPr>
        <w:pStyle w:val="a4"/>
        <w:ind w:left="345"/>
        <w:rPr>
          <w:rFonts w:asciiTheme="minorEastAsia" w:hAnsiTheme="minorEastAsia" w:cs="ＭＳ 明朝"/>
        </w:rPr>
      </w:pPr>
      <w:r w:rsidRPr="001341BB">
        <w:rPr>
          <w:rFonts w:asciiTheme="minorEastAsia" w:hAnsiTheme="minorEastAsia" w:cs="ＭＳ 明朝"/>
        </w:rPr>
        <w:t xml:space="preserve">　以上に示した問題を明らかにしつつ同性婚の合憲性</w:t>
      </w:r>
      <w:r w:rsidR="0019277E">
        <w:rPr>
          <w:rFonts w:asciiTheme="minorEastAsia" w:hAnsiTheme="minorEastAsia" w:cs="ＭＳ 明朝" w:hint="eastAsia"/>
        </w:rPr>
        <w:t>や近時の訴訟について</w:t>
      </w:r>
      <w:r w:rsidRPr="001341BB">
        <w:rPr>
          <w:rFonts w:asciiTheme="minorEastAsia" w:hAnsiTheme="minorEastAsia" w:cs="ＭＳ 明朝"/>
        </w:rPr>
        <w:t>検討するため、本レポートでは次のような順に従い検討を進める。まず、２では、我が国や世界における同性婚をめぐる動きを確認する。次に３では、同性愛者等が被っている様々な法律上・事実上の不利益について概観する。４では、</w:t>
      </w:r>
      <w:r w:rsidRPr="001341BB">
        <w:rPr>
          <w:rFonts w:asciiTheme="minorEastAsia" w:hAnsiTheme="minorEastAsia" w:cs="ＭＳ 明朝"/>
          <w:color w:val="000000" w:themeColor="text1"/>
        </w:rPr>
        <w:t>「結婚の自由をすべての人に」訴訟における原告の主張をもとに、学説の議論や判例に触れつつ憲法学的論点について考察する。</w:t>
      </w:r>
      <w:r w:rsidRPr="001341BB">
        <w:rPr>
          <w:rFonts w:asciiTheme="minorEastAsia" w:hAnsiTheme="minorEastAsia" w:cs="ＭＳ 明朝"/>
        </w:rPr>
        <w:t>５では、我が国における近時の訴訟を2つ取り上げ、両者の違い等について考察する。</w:t>
      </w:r>
    </w:p>
    <w:p w14:paraId="76CC5D67" w14:textId="77777777" w:rsidR="00BC6614" w:rsidRPr="001341BB" w:rsidRDefault="00BC6614" w:rsidP="436FB044">
      <w:pPr>
        <w:pStyle w:val="a4"/>
        <w:rPr>
          <w:rFonts w:asciiTheme="minorEastAsia" w:hAnsiTheme="minorEastAsia" w:cs="ＭＳ 明朝"/>
        </w:rPr>
      </w:pPr>
    </w:p>
    <w:p w14:paraId="19281E2C" w14:textId="7DD4923A" w:rsidR="00661275" w:rsidRPr="001341BB" w:rsidRDefault="436FB044" w:rsidP="436FB044">
      <w:pPr>
        <w:pStyle w:val="a4"/>
        <w:rPr>
          <w:rFonts w:asciiTheme="minorEastAsia" w:hAnsiTheme="minorEastAsia" w:cs="ＭＳ 明朝"/>
        </w:rPr>
      </w:pPr>
      <w:r w:rsidRPr="001341BB">
        <w:rPr>
          <w:rFonts w:asciiTheme="minorEastAsia" w:hAnsiTheme="minorEastAsia" w:cs="ＭＳ 明朝"/>
        </w:rPr>
        <w:lastRenderedPageBreak/>
        <w:t xml:space="preserve">２　</w:t>
      </w:r>
      <w:r w:rsidR="001341BB">
        <w:rPr>
          <w:rFonts w:hint="eastAsia"/>
        </w:rPr>
        <w:t>同性カップル</w:t>
      </w:r>
      <w:r w:rsidRPr="001341BB">
        <w:rPr>
          <w:rFonts w:asciiTheme="minorEastAsia" w:hAnsiTheme="minorEastAsia" w:cs="ＭＳ 明朝"/>
        </w:rPr>
        <w:t>をめぐる動き</w:t>
      </w:r>
    </w:p>
    <w:p w14:paraId="73614146" w14:textId="77777777" w:rsidR="001341BB" w:rsidRPr="00512D7B" w:rsidRDefault="001341BB" w:rsidP="001341BB">
      <w:pPr>
        <w:pStyle w:val="a4"/>
        <w:ind w:firstLineChars="100" w:firstLine="210"/>
        <w:rPr>
          <w:rFonts w:asciiTheme="minorEastAsia" w:hAnsiTheme="minorEastAsia" w:cs="ＭＳ 明朝"/>
        </w:rPr>
      </w:pPr>
      <w:r w:rsidRPr="00512D7B">
        <w:rPr>
          <w:rFonts w:asciiTheme="minorEastAsia" w:hAnsiTheme="minorEastAsia" w:cs="ＭＳ 明朝"/>
        </w:rPr>
        <w:t>(1) 世界の動き</w:t>
      </w:r>
    </w:p>
    <w:p w14:paraId="75120AAB" w14:textId="77777777" w:rsidR="001341BB" w:rsidRPr="00512D7B" w:rsidRDefault="001341BB" w:rsidP="001341BB">
      <w:pPr>
        <w:pStyle w:val="a4"/>
        <w:ind w:leftChars="200" w:left="420" w:firstLineChars="100" w:firstLine="210"/>
        <w:jc w:val="left"/>
        <w:rPr>
          <w:rFonts w:asciiTheme="minorEastAsia" w:hAnsiTheme="minorEastAsia" w:cs="ＭＳ 明朝"/>
        </w:rPr>
      </w:pPr>
      <w:r w:rsidRPr="00512D7B">
        <w:rPr>
          <w:rFonts w:asciiTheme="minorEastAsia" w:hAnsiTheme="minorEastAsia" w:cs="ＭＳ 明朝"/>
        </w:rPr>
        <w:t>認定NPO法人「虹色ダイバーシティ」の調査によると、2020年1月時点では、同性パートナーとの関係について、婚姻を認める国が29カ国、婚姻とほぼ同等の代替制度を設ける国が33カ国となっている。また、G７で国レベルの同性パートナーへの法的保障がないのは我が国のみである</w:t>
      </w:r>
      <w:r w:rsidRPr="00512D7B">
        <w:rPr>
          <w:rStyle w:val="a7"/>
          <w:rFonts w:asciiTheme="minorEastAsia" w:hAnsiTheme="minorEastAsia" w:cs="ＭＳ 明朝"/>
        </w:rPr>
        <w:footnoteReference w:id="5"/>
      </w:r>
      <w:r w:rsidRPr="00512D7B">
        <w:rPr>
          <w:rFonts w:asciiTheme="minorEastAsia" w:hAnsiTheme="minorEastAsia" w:cs="ＭＳ 明朝"/>
        </w:rPr>
        <w:t>。</w:t>
      </w:r>
    </w:p>
    <w:p w14:paraId="50304638" w14:textId="77777777" w:rsidR="001341BB" w:rsidRPr="00512D7B" w:rsidRDefault="001341BB" w:rsidP="001341BB">
      <w:pPr>
        <w:pStyle w:val="a4"/>
        <w:ind w:leftChars="200" w:left="420"/>
        <w:rPr>
          <w:rFonts w:asciiTheme="minorEastAsia" w:hAnsiTheme="minorEastAsia" w:cs="ＭＳ 明朝"/>
        </w:rPr>
      </w:pPr>
      <w:r w:rsidRPr="00512D7B">
        <w:rPr>
          <w:rFonts w:asciiTheme="minorEastAsia" w:hAnsiTheme="minorEastAsia" w:cs="ＭＳ 明朝"/>
        </w:rPr>
        <w:t xml:space="preserve">　さらに、2020年10月21日に、</w:t>
      </w:r>
      <w:r w:rsidRPr="00512D7B">
        <w:rPr>
          <w:rFonts w:asciiTheme="minorEastAsia" w:hAnsiTheme="minorEastAsia" w:cs="ＭＳ 明朝"/>
          <w:shd w:val="clear" w:color="auto" w:fill="FFFFFF"/>
        </w:rPr>
        <w:t>ローマ教皇フランシスコが、同性愛者の婚姻関係の権利は法律で保護されるべきだと語</w:t>
      </w:r>
      <w:r>
        <w:rPr>
          <w:rFonts w:asciiTheme="minorEastAsia" w:hAnsiTheme="minorEastAsia" w:cs="ＭＳ 明朝" w:hint="eastAsia"/>
          <w:shd w:val="clear" w:color="auto" w:fill="FFFFFF"/>
        </w:rPr>
        <w:t>った</w:t>
      </w:r>
      <w:r w:rsidRPr="00512D7B">
        <w:rPr>
          <w:rStyle w:val="a7"/>
          <w:rFonts w:asciiTheme="minorEastAsia" w:hAnsiTheme="minorEastAsia" w:cs="ＭＳ 明朝"/>
          <w:shd w:val="clear" w:color="auto" w:fill="FFFFFF"/>
        </w:rPr>
        <w:footnoteReference w:id="6"/>
      </w:r>
      <w:r w:rsidRPr="00512D7B">
        <w:rPr>
          <w:rFonts w:asciiTheme="minorEastAsia" w:hAnsiTheme="minorEastAsia" w:cs="ＭＳ 明朝"/>
          <w:shd w:val="clear" w:color="auto" w:fill="FFFFFF"/>
        </w:rPr>
        <w:t>。</w:t>
      </w:r>
      <w:r w:rsidRPr="00512D7B">
        <w:rPr>
          <w:rFonts w:asciiTheme="minorEastAsia" w:hAnsiTheme="minorEastAsia" w:cs="ＭＳ 明朝"/>
        </w:rPr>
        <w:t>2020年12月18日には、スイスの下院だけでなく上院でも婚姻平等法が採択され、約7年にわたる同性婚法制化の議論の後、スイスがついに同性婚承認国となった。</w:t>
      </w:r>
    </w:p>
    <w:p w14:paraId="6702B52C" w14:textId="77777777" w:rsidR="001341BB" w:rsidRPr="00512D7B" w:rsidRDefault="001341BB" w:rsidP="001341BB">
      <w:pPr>
        <w:pStyle w:val="a4"/>
        <w:ind w:leftChars="200" w:left="420"/>
        <w:rPr>
          <w:rFonts w:asciiTheme="minorEastAsia" w:hAnsiTheme="minorEastAsia" w:cs="ＭＳ 明朝"/>
        </w:rPr>
      </w:pPr>
      <w:r w:rsidRPr="00512D7B">
        <w:rPr>
          <w:rFonts w:asciiTheme="minorEastAsia" w:hAnsiTheme="minorEastAsia" w:cs="ＭＳ 明朝"/>
        </w:rPr>
        <w:t xml:space="preserve">　このように、同性カップルの権利保障として同性カップルに異性カップル</w:t>
      </w:r>
      <w:r>
        <w:rPr>
          <w:rFonts w:asciiTheme="minorEastAsia" w:hAnsiTheme="minorEastAsia" w:cs="ＭＳ 明朝" w:hint="eastAsia"/>
        </w:rPr>
        <w:t>に準じた法的保護を</w:t>
      </w:r>
      <w:r w:rsidRPr="00512D7B">
        <w:rPr>
          <w:rFonts w:asciiTheme="minorEastAsia" w:hAnsiTheme="minorEastAsia" w:cs="ＭＳ 明朝"/>
        </w:rPr>
        <w:t>認めるのが世界の潮流であるといえる。</w:t>
      </w:r>
    </w:p>
    <w:p w14:paraId="6DED4939" w14:textId="77777777" w:rsidR="001341BB" w:rsidRPr="00512D7B" w:rsidRDefault="001341BB" w:rsidP="001341BB">
      <w:pPr>
        <w:pStyle w:val="a4"/>
        <w:ind w:firstLineChars="100" w:firstLine="210"/>
        <w:rPr>
          <w:rFonts w:asciiTheme="minorEastAsia" w:hAnsiTheme="minorEastAsia" w:cs="ＭＳ 明朝"/>
        </w:rPr>
      </w:pPr>
      <w:r w:rsidRPr="00512D7B">
        <w:rPr>
          <w:rFonts w:asciiTheme="minorEastAsia" w:hAnsiTheme="minorEastAsia" w:cs="ＭＳ 明朝"/>
        </w:rPr>
        <w:t>(2) 我が国の動き</w:t>
      </w:r>
    </w:p>
    <w:p w14:paraId="431F13A8" w14:textId="77777777" w:rsidR="001341BB" w:rsidRPr="00512D7B" w:rsidRDefault="001341BB" w:rsidP="001341BB">
      <w:pPr>
        <w:pStyle w:val="a4"/>
        <w:ind w:firstLineChars="100" w:firstLine="210"/>
        <w:rPr>
          <w:rFonts w:asciiTheme="minorEastAsia" w:hAnsiTheme="minorEastAsia" w:cs="ＭＳ 明朝"/>
        </w:rPr>
      </w:pPr>
      <w:r w:rsidRPr="00512D7B">
        <w:rPr>
          <w:rFonts w:asciiTheme="minorEastAsia" w:hAnsiTheme="minorEastAsia" w:cs="ＭＳ 明朝"/>
        </w:rPr>
        <w:t xml:space="preserve">　ア　行政の動き</w:t>
      </w:r>
    </w:p>
    <w:p w14:paraId="1A41E8ED" w14:textId="08A8BC87" w:rsidR="001341BB" w:rsidRPr="00512D7B" w:rsidRDefault="001341BB" w:rsidP="001341BB">
      <w:pPr>
        <w:pStyle w:val="a4"/>
        <w:ind w:leftChars="200" w:left="630" w:hangingChars="100" w:hanging="210"/>
        <w:rPr>
          <w:rFonts w:asciiTheme="minorEastAsia" w:hAnsiTheme="minorEastAsia" w:cs="ＭＳ 明朝"/>
        </w:rPr>
      </w:pPr>
      <w:r w:rsidRPr="00512D7B">
        <w:rPr>
          <w:rFonts w:asciiTheme="minorEastAsia" w:hAnsiTheme="minorEastAsia" w:cs="ＭＳ 明朝"/>
        </w:rPr>
        <w:t xml:space="preserve">　　衆議院議員源馬謙太郎君提出国勢調査における同性パートナーの取扱いに関する質問に対して、2020年6月23日に、我が国の政府は、「</w:t>
      </w:r>
      <w:r w:rsidRPr="00512D7B">
        <w:rPr>
          <w:rFonts w:asciiTheme="minorEastAsia" w:hAnsiTheme="minorEastAsia" w:cs="ＭＳ 明朝"/>
          <w:shd w:val="clear" w:color="auto" w:fill="FFFFFF"/>
        </w:rPr>
        <w:t>憲法第24条第１項は、『婚姻は、両性の合意のみに基いて成立』すると規定しており、当事者双方の性別が同一である婚姻（以下『同性婚』という</w:t>
      </w:r>
      <w:r w:rsidRPr="00512D7B">
        <w:rPr>
          <w:rFonts w:asciiTheme="minorEastAsia" w:hAnsiTheme="minorEastAsia" w:cs="ＭＳ 明朝"/>
        </w:rPr>
        <w:t>。</w:t>
      </w:r>
      <w:r w:rsidRPr="00512D7B">
        <w:rPr>
          <w:rFonts w:asciiTheme="minorEastAsia" w:hAnsiTheme="minorEastAsia" w:cs="ＭＳ 明朝"/>
          <w:shd w:val="clear" w:color="auto" w:fill="FFFFFF"/>
        </w:rPr>
        <w:t>）の成立を認めることは想定されていない。いずれにしても、同性婚を認めるべきか否かは我が国の家族の在り方の根幹に関わる問題であり、極めて慎重な検討を要するものと考えている。現時点では同性婚の導入について検討していないため、具体的な制度を前提として、それが憲法に適合するか否かの検討も行っていない</w:t>
      </w:r>
      <w:r w:rsidRPr="00512D7B">
        <w:rPr>
          <w:rFonts w:asciiTheme="minorEastAsia" w:hAnsiTheme="minorEastAsia" w:cs="ＭＳ 明朝"/>
        </w:rPr>
        <w:t>」と答弁しており、同性婚の成立を認めることに対して消極的な姿勢を見せている</w:t>
      </w:r>
      <w:r w:rsidRPr="00512D7B">
        <w:rPr>
          <w:rStyle w:val="a7"/>
          <w:rFonts w:asciiTheme="minorEastAsia" w:hAnsiTheme="minorEastAsia" w:cs="ＭＳ 明朝"/>
        </w:rPr>
        <w:footnoteReference w:id="7"/>
      </w:r>
      <w:r w:rsidRPr="00512D7B">
        <w:rPr>
          <w:rFonts w:asciiTheme="minorEastAsia" w:hAnsiTheme="minorEastAsia" w:cs="ＭＳ 明朝"/>
        </w:rPr>
        <w:t>。</w:t>
      </w:r>
    </w:p>
    <w:p w14:paraId="6D919E37" w14:textId="36B27DD6" w:rsidR="001341BB" w:rsidRPr="00512D7B" w:rsidRDefault="001341BB" w:rsidP="001341BB">
      <w:pPr>
        <w:pStyle w:val="a4"/>
        <w:ind w:leftChars="300" w:left="630" w:firstLineChars="100" w:firstLine="210"/>
        <w:rPr>
          <w:rFonts w:asciiTheme="minorEastAsia" w:hAnsiTheme="minorEastAsia" w:cs="ＭＳ 明朝"/>
        </w:rPr>
      </w:pPr>
      <w:r w:rsidRPr="00512D7B">
        <w:rPr>
          <w:rFonts w:asciiTheme="minorEastAsia" w:hAnsiTheme="minorEastAsia" w:cs="ＭＳ 明朝"/>
        </w:rPr>
        <w:t>その一方で、自治体レベルでは、パートナーシップ制度という形で、同性パートナーへの理解が進んでいる。パートナーシップ制度とは、地方自治体が、戸籍上同性であるカップルに対して、二人のパートナーシップが婚姻と同等であると承認し、自治</w:t>
      </w:r>
      <w:r w:rsidRPr="00512D7B">
        <w:rPr>
          <w:rFonts w:asciiTheme="minorEastAsia" w:hAnsiTheme="minorEastAsia" w:cs="ＭＳ 明朝"/>
        </w:rPr>
        <w:lastRenderedPageBreak/>
        <w:t>体独自の証明書を発行することで、公営住宅への入居が認められたり、病院で家族として扱ってもらえたりという一定の効力を期待できるようになる制度のことで、法的な拘束力はない。こうしたパートナーシップ証明は2015年11月5日、東京都渋谷区と世田谷区で同時にスタートし、</w:t>
      </w:r>
      <w:r w:rsidR="00162B37" w:rsidRPr="00162B37">
        <w:rPr>
          <w:rFonts w:asciiTheme="minorEastAsia" w:hAnsiTheme="minorEastAsia" w:cs="ＭＳ 明朝"/>
        </w:rPr>
        <w:t>(c) 渋谷区・認定NPO法人虹色ダイバーシティ 2021</w:t>
      </w:r>
      <w:r w:rsidRPr="00512D7B">
        <w:rPr>
          <w:rFonts w:asciiTheme="minorEastAsia" w:hAnsiTheme="minorEastAsia" w:cs="ＭＳ 明朝"/>
        </w:rPr>
        <w:t>の調査によると、交付件数は1516組（2020年12月31日時点）、導入自治体は74自治体で、人口カバー率は33.4％（2021年1月8日時点）となっている。しかし、我が国のパートナーシップ制度は、同性カップルに異性カップルと同等の権限を付与しようと試みるものであるものの、これにより同性婚まで認めるものではなく、各自治体によって証明書発行の要件やその効果は様々である。</w:t>
      </w:r>
    </w:p>
    <w:p w14:paraId="066FA72F" w14:textId="77777777" w:rsidR="001341BB" w:rsidRPr="00512D7B" w:rsidRDefault="001341BB" w:rsidP="001341BB">
      <w:pPr>
        <w:pStyle w:val="a4"/>
        <w:ind w:leftChars="300" w:left="630" w:firstLineChars="100" w:firstLine="210"/>
      </w:pPr>
      <w:r w:rsidRPr="00512D7B">
        <w:t>こうした各自治体のパートナーシップ制度について、大島は渋谷区方式と世田谷区方式という2つのモデルを示した</w:t>
      </w:r>
      <w:r w:rsidRPr="00512D7B">
        <w:rPr>
          <w:rStyle w:val="a7"/>
          <w:rFonts w:asciiTheme="minorEastAsia" w:hAnsiTheme="minorEastAsia" w:cs="ＭＳ 明朝"/>
        </w:rPr>
        <w:footnoteReference w:id="8"/>
      </w:r>
      <w:r w:rsidRPr="00512D7B">
        <w:t>。以下、この2つのモデルについて説明する。</w:t>
      </w:r>
    </w:p>
    <w:p w14:paraId="046D6BA7" w14:textId="77777777" w:rsidR="001341BB" w:rsidRPr="00512D7B" w:rsidRDefault="001341BB" w:rsidP="001341BB">
      <w:pPr>
        <w:pStyle w:val="a4"/>
        <w:ind w:leftChars="300" w:left="630" w:firstLineChars="100" w:firstLine="210"/>
      </w:pPr>
      <w:r w:rsidRPr="00512D7B">
        <w:t>まず、渋谷区方式は条例を根拠としてパートナーシップ証書を発行している。渋谷区の条例</w:t>
      </w:r>
      <w:r w:rsidRPr="00512D7B">
        <w:rPr>
          <w:rStyle w:val="a7"/>
          <w:rFonts w:asciiTheme="minorEastAsia" w:hAnsiTheme="minorEastAsia" w:cs="ＭＳ 明朝"/>
        </w:rPr>
        <w:footnoteReference w:id="9"/>
      </w:r>
      <w:r w:rsidRPr="00512D7B">
        <w:t>を見てみると、証書発行の要件としては、①当事者双方が、相互に相手方当事者を任意後見契約に関する法律(平成11年法律第150号)第2条第3号に規定する任意後見受任者の1人とする任意後見契約に係る公正証書を作成し、かつ、登記を行っていること（10条2項1号）、②共同生活を営むに当たり、当事者間において、区規則で定める事項についての合意契約が公正証書により交わされていること（同項2号）が挙げられている。つまり、「相互を後見人とする任意後見契約を締結、登記した上で、共同生活に関する契約を公正証書によって結ばなければならない。」</w:t>
      </w:r>
      <w:r w:rsidRPr="00512D7B">
        <w:rPr>
          <w:rStyle w:val="a7"/>
          <w:rFonts w:asciiTheme="minorEastAsia" w:hAnsiTheme="minorEastAsia" w:cs="ＭＳ 明朝"/>
        </w:rPr>
        <w:footnoteReference w:id="10"/>
      </w:r>
      <w:r w:rsidRPr="00512D7B">
        <w:t>このように、①②により公正証書の作成が義務付けられているため、証書発行には「一定の費用（少なくとも１万円以上、①②双方が必要な場合は6万5000円から8万円程度）がかかることになる。」</w:t>
      </w:r>
      <w:r w:rsidRPr="00512D7B">
        <w:rPr>
          <w:rStyle w:val="a7"/>
          <w:rFonts w:asciiTheme="minorEastAsia" w:hAnsiTheme="minorEastAsia" w:cs="ＭＳ 明朝"/>
        </w:rPr>
        <w:footnoteReference w:id="11"/>
      </w:r>
      <w:r w:rsidRPr="00512D7B">
        <w:t>その効果としては、後述する世田谷区方式における利用方法に加え、条例により一定の効果が付与されている。すなわち、①区民及び事業者は、その社会活動の中で、区が行うパートナーシップ証明を最大限配慮しなければならない（条例11条1項）ほか、②区内の公共的団体等の事業所及び事務所は、業務の遂行に当たっては、区が行うパートナーシップ証明を十分に尊重し、公平かつ適切な対応をしなければならない（同条2項）。また、①②が守られない場合は区長が助言・指導を行うことができるほか、これに従わない場合は勧告を行うことができ、さらにこの勧告に従わない場合は関係者名等を公表することができる。</w:t>
      </w:r>
    </w:p>
    <w:p w14:paraId="74C79445" w14:textId="77777777" w:rsidR="001341BB" w:rsidRPr="00512D7B" w:rsidRDefault="001341BB" w:rsidP="001341BB">
      <w:pPr>
        <w:pStyle w:val="a4"/>
        <w:ind w:leftChars="300" w:left="630" w:firstLineChars="100" w:firstLine="210"/>
      </w:pPr>
      <w:r w:rsidRPr="00512D7B">
        <w:t>次に、世田谷区方式では、条例ではなく要綱を根拠として証書を発行している。そ</w:t>
      </w:r>
      <w:r w:rsidRPr="00512D7B">
        <w:lastRenderedPageBreak/>
        <w:t>の要件としては、「事前連絡をした上で必要書類を提出し、宣誓書又は登録申請書に記載・署名をして提出するというもの」</w:t>
      </w:r>
      <w:r w:rsidRPr="00512D7B">
        <w:rPr>
          <w:rStyle w:val="a7"/>
          <w:rFonts w:asciiTheme="minorEastAsia" w:hAnsiTheme="minorEastAsia" w:cs="ＭＳ 明朝"/>
        </w:rPr>
        <w:footnoteReference w:id="12"/>
      </w:r>
      <w:r w:rsidRPr="00512D7B">
        <w:t>であり、証書発行に手数料はかからない。このように、渋谷区方式よりも手続きが簡単であるため、多くの自治体が採用しているところである。効果については、一切の法的効果はないとされるが、那覇市などの一部自治体では市営住宅における入居手続き等において証書を活用できる</w:t>
      </w:r>
      <w:r w:rsidRPr="00512D7B">
        <w:rPr>
          <w:rStyle w:val="a7"/>
          <w:rFonts w:asciiTheme="minorEastAsia" w:hAnsiTheme="minorEastAsia" w:cs="ＭＳ 明朝"/>
        </w:rPr>
        <w:footnoteReference w:id="13"/>
      </w:r>
      <w:r w:rsidRPr="00512D7B">
        <w:t>。このように、効果面では渋谷区方式よりも弱いといえる。</w:t>
      </w:r>
    </w:p>
    <w:p w14:paraId="40255D6D" w14:textId="31929CDC" w:rsidR="5B44EA45" w:rsidRPr="001341BB" w:rsidRDefault="001341BB" w:rsidP="001341BB">
      <w:pPr>
        <w:pStyle w:val="a4"/>
        <w:ind w:left="630" w:hangingChars="300" w:hanging="630"/>
      </w:pPr>
      <w:r w:rsidRPr="00512D7B">
        <w:t xml:space="preserve">　</w:t>
      </w:r>
      <w:r>
        <w:rPr>
          <w:rFonts w:hint="eastAsia"/>
        </w:rPr>
        <w:t xml:space="preserve">　　　</w:t>
      </w:r>
      <w:r w:rsidRPr="00512D7B">
        <w:t>以上で述べたように、渋谷区方式は費用がかかり手続きが複雑であるが、世田谷区方式よりも強い効果が認められている。他方、世田谷区方式は手続き簡単であるが、渋谷区方式よりも効果が弱い。しかし、いずれにせよ、異性カップルの婚姻関係や内縁関係であれば認められる諸々の法的効果が、証書発行を受けた当事者に認められるかについては判然としない等、証書の法的効果は渋谷区方式であっても限定的である。そのため、同性愛者等は現在も同性婚実現に向けて声を上げ続けているのであり、パートナーシップ制度はセクシュアルマイノリティを含めた全ての人が自分らしく生きる社会実現の第1歩に過ぎないのである。</w:t>
      </w:r>
    </w:p>
    <w:p w14:paraId="5D334ED5" w14:textId="77777777" w:rsidR="002A1F14"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　　イ　司法の動き</w:t>
      </w:r>
    </w:p>
    <w:p w14:paraId="34E6F17C" w14:textId="77777777" w:rsidR="00CA59E2" w:rsidRPr="00512D7B" w:rsidRDefault="00CA59E2" w:rsidP="00CA59E2">
      <w:pPr>
        <w:pStyle w:val="a4"/>
        <w:ind w:leftChars="300" w:left="630" w:firstLineChars="100" w:firstLine="210"/>
        <w:rPr>
          <w:rFonts w:asciiTheme="minorEastAsia" w:hAnsiTheme="minorEastAsia" w:cs="ＭＳ 明朝"/>
        </w:rPr>
      </w:pPr>
      <w:r w:rsidRPr="00512D7B">
        <w:rPr>
          <w:rFonts w:asciiTheme="minorEastAsia" w:hAnsiTheme="minorEastAsia" w:cs="ＭＳ 明朝"/>
        </w:rPr>
        <w:t>司法でも動きが見られる。2019年2月14日、日本でも法律上の性別が同じ人どうしが結婚できるようになるために、札幌、東京、名古屋、大阪の各地方裁判所で一斉に提訴、さらに、9月5日には福岡地裁でも提訴された。日本初の同性婚集団訴訟でもあり、CALL4のホームページにおいて、東京地裁に提出された訴状（以下、「訴状」という。）を始めとして、訴訟資料が公開されている</w:t>
      </w:r>
      <w:r w:rsidRPr="00512D7B">
        <w:rPr>
          <w:rStyle w:val="a7"/>
          <w:rFonts w:asciiTheme="minorEastAsia" w:hAnsiTheme="minorEastAsia" w:cs="ＭＳ 明朝"/>
        </w:rPr>
        <w:footnoteReference w:id="14"/>
      </w:r>
      <w:r w:rsidRPr="00512D7B">
        <w:rPr>
          <w:rFonts w:asciiTheme="minorEastAsia" w:hAnsiTheme="minorEastAsia" w:cs="ＭＳ 明朝"/>
        </w:rPr>
        <w:t>。札幌地裁の進捗が最も早く、2021年3月17日午前11時から、判決が言い渡されることになっている</w:t>
      </w:r>
      <w:r w:rsidRPr="00512D7B">
        <w:rPr>
          <w:rStyle w:val="a7"/>
          <w:rFonts w:asciiTheme="minorEastAsia" w:hAnsiTheme="minorEastAsia" w:cs="ＭＳ 明朝"/>
        </w:rPr>
        <w:footnoteReference w:id="15"/>
      </w:r>
      <w:r w:rsidRPr="00512D7B">
        <w:rPr>
          <w:rFonts w:asciiTheme="minorEastAsia" w:hAnsiTheme="minorEastAsia" w:cs="ＭＳ 明朝"/>
        </w:rPr>
        <w:t>。</w:t>
      </w:r>
      <w:r>
        <w:rPr>
          <w:rFonts w:asciiTheme="minorEastAsia" w:hAnsiTheme="minorEastAsia" w:cs="ＭＳ 明朝" w:hint="eastAsia"/>
        </w:rPr>
        <w:t>また、同性婚そのものの訴訟以外にも、同性パートナーに関する裁判がいくつか進行している。これらの裁判の判決に関して、後で詳しく述べることとする。</w:t>
      </w:r>
    </w:p>
    <w:p w14:paraId="629FA08B" w14:textId="77777777" w:rsidR="002A1F14"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　　ウ　世論の動き</w:t>
      </w:r>
    </w:p>
    <w:p w14:paraId="20DEE903" w14:textId="77777777" w:rsidR="00A54DD7" w:rsidRPr="001341BB" w:rsidRDefault="002A1F14" w:rsidP="436FB044">
      <w:pPr>
        <w:pStyle w:val="a4"/>
        <w:ind w:left="630" w:hangingChars="300" w:hanging="630"/>
        <w:rPr>
          <w:rFonts w:asciiTheme="minorEastAsia" w:hAnsiTheme="minorEastAsia" w:cs="ＭＳ 明朝"/>
          <w:color w:val="000000"/>
          <w:shd w:val="clear" w:color="auto" w:fill="FFFFFF"/>
        </w:rPr>
      </w:pPr>
      <w:r w:rsidRPr="001341BB">
        <w:rPr>
          <w:rFonts w:asciiTheme="minorEastAsia" w:hAnsiTheme="minorEastAsia" w:cs="ＭＳ 明朝"/>
        </w:rPr>
        <w:t xml:space="preserve">　　　　毎日新聞社が2015年3月14、15両日に実施した全国世論調査によると、「あなたは、男性同士、女性同士で結婚する同性婚に賛成ですか、反対ですか。」という問い</w:t>
      </w:r>
      <w:r w:rsidRPr="001341BB">
        <w:rPr>
          <w:rFonts w:asciiTheme="minorEastAsia" w:hAnsiTheme="minorEastAsia" w:cs="ＭＳ 明朝"/>
        </w:rPr>
        <w:lastRenderedPageBreak/>
        <w:t>に対し、</w:t>
      </w:r>
      <w:r w:rsidRPr="001341BB">
        <w:rPr>
          <w:rFonts w:asciiTheme="minorEastAsia" w:hAnsiTheme="minorEastAsia" w:cs="ＭＳ 明朝"/>
          <w:color w:val="000000"/>
          <w:shd w:val="clear" w:color="auto" w:fill="FFFFFF"/>
        </w:rPr>
        <w:t>賛成が44％（男性38％、女性50％）、反対が39％（男性49％、女性30％）だった</w:t>
      </w:r>
      <w:r w:rsidRPr="001341BB">
        <w:rPr>
          <w:rStyle w:val="a7"/>
          <w:rFonts w:asciiTheme="minorEastAsia" w:hAnsiTheme="minorEastAsia" w:cs="ＭＳ 明朝"/>
          <w:color w:val="000000"/>
          <w:shd w:val="clear" w:color="auto" w:fill="FFFFFF"/>
        </w:rPr>
        <w:footnoteReference w:id="16"/>
      </w:r>
      <w:r w:rsidRPr="001341BB">
        <w:rPr>
          <w:rFonts w:asciiTheme="minorEastAsia" w:hAnsiTheme="minorEastAsia" w:cs="ＭＳ 明朝"/>
          <w:color w:val="000000"/>
          <w:shd w:val="clear" w:color="auto" w:fill="FFFFFF"/>
        </w:rPr>
        <w:t>。</w:t>
      </w:r>
    </w:p>
    <w:p w14:paraId="229DDCE0" w14:textId="77777777" w:rsidR="00075B51" w:rsidRPr="001341BB" w:rsidRDefault="00075B51"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また、NHKが「LGBT法連合会」等の協力を得て2015年10月に行った性的マイノリティ自身を対象とした調査によると、「同性間の結婚についてどう考える？」という問いに対し、「同性間の結婚を認める法律を作って欲しい」</w:t>
      </w:r>
      <w:r w:rsidR="00A54DD7" w:rsidRPr="001341BB">
        <w:rPr>
          <w:rFonts w:asciiTheme="minorEastAsia" w:hAnsiTheme="minorEastAsia" w:cs="ＭＳ 明朝"/>
        </w:rPr>
        <w:t>は</w:t>
      </w:r>
      <w:r w:rsidRPr="001341BB">
        <w:rPr>
          <w:rFonts w:asciiTheme="minorEastAsia" w:hAnsiTheme="minorEastAsia" w:cs="ＭＳ 明朝"/>
        </w:rPr>
        <w:t>65.4%、「結婚ではなくパートナー関係の登録制度を国が作って欲しい」</w:t>
      </w:r>
      <w:r w:rsidR="00A54DD7" w:rsidRPr="001341BB">
        <w:rPr>
          <w:rFonts w:asciiTheme="minorEastAsia" w:hAnsiTheme="minorEastAsia" w:cs="ＭＳ 明朝"/>
        </w:rPr>
        <w:t>は</w:t>
      </w:r>
      <w:r w:rsidRPr="001341BB">
        <w:rPr>
          <w:rFonts w:asciiTheme="minorEastAsia" w:hAnsiTheme="minorEastAsia" w:cs="ＭＳ 明朝"/>
        </w:rPr>
        <w:t>25.3%、「現状のままで良い」</w:t>
      </w:r>
      <w:r w:rsidR="00A54DD7" w:rsidRPr="001341BB">
        <w:rPr>
          <w:rFonts w:asciiTheme="minorEastAsia" w:hAnsiTheme="minorEastAsia" w:cs="ＭＳ 明朝"/>
        </w:rPr>
        <w:t>は</w:t>
      </w:r>
      <w:r w:rsidRPr="001341BB">
        <w:rPr>
          <w:rFonts w:asciiTheme="minorEastAsia" w:hAnsiTheme="minorEastAsia" w:cs="ＭＳ 明朝"/>
        </w:rPr>
        <w:t>2.9%</w:t>
      </w:r>
      <w:r w:rsidR="00A54DD7" w:rsidRPr="001341BB">
        <w:rPr>
          <w:rFonts w:asciiTheme="minorEastAsia" w:hAnsiTheme="minorEastAsia" w:cs="ＭＳ 明朝"/>
        </w:rPr>
        <w:t>、</w:t>
      </w:r>
      <w:r w:rsidRPr="001341BB">
        <w:rPr>
          <w:rFonts w:asciiTheme="minorEastAsia" w:hAnsiTheme="minorEastAsia" w:cs="ＭＳ 明朝"/>
        </w:rPr>
        <w:t>という結果となった</w:t>
      </w:r>
      <w:r w:rsidRPr="001341BB">
        <w:rPr>
          <w:rStyle w:val="a7"/>
          <w:rFonts w:asciiTheme="minorEastAsia" w:hAnsiTheme="minorEastAsia" w:cs="ＭＳ 明朝"/>
        </w:rPr>
        <w:footnoteReference w:id="17"/>
      </w:r>
      <w:r w:rsidRPr="001341BB">
        <w:rPr>
          <w:rFonts w:asciiTheme="minorEastAsia" w:hAnsiTheme="minorEastAsia" w:cs="ＭＳ 明朝"/>
        </w:rPr>
        <w:t>。</w:t>
      </w:r>
    </w:p>
    <w:p w14:paraId="1D2F4D7A" w14:textId="77777777" w:rsidR="00075B51" w:rsidRPr="001341BB" w:rsidRDefault="00075B51" w:rsidP="436FB044">
      <w:pPr>
        <w:pStyle w:val="a4"/>
        <w:ind w:left="630" w:hangingChars="300" w:hanging="630"/>
        <w:rPr>
          <w:rFonts w:asciiTheme="minorEastAsia" w:hAnsiTheme="minorEastAsia" w:cs="ＭＳ 明朝"/>
        </w:rPr>
      </w:pPr>
      <w:r w:rsidRPr="001341BB">
        <w:rPr>
          <w:rFonts w:asciiTheme="minorEastAsia" w:hAnsiTheme="minorEastAsia" w:cs="ＭＳ 明朝"/>
        </w:rPr>
        <w:t xml:space="preserve">　　</w:t>
      </w:r>
      <w:r w:rsidR="00A54DD7" w:rsidRPr="001341BB">
        <w:rPr>
          <w:rFonts w:asciiTheme="minorEastAsia" w:hAnsiTheme="minorEastAsia" w:cs="ＭＳ 明朝"/>
        </w:rPr>
        <w:t xml:space="preserve">　　さらに、2017年5月の朝日新聞社の世論調査において、</w:t>
      </w:r>
      <w:hyperlink r:id="rId8" w:tooltip="同性婚のトピックスを開く" w:history="1">
        <w:r w:rsidRPr="001341BB">
          <w:rPr>
            <w:rStyle w:val="a3"/>
            <w:rFonts w:asciiTheme="minorEastAsia" w:hAnsiTheme="minorEastAsia" w:cs="ＭＳ 明朝"/>
            <w:color w:val="auto"/>
            <w:u w:val="none"/>
          </w:rPr>
          <w:t>同性婚</w:t>
        </w:r>
      </w:hyperlink>
      <w:r w:rsidRPr="001341BB">
        <w:rPr>
          <w:rFonts w:asciiTheme="minorEastAsia" w:hAnsiTheme="minorEastAsia" w:cs="ＭＳ 明朝"/>
        </w:rPr>
        <w:t>を法律で認めるべきか尋ねると、「認めるべきだ」は</w:t>
      </w:r>
      <w:r w:rsidR="00A54DD7" w:rsidRPr="001341BB">
        <w:rPr>
          <w:rFonts w:asciiTheme="minorEastAsia" w:hAnsiTheme="minorEastAsia" w:cs="ＭＳ 明朝"/>
        </w:rPr>
        <w:t>49％で</w:t>
      </w:r>
      <w:r w:rsidRPr="001341BB">
        <w:rPr>
          <w:rFonts w:asciiTheme="minorEastAsia" w:hAnsiTheme="minorEastAsia" w:cs="ＭＳ 明朝"/>
        </w:rPr>
        <w:t>、「認めるべきではない」の</w:t>
      </w:r>
      <w:r w:rsidR="00A54DD7" w:rsidRPr="001341BB">
        <w:rPr>
          <w:rFonts w:asciiTheme="minorEastAsia" w:hAnsiTheme="minorEastAsia" w:cs="ＭＳ 明朝"/>
        </w:rPr>
        <w:t>39％を</w:t>
      </w:r>
      <w:r w:rsidRPr="001341BB">
        <w:rPr>
          <w:rFonts w:asciiTheme="minorEastAsia" w:hAnsiTheme="minorEastAsia" w:cs="ＭＳ 明朝"/>
        </w:rPr>
        <w:t>やや上回</w:t>
      </w:r>
      <w:r w:rsidR="00A54DD7" w:rsidRPr="001341BB">
        <w:rPr>
          <w:rFonts w:asciiTheme="minorEastAsia" w:hAnsiTheme="minorEastAsia" w:cs="ＭＳ 明朝"/>
        </w:rPr>
        <w:t>る結果となった</w:t>
      </w:r>
      <w:r w:rsidRPr="001341BB">
        <w:rPr>
          <w:rFonts w:asciiTheme="minorEastAsia" w:hAnsiTheme="minorEastAsia" w:cs="ＭＳ 明朝"/>
        </w:rPr>
        <w:t>。女性では「認めるべきだ」が</w:t>
      </w:r>
      <w:r w:rsidR="00A54DD7" w:rsidRPr="001341BB">
        <w:rPr>
          <w:rFonts w:asciiTheme="minorEastAsia" w:hAnsiTheme="minorEastAsia" w:cs="ＭＳ 明朝"/>
        </w:rPr>
        <w:t>54％と</w:t>
      </w:r>
      <w:r w:rsidRPr="001341BB">
        <w:rPr>
          <w:rFonts w:asciiTheme="minorEastAsia" w:hAnsiTheme="minorEastAsia" w:cs="ＭＳ 明朝"/>
        </w:rPr>
        <w:t>過半数を占めたが、</w:t>
      </w:r>
      <w:r w:rsidR="00A54DD7" w:rsidRPr="001341BB">
        <w:rPr>
          <w:rFonts w:asciiTheme="minorEastAsia" w:hAnsiTheme="minorEastAsia" w:cs="ＭＳ 明朝"/>
        </w:rPr>
        <w:t>男性では</w:t>
      </w:r>
      <w:r w:rsidRPr="001341BB">
        <w:rPr>
          <w:rFonts w:asciiTheme="minorEastAsia" w:hAnsiTheme="minorEastAsia" w:cs="ＭＳ 明朝"/>
        </w:rPr>
        <w:t>「認めるべきだ」</w:t>
      </w:r>
      <w:r w:rsidR="00A54DD7" w:rsidRPr="001341BB">
        <w:rPr>
          <w:rFonts w:asciiTheme="minorEastAsia" w:hAnsiTheme="minorEastAsia" w:cs="ＭＳ 明朝"/>
        </w:rPr>
        <w:t>44％</w:t>
      </w:r>
      <w:r w:rsidRPr="001341BB">
        <w:rPr>
          <w:rFonts w:asciiTheme="minorEastAsia" w:hAnsiTheme="minorEastAsia" w:cs="ＭＳ 明朝"/>
        </w:rPr>
        <w:t>、「認めるべきではない」</w:t>
      </w:r>
      <w:r w:rsidR="00A54DD7" w:rsidRPr="001341BB">
        <w:rPr>
          <w:rFonts w:asciiTheme="minorEastAsia" w:hAnsiTheme="minorEastAsia" w:cs="ＭＳ 明朝"/>
        </w:rPr>
        <w:t>46％と</w:t>
      </w:r>
      <w:r w:rsidRPr="001341BB">
        <w:rPr>
          <w:rFonts w:asciiTheme="minorEastAsia" w:hAnsiTheme="minorEastAsia" w:cs="ＭＳ 明朝"/>
        </w:rPr>
        <w:t>意見が割れている。年代</w:t>
      </w:r>
      <w:r w:rsidR="00A54DD7" w:rsidRPr="001341BB">
        <w:rPr>
          <w:rFonts w:asciiTheme="minorEastAsia" w:hAnsiTheme="minorEastAsia" w:cs="ＭＳ 明朝"/>
        </w:rPr>
        <w:t>別では、18</w:t>
      </w:r>
      <w:r w:rsidRPr="001341BB">
        <w:rPr>
          <w:rFonts w:asciiTheme="minorEastAsia" w:hAnsiTheme="minorEastAsia" w:cs="ＭＳ 明朝"/>
        </w:rPr>
        <w:t>～</w:t>
      </w:r>
      <w:r w:rsidR="00A54DD7" w:rsidRPr="001341BB">
        <w:rPr>
          <w:rFonts w:asciiTheme="minorEastAsia" w:hAnsiTheme="minorEastAsia" w:cs="ＭＳ 明朝"/>
        </w:rPr>
        <w:t>29歳</w:t>
      </w:r>
      <w:r w:rsidRPr="001341BB">
        <w:rPr>
          <w:rFonts w:asciiTheme="minorEastAsia" w:hAnsiTheme="minorEastAsia" w:cs="ＭＳ 明朝"/>
        </w:rPr>
        <w:t>、</w:t>
      </w:r>
      <w:r w:rsidR="00A54DD7" w:rsidRPr="001341BB">
        <w:rPr>
          <w:rFonts w:asciiTheme="minorEastAsia" w:hAnsiTheme="minorEastAsia" w:cs="ＭＳ 明朝"/>
        </w:rPr>
        <w:t>30代では</w:t>
      </w:r>
      <w:r w:rsidRPr="001341BB">
        <w:rPr>
          <w:rFonts w:asciiTheme="minorEastAsia" w:hAnsiTheme="minorEastAsia" w:cs="ＭＳ 明朝"/>
        </w:rPr>
        <w:t>容認派が７割なのに対し、</w:t>
      </w:r>
      <w:r w:rsidR="00A54DD7" w:rsidRPr="001341BB">
        <w:rPr>
          <w:rFonts w:asciiTheme="minorEastAsia" w:hAnsiTheme="minorEastAsia" w:cs="ＭＳ 明朝"/>
        </w:rPr>
        <w:t>60代では</w:t>
      </w:r>
      <w:r w:rsidRPr="001341BB">
        <w:rPr>
          <w:rFonts w:asciiTheme="minorEastAsia" w:hAnsiTheme="minorEastAsia" w:cs="ＭＳ 明朝"/>
        </w:rPr>
        <w:t>「認めるべきだ」「認めるべきではない」がともに</w:t>
      </w:r>
      <w:r w:rsidR="00A54DD7" w:rsidRPr="001341BB">
        <w:rPr>
          <w:rFonts w:asciiTheme="minorEastAsia" w:hAnsiTheme="minorEastAsia" w:cs="ＭＳ 明朝"/>
        </w:rPr>
        <w:t>42％と</w:t>
      </w:r>
      <w:r w:rsidRPr="001341BB">
        <w:rPr>
          <w:rFonts w:asciiTheme="minorEastAsia" w:hAnsiTheme="minorEastAsia" w:cs="ＭＳ 明朝"/>
        </w:rPr>
        <w:t>拮抗</w:t>
      </w:r>
      <w:r w:rsidR="00A54DD7" w:rsidRPr="001341BB">
        <w:rPr>
          <w:rFonts w:asciiTheme="minorEastAsia" w:hAnsiTheme="minorEastAsia" w:cs="ＭＳ 明朝"/>
        </w:rPr>
        <w:t>し、70歳以上では</w:t>
      </w:r>
      <w:r w:rsidRPr="001341BB">
        <w:rPr>
          <w:rFonts w:asciiTheme="minorEastAsia" w:hAnsiTheme="minorEastAsia" w:cs="ＭＳ 明朝"/>
        </w:rPr>
        <w:t>「認めるべきではない」が</w:t>
      </w:r>
      <w:r w:rsidR="00A54DD7" w:rsidRPr="001341BB">
        <w:rPr>
          <w:rFonts w:asciiTheme="minorEastAsia" w:hAnsiTheme="minorEastAsia" w:cs="ＭＳ 明朝"/>
        </w:rPr>
        <w:t>63％を</w:t>
      </w:r>
      <w:r w:rsidRPr="001341BB">
        <w:rPr>
          <w:rFonts w:asciiTheme="minorEastAsia" w:hAnsiTheme="minorEastAsia" w:cs="ＭＳ 明朝"/>
        </w:rPr>
        <w:t>占めた</w:t>
      </w:r>
      <w:r w:rsidR="00A54DD7" w:rsidRPr="001341BB">
        <w:rPr>
          <w:rStyle w:val="a7"/>
          <w:rFonts w:asciiTheme="minorEastAsia" w:hAnsiTheme="minorEastAsia" w:cs="ＭＳ 明朝"/>
        </w:rPr>
        <w:footnoteReference w:id="18"/>
      </w:r>
      <w:r w:rsidRPr="001341BB">
        <w:rPr>
          <w:rFonts w:asciiTheme="minorEastAsia" w:hAnsiTheme="minorEastAsia" w:cs="ＭＳ 明朝"/>
        </w:rPr>
        <w:t>。</w:t>
      </w:r>
    </w:p>
    <w:p w14:paraId="3ABBFB77" w14:textId="77777777" w:rsidR="00A54DD7" w:rsidRPr="001341BB" w:rsidRDefault="00A54DD7" w:rsidP="436FB044">
      <w:pPr>
        <w:pStyle w:val="a4"/>
        <w:ind w:left="630" w:hangingChars="300" w:hanging="630"/>
        <w:rPr>
          <w:rFonts w:asciiTheme="minorEastAsia" w:hAnsiTheme="minorEastAsia" w:cs="ＭＳ 明朝"/>
        </w:rPr>
      </w:pPr>
      <w:r w:rsidRPr="001341BB">
        <w:rPr>
          <w:rFonts w:asciiTheme="minorEastAsia" w:hAnsiTheme="minorEastAsia" w:cs="ＭＳ 明朝"/>
        </w:rPr>
        <w:t xml:space="preserve">　　　　他</w:t>
      </w:r>
      <w:r w:rsidR="00E412F5" w:rsidRPr="001341BB">
        <w:rPr>
          <w:rFonts w:asciiTheme="minorEastAsia" w:hAnsiTheme="minorEastAsia" w:cs="ＭＳ 明朝"/>
        </w:rPr>
        <w:t>にも</w:t>
      </w:r>
      <w:r w:rsidRPr="001341BB">
        <w:rPr>
          <w:rFonts w:asciiTheme="minorEastAsia" w:hAnsiTheme="minorEastAsia" w:cs="ＭＳ 明朝"/>
        </w:rPr>
        <w:t>、2018年10月の株式会社電通</w:t>
      </w:r>
      <w:r w:rsidR="00E412F5" w:rsidRPr="001341BB">
        <w:rPr>
          <w:rFonts w:asciiTheme="minorEastAsia" w:hAnsiTheme="minorEastAsia" w:cs="ＭＳ 明朝"/>
        </w:rPr>
        <w:t>により実施された「LGBT調査2018」によると、「多くの先進国で同性婚が認められ始めていますが、同性婚の合法化について、あなたのご意見を教えてください。」という質問に対して、「賛成」が24.1％、「どちらかというと賛成」が54.3％、「どちらかというと反対」が15.4％、「反対」が6.2％という結果となった。また、「賛成」「どちらかというと賛成」の合計は、男性（69.2％）よりも女性（87.9％）の方が多く、また若年層ほど高い傾向にあった（20代87.3％、30代81.2％、40代77.5％、50代72.5％）</w:t>
      </w:r>
      <w:r w:rsidR="00E412F5" w:rsidRPr="001341BB">
        <w:rPr>
          <w:rStyle w:val="a7"/>
          <w:rFonts w:asciiTheme="minorEastAsia" w:hAnsiTheme="minorEastAsia" w:cs="ＭＳ 明朝"/>
        </w:rPr>
        <w:footnoteReference w:id="19"/>
      </w:r>
      <w:r w:rsidR="00E412F5" w:rsidRPr="001341BB">
        <w:rPr>
          <w:rFonts w:asciiTheme="minorEastAsia" w:hAnsiTheme="minorEastAsia" w:cs="ＭＳ 明朝"/>
        </w:rPr>
        <w:t>。</w:t>
      </w:r>
    </w:p>
    <w:p w14:paraId="58AADC45" w14:textId="781108EA" w:rsidR="00B52CC5" w:rsidRPr="001341BB" w:rsidRDefault="00BF7DBC" w:rsidP="436FB044">
      <w:pPr>
        <w:pStyle w:val="a4"/>
        <w:ind w:left="630" w:hangingChars="300" w:hanging="630"/>
        <w:rPr>
          <w:rFonts w:asciiTheme="minorEastAsia" w:hAnsiTheme="minorEastAsia" w:cs="ＭＳ 明朝"/>
        </w:rPr>
      </w:pPr>
      <w:r w:rsidRPr="001341BB">
        <w:rPr>
          <w:rFonts w:asciiTheme="minorEastAsia" w:hAnsiTheme="minorEastAsia" w:cs="ＭＳ 明朝"/>
        </w:rPr>
        <w:t xml:space="preserve">　　　</w:t>
      </w:r>
      <w:r w:rsidR="00E412F5" w:rsidRPr="001341BB">
        <w:rPr>
          <w:rFonts w:asciiTheme="minorEastAsia" w:hAnsiTheme="minorEastAsia" w:cs="ＭＳ 明朝"/>
        </w:rPr>
        <w:t xml:space="preserve">　</w:t>
      </w:r>
      <w:r w:rsidR="0063059C" w:rsidRPr="001341BB">
        <w:rPr>
          <w:rFonts w:asciiTheme="minorEastAsia" w:hAnsiTheme="minorEastAsia" w:cs="ＭＳ 明朝"/>
        </w:rPr>
        <w:t>2019年11月に公表された、大阪市に暮らす18～59歳15000人を対象とする「大阪市民の働き方と暮らしの多様性と共生にかんするアンケート」では、</w:t>
      </w:r>
      <w:r w:rsidR="00467069" w:rsidRPr="001341BB">
        <w:rPr>
          <w:rFonts w:asciiTheme="minorEastAsia" w:hAnsiTheme="minorEastAsia" w:cs="ＭＳ 明朝"/>
        </w:rPr>
        <w:t>同性婚の賛否について直接調査していないが、性愛の</w:t>
      </w:r>
      <w:r w:rsidR="002033B3" w:rsidRPr="001341BB">
        <w:rPr>
          <w:rFonts w:asciiTheme="minorEastAsia" w:hAnsiTheme="minorEastAsia" w:cs="ＭＳ 明朝"/>
        </w:rPr>
        <w:t>あ</w:t>
      </w:r>
      <w:r w:rsidR="00467069" w:rsidRPr="001341BB">
        <w:rPr>
          <w:rFonts w:asciiTheme="minorEastAsia" w:hAnsiTheme="minorEastAsia" w:cs="ＭＳ 明朝"/>
        </w:rPr>
        <w:t>り方について</w:t>
      </w:r>
      <w:r w:rsidR="002033B3" w:rsidRPr="001341BB">
        <w:rPr>
          <w:rFonts w:asciiTheme="minorEastAsia" w:hAnsiTheme="minorEastAsia" w:cs="ＭＳ 明朝"/>
        </w:rPr>
        <w:t>詳細な</w:t>
      </w:r>
      <w:r w:rsidR="00260EB4" w:rsidRPr="001341BB">
        <w:rPr>
          <w:rFonts w:asciiTheme="minorEastAsia" w:hAnsiTheme="minorEastAsia" w:cs="ＭＳ 明朝"/>
        </w:rPr>
        <w:t>調査</w:t>
      </w:r>
      <w:r w:rsidR="00467069" w:rsidRPr="001341BB">
        <w:rPr>
          <w:rFonts w:asciiTheme="minorEastAsia" w:hAnsiTheme="minorEastAsia" w:cs="ＭＳ 明朝"/>
        </w:rPr>
        <w:t>がな</w:t>
      </w:r>
      <w:r w:rsidR="00260EB4" w:rsidRPr="001341BB">
        <w:rPr>
          <w:rFonts w:asciiTheme="minorEastAsia" w:hAnsiTheme="minorEastAsia" w:cs="ＭＳ 明朝"/>
        </w:rPr>
        <w:t>されている。</w:t>
      </w:r>
      <w:r w:rsidR="00467069" w:rsidRPr="001341BB">
        <w:rPr>
          <w:rFonts w:asciiTheme="minorEastAsia" w:hAnsiTheme="minorEastAsia" w:cs="ＭＳ 明朝"/>
        </w:rPr>
        <w:t>以下のグラフを見ても、</w:t>
      </w:r>
      <w:r w:rsidR="00260EB4" w:rsidRPr="001341BB">
        <w:rPr>
          <w:rFonts w:asciiTheme="minorEastAsia" w:hAnsiTheme="minorEastAsia" w:cs="ＭＳ 明朝"/>
        </w:rPr>
        <w:t>性行為に抵抗のある</w:t>
      </w:r>
      <w:r w:rsidR="00467069" w:rsidRPr="001341BB">
        <w:rPr>
          <w:rFonts w:asciiTheme="minorEastAsia" w:hAnsiTheme="minorEastAsia" w:cs="ＭＳ 明朝"/>
        </w:rPr>
        <w:t>人</w:t>
      </w:r>
      <w:r w:rsidR="00260EB4" w:rsidRPr="001341BB">
        <w:rPr>
          <w:rFonts w:asciiTheme="minorEastAsia" w:hAnsiTheme="minorEastAsia" w:cs="ＭＳ 明朝"/>
        </w:rPr>
        <w:t>は多い</w:t>
      </w:r>
      <w:r w:rsidR="00467069" w:rsidRPr="001341BB">
        <w:rPr>
          <w:rFonts w:asciiTheme="minorEastAsia" w:hAnsiTheme="minorEastAsia" w:cs="ＭＳ 明朝"/>
        </w:rPr>
        <w:t>ものの</w:t>
      </w:r>
      <w:r w:rsidR="00260EB4" w:rsidRPr="001341BB">
        <w:rPr>
          <w:rFonts w:asciiTheme="minorEastAsia" w:hAnsiTheme="minorEastAsia" w:cs="ＭＳ 明朝"/>
        </w:rPr>
        <w:t>、同性間の</w:t>
      </w:r>
      <w:r w:rsidR="00467069" w:rsidRPr="001341BB">
        <w:rPr>
          <w:rFonts w:asciiTheme="minorEastAsia" w:hAnsiTheme="minorEastAsia" w:cs="ＭＳ 明朝"/>
        </w:rPr>
        <w:t>恋愛に違和感を抱かない人の割合は</w:t>
      </w:r>
      <w:r w:rsidR="00826587" w:rsidRPr="001341BB">
        <w:rPr>
          <w:rFonts w:asciiTheme="minorEastAsia" w:hAnsiTheme="minorEastAsia" w:cs="ＭＳ 明朝"/>
        </w:rPr>
        <w:t>、</w:t>
      </w:r>
      <w:r w:rsidR="00467069" w:rsidRPr="001341BB">
        <w:rPr>
          <w:rFonts w:asciiTheme="minorEastAsia" w:hAnsiTheme="minorEastAsia" w:cs="ＭＳ 明朝"/>
        </w:rPr>
        <w:t>男女問わず高い</w:t>
      </w:r>
      <w:r w:rsidR="00B52CC5" w:rsidRPr="001341BB">
        <w:rPr>
          <w:rStyle w:val="a7"/>
          <w:rFonts w:asciiTheme="minorEastAsia" w:hAnsiTheme="minorEastAsia" w:cs="ＭＳ 明朝"/>
        </w:rPr>
        <w:footnoteReference w:id="20"/>
      </w:r>
      <w:r w:rsidR="00467069" w:rsidRPr="001341BB">
        <w:rPr>
          <w:rFonts w:asciiTheme="minorEastAsia" w:hAnsiTheme="minorEastAsia" w:cs="ＭＳ 明朝"/>
        </w:rPr>
        <w:t>。</w:t>
      </w:r>
    </w:p>
    <w:p w14:paraId="2DD12D51" w14:textId="38E2B799" w:rsidR="00BF7DBC"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このように、我が国において、年々同性婚を認める声が大きくなってきている。</w:t>
      </w:r>
    </w:p>
    <w:p w14:paraId="4CC445A1" w14:textId="3DEAFEF0" w:rsidR="006C03E1" w:rsidRPr="001341BB" w:rsidRDefault="006C03E1" w:rsidP="436FB044">
      <w:pPr>
        <w:pStyle w:val="a4"/>
        <w:rPr>
          <w:rFonts w:asciiTheme="minorEastAsia" w:hAnsiTheme="minorEastAsia" w:cs="ＭＳ 明朝"/>
        </w:rPr>
      </w:pPr>
    </w:p>
    <w:p w14:paraId="2D15BA5A" w14:textId="77777777" w:rsidR="00DC04D4" w:rsidRPr="001341BB" w:rsidRDefault="00DC04D4" w:rsidP="436FB044">
      <w:pPr>
        <w:pStyle w:val="a4"/>
        <w:ind w:left="630" w:hangingChars="300" w:hanging="630"/>
        <w:rPr>
          <w:rFonts w:asciiTheme="minorEastAsia" w:hAnsiTheme="minorEastAsia" w:cs="ＭＳ 明朝" w:hint="eastAsia"/>
          <w:noProof/>
        </w:rPr>
      </w:pPr>
    </w:p>
    <w:p w14:paraId="1F58A88A" w14:textId="4345EF03" w:rsidR="00260EB4" w:rsidRPr="001341BB" w:rsidRDefault="00260EB4" w:rsidP="436FB044">
      <w:pPr>
        <w:pStyle w:val="a4"/>
        <w:ind w:left="630" w:hangingChars="300" w:hanging="630"/>
        <w:rPr>
          <w:rFonts w:asciiTheme="minorEastAsia" w:hAnsiTheme="minorEastAsia" w:cs="ＭＳ 明朝"/>
          <w:noProof/>
        </w:rPr>
      </w:pPr>
    </w:p>
    <w:p w14:paraId="27467DEA" w14:textId="6CEF0CAB" w:rsidR="00260EB4" w:rsidRPr="001341BB" w:rsidRDefault="00DC04D4" w:rsidP="436FB044">
      <w:pPr>
        <w:pStyle w:val="a4"/>
        <w:ind w:left="630" w:hangingChars="300" w:hanging="630"/>
        <w:rPr>
          <w:rFonts w:asciiTheme="minorEastAsia" w:hAnsiTheme="minorEastAsia" w:cs="ＭＳ 明朝"/>
          <w:noProof/>
        </w:rPr>
      </w:pPr>
      <w:r w:rsidRPr="001341BB">
        <w:rPr>
          <w:rFonts w:asciiTheme="minorEastAsia" w:hAnsiTheme="minorEastAsia"/>
          <w:noProof/>
        </w:rPr>
        <mc:AlternateContent>
          <mc:Choice Requires="wpg">
            <w:drawing>
              <wp:anchor distT="0" distB="0" distL="114300" distR="114300" simplePos="0" relativeHeight="251658240" behindDoc="0" locked="0" layoutInCell="1" allowOverlap="1" wp14:anchorId="2173CF5F" wp14:editId="413C5342">
                <wp:simplePos x="0" y="0"/>
                <wp:positionH relativeFrom="margin">
                  <wp:posOffset>-635</wp:posOffset>
                </wp:positionH>
                <wp:positionV relativeFrom="page">
                  <wp:posOffset>1270000</wp:posOffset>
                </wp:positionV>
                <wp:extent cx="5414578" cy="3416300"/>
                <wp:effectExtent l="0" t="0" r="0" b="0"/>
                <wp:wrapNone/>
                <wp:docPr id="21" name="グループ化 21"/>
                <wp:cNvGraphicFramePr/>
                <a:graphic xmlns:a="http://schemas.openxmlformats.org/drawingml/2006/main">
                  <a:graphicData uri="http://schemas.microsoft.com/office/word/2010/wordprocessingGroup">
                    <wpg:wgp>
                      <wpg:cNvGrpSpPr/>
                      <wpg:grpSpPr>
                        <a:xfrm>
                          <a:off x="0" y="0"/>
                          <a:ext cx="5414578" cy="3416300"/>
                          <a:chOff x="0" y="0"/>
                          <a:chExt cx="6617970" cy="3860800"/>
                        </a:xfrm>
                      </wpg:grpSpPr>
                      <wpg:grpSp>
                        <wpg:cNvPr id="3" name="グループ化 3"/>
                        <wpg:cNvGrpSpPr/>
                        <wpg:grpSpPr>
                          <a:xfrm>
                            <a:off x="0" y="0"/>
                            <a:ext cx="6617970" cy="3860800"/>
                            <a:chOff x="0" y="0"/>
                            <a:chExt cx="6617970" cy="3860800"/>
                          </a:xfrm>
                        </wpg:grpSpPr>
                        <wpg:graphicFrame>
                          <wpg:cNvPr id="2" name="グラフ 2"/>
                          <wpg:cNvFrPr/>
                          <wpg:xfrm>
                            <a:off x="0" y="0"/>
                            <a:ext cx="6617970" cy="3860800"/>
                          </wpg:xfrm>
                          <a:graphic>
                            <a:graphicData uri="http://schemas.openxmlformats.org/drawingml/2006/chart">
                              <c:chart xmlns:c="http://schemas.openxmlformats.org/drawingml/2006/chart" xmlns:r="http://schemas.openxmlformats.org/officeDocument/2006/relationships" r:id="rId9"/>
                            </a:graphicData>
                          </a:graphic>
                        </wpg:graphicFrame>
                        <wps:wsp>
                          <wps:cNvPr id="217" name="テキスト ボックス 2"/>
                          <wps:cNvSpPr txBox="1">
                            <a:spLocks noChangeArrowheads="1"/>
                          </wps:cNvSpPr>
                          <wps:spPr bwMode="auto">
                            <a:xfrm>
                              <a:off x="486517" y="3035806"/>
                              <a:ext cx="5985571" cy="328930"/>
                            </a:xfrm>
                            <a:prstGeom prst="rect">
                              <a:avLst/>
                            </a:prstGeom>
                            <a:noFill/>
                            <a:ln w="9525">
                              <a:noFill/>
                              <a:miter lim="800000"/>
                              <a:headEnd/>
                              <a:tailEnd/>
                            </a:ln>
                          </wps:spPr>
                          <wps:txbx>
                            <w:txbxContent>
                              <w:p w14:paraId="7DD862DD" w14:textId="77777777" w:rsidR="00DC04D4" w:rsidRPr="00260EB4" w:rsidRDefault="00DC04D4" w:rsidP="00260EB4">
                                <w:pPr>
                                  <w:pStyle w:val="a4"/>
                                </w:pPr>
                                <w:r w:rsidRPr="00260EB4">
                                  <w:rPr>
                                    <w:rFonts w:hint="eastAsia"/>
                                  </w:rPr>
                                  <w:t>出典：「</w:t>
                                </w:r>
                                <w:r w:rsidRPr="00260EB4">
                                  <w:t>大阪市民の働き方と暮らしの多様性と共生にかんするアンケート</w:t>
                                </w:r>
                                <w:r w:rsidRPr="00260EB4">
                                  <w:rPr>
                                    <w:rFonts w:hint="eastAsia"/>
                                  </w:rPr>
                                  <w:t>」より作成</w:t>
                                </w:r>
                              </w:p>
                            </w:txbxContent>
                          </wps:txbx>
                          <wps:bodyPr rot="0" vert="horz" wrap="square" lIns="91440" tIns="45720" rIns="91440" bIns="45720" anchor="t" anchorCtr="0">
                            <a:noAutofit/>
                          </wps:bodyPr>
                        </wps:wsp>
                      </wpg:grpSp>
                      <wpg:grpSp>
                        <wpg:cNvPr id="20" name="グループ化 20"/>
                        <wpg:cNvGrpSpPr/>
                        <wpg:grpSpPr>
                          <a:xfrm>
                            <a:off x="2895600" y="488950"/>
                            <a:ext cx="3238500" cy="1833880"/>
                            <a:chOff x="0" y="0"/>
                            <a:chExt cx="3238500" cy="1833880"/>
                          </a:xfrm>
                        </wpg:grpSpPr>
                        <wps:wsp>
                          <wps:cNvPr id="4" name="テキスト ボックス 2"/>
                          <wps:cNvSpPr txBox="1">
                            <a:spLocks noChangeArrowheads="1"/>
                          </wps:cNvSpPr>
                          <wps:spPr bwMode="auto">
                            <a:xfrm>
                              <a:off x="19050" y="6350"/>
                              <a:ext cx="603250" cy="328930"/>
                            </a:xfrm>
                            <a:prstGeom prst="rect">
                              <a:avLst/>
                            </a:prstGeom>
                            <a:noFill/>
                            <a:ln w="9525">
                              <a:noFill/>
                              <a:miter lim="800000"/>
                              <a:headEnd/>
                              <a:tailEnd/>
                            </a:ln>
                          </wps:spPr>
                          <wps:txbx>
                            <w:txbxContent>
                              <w:p w14:paraId="7D184D3F" w14:textId="77777777" w:rsidR="00DC04D4" w:rsidRDefault="00DC04D4">
                                <w:r>
                                  <w:t>7.0</w:t>
                                </w:r>
                              </w:p>
                            </w:txbxContent>
                          </wps:txbx>
                          <wps:bodyPr rot="0" vert="horz" wrap="square" lIns="91440" tIns="45720" rIns="91440" bIns="45720" anchor="t" anchorCtr="0">
                            <a:noAutofit/>
                          </wps:bodyPr>
                        </wps:wsp>
                        <wps:wsp>
                          <wps:cNvPr id="5" name="テキスト ボックス 2"/>
                          <wps:cNvSpPr txBox="1">
                            <a:spLocks noChangeArrowheads="1"/>
                          </wps:cNvSpPr>
                          <wps:spPr bwMode="auto">
                            <a:xfrm>
                              <a:off x="311150" y="0"/>
                              <a:ext cx="603250" cy="328930"/>
                            </a:xfrm>
                            <a:prstGeom prst="rect">
                              <a:avLst/>
                            </a:prstGeom>
                            <a:noFill/>
                            <a:ln w="9525">
                              <a:noFill/>
                              <a:miter lim="800000"/>
                              <a:headEnd/>
                              <a:tailEnd/>
                            </a:ln>
                          </wps:spPr>
                          <wps:txbx>
                            <w:txbxContent>
                              <w:p w14:paraId="5FE2A905" w14:textId="77777777" w:rsidR="00DC04D4" w:rsidRDefault="00DC04D4" w:rsidP="00260EB4">
                                <w:r>
                                  <w:rPr>
                                    <w:rFonts w:hint="eastAsia"/>
                                  </w:rPr>
                                  <w:t>14.3</w:t>
                                </w:r>
                              </w:p>
                            </w:txbxContent>
                          </wps:txbx>
                          <wps:bodyPr rot="0" vert="horz" wrap="square" lIns="91440" tIns="45720" rIns="91440" bIns="45720" anchor="t" anchorCtr="0">
                            <a:noAutofit/>
                          </wps:bodyPr>
                        </wps:wsp>
                        <wps:wsp>
                          <wps:cNvPr id="6" name="テキスト ボックス 2"/>
                          <wps:cNvSpPr txBox="1">
                            <a:spLocks noChangeArrowheads="1"/>
                          </wps:cNvSpPr>
                          <wps:spPr bwMode="auto">
                            <a:xfrm>
                              <a:off x="0" y="495300"/>
                              <a:ext cx="603250" cy="328930"/>
                            </a:xfrm>
                            <a:prstGeom prst="rect">
                              <a:avLst/>
                            </a:prstGeom>
                            <a:noFill/>
                            <a:ln w="9525">
                              <a:noFill/>
                              <a:miter lim="800000"/>
                              <a:headEnd/>
                              <a:tailEnd/>
                            </a:ln>
                          </wps:spPr>
                          <wps:txbx>
                            <w:txbxContent>
                              <w:p w14:paraId="2B881932" w14:textId="77777777" w:rsidR="00DC04D4" w:rsidRDefault="00DC04D4" w:rsidP="00260EB4">
                                <w:r>
                                  <w:rPr>
                                    <w:rFonts w:hint="eastAsia"/>
                                  </w:rPr>
                                  <w:t>5.8</w:t>
                                </w:r>
                              </w:p>
                            </w:txbxContent>
                          </wps:txbx>
                          <wps:bodyPr rot="0" vert="horz" wrap="square" lIns="91440" tIns="45720" rIns="91440" bIns="45720" anchor="t" anchorCtr="0">
                            <a:noAutofit/>
                          </wps:bodyPr>
                        </wps:wsp>
                        <wps:wsp>
                          <wps:cNvPr id="7" name="テキスト ボックス 2"/>
                          <wps:cNvSpPr txBox="1">
                            <a:spLocks noChangeArrowheads="1"/>
                          </wps:cNvSpPr>
                          <wps:spPr bwMode="auto">
                            <a:xfrm>
                              <a:off x="292100" y="495300"/>
                              <a:ext cx="603250" cy="328930"/>
                            </a:xfrm>
                            <a:prstGeom prst="rect">
                              <a:avLst/>
                            </a:prstGeom>
                            <a:noFill/>
                            <a:ln w="9525">
                              <a:noFill/>
                              <a:miter lim="800000"/>
                              <a:headEnd/>
                              <a:tailEnd/>
                            </a:ln>
                          </wps:spPr>
                          <wps:txbx>
                            <w:txbxContent>
                              <w:p w14:paraId="428756EE" w14:textId="77777777" w:rsidR="00DC04D4" w:rsidRDefault="00DC04D4" w:rsidP="00260EB4">
                                <w:r>
                                  <w:rPr>
                                    <w:rFonts w:hint="eastAsia"/>
                                  </w:rPr>
                                  <w:t>14.1</w:t>
                                </w:r>
                              </w:p>
                            </w:txbxContent>
                          </wps:txbx>
                          <wps:bodyPr rot="0" vert="horz" wrap="square" lIns="91440" tIns="45720" rIns="91440" bIns="45720" anchor="t" anchorCtr="0">
                            <a:noAutofit/>
                          </wps:bodyPr>
                        </wps:wsp>
                        <wps:wsp>
                          <wps:cNvPr id="8" name="テキスト ボックス 2"/>
                          <wps:cNvSpPr txBox="1">
                            <a:spLocks noChangeArrowheads="1"/>
                          </wps:cNvSpPr>
                          <wps:spPr bwMode="auto">
                            <a:xfrm>
                              <a:off x="266700" y="1003300"/>
                              <a:ext cx="603250" cy="328930"/>
                            </a:xfrm>
                            <a:prstGeom prst="rect">
                              <a:avLst/>
                            </a:prstGeom>
                            <a:noFill/>
                            <a:ln w="9525">
                              <a:noFill/>
                              <a:miter lim="800000"/>
                              <a:headEnd/>
                              <a:tailEnd/>
                            </a:ln>
                          </wps:spPr>
                          <wps:txbx>
                            <w:txbxContent>
                              <w:p w14:paraId="7CFA5935" w14:textId="77777777" w:rsidR="00DC04D4" w:rsidRDefault="00DC04D4" w:rsidP="00260EB4">
                                <w:r>
                                  <w:rPr>
                                    <w:rFonts w:hint="eastAsia"/>
                                  </w:rPr>
                                  <w:t>23.8</w:t>
                                </w:r>
                              </w:p>
                            </w:txbxContent>
                          </wps:txbx>
                          <wps:bodyPr rot="0" vert="horz" wrap="square" lIns="91440" tIns="45720" rIns="91440" bIns="45720" anchor="t" anchorCtr="0">
                            <a:noAutofit/>
                          </wps:bodyPr>
                        </wps:wsp>
                        <wps:wsp>
                          <wps:cNvPr id="9" name="テキスト ボックス 2"/>
                          <wps:cNvSpPr txBox="1">
                            <a:spLocks noChangeArrowheads="1"/>
                          </wps:cNvSpPr>
                          <wps:spPr bwMode="auto">
                            <a:xfrm>
                              <a:off x="82550" y="1504950"/>
                              <a:ext cx="603250" cy="328930"/>
                            </a:xfrm>
                            <a:prstGeom prst="rect">
                              <a:avLst/>
                            </a:prstGeom>
                            <a:noFill/>
                            <a:ln w="9525">
                              <a:noFill/>
                              <a:miter lim="800000"/>
                              <a:headEnd/>
                              <a:tailEnd/>
                            </a:ln>
                          </wps:spPr>
                          <wps:txbx>
                            <w:txbxContent>
                              <w:p w14:paraId="6610077E" w14:textId="77777777" w:rsidR="00DC04D4" w:rsidRDefault="00DC04D4" w:rsidP="00260EB4">
                                <w:r>
                                  <w:rPr>
                                    <w:rFonts w:hint="eastAsia"/>
                                  </w:rPr>
                                  <w:t>14.3</w:t>
                                </w:r>
                              </w:p>
                            </w:txbxContent>
                          </wps:txbx>
                          <wps:bodyPr rot="0" vert="horz" wrap="square" lIns="91440" tIns="45720" rIns="91440" bIns="45720" anchor="t" anchorCtr="0">
                            <a:noAutofit/>
                          </wps:bodyPr>
                        </wps:wsp>
                        <wps:wsp>
                          <wps:cNvPr id="10" name="テキスト ボックス 2"/>
                          <wps:cNvSpPr txBox="1">
                            <a:spLocks noChangeArrowheads="1"/>
                          </wps:cNvSpPr>
                          <wps:spPr bwMode="auto">
                            <a:xfrm>
                              <a:off x="952500" y="0"/>
                              <a:ext cx="603250" cy="328930"/>
                            </a:xfrm>
                            <a:prstGeom prst="rect">
                              <a:avLst/>
                            </a:prstGeom>
                            <a:noFill/>
                            <a:ln w="9525">
                              <a:noFill/>
                              <a:miter lim="800000"/>
                              <a:headEnd/>
                              <a:tailEnd/>
                            </a:ln>
                          </wps:spPr>
                          <wps:txbx>
                            <w:txbxContent>
                              <w:p w14:paraId="5D8F56CC" w14:textId="77777777" w:rsidR="00DC04D4" w:rsidRDefault="00DC04D4" w:rsidP="00260EB4">
                                <w:r>
                                  <w:rPr>
                                    <w:rFonts w:hint="eastAsia"/>
                                  </w:rPr>
                                  <w:t>24.4</w:t>
                                </w:r>
                              </w:p>
                            </w:txbxContent>
                          </wps:txbx>
                          <wps:bodyPr rot="0" vert="horz" wrap="square" lIns="91440" tIns="45720" rIns="91440" bIns="45720" anchor="t" anchorCtr="0">
                            <a:noAutofit/>
                          </wps:bodyPr>
                        </wps:wsp>
                        <wps:wsp>
                          <wps:cNvPr id="11" name="テキスト ボックス 2"/>
                          <wps:cNvSpPr txBox="1">
                            <a:spLocks noChangeArrowheads="1"/>
                          </wps:cNvSpPr>
                          <wps:spPr bwMode="auto">
                            <a:xfrm>
                              <a:off x="933450" y="495300"/>
                              <a:ext cx="603250" cy="328930"/>
                            </a:xfrm>
                            <a:prstGeom prst="rect">
                              <a:avLst/>
                            </a:prstGeom>
                            <a:noFill/>
                            <a:ln w="9525">
                              <a:noFill/>
                              <a:miter lim="800000"/>
                              <a:headEnd/>
                              <a:tailEnd/>
                            </a:ln>
                          </wps:spPr>
                          <wps:txbx>
                            <w:txbxContent>
                              <w:p w14:paraId="6256CD9B" w14:textId="77777777" w:rsidR="00DC04D4" w:rsidRDefault="00DC04D4" w:rsidP="00260EB4">
                                <w:r>
                                  <w:rPr>
                                    <w:rFonts w:hint="eastAsia"/>
                                  </w:rPr>
                                  <w:t>25.1</w:t>
                                </w:r>
                              </w:p>
                            </w:txbxContent>
                          </wps:txbx>
                          <wps:bodyPr rot="0" vert="horz" wrap="square" lIns="91440" tIns="45720" rIns="91440" bIns="45720" anchor="t" anchorCtr="0">
                            <a:noAutofit/>
                          </wps:bodyPr>
                        </wps:wsp>
                        <wps:wsp>
                          <wps:cNvPr id="12" name="テキスト ボックス 2"/>
                          <wps:cNvSpPr txBox="1">
                            <a:spLocks noChangeArrowheads="1"/>
                          </wps:cNvSpPr>
                          <wps:spPr bwMode="auto">
                            <a:xfrm>
                              <a:off x="1098550" y="1003300"/>
                              <a:ext cx="603250" cy="328930"/>
                            </a:xfrm>
                            <a:prstGeom prst="rect">
                              <a:avLst/>
                            </a:prstGeom>
                            <a:noFill/>
                            <a:ln w="9525">
                              <a:noFill/>
                              <a:miter lim="800000"/>
                              <a:headEnd/>
                              <a:tailEnd/>
                            </a:ln>
                          </wps:spPr>
                          <wps:txbx>
                            <w:txbxContent>
                              <w:p w14:paraId="129CC5D9" w14:textId="77777777" w:rsidR="00DC04D4" w:rsidRDefault="00DC04D4" w:rsidP="00260EB4">
                                <w:r>
                                  <w:rPr>
                                    <w:rFonts w:hint="eastAsia"/>
                                  </w:rPr>
                                  <w:t>26.3</w:t>
                                </w:r>
                              </w:p>
                            </w:txbxContent>
                          </wps:txbx>
                          <wps:bodyPr rot="0" vert="horz" wrap="square" lIns="91440" tIns="45720" rIns="91440" bIns="45720" anchor="t" anchorCtr="0">
                            <a:noAutofit/>
                          </wps:bodyPr>
                        </wps:wsp>
                        <wps:wsp>
                          <wps:cNvPr id="13" name="テキスト ボックス 2"/>
                          <wps:cNvSpPr txBox="1">
                            <a:spLocks noChangeArrowheads="1"/>
                          </wps:cNvSpPr>
                          <wps:spPr bwMode="auto">
                            <a:xfrm>
                              <a:off x="749300" y="1504950"/>
                              <a:ext cx="603250" cy="328930"/>
                            </a:xfrm>
                            <a:prstGeom prst="rect">
                              <a:avLst/>
                            </a:prstGeom>
                            <a:noFill/>
                            <a:ln w="9525">
                              <a:noFill/>
                              <a:miter lim="800000"/>
                              <a:headEnd/>
                              <a:tailEnd/>
                            </a:ln>
                          </wps:spPr>
                          <wps:txbx>
                            <w:txbxContent>
                              <w:p w14:paraId="077480D5" w14:textId="77777777" w:rsidR="00DC04D4" w:rsidRDefault="00DC04D4" w:rsidP="00260EB4">
                                <w:r>
                                  <w:rPr>
                                    <w:rFonts w:hint="eastAsia"/>
                                  </w:rPr>
                                  <w:t>23.9</w:t>
                                </w:r>
                              </w:p>
                            </w:txbxContent>
                          </wps:txbx>
                          <wps:bodyPr rot="0" vert="horz" wrap="square" lIns="91440" tIns="45720" rIns="91440" bIns="45720" anchor="t" anchorCtr="0">
                            <a:noAutofit/>
                          </wps:bodyPr>
                        </wps:wsp>
                        <wps:wsp>
                          <wps:cNvPr id="14" name="テキスト ボックス 2"/>
                          <wps:cNvSpPr txBox="1">
                            <a:spLocks noChangeArrowheads="1"/>
                          </wps:cNvSpPr>
                          <wps:spPr bwMode="auto">
                            <a:xfrm>
                              <a:off x="2336800" y="0"/>
                              <a:ext cx="603250" cy="328930"/>
                            </a:xfrm>
                            <a:prstGeom prst="rect">
                              <a:avLst/>
                            </a:prstGeom>
                            <a:noFill/>
                            <a:ln w="9525">
                              <a:noFill/>
                              <a:miter lim="800000"/>
                              <a:headEnd/>
                              <a:tailEnd/>
                            </a:ln>
                          </wps:spPr>
                          <wps:txbx>
                            <w:txbxContent>
                              <w:p w14:paraId="745445CF" w14:textId="77777777" w:rsidR="00DC04D4" w:rsidRDefault="00DC04D4" w:rsidP="00260EB4">
                                <w:r>
                                  <w:rPr>
                                    <w:rFonts w:hint="eastAsia"/>
                                  </w:rPr>
                                  <w:t>53.7</w:t>
                                </w:r>
                              </w:p>
                            </w:txbxContent>
                          </wps:txbx>
                          <wps:bodyPr rot="0" vert="horz" wrap="square" lIns="91440" tIns="45720" rIns="91440" bIns="45720" anchor="t" anchorCtr="0">
                            <a:noAutofit/>
                          </wps:bodyPr>
                        </wps:wsp>
                        <wps:wsp>
                          <wps:cNvPr id="15" name="テキスト ボックス 2"/>
                          <wps:cNvSpPr txBox="1">
                            <a:spLocks noChangeArrowheads="1"/>
                          </wps:cNvSpPr>
                          <wps:spPr bwMode="auto">
                            <a:xfrm>
                              <a:off x="2317750" y="495300"/>
                              <a:ext cx="603250" cy="328930"/>
                            </a:xfrm>
                            <a:prstGeom prst="rect">
                              <a:avLst/>
                            </a:prstGeom>
                            <a:noFill/>
                            <a:ln w="9525">
                              <a:noFill/>
                              <a:miter lim="800000"/>
                              <a:headEnd/>
                              <a:tailEnd/>
                            </a:ln>
                          </wps:spPr>
                          <wps:txbx>
                            <w:txbxContent>
                              <w:p w14:paraId="0963B112" w14:textId="77777777" w:rsidR="00DC04D4" w:rsidRDefault="00DC04D4" w:rsidP="00260EB4">
                                <w:r>
                                  <w:rPr>
                                    <w:rFonts w:hint="eastAsia"/>
                                  </w:rPr>
                                  <w:t>54.4</w:t>
                                </w:r>
                              </w:p>
                            </w:txbxContent>
                          </wps:txbx>
                          <wps:bodyPr rot="0" vert="horz" wrap="square" lIns="91440" tIns="45720" rIns="91440" bIns="45720" anchor="t" anchorCtr="0">
                            <a:noAutofit/>
                          </wps:bodyPr>
                        </wps:wsp>
                        <wps:wsp>
                          <wps:cNvPr id="16" name="テキスト ボックス 2"/>
                          <wps:cNvSpPr txBox="1">
                            <a:spLocks noChangeArrowheads="1"/>
                          </wps:cNvSpPr>
                          <wps:spPr bwMode="auto">
                            <a:xfrm>
                              <a:off x="1841500" y="1003300"/>
                              <a:ext cx="603250" cy="328930"/>
                            </a:xfrm>
                            <a:prstGeom prst="rect">
                              <a:avLst/>
                            </a:prstGeom>
                            <a:noFill/>
                            <a:ln w="9525">
                              <a:noFill/>
                              <a:miter lim="800000"/>
                              <a:headEnd/>
                              <a:tailEnd/>
                            </a:ln>
                          </wps:spPr>
                          <wps:txbx>
                            <w:txbxContent>
                              <w:p w14:paraId="4046976D" w14:textId="77777777" w:rsidR="00DC04D4" w:rsidRDefault="00DC04D4" w:rsidP="00260EB4">
                                <w:r>
                                  <w:rPr>
                                    <w:rFonts w:hint="eastAsia"/>
                                  </w:rPr>
                                  <w:t>17.7</w:t>
                                </w:r>
                              </w:p>
                            </w:txbxContent>
                          </wps:txbx>
                          <wps:bodyPr rot="0" vert="horz" wrap="square" lIns="91440" tIns="45720" rIns="91440" bIns="45720" anchor="t" anchorCtr="0">
                            <a:noAutofit/>
                          </wps:bodyPr>
                        </wps:wsp>
                        <wps:wsp>
                          <wps:cNvPr id="17" name="テキスト ボックス 2"/>
                          <wps:cNvSpPr txBox="1">
                            <a:spLocks noChangeArrowheads="1"/>
                          </wps:cNvSpPr>
                          <wps:spPr bwMode="auto">
                            <a:xfrm>
                              <a:off x="1568450" y="1504950"/>
                              <a:ext cx="603250" cy="328930"/>
                            </a:xfrm>
                            <a:prstGeom prst="rect">
                              <a:avLst/>
                            </a:prstGeom>
                            <a:noFill/>
                            <a:ln w="9525">
                              <a:noFill/>
                              <a:miter lim="800000"/>
                              <a:headEnd/>
                              <a:tailEnd/>
                            </a:ln>
                          </wps:spPr>
                          <wps:txbx>
                            <w:txbxContent>
                              <w:p w14:paraId="09DB025E" w14:textId="77777777" w:rsidR="00DC04D4" w:rsidRDefault="00DC04D4" w:rsidP="00260EB4">
                                <w:r>
                                  <w:rPr>
                                    <w:rFonts w:hint="eastAsia"/>
                                  </w:rPr>
                                  <w:t>24.6</w:t>
                                </w:r>
                              </w:p>
                            </w:txbxContent>
                          </wps:txbx>
                          <wps:bodyPr rot="0" vert="horz" wrap="square" lIns="91440" tIns="45720" rIns="91440" bIns="45720" anchor="t" anchorCtr="0">
                            <a:noAutofit/>
                          </wps:bodyPr>
                        </wps:wsp>
                        <wps:wsp>
                          <wps:cNvPr id="18" name="テキスト ボックス 2"/>
                          <wps:cNvSpPr txBox="1">
                            <a:spLocks noChangeArrowheads="1"/>
                          </wps:cNvSpPr>
                          <wps:spPr bwMode="auto">
                            <a:xfrm>
                              <a:off x="2635250" y="1003300"/>
                              <a:ext cx="603250" cy="328930"/>
                            </a:xfrm>
                            <a:prstGeom prst="rect">
                              <a:avLst/>
                            </a:prstGeom>
                            <a:noFill/>
                            <a:ln w="9525">
                              <a:noFill/>
                              <a:miter lim="800000"/>
                              <a:headEnd/>
                              <a:tailEnd/>
                            </a:ln>
                          </wps:spPr>
                          <wps:txbx>
                            <w:txbxContent>
                              <w:p w14:paraId="5B6EC86A" w14:textId="77777777" w:rsidR="00DC04D4" w:rsidRDefault="00DC04D4" w:rsidP="00260EB4">
                                <w:r>
                                  <w:rPr>
                                    <w:rFonts w:hint="eastAsia"/>
                                  </w:rPr>
                                  <w:t>31.2</w:t>
                                </w:r>
                              </w:p>
                            </w:txbxContent>
                          </wps:txbx>
                          <wps:bodyPr rot="0" vert="horz" wrap="square" lIns="91440" tIns="45720" rIns="91440" bIns="45720" anchor="t" anchorCtr="0">
                            <a:noAutofit/>
                          </wps:bodyPr>
                        </wps:wsp>
                        <wps:wsp>
                          <wps:cNvPr id="19" name="テキスト ボックス 2"/>
                          <wps:cNvSpPr txBox="1">
                            <a:spLocks noChangeArrowheads="1"/>
                          </wps:cNvSpPr>
                          <wps:spPr bwMode="auto">
                            <a:xfrm>
                              <a:off x="2578100" y="1504950"/>
                              <a:ext cx="603250" cy="328930"/>
                            </a:xfrm>
                            <a:prstGeom prst="rect">
                              <a:avLst/>
                            </a:prstGeom>
                            <a:noFill/>
                            <a:ln w="9525">
                              <a:noFill/>
                              <a:miter lim="800000"/>
                              <a:headEnd/>
                              <a:tailEnd/>
                            </a:ln>
                          </wps:spPr>
                          <wps:txbx>
                            <w:txbxContent>
                              <w:p w14:paraId="0482B718" w14:textId="77777777" w:rsidR="00DC04D4" w:rsidRDefault="00DC04D4" w:rsidP="00260EB4">
                                <w:r>
                                  <w:rPr>
                                    <w:rFonts w:hint="eastAsia"/>
                                  </w:rPr>
                                  <w:t>36.2</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173CF5F" id="グループ化 21" o:spid="_x0000_s1026" style="position:absolute;left:0;text-align:left;margin-left:-.05pt;margin-top:100pt;width:426.35pt;height:269pt;z-index:251658240;mso-position-horizontal-relative:margin;mso-position-vertical-relative:page;mso-width-relative:margin;mso-height-relative:margin" coordsize="66179,38608"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">
                <v:group id="グループ化 3" o:spid="_x0000_s1027" style="position:absolute;width:66179;height:38608" coordsize="66179,38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 2" o:spid="_x0000_s1028" type="#_x0000_t75" style="position:absolute;left:1564;top:1446;width:64003;height:282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">
                    <v:imagedata r:id="rId10" o:title=""/>
                    <o:lock v:ext="edit" aspectratio="f"/>
                  </v:shape>
                  <v:shapetype id="_x0000_t202" coordsize="21600,21600" o:spt="202" path="m,l,21600r21600,l21600,xe">
                    <v:stroke joinstyle="miter"/>
                    <v:path gradientshapeok="t" o:connecttype="rect"/>
                  </v:shapetype>
                  <v:shape id="テキスト ボックス 2" o:spid="_x0000_s1029" type="#_x0000_t202" style="position:absolute;left:4865;top:30358;width:5985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DD862DD" w14:textId="77777777" w:rsidR="00DC04D4" w:rsidRPr="00260EB4" w:rsidRDefault="00DC04D4" w:rsidP="00260EB4">
                          <w:pPr>
                            <w:pStyle w:val="a4"/>
                          </w:pPr>
                          <w:r w:rsidRPr="00260EB4">
                            <w:rPr>
                              <w:rFonts w:hint="eastAsia"/>
                            </w:rPr>
                            <w:t>出典：「</w:t>
                          </w:r>
                          <w:r w:rsidRPr="00260EB4">
                            <w:t>大阪市民の働き方と暮らしの多様性と共生にかんするアンケート</w:t>
                          </w:r>
                          <w:r w:rsidRPr="00260EB4">
                            <w:rPr>
                              <w:rFonts w:hint="eastAsia"/>
                            </w:rPr>
                            <w:t>」より作成</w:t>
                          </w:r>
                        </w:p>
                      </w:txbxContent>
                    </v:textbox>
                  </v:shape>
                </v:group>
                <v:group id="グループ化 20" o:spid="_x0000_s1030" style="position:absolute;left:28956;top:4889;width:32385;height:18339" coordsize="32385,18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テキスト ボックス 2" o:spid="_x0000_s1031" type="#_x0000_t202" style="position:absolute;left:190;top:63;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D184D3F" w14:textId="77777777" w:rsidR="00DC04D4" w:rsidRDefault="00DC04D4">
                          <w:r>
                            <w:t>7.0</w:t>
                          </w:r>
                        </w:p>
                      </w:txbxContent>
                    </v:textbox>
                  </v:shape>
                  <v:shape id="テキスト ボックス 2" o:spid="_x0000_s1032" type="#_x0000_t202" style="position:absolute;left:3111;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FE2A905" w14:textId="77777777" w:rsidR="00DC04D4" w:rsidRDefault="00DC04D4" w:rsidP="00260EB4">
                          <w:r>
                            <w:rPr>
                              <w:rFonts w:hint="eastAsia"/>
                            </w:rPr>
                            <w:t>14.3</w:t>
                          </w:r>
                        </w:p>
                      </w:txbxContent>
                    </v:textbox>
                  </v:shape>
                  <v:shape id="テキスト ボックス 2" o:spid="_x0000_s1033" type="#_x0000_t202" style="position:absolute;top:4953;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2B881932" w14:textId="77777777" w:rsidR="00DC04D4" w:rsidRDefault="00DC04D4" w:rsidP="00260EB4">
                          <w:r>
                            <w:rPr>
                              <w:rFonts w:hint="eastAsia"/>
                            </w:rPr>
                            <w:t>5.8</w:t>
                          </w:r>
                        </w:p>
                      </w:txbxContent>
                    </v:textbox>
                  </v:shape>
                  <v:shape id="テキスト ボックス 2" o:spid="_x0000_s1034" type="#_x0000_t202" style="position:absolute;left:2921;top:4953;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428756EE" w14:textId="77777777" w:rsidR="00DC04D4" w:rsidRDefault="00DC04D4" w:rsidP="00260EB4">
                          <w:r>
                            <w:rPr>
                              <w:rFonts w:hint="eastAsia"/>
                            </w:rPr>
                            <w:t>14.1</w:t>
                          </w:r>
                        </w:p>
                      </w:txbxContent>
                    </v:textbox>
                  </v:shape>
                  <v:shape id="テキスト ボックス 2" o:spid="_x0000_s1035" type="#_x0000_t202" style="position:absolute;left:2667;top:10033;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CFA5935" w14:textId="77777777" w:rsidR="00DC04D4" w:rsidRDefault="00DC04D4" w:rsidP="00260EB4">
                          <w:r>
                            <w:rPr>
                              <w:rFonts w:hint="eastAsia"/>
                            </w:rPr>
                            <w:t>23.8</w:t>
                          </w:r>
                        </w:p>
                      </w:txbxContent>
                    </v:textbox>
                  </v:shape>
                  <v:shape id="テキスト ボックス 2" o:spid="_x0000_s1036" type="#_x0000_t202" style="position:absolute;left:825;top:15049;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610077E" w14:textId="77777777" w:rsidR="00DC04D4" w:rsidRDefault="00DC04D4" w:rsidP="00260EB4">
                          <w:r>
                            <w:rPr>
                              <w:rFonts w:hint="eastAsia"/>
                            </w:rPr>
                            <w:t>14.3</w:t>
                          </w:r>
                        </w:p>
                      </w:txbxContent>
                    </v:textbox>
                  </v:shape>
                  <v:shape id="テキスト ボックス 2" o:spid="_x0000_s1037" type="#_x0000_t202" style="position:absolute;left:9525;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D8F56CC" w14:textId="77777777" w:rsidR="00DC04D4" w:rsidRDefault="00DC04D4" w:rsidP="00260EB4">
                          <w:r>
                            <w:rPr>
                              <w:rFonts w:hint="eastAsia"/>
                            </w:rPr>
                            <w:t>24.4</w:t>
                          </w:r>
                        </w:p>
                      </w:txbxContent>
                    </v:textbox>
                  </v:shape>
                  <v:shape id="テキスト ボックス 2" o:spid="_x0000_s1038" type="#_x0000_t202" style="position:absolute;left:9334;top:4953;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256CD9B" w14:textId="77777777" w:rsidR="00DC04D4" w:rsidRDefault="00DC04D4" w:rsidP="00260EB4">
                          <w:r>
                            <w:rPr>
                              <w:rFonts w:hint="eastAsia"/>
                            </w:rPr>
                            <w:t>25.1</w:t>
                          </w:r>
                        </w:p>
                      </w:txbxContent>
                    </v:textbox>
                  </v:shape>
                  <v:shape id="テキスト ボックス 2" o:spid="_x0000_s1039" type="#_x0000_t202" style="position:absolute;left:10985;top:10033;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129CC5D9" w14:textId="77777777" w:rsidR="00DC04D4" w:rsidRDefault="00DC04D4" w:rsidP="00260EB4">
                          <w:r>
                            <w:rPr>
                              <w:rFonts w:hint="eastAsia"/>
                            </w:rPr>
                            <w:t>26.3</w:t>
                          </w:r>
                        </w:p>
                      </w:txbxContent>
                    </v:textbox>
                  </v:shape>
                  <v:shape id="テキスト ボックス 2" o:spid="_x0000_s1040" type="#_x0000_t202" style="position:absolute;left:7493;top:15049;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077480D5" w14:textId="77777777" w:rsidR="00DC04D4" w:rsidRDefault="00DC04D4" w:rsidP="00260EB4">
                          <w:r>
                            <w:rPr>
                              <w:rFonts w:hint="eastAsia"/>
                            </w:rPr>
                            <w:t>23.9</w:t>
                          </w:r>
                        </w:p>
                      </w:txbxContent>
                    </v:textbox>
                  </v:shape>
                  <v:shape id="テキスト ボックス 2" o:spid="_x0000_s1041" type="#_x0000_t202" style="position:absolute;left:23368;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45445CF" w14:textId="77777777" w:rsidR="00DC04D4" w:rsidRDefault="00DC04D4" w:rsidP="00260EB4">
                          <w:r>
                            <w:rPr>
                              <w:rFonts w:hint="eastAsia"/>
                            </w:rPr>
                            <w:t>53.7</w:t>
                          </w:r>
                        </w:p>
                      </w:txbxContent>
                    </v:textbox>
                  </v:shape>
                  <v:shape id="テキスト ボックス 2" o:spid="_x0000_s1042" type="#_x0000_t202" style="position:absolute;left:23177;top:4953;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963B112" w14:textId="77777777" w:rsidR="00DC04D4" w:rsidRDefault="00DC04D4" w:rsidP="00260EB4">
                          <w:r>
                            <w:rPr>
                              <w:rFonts w:hint="eastAsia"/>
                            </w:rPr>
                            <w:t>54.4</w:t>
                          </w:r>
                        </w:p>
                      </w:txbxContent>
                    </v:textbox>
                  </v:shape>
                  <v:shape id="テキスト ボックス 2" o:spid="_x0000_s1043" type="#_x0000_t202" style="position:absolute;left:18415;top:10033;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046976D" w14:textId="77777777" w:rsidR="00DC04D4" w:rsidRDefault="00DC04D4" w:rsidP="00260EB4">
                          <w:r>
                            <w:rPr>
                              <w:rFonts w:hint="eastAsia"/>
                            </w:rPr>
                            <w:t>17.7</w:t>
                          </w:r>
                        </w:p>
                      </w:txbxContent>
                    </v:textbox>
                  </v:shape>
                  <v:shape id="テキスト ボックス 2" o:spid="_x0000_s1044" type="#_x0000_t202" style="position:absolute;left:15684;top:15049;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09DB025E" w14:textId="77777777" w:rsidR="00DC04D4" w:rsidRDefault="00DC04D4" w:rsidP="00260EB4">
                          <w:r>
                            <w:rPr>
                              <w:rFonts w:hint="eastAsia"/>
                            </w:rPr>
                            <w:t>24.6</w:t>
                          </w:r>
                        </w:p>
                      </w:txbxContent>
                    </v:textbox>
                  </v:shape>
                  <v:shape id="テキスト ボックス 2" o:spid="_x0000_s1045" type="#_x0000_t202" style="position:absolute;left:26352;top:10033;width:603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B6EC86A" w14:textId="77777777" w:rsidR="00DC04D4" w:rsidRDefault="00DC04D4" w:rsidP="00260EB4">
                          <w:r>
                            <w:rPr>
                              <w:rFonts w:hint="eastAsia"/>
                            </w:rPr>
                            <w:t>31.2</w:t>
                          </w:r>
                        </w:p>
                      </w:txbxContent>
                    </v:textbox>
                  </v:shape>
                  <v:shape id="テキスト ボックス 2" o:spid="_x0000_s1046" type="#_x0000_t202" style="position:absolute;left:25781;top:15049;width:60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482B718" w14:textId="77777777" w:rsidR="00DC04D4" w:rsidRDefault="00DC04D4" w:rsidP="00260EB4">
                          <w:r>
                            <w:rPr>
                              <w:rFonts w:hint="eastAsia"/>
                            </w:rPr>
                            <w:t>36.2</w:t>
                          </w:r>
                        </w:p>
                      </w:txbxContent>
                    </v:textbox>
                  </v:shape>
                </v:group>
                <w10:wrap anchorx="margin" anchory="page"/>
              </v:group>
              <o:OLEObject Type="Embed" ProgID="Excel.Chart.8" ShapeID="グラフ 2" DrawAspect="Content" ObjectID="_1675367982" r:id="rId11">
                <o:FieldCodes>\s</o:FieldCodes>
              </o:OLEObject>
            </w:pict>
          </mc:Fallback>
        </mc:AlternateContent>
      </w:r>
    </w:p>
    <w:p w14:paraId="5659544C" w14:textId="77777777" w:rsidR="00260EB4" w:rsidRPr="001341BB" w:rsidRDefault="00260EB4" w:rsidP="436FB044">
      <w:pPr>
        <w:pStyle w:val="a4"/>
        <w:ind w:left="630" w:hangingChars="300" w:hanging="630"/>
        <w:rPr>
          <w:rFonts w:asciiTheme="minorEastAsia" w:hAnsiTheme="minorEastAsia" w:cs="ＭＳ 明朝"/>
          <w:noProof/>
        </w:rPr>
      </w:pPr>
    </w:p>
    <w:p w14:paraId="3C03BCBA" w14:textId="77777777" w:rsidR="00260EB4" w:rsidRPr="001341BB" w:rsidRDefault="00260EB4" w:rsidP="436FB044">
      <w:pPr>
        <w:pStyle w:val="a4"/>
        <w:ind w:left="630" w:hangingChars="300" w:hanging="630"/>
        <w:rPr>
          <w:rFonts w:asciiTheme="minorEastAsia" w:hAnsiTheme="minorEastAsia" w:cs="ＭＳ 明朝"/>
          <w:noProof/>
        </w:rPr>
      </w:pPr>
    </w:p>
    <w:p w14:paraId="766C1298" w14:textId="77777777" w:rsidR="00260EB4" w:rsidRPr="001341BB" w:rsidRDefault="00260EB4" w:rsidP="436FB044">
      <w:pPr>
        <w:pStyle w:val="a4"/>
        <w:ind w:left="630" w:hangingChars="300" w:hanging="630"/>
        <w:rPr>
          <w:rFonts w:asciiTheme="minorEastAsia" w:hAnsiTheme="minorEastAsia" w:cs="ＭＳ 明朝"/>
          <w:noProof/>
        </w:rPr>
      </w:pPr>
    </w:p>
    <w:p w14:paraId="2B12480E" w14:textId="77777777" w:rsidR="00260EB4" w:rsidRPr="001341BB" w:rsidRDefault="00260EB4" w:rsidP="436FB044">
      <w:pPr>
        <w:pStyle w:val="a4"/>
        <w:ind w:left="630" w:hangingChars="300" w:hanging="630"/>
        <w:rPr>
          <w:rFonts w:asciiTheme="minorEastAsia" w:hAnsiTheme="minorEastAsia" w:cs="ＭＳ 明朝"/>
          <w:noProof/>
        </w:rPr>
      </w:pPr>
    </w:p>
    <w:p w14:paraId="77631E38" w14:textId="77777777" w:rsidR="00260EB4" w:rsidRPr="001341BB" w:rsidRDefault="00260EB4" w:rsidP="436FB044">
      <w:pPr>
        <w:pStyle w:val="a4"/>
        <w:ind w:left="630" w:hangingChars="300" w:hanging="630"/>
        <w:rPr>
          <w:rFonts w:asciiTheme="minorEastAsia" w:hAnsiTheme="minorEastAsia" w:cs="ＭＳ 明朝"/>
          <w:noProof/>
        </w:rPr>
      </w:pPr>
    </w:p>
    <w:p w14:paraId="308B4215" w14:textId="77777777" w:rsidR="00260EB4" w:rsidRPr="001341BB" w:rsidRDefault="00260EB4" w:rsidP="436FB044">
      <w:pPr>
        <w:pStyle w:val="a4"/>
        <w:ind w:left="630" w:hangingChars="300" w:hanging="630"/>
        <w:rPr>
          <w:rFonts w:asciiTheme="minorEastAsia" w:hAnsiTheme="minorEastAsia" w:cs="ＭＳ 明朝"/>
          <w:noProof/>
        </w:rPr>
      </w:pPr>
    </w:p>
    <w:p w14:paraId="6972DD4B" w14:textId="77777777" w:rsidR="00260EB4" w:rsidRPr="001341BB" w:rsidRDefault="00260EB4" w:rsidP="436FB044">
      <w:pPr>
        <w:pStyle w:val="a4"/>
        <w:ind w:left="630" w:hangingChars="300" w:hanging="630"/>
        <w:rPr>
          <w:rFonts w:asciiTheme="minorEastAsia" w:hAnsiTheme="minorEastAsia" w:cs="ＭＳ 明朝"/>
          <w:noProof/>
        </w:rPr>
      </w:pPr>
    </w:p>
    <w:p w14:paraId="76A072E4" w14:textId="77777777" w:rsidR="00260EB4" w:rsidRPr="001341BB" w:rsidRDefault="00260EB4" w:rsidP="436FB044">
      <w:pPr>
        <w:pStyle w:val="a4"/>
        <w:ind w:left="630" w:hangingChars="300" w:hanging="630"/>
        <w:rPr>
          <w:rFonts w:asciiTheme="minorEastAsia" w:hAnsiTheme="minorEastAsia" w:cs="ＭＳ 明朝"/>
          <w:noProof/>
        </w:rPr>
      </w:pPr>
    </w:p>
    <w:p w14:paraId="3724B629" w14:textId="77777777" w:rsidR="00DC04D4" w:rsidRDefault="00DC04D4" w:rsidP="00FA13AA">
      <w:pPr>
        <w:pStyle w:val="a4"/>
        <w:rPr>
          <w:rFonts w:asciiTheme="minorEastAsia" w:hAnsiTheme="minorEastAsia" w:cs="ＭＳ 明朝"/>
        </w:rPr>
      </w:pPr>
    </w:p>
    <w:p w14:paraId="5BD18F57" w14:textId="77777777" w:rsidR="00DC04D4" w:rsidRDefault="00DC04D4" w:rsidP="00FA13AA">
      <w:pPr>
        <w:pStyle w:val="a4"/>
        <w:rPr>
          <w:rFonts w:asciiTheme="minorEastAsia" w:hAnsiTheme="minorEastAsia" w:cs="ＭＳ 明朝" w:hint="eastAsia"/>
        </w:rPr>
      </w:pPr>
    </w:p>
    <w:p w14:paraId="4DCEBCFF" w14:textId="77777777" w:rsidR="00DC04D4" w:rsidRDefault="00DC04D4" w:rsidP="00FA13AA">
      <w:pPr>
        <w:pStyle w:val="a4"/>
        <w:rPr>
          <w:rFonts w:asciiTheme="minorEastAsia" w:hAnsiTheme="minorEastAsia" w:cs="ＭＳ 明朝"/>
        </w:rPr>
      </w:pPr>
    </w:p>
    <w:p w14:paraId="5CAA2A2C" w14:textId="1174EDAD" w:rsidR="00FA13AA" w:rsidRPr="00512D7B" w:rsidRDefault="00FA13AA" w:rsidP="00FA13AA">
      <w:pPr>
        <w:pStyle w:val="a4"/>
        <w:rPr>
          <w:rFonts w:asciiTheme="minorEastAsia" w:hAnsiTheme="minorEastAsia" w:cs="ＭＳ 明朝"/>
        </w:rPr>
      </w:pPr>
      <w:r w:rsidRPr="00512D7B">
        <w:rPr>
          <w:rFonts w:asciiTheme="minorEastAsia" w:hAnsiTheme="minorEastAsia" w:cs="ＭＳ 明朝"/>
        </w:rPr>
        <w:t xml:space="preserve">３　</w:t>
      </w:r>
      <w:r>
        <w:rPr>
          <w:rFonts w:asciiTheme="minorEastAsia" w:hAnsiTheme="minorEastAsia" w:cs="ＭＳ 明朝" w:hint="eastAsia"/>
        </w:rPr>
        <w:t>同姓カップル</w:t>
      </w:r>
      <w:r w:rsidRPr="00512D7B">
        <w:rPr>
          <w:rFonts w:asciiTheme="minorEastAsia" w:hAnsiTheme="minorEastAsia" w:cs="ＭＳ 明朝"/>
        </w:rPr>
        <w:t>の被侵害権利・利益</w:t>
      </w:r>
    </w:p>
    <w:p w14:paraId="0720C55C" w14:textId="180E93A3" w:rsidR="00FA13AA" w:rsidRPr="00512D7B" w:rsidRDefault="00FA13AA" w:rsidP="00FA13AA">
      <w:pPr>
        <w:pStyle w:val="a4"/>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ここま</w:t>
      </w:r>
      <w:r w:rsidRPr="00512D7B">
        <w:rPr>
          <w:rFonts w:asciiTheme="minorEastAsia" w:hAnsiTheme="minorEastAsia" w:cs="ＭＳ 明朝"/>
        </w:rPr>
        <w:t>で述べたように、同性カップルに異性カップルと同等の法的保護を付与しようという声は国内外で高まりつつあるものの、我が国では地方公共団体がパートナーシップ制度を設けるにとどまり、同性婚容認までの道のりは未だ遠いといえる。これによって同性カップルがどのような不利益を受けているのか、</w:t>
      </w:r>
      <w:r>
        <w:rPr>
          <w:rFonts w:asciiTheme="minorEastAsia" w:hAnsiTheme="minorEastAsia" w:cs="ＭＳ 明朝" w:hint="eastAsia"/>
        </w:rPr>
        <w:t>以下</w:t>
      </w:r>
      <w:r w:rsidRPr="00512D7B">
        <w:rPr>
          <w:rFonts w:asciiTheme="minorEastAsia" w:hAnsiTheme="minorEastAsia" w:cs="ＭＳ 明朝"/>
        </w:rPr>
        <w:t>述べることとする。</w:t>
      </w:r>
    </w:p>
    <w:p w14:paraId="0F401911" w14:textId="77777777" w:rsidR="00FA13AA" w:rsidRPr="00512D7B" w:rsidRDefault="00FA13AA" w:rsidP="00FA13AA">
      <w:pPr>
        <w:pStyle w:val="a4"/>
        <w:ind w:firstLineChars="100" w:firstLine="210"/>
        <w:rPr>
          <w:rFonts w:asciiTheme="minorEastAsia" w:hAnsiTheme="minorEastAsia" w:cs="ＭＳ 明朝"/>
        </w:rPr>
      </w:pPr>
      <w:r w:rsidRPr="00512D7B">
        <w:rPr>
          <w:rFonts w:asciiTheme="minorEastAsia" w:hAnsiTheme="minorEastAsia" w:cs="ＭＳ 明朝"/>
        </w:rPr>
        <w:t>(1) 婚姻の禁止</w:t>
      </w:r>
    </w:p>
    <w:p w14:paraId="290E4EF5"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当然ながら同性カップルは現状婚姻すること自体ができない</w:t>
      </w:r>
      <w:r>
        <w:rPr>
          <w:rFonts w:asciiTheme="minorEastAsia" w:hAnsiTheme="minorEastAsia" w:cs="ＭＳ 明朝" w:hint="eastAsia"/>
        </w:rPr>
        <w:t>。</w:t>
      </w:r>
    </w:p>
    <w:p w14:paraId="24F7E62C" w14:textId="77777777" w:rsidR="00FA13AA" w:rsidRPr="00512D7B" w:rsidRDefault="00FA13AA" w:rsidP="00FA13AA">
      <w:pPr>
        <w:pStyle w:val="a4"/>
        <w:ind w:firstLineChars="100" w:firstLine="210"/>
        <w:rPr>
          <w:rFonts w:asciiTheme="minorEastAsia" w:hAnsiTheme="minorEastAsia" w:cs="ＭＳ 明朝"/>
        </w:rPr>
      </w:pPr>
      <w:r w:rsidRPr="00512D7B">
        <w:rPr>
          <w:rFonts w:asciiTheme="minorEastAsia" w:hAnsiTheme="minorEastAsia" w:cs="ＭＳ 明朝"/>
        </w:rPr>
        <w:t>(2) 社会的承認の不享受</w:t>
      </w:r>
    </w:p>
    <w:p w14:paraId="5545DF4E" w14:textId="77777777" w:rsidR="00FA13AA" w:rsidRPr="00512D7B" w:rsidRDefault="00FA13AA" w:rsidP="00FA13AA">
      <w:pPr>
        <w:pStyle w:val="a4"/>
        <w:ind w:leftChars="200" w:left="420" w:firstLineChars="100" w:firstLine="210"/>
        <w:rPr>
          <w:rFonts w:asciiTheme="minorEastAsia" w:hAnsiTheme="minorEastAsia" w:cs="ＭＳ 明朝"/>
        </w:rPr>
      </w:pPr>
      <w:r w:rsidRPr="00512D7B">
        <w:rPr>
          <w:rFonts w:asciiTheme="minorEastAsia" w:hAnsiTheme="minorEastAsia" w:cs="ＭＳ 明朝"/>
        </w:rPr>
        <w:t>また、同性カップルは、婚姻関係にあることの戸籍による公証を受けることができないだけでなく、社会的な承認を得ることもできない。再婚禁止期間最高裁判決（最大判平成27年12月16日民集69巻８号2427頁）が「国民の中にはなお法律婚を尊重する意識が幅広く浸透して」いると述べるとおり、最高裁の見解では法律婚したカップルが「正式」なカップルであると認識されている。すなわち法律婚が認められていない同性カップルは「正式」なカップルとして認識されず、当然に社会的な承認を得ることもできない。つまり、同性カップルは、社会的承認を受け、カップルとしての尊厳や安定した関係性を築くことができるという心理的・社会的利益を得ることができず、カップルとしての尊厳や安定した関係性を築くことが妨げられている。</w:t>
      </w:r>
    </w:p>
    <w:p w14:paraId="74948B73" w14:textId="77777777" w:rsidR="00FA13AA" w:rsidRPr="00512D7B" w:rsidRDefault="00FA13AA" w:rsidP="00FA13AA">
      <w:pPr>
        <w:pStyle w:val="a4"/>
        <w:ind w:firstLineChars="100" w:firstLine="210"/>
        <w:rPr>
          <w:rFonts w:asciiTheme="minorEastAsia" w:hAnsiTheme="minorEastAsia" w:cs="ＭＳ 明朝"/>
        </w:rPr>
      </w:pPr>
      <w:r w:rsidRPr="00512D7B">
        <w:rPr>
          <w:rFonts w:asciiTheme="minorEastAsia" w:hAnsiTheme="minorEastAsia" w:cs="ＭＳ 明朝"/>
        </w:rPr>
        <w:t>(3) 婚姻に伴う具体的権利・利益の不享受</w:t>
      </w:r>
    </w:p>
    <w:p w14:paraId="01B6AC00" w14:textId="77777777" w:rsidR="00FA13AA" w:rsidRPr="00512D7B" w:rsidRDefault="00FA13AA" w:rsidP="00FA13AA">
      <w:pPr>
        <w:pStyle w:val="a4"/>
        <w:ind w:leftChars="200" w:left="420" w:firstLineChars="100" w:firstLine="210"/>
        <w:rPr>
          <w:rFonts w:asciiTheme="minorEastAsia" w:hAnsiTheme="minorEastAsia" w:cs="ＭＳ 明朝"/>
          <w:color w:val="FF0000"/>
        </w:rPr>
      </w:pPr>
      <w:r w:rsidRPr="00512D7B">
        <w:rPr>
          <w:rFonts w:asciiTheme="minorEastAsia" w:hAnsiTheme="minorEastAsia" w:cs="ＭＳ 明朝"/>
        </w:rPr>
        <w:t>さらに、同性カップルは、婚姻に伴って法律婚夫婦が享受することができる様々な法的・経済的な権利・利益及び事実上の利益を享受できない。以下、具体的に紹介する。</w:t>
      </w:r>
    </w:p>
    <w:p w14:paraId="57F11ACB" w14:textId="77777777" w:rsidR="00FA13AA" w:rsidRPr="00512D7B" w:rsidRDefault="00FA13AA" w:rsidP="00FA13AA">
      <w:pPr>
        <w:pStyle w:val="a4"/>
        <w:ind w:firstLineChars="200" w:firstLine="420"/>
        <w:rPr>
          <w:rFonts w:asciiTheme="minorEastAsia" w:hAnsiTheme="minorEastAsia" w:cs="ＭＳ 明朝"/>
        </w:rPr>
      </w:pPr>
      <w:r w:rsidRPr="00512D7B">
        <w:rPr>
          <w:rFonts w:asciiTheme="minorEastAsia" w:hAnsiTheme="minorEastAsia" w:cs="ＭＳ 明朝"/>
        </w:rPr>
        <w:t>ア　民法上の権利・利益</w:t>
      </w:r>
    </w:p>
    <w:p w14:paraId="579DD0B0"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lastRenderedPageBreak/>
        <w:t>(ア)  同居・協力・扶助義務</w:t>
      </w:r>
    </w:p>
    <w:p w14:paraId="5C5BD2D7"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婚姻したカップルは、「同居し、互いに協力し扶助しなければならない」（民法752条）。しかし、同性カップルには、カップルの一方が他方に対して民法752条に基づいて同居・協力・扶助を求めることはできない。</w:t>
      </w:r>
    </w:p>
    <w:p w14:paraId="49B47951"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 xml:space="preserve">(イ)　相続権 </w:t>
      </w:r>
    </w:p>
    <w:p w14:paraId="2B9EF1E4"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婚姻したカップルの一方が死亡した場合、遺された者は、死亡した者の法定相続人となり、寄与分や遺留分が認められる。しかし、同性カップルには、生前にパートナーが遺言をしている場合を除き、同性カップルの一方は他方の法定相続人となることができず、寄与分や遺留分も認められない。</w:t>
      </w:r>
    </w:p>
    <w:p w14:paraId="0BB28D06"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(ウ)　財産共有推定及び財産分与</w:t>
      </w:r>
    </w:p>
    <w:p w14:paraId="5BD8E6CF"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婚姻したカップルが関係を解消する際、財産共有推定規定の適用があり（民法762条２項）、家事調停及び家事審判において財産分与（民法768条）を求めることができる。しかし、同性カップルの場合、財産共有推定規定の適用や財産分与請求権は認められない。</w:t>
      </w:r>
    </w:p>
    <w:p w14:paraId="2B1B85EB"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(エ)　共同親権</w:t>
      </w:r>
    </w:p>
    <w:p w14:paraId="59ED3F5E"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 xml:space="preserve">異性カップルの場合、「親権は、父母の婚姻中は、父母が共同して行う」（民法818条３項本文）。しかし、同性カップルの場合、一方が親権を有する子を共に養育していても、その子について共同して親権を行使することはできない。 </w:t>
      </w:r>
    </w:p>
    <w:p w14:paraId="7DA4DF6C" w14:textId="77777777" w:rsidR="00FA13AA" w:rsidRPr="00512D7B" w:rsidRDefault="00FA13AA" w:rsidP="00FA13AA">
      <w:pPr>
        <w:pStyle w:val="a4"/>
        <w:ind w:firstLineChars="200" w:firstLine="420"/>
        <w:rPr>
          <w:rFonts w:asciiTheme="minorEastAsia" w:hAnsiTheme="minorEastAsia" w:cs="ＭＳ 明朝"/>
        </w:rPr>
      </w:pPr>
      <w:r w:rsidRPr="00512D7B">
        <w:rPr>
          <w:rFonts w:asciiTheme="minorEastAsia" w:hAnsiTheme="minorEastAsia" w:cs="ＭＳ 明朝"/>
        </w:rPr>
        <w:t>イ　税法上の権利・利益</w:t>
      </w:r>
    </w:p>
    <w:p w14:paraId="391C301D"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(ア)　所得税・住民税</w:t>
      </w:r>
    </w:p>
    <w:p w14:paraId="096EA85F"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婚姻したカップルは所得税・住民税の配偶者控除を受けることができ、また、所得税・住民税の医療費控除について世帯で合算することができる。しかし、同性カップルの場合、このような優遇措置を一切受けることができない。</w:t>
      </w:r>
    </w:p>
    <w:p w14:paraId="753E0433"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(イ)　相続税</w:t>
      </w:r>
    </w:p>
    <w:p w14:paraId="67340180"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婚姻したカップルの片方が死亡した場合、遺された者（配偶者）については、取得した遺産額が法定相続分相当額までであればその額がどんなに高額であっても相続税が課せられないが、同性カップルにはその優遇措置が認められていない。</w:t>
      </w:r>
    </w:p>
    <w:p w14:paraId="512A77C5" w14:textId="77777777" w:rsidR="00FA13AA" w:rsidRPr="00512D7B" w:rsidRDefault="00FA13AA" w:rsidP="00FA13AA">
      <w:pPr>
        <w:pStyle w:val="a4"/>
        <w:ind w:firstLineChars="200" w:firstLine="420"/>
        <w:rPr>
          <w:rFonts w:asciiTheme="minorEastAsia" w:hAnsiTheme="minorEastAsia" w:cs="ＭＳ 明朝"/>
        </w:rPr>
      </w:pPr>
      <w:r w:rsidRPr="00512D7B">
        <w:rPr>
          <w:rFonts w:asciiTheme="minorEastAsia" w:hAnsiTheme="minorEastAsia" w:cs="ＭＳ 明朝"/>
        </w:rPr>
        <w:t>ウ　その他の法的権利・利益</w:t>
      </w:r>
    </w:p>
    <w:p w14:paraId="6541AC76"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(ア)　在留資格等</w:t>
      </w:r>
    </w:p>
    <w:p w14:paraId="23821A4A"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日本人と外国人の異性カップルの場合、婚姻することにより、外国人パートナーは、「日本人の配偶者等」という在留資格を取得することができ、長期間、日本に滞在することが可能となる。しかし、法律上の配偶者になれない同性パートナーは、かかる在留資格を取得することができない。</w:t>
      </w:r>
    </w:p>
    <w:p w14:paraId="5137402E"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さらに、日本に引き続き５年以上住所を有するなどの要件を満たした場合、本人が国籍の取得を希望する旨の申請をし、国が許可することによって、日本国籍</w:t>
      </w:r>
      <w:r w:rsidRPr="00512D7B">
        <w:rPr>
          <w:rFonts w:asciiTheme="minorEastAsia" w:hAnsiTheme="minorEastAsia" w:cs="ＭＳ 明朝"/>
        </w:rPr>
        <w:lastRenderedPageBreak/>
        <w:t xml:space="preserve">が与えられるところ、日本人と婚姻した外国人については、帰化の要件となる継続居住期間が３年に緩和されている。しかし、同性カップルには婚姻が認められていないため、要件緩和の優遇措置を受けることができない。 </w:t>
      </w:r>
    </w:p>
    <w:p w14:paraId="4FA6007F"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(イ)　遺族年金</w:t>
      </w:r>
    </w:p>
    <w:p w14:paraId="2E6DF589"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 xml:space="preserve">異性カップルの場合、法律婚配偶者にとどまらず、事実婚の配偶者であっても、遺族厚生年金の支給を受けることができる。しかし、同性カップルの場合、婚姻が認められていないため、法律婚配偶者としての支給がないことは当然であり、しかも事実婚配偶者としての支給を受けることができるかも、定かでない。 </w:t>
      </w:r>
    </w:p>
    <w:p w14:paraId="4B7143BD"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(ウ)　犯罪被害給付制度における遺族給付金</w:t>
      </w:r>
    </w:p>
    <w:p w14:paraId="534081A0"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異性カップルの場合、パートナーが犯罪行為により死亡したときは、法律婚配偶者にとどまらず、事実婚の配偶者であっても、犯罪被害給付制度における遺族給付金の支給を受けることができる。しかし、同性カップルの場合、法律婚配偶者として遺族給付金の支給を受けることができず、しかも事実婚の配偶者としての支給を受けることができるかについては、後に紹介する判決（名古屋地裁令和２年６月4日）で争点となっている。</w:t>
      </w:r>
    </w:p>
    <w:p w14:paraId="6CB9BA67"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(エ)　公営住宅への入居</w:t>
      </w:r>
    </w:p>
    <w:p w14:paraId="2C30F51C"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多くの地方自治体では、条例で、「同居または同居予定の親族」の存在を公営住宅への入居条件としている。法律婚配偶者はここでいう「親族」に該当し、また、異性カップルであれば、事実婚であっても、「親族」に該当するとされる場合が多い。しかし、ほとんどの自治体では、同性カップルには公営住宅の入居資格が認められていない。</w:t>
      </w:r>
    </w:p>
    <w:p w14:paraId="6D37F807"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(オ)　DV防止法による保護</w:t>
      </w:r>
    </w:p>
    <w:p w14:paraId="173321FA"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配偶者からの暴力の防止及び被害者の保護等に関する法律」の保護対象は、事実婚の配偶者のみならず、生活の本拠を共にする交際（婚姻関係における共同生活に類する共同生活を営んでいないものを除く）をする関係にある相手からの暴力を受けた者にまで及ぶ。しかし、同性カップルについては、婚姻が認められていないことが障壁となり、その保護が同性カップルに及ぶかは明らかでない。</w:t>
      </w:r>
    </w:p>
    <w:p w14:paraId="1FAB29FF" w14:textId="77777777" w:rsidR="00FA13AA" w:rsidRPr="00512D7B" w:rsidRDefault="00FA13AA" w:rsidP="00FA13AA">
      <w:pPr>
        <w:pStyle w:val="a4"/>
        <w:ind w:firstLineChars="200" w:firstLine="420"/>
        <w:rPr>
          <w:rFonts w:asciiTheme="minorEastAsia" w:hAnsiTheme="minorEastAsia" w:cs="ＭＳ 明朝"/>
        </w:rPr>
      </w:pPr>
      <w:r w:rsidRPr="00512D7B">
        <w:rPr>
          <w:rFonts w:asciiTheme="minorEastAsia" w:hAnsiTheme="minorEastAsia" w:cs="ＭＳ 明朝"/>
        </w:rPr>
        <w:t>エ</w:t>
      </w:r>
      <w:r>
        <w:rPr>
          <w:rFonts w:asciiTheme="minorEastAsia" w:hAnsiTheme="minorEastAsia" w:cs="ＭＳ 明朝" w:hint="eastAsia"/>
        </w:rPr>
        <w:t xml:space="preserve">　</w:t>
      </w:r>
      <w:r w:rsidRPr="00512D7B">
        <w:rPr>
          <w:rFonts w:asciiTheme="minorEastAsia" w:hAnsiTheme="minorEastAsia" w:cs="ＭＳ 明朝"/>
        </w:rPr>
        <w:t xml:space="preserve">事実上の不利益 </w:t>
      </w:r>
    </w:p>
    <w:p w14:paraId="0476DBA1"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 xml:space="preserve">(ア)　医療同意など </w:t>
      </w:r>
    </w:p>
    <w:p w14:paraId="5ED4679C"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同性カップルの一方が意識不明の状態で救急搬送された場合に、他方パートナーが患者との面会を求め、病状の説明を求めても、病院は、当該パートナーが患者の法的な親族ではないという理由で面会や病状説明を拒否したり、スムーズに認めなかったりする場合がある。</w:t>
      </w:r>
    </w:p>
    <w:p w14:paraId="1597A763"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また、パートナーの延命のために手術を含む医療行為が必要になる場合に、婚姻している異性カップルであれば、配偶者の同意をもって患者本人の推定的同</w:t>
      </w:r>
      <w:r w:rsidRPr="00512D7B">
        <w:rPr>
          <w:rFonts w:asciiTheme="minorEastAsia" w:hAnsiTheme="minorEastAsia" w:cs="ＭＳ 明朝"/>
        </w:rPr>
        <w:lastRenderedPageBreak/>
        <w:t>意とされることが通常である。しかし、同性パートナーについては、患者の法的な親族ではないという理由で、病院がそのような同意を認めないのが通常である。</w:t>
      </w:r>
    </w:p>
    <w:p w14:paraId="75FD4107"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(イ)　民間住宅への入居</w:t>
      </w:r>
    </w:p>
    <w:p w14:paraId="0FB48F00"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同性カップルが民間住宅の賃貸契約を申し込んでも、賃貸人は、婚姻が認められていない同性カップルに家を賃貸することに消極的であることが少なくない。そのため、同性カップルにおいては、条例により公営住宅への入居資格が得られないにとどまらず、民間の賃貸物件に入居することにも困難が伴う。</w:t>
      </w:r>
    </w:p>
    <w:p w14:paraId="1CDEA461"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(ウ)　住宅の購入</w:t>
      </w:r>
    </w:p>
    <w:p w14:paraId="2454EB9E" w14:textId="77777777" w:rsidR="00FA13AA" w:rsidRPr="00512D7B" w:rsidRDefault="00FA13AA" w:rsidP="00FA13AA">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住宅を購入しようとする場合、婚姻した異性カップルであれば２人の収入を勘案してペアローンを組むことが可能である。それにより、夫婦が別々にローン契約を結び、互いが互いの債務の連帯保証人となることで、ローン契約における債務をカップルが平等に負担し、当該建物の所有権を共有することとなる。しかし、多くの金融機関は、婚姻が認められていない同性カップルについて、ペアローン契約を認めていない。そのため、同性カップルはペアローンを利用することができず、一方のみが当該住宅の所有者兼ローン債務者とならざるを得ない。</w:t>
      </w:r>
    </w:p>
    <w:p w14:paraId="68DFBFB9" w14:textId="77777777" w:rsidR="00FA13AA" w:rsidRPr="00512D7B" w:rsidRDefault="00FA13AA" w:rsidP="00FA13AA">
      <w:pPr>
        <w:pStyle w:val="a4"/>
        <w:ind w:firstLineChars="100" w:firstLine="210"/>
        <w:rPr>
          <w:rFonts w:asciiTheme="minorEastAsia" w:hAnsiTheme="minorEastAsia" w:cs="ＭＳ 明朝"/>
        </w:rPr>
      </w:pPr>
      <w:r w:rsidRPr="00512D7B">
        <w:rPr>
          <w:rFonts w:asciiTheme="minorEastAsia" w:hAnsiTheme="minorEastAsia" w:cs="ＭＳ 明朝"/>
        </w:rPr>
        <w:t>(4) まとめ</w:t>
      </w:r>
    </w:p>
    <w:p w14:paraId="6ACB064E" w14:textId="77777777" w:rsidR="00FA13AA" w:rsidRPr="00512D7B" w:rsidRDefault="00FA13AA" w:rsidP="00FA13AA">
      <w:pPr>
        <w:pStyle w:val="a4"/>
        <w:ind w:leftChars="200" w:left="420" w:firstLineChars="100" w:firstLine="210"/>
        <w:rPr>
          <w:rFonts w:asciiTheme="minorEastAsia" w:hAnsiTheme="minorEastAsia" w:cs="ＭＳ 明朝"/>
        </w:rPr>
      </w:pPr>
      <w:r w:rsidRPr="00512D7B">
        <w:rPr>
          <w:rFonts w:asciiTheme="minorEastAsia" w:hAnsiTheme="minorEastAsia" w:cs="ＭＳ 明朝"/>
        </w:rPr>
        <w:t>これまで訴状を基にして、本件別異取扱いにより同性カップルが得られない権利・利益は、婚姻の禁止、社会的承認の不享受、法的・経済的権利・利益及び事実上の利益と多岐に及ぶことを確認してきた。一般社団法人「Marriage For All Japan - 結婚の自由をすべての人に」のホームページより、法律婚・同性カップルの比較を引用すると以下の表のようになる</w:t>
      </w:r>
      <w:r w:rsidRPr="00512D7B">
        <w:rPr>
          <w:rStyle w:val="a7"/>
          <w:rFonts w:asciiTheme="minorEastAsia" w:hAnsiTheme="minorEastAsia" w:cs="ＭＳ 明朝"/>
        </w:rPr>
        <w:footnoteReference w:id="21"/>
      </w:r>
      <w:r w:rsidRPr="00512D7B">
        <w:rPr>
          <w:rFonts w:asciiTheme="minorEastAsia" w:hAnsiTheme="minorEastAsia" w:cs="ＭＳ 明朝"/>
        </w:rPr>
        <w:t>。</w:t>
      </w:r>
    </w:p>
    <w:tbl>
      <w:tblPr>
        <w:tblStyle w:val="a9"/>
        <w:tblW w:w="8001" w:type="dxa"/>
        <w:tblInd w:w="358" w:type="dxa"/>
        <w:tblLook w:val="04A0" w:firstRow="1" w:lastRow="0" w:firstColumn="1" w:lastColumn="0" w:noHBand="0" w:noVBand="1"/>
      </w:tblPr>
      <w:tblGrid>
        <w:gridCol w:w="3465"/>
        <w:gridCol w:w="992"/>
        <w:gridCol w:w="3544"/>
      </w:tblGrid>
      <w:tr w:rsidR="00FA13AA" w:rsidRPr="00512D7B" w14:paraId="6D22FB74" w14:textId="77777777" w:rsidTr="00747215">
        <w:tc>
          <w:tcPr>
            <w:tcW w:w="3465" w:type="dxa"/>
            <w:vAlign w:val="center"/>
            <w:hideMark/>
          </w:tcPr>
          <w:p w14:paraId="09BDBFF9" w14:textId="77777777" w:rsidR="00FA13AA" w:rsidRPr="00512D7B" w:rsidRDefault="00FA13AA" w:rsidP="00747215">
            <w:pPr>
              <w:pStyle w:val="a4"/>
              <w:jc w:val="center"/>
              <w:rPr>
                <w:rFonts w:asciiTheme="minorEastAsia" w:hAnsiTheme="minorEastAsia" w:cs="ＭＳ 明朝"/>
                <w:sz w:val="18"/>
                <w:szCs w:val="18"/>
              </w:rPr>
            </w:pPr>
          </w:p>
        </w:tc>
        <w:tc>
          <w:tcPr>
            <w:tcW w:w="992" w:type="dxa"/>
            <w:vAlign w:val="center"/>
            <w:hideMark/>
          </w:tcPr>
          <w:p w14:paraId="4F7A5AA5"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法律婚</w:t>
            </w:r>
          </w:p>
        </w:tc>
        <w:tc>
          <w:tcPr>
            <w:tcW w:w="3544" w:type="dxa"/>
            <w:vAlign w:val="center"/>
            <w:hideMark/>
          </w:tcPr>
          <w:p w14:paraId="23F445B5"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同性カップル</w:t>
            </w:r>
          </w:p>
        </w:tc>
      </w:tr>
      <w:tr w:rsidR="00FA13AA" w:rsidRPr="00512D7B" w14:paraId="774C0C1F" w14:textId="77777777" w:rsidTr="00747215">
        <w:tc>
          <w:tcPr>
            <w:tcW w:w="3465" w:type="dxa"/>
            <w:vAlign w:val="center"/>
            <w:hideMark/>
          </w:tcPr>
          <w:p w14:paraId="72159503"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婚姻届</w:t>
            </w:r>
          </w:p>
        </w:tc>
        <w:tc>
          <w:tcPr>
            <w:tcW w:w="992" w:type="dxa"/>
            <w:vAlign w:val="center"/>
            <w:hideMark/>
          </w:tcPr>
          <w:p w14:paraId="4102884E"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933E7B0"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363C07A8" w14:textId="77777777" w:rsidTr="00747215">
        <w:tc>
          <w:tcPr>
            <w:tcW w:w="3465" w:type="dxa"/>
            <w:vAlign w:val="center"/>
            <w:hideMark/>
          </w:tcPr>
          <w:p w14:paraId="3B7A0283"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戸籍</w:t>
            </w:r>
          </w:p>
        </w:tc>
        <w:tc>
          <w:tcPr>
            <w:tcW w:w="992" w:type="dxa"/>
            <w:vAlign w:val="center"/>
            <w:hideMark/>
          </w:tcPr>
          <w:p w14:paraId="52BF422A"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同じ戸籍</w:t>
            </w:r>
          </w:p>
        </w:tc>
        <w:tc>
          <w:tcPr>
            <w:tcW w:w="3544" w:type="dxa"/>
            <w:vAlign w:val="center"/>
            <w:hideMark/>
          </w:tcPr>
          <w:p w14:paraId="0E5A38A7"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別の戸籍</w:t>
            </w:r>
          </w:p>
        </w:tc>
      </w:tr>
      <w:tr w:rsidR="00FA13AA" w:rsidRPr="00512D7B" w14:paraId="41D63A3F" w14:textId="77777777" w:rsidTr="00747215">
        <w:tc>
          <w:tcPr>
            <w:tcW w:w="3465" w:type="dxa"/>
            <w:vAlign w:val="center"/>
            <w:hideMark/>
          </w:tcPr>
          <w:p w14:paraId="37FE7938"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住民票の記載</w:t>
            </w:r>
          </w:p>
        </w:tc>
        <w:tc>
          <w:tcPr>
            <w:tcW w:w="992" w:type="dxa"/>
            <w:vAlign w:val="center"/>
            <w:hideMark/>
          </w:tcPr>
          <w:p w14:paraId="387D343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妻/夫</w:t>
            </w:r>
          </w:p>
        </w:tc>
        <w:tc>
          <w:tcPr>
            <w:tcW w:w="3544" w:type="dxa"/>
            <w:vAlign w:val="center"/>
            <w:hideMark/>
          </w:tcPr>
          <w:p w14:paraId="3649A1F0"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特になし</w:t>
            </w:r>
          </w:p>
        </w:tc>
      </w:tr>
      <w:tr w:rsidR="00FA13AA" w:rsidRPr="00512D7B" w14:paraId="3030BA00" w14:textId="77777777" w:rsidTr="00747215">
        <w:tc>
          <w:tcPr>
            <w:tcW w:w="3465" w:type="dxa"/>
            <w:vAlign w:val="center"/>
            <w:hideMark/>
          </w:tcPr>
          <w:p w14:paraId="5285565B"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夫婦としての社会的認知</w:t>
            </w:r>
          </w:p>
        </w:tc>
        <w:tc>
          <w:tcPr>
            <w:tcW w:w="992" w:type="dxa"/>
            <w:vAlign w:val="center"/>
            <w:hideMark/>
          </w:tcPr>
          <w:p w14:paraId="604EC83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〇</w:t>
            </w:r>
          </w:p>
        </w:tc>
        <w:tc>
          <w:tcPr>
            <w:tcW w:w="3544" w:type="dxa"/>
            <w:vAlign w:val="center"/>
            <w:hideMark/>
          </w:tcPr>
          <w:p w14:paraId="49648435"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0149C434" w14:textId="77777777" w:rsidTr="00747215">
        <w:tc>
          <w:tcPr>
            <w:tcW w:w="3465" w:type="dxa"/>
            <w:vAlign w:val="center"/>
            <w:hideMark/>
          </w:tcPr>
          <w:p w14:paraId="585C562F"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同居・協力・扶助義務</w:t>
            </w:r>
          </w:p>
        </w:tc>
        <w:tc>
          <w:tcPr>
            <w:tcW w:w="992" w:type="dxa"/>
            <w:vAlign w:val="center"/>
            <w:hideMark/>
          </w:tcPr>
          <w:p w14:paraId="69632E26"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CEE6949"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3E533669" w14:textId="77777777" w:rsidTr="00747215">
        <w:tc>
          <w:tcPr>
            <w:tcW w:w="3465" w:type="dxa"/>
            <w:vAlign w:val="center"/>
            <w:hideMark/>
          </w:tcPr>
          <w:p w14:paraId="05F8B897"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法定相続権・遺留分</w:t>
            </w:r>
          </w:p>
        </w:tc>
        <w:tc>
          <w:tcPr>
            <w:tcW w:w="992" w:type="dxa"/>
            <w:vAlign w:val="center"/>
            <w:hideMark/>
          </w:tcPr>
          <w:p w14:paraId="31CE2717"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4CBE5F1A"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6EA99B69" w14:textId="77777777" w:rsidTr="00747215">
        <w:tc>
          <w:tcPr>
            <w:tcW w:w="3465" w:type="dxa"/>
            <w:vAlign w:val="center"/>
            <w:hideMark/>
          </w:tcPr>
          <w:p w14:paraId="195B20BB"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婚姻費用分担義務</w:t>
            </w:r>
          </w:p>
        </w:tc>
        <w:tc>
          <w:tcPr>
            <w:tcW w:w="992" w:type="dxa"/>
            <w:vAlign w:val="center"/>
            <w:hideMark/>
          </w:tcPr>
          <w:p w14:paraId="58035D74"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4251BD6"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6F494F91" w14:textId="77777777" w:rsidTr="00747215">
        <w:tc>
          <w:tcPr>
            <w:tcW w:w="3465" w:type="dxa"/>
            <w:vAlign w:val="center"/>
            <w:hideMark/>
          </w:tcPr>
          <w:p w14:paraId="7BBBED99"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関係解消時の財産分与請求</w:t>
            </w:r>
          </w:p>
        </w:tc>
        <w:tc>
          <w:tcPr>
            <w:tcW w:w="992" w:type="dxa"/>
            <w:vAlign w:val="center"/>
            <w:hideMark/>
          </w:tcPr>
          <w:p w14:paraId="7396FA7E"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0214B3FB"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7FF66924" w14:textId="77777777" w:rsidTr="00747215">
        <w:tc>
          <w:tcPr>
            <w:tcW w:w="3465" w:type="dxa"/>
            <w:vAlign w:val="center"/>
            <w:hideMark/>
          </w:tcPr>
          <w:p w14:paraId="6A7E4E09"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貞操義務（浮気された場合の損害賠償）</w:t>
            </w:r>
          </w:p>
        </w:tc>
        <w:tc>
          <w:tcPr>
            <w:tcW w:w="992" w:type="dxa"/>
            <w:vAlign w:val="center"/>
            <w:hideMark/>
          </w:tcPr>
          <w:p w14:paraId="0A849075"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AA67C2C" w14:textId="77777777" w:rsidR="00FA13AA" w:rsidRPr="00512D7B" w:rsidRDefault="00FA13AA" w:rsidP="00747215">
            <w:pPr>
              <w:pStyle w:val="a4"/>
              <w:jc w:val="center"/>
              <w:rPr>
                <w:rFonts w:asciiTheme="minorEastAsia" w:hAnsiTheme="minorEastAsia" w:cs="ＭＳ 明朝"/>
                <w:sz w:val="18"/>
                <w:szCs w:val="18"/>
                <w:lang w:eastAsia="zh-CN"/>
              </w:rPr>
            </w:pPr>
            <w:r w:rsidRPr="00512D7B">
              <w:rPr>
                <w:rFonts w:asciiTheme="minorEastAsia" w:hAnsiTheme="minorEastAsia" w:cs="ＭＳ 明朝"/>
                <w:sz w:val="18"/>
                <w:szCs w:val="18"/>
                <w:lang w:eastAsia="zh-CN"/>
              </w:rPr>
              <w:t>裁判係属中（東京高裁）</w:t>
            </w:r>
          </w:p>
        </w:tc>
      </w:tr>
      <w:tr w:rsidR="00FA13AA" w:rsidRPr="00512D7B" w14:paraId="68358EE5" w14:textId="77777777" w:rsidTr="00747215">
        <w:tc>
          <w:tcPr>
            <w:tcW w:w="3465" w:type="dxa"/>
            <w:vAlign w:val="center"/>
            <w:hideMark/>
          </w:tcPr>
          <w:p w14:paraId="2B2C7D05" w14:textId="77777777" w:rsidR="00FA13AA" w:rsidRPr="00512D7B" w:rsidRDefault="00FA13AA" w:rsidP="00747215">
            <w:pPr>
              <w:pStyle w:val="a4"/>
              <w:jc w:val="center"/>
              <w:rPr>
                <w:rFonts w:asciiTheme="minorEastAsia" w:hAnsiTheme="minorEastAsia" w:cs="ＭＳ 明朝"/>
                <w:sz w:val="18"/>
                <w:szCs w:val="18"/>
                <w:lang w:eastAsia="zh-CN"/>
              </w:rPr>
            </w:pPr>
            <w:r w:rsidRPr="00512D7B">
              <w:rPr>
                <w:rFonts w:asciiTheme="minorEastAsia" w:hAnsiTheme="minorEastAsia" w:cs="ＭＳ 明朝"/>
                <w:sz w:val="18"/>
                <w:szCs w:val="18"/>
                <w:lang w:eastAsia="zh-CN"/>
              </w:rPr>
              <w:t>配偶者控除（所得税）</w:t>
            </w:r>
          </w:p>
        </w:tc>
        <w:tc>
          <w:tcPr>
            <w:tcW w:w="992" w:type="dxa"/>
            <w:vAlign w:val="center"/>
            <w:hideMark/>
          </w:tcPr>
          <w:p w14:paraId="64C4F4DE"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72F2D07F"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62E2FE6F" w14:textId="77777777" w:rsidTr="00747215">
        <w:tc>
          <w:tcPr>
            <w:tcW w:w="3465" w:type="dxa"/>
            <w:vAlign w:val="center"/>
            <w:hideMark/>
          </w:tcPr>
          <w:p w14:paraId="69B7E3A5"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lastRenderedPageBreak/>
              <w:t>相続税の税額軽減</w:t>
            </w:r>
          </w:p>
        </w:tc>
        <w:tc>
          <w:tcPr>
            <w:tcW w:w="992" w:type="dxa"/>
            <w:vAlign w:val="center"/>
            <w:hideMark/>
          </w:tcPr>
          <w:p w14:paraId="4EA525D4"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30A91DA5"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7CDE8D88" w14:textId="77777777" w:rsidTr="00747215">
        <w:tc>
          <w:tcPr>
            <w:tcW w:w="3465" w:type="dxa"/>
            <w:vAlign w:val="center"/>
            <w:hideMark/>
          </w:tcPr>
          <w:p w14:paraId="3947CAB5"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配偶者ビザ</w:t>
            </w:r>
          </w:p>
        </w:tc>
        <w:tc>
          <w:tcPr>
            <w:tcW w:w="992" w:type="dxa"/>
            <w:vAlign w:val="center"/>
            <w:hideMark/>
          </w:tcPr>
          <w:p w14:paraId="12384831"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4362964"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p>
        </w:tc>
      </w:tr>
      <w:tr w:rsidR="00FA13AA" w:rsidRPr="00512D7B" w14:paraId="5BFF8783" w14:textId="77777777" w:rsidTr="00747215">
        <w:tc>
          <w:tcPr>
            <w:tcW w:w="3465" w:type="dxa"/>
            <w:vAlign w:val="center"/>
            <w:hideMark/>
          </w:tcPr>
          <w:p w14:paraId="00E8A10E"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子どもの親権者</w:t>
            </w:r>
          </w:p>
        </w:tc>
        <w:tc>
          <w:tcPr>
            <w:tcW w:w="992" w:type="dxa"/>
            <w:vAlign w:val="center"/>
            <w:hideMark/>
          </w:tcPr>
          <w:p w14:paraId="7777594B"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共同親権</w:t>
            </w:r>
          </w:p>
        </w:tc>
        <w:tc>
          <w:tcPr>
            <w:tcW w:w="3544" w:type="dxa"/>
            <w:vAlign w:val="center"/>
            <w:hideMark/>
          </w:tcPr>
          <w:p w14:paraId="38A98FD4"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一方のみ</w:t>
            </w:r>
          </w:p>
        </w:tc>
      </w:tr>
      <w:tr w:rsidR="00FA13AA" w:rsidRPr="00512D7B" w14:paraId="5D13298D" w14:textId="77777777" w:rsidTr="00747215">
        <w:tc>
          <w:tcPr>
            <w:tcW w:w="3465" w:type="dxa"/>
            <w:vAlign w:val="center"/>
            <w:hideMark/>
          </w:tcPr>
          <w:p w14:paraId="74FEA213"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親権者死亡時に残されたパートナーが</w:t>
            </w:r>
          </w:p>
          <w:p w14:paraId="679CABE9"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子どもの親権者になれるか</w:t>
            </w:r>
          </w:p>
        </w:tc>
        <w:tc>
          <w:tcPr>
            <w:tcW w:w="992" w:type="dxa"/>
            <w:vAlign w:val="center"/>
            <w:hideMark/>
          </w:tcPr>
          <w:p w14:paraId="007BF0FA"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2DD84671" w14:textId="77777777" w:rsidR="00FA13AA" w:rsidRPr="00512D7B" w:rsidRDefault="00FA13AA" w:rsidP="00747215">
            <w:pPr>
              <w:pStyle w:val="a4"/>
              <w:jc w:val="center"/>
              <w:rPr>
                <w:rFonts w:asciiTheme="minorEastAsia" w:hAnsiTheme="minorEastAsia" w:cs="ＭＳ 明朝"/>
                <w:sz w:val="18"/>
                <w:szCs w:val="18"/>
              </w:rPr>
            </w:pPr>
            <w:r w:rsidRPr="00512D7B">
              <w:rPr>
                <w:rFonts w:ascii="ＭＳ 明朝" w:eastAsia="ＭＳ 明朝" w:hAnsi="ＭＳ 明朝" w:cs="ＭＳ 明朝" w:hint="eastAsia"/>
                <w:sz w:val="18"/>
                <w:szCs w:val="18"/>
              </w:rPr>
              <w:t>✕</w:t>
            </w:r>
            <w:r w:rsidRPr="00512D7B">
              <w:rPr>
                <w:rFonts w:asciiTheme="minorEastAsia" w:hAnsiTheme="minorEastAsia"/>
              </w:rPr>
              <w:br/>
            </w:r>
            <w:r w:rsidRPr="00512D7B">
              <w:rPr>
                <w:rFonts w:asciiTheme="minorEastAsia" w:hAnsiTheme="minorEastAsia" w:cs="ＭＳ 明朝"/>
                <w:sz w:val="18"/>
                <w:szCs w:val="18"/>
              </w:rPr>
              <w:t>(遺言による未成年後見人の指定は可能)</w:t>
            </w:r>
          </w:p>
        </w:tc>
      </w:tr>
      <w:tr w:rsidR="00FA13AA" w:rsidRPr="00512D7B" w14:paraId="6DE2FD56" w14:textId="77777777" w:rsidTr="00747215">
        <w:tc>
          <w:tcPr>
            <w:tcW w:w="3465" w:type="dxa"/>
            <w:vAlign w:val="center"/>
            <w:hideMark/>
          </w:tcPr>
          <w:p w14:paraId="432DFD06"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犯罪被害者遺族給付金</w:t>
            </w:r>
          </w:p>
        </w:tc>
        <w:tc>
          <w:tcPr>
            <w:tcW w:w="992" w:type="dxa"/>
            <w:vAlign w:val="center"/>
            <w:hideMark/>
          </w:tcPr>
          <w:p w14:paraId="56509576"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6C82B83D" w14:textId="77777777" w:rsidR="00FA13AA" w:rsidRPr="00512D7B" w:rsidRDefault="00FA13AA" w:rsidP="00747215">
            <w:pPr>
              <w:pStyle w:val="a4"/>
              <w:jc w:val="center"/>
              <w:rPr>
                <w:rFonts w:asciiTheme="minorEastAsia" w:hAnsiTheme="minorEastAsia" w:cs="ＭＳ 明朝"/>
                <w:sz w:val="18"/>
                <w:szCs w:val="18"/>
                <w:lang w:eastAsia="zh-CN"/>
              </w:rPr>
            </w:pPr>
            <w:r w:rsidRPr="00512D7B">
              <w:rPr>
                <w:rFonts w:asciiTheme="minorEastAsia" w:hAnsiTheme="minorEastAsia" w:cs="ＭＳ 明朝"/>
                <w:sz w:val="18"/>
                <w:szCs w:val="18"/>
                <w:lang w:eastAsia="zh-CN"/>
              </w:rPr>
              <w:t>裁判係属中（名古屋地裁）</w:t>
            </w:r>
          </w:p>
        </w:tc>
      </w:tr>
      <w:tr w:rsidR="00FA13AA" w:rsidRPr="00512D7B" w14:paraId="60BF1B4F" w14:textId="77777777" w:rsidTr="00747215">
        <w:tc>
          <w:tcPr>
            <w:tcW w:w="3465" w:type="dxa"/>
            <w:vAlign w:val="center"/>
            <w:hideMark/>
          </w:tcPr>
          <w:p w14:paraId="381DABC7"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健康保険の扶養家族</w:t>
            </w:r>
          </w:p>
        </w:tc>
        <w:tc>
          <w:tcPr>
            <w:tcW w:w="992" w:type="dxa"/>
            <w:vAlign w:val="center"/>
            <w:hideMark/>
          </w:tcPr>
          <w:p w14:paraId="6553BB8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584EC3E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45DB5E70" w14:textId="77777777" w:rsidTr="00747215">
        <w:tc>
          <w:tcPr>
            <w:tcW w:w="3465" w:type="dxa"/>
            <w:vAlign w:val="center"/>
            <w:hideMark/>
          </w:tcPr>
          <w:p w14:paraId="1E879917"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公的年金保険の第3号被保険者</w:t>
            </w:r>
          </w:p>
        </w:tc>
        <w:tc>
          <w:tcPr>
            <w:tcW w:w="992" w:type="dxa"/>
            <w:vAlign w:val="center"/>
            <w:hideMark/>
          </w:tcPr>
          <w:p w14:paraId="5308D6B4"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15219EF2"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064A9082" w14:textId="77777777" w:rsidTr="00747215">
        <w:tc>
          <w:tcPr>
            <w:tcW w:w="3465" w:type="dxa"/>
            <w:vAlign w:val="center"/>
            <w:hideMark/>
          </w:tcPr>
          <w:p w14:paraId="0BC2D531"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遺族年金</w:t>
            </w:r>
          </w:p>
        </w:tc>
        <w:tc>
          <w:tcPr>
            <w:tcW w:w="992" w:type="dxa"/>
            <w:vAlign w:val="center"/>
            <w:hideMark/>
          </w:tcPr>
          <w:p w14:paraId="4C797ED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6C049164"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r w:rsidR="00FA13AA" w:rsidRPr="00512D7B" w14:paraId="5FF1C1B0" w14:textId="77777777" w:rsidTr="00747215">
        <w:tc>
          <w:tcPr>
            <w:tcW w:w="3465" w:type="dxa"/>
            <w:vAlign w:val="center"/>
            <w:hideMark/>
          </w:tcPr>
          <w:p w14:paraId="75968358"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病院での面会・病状説明・手術同意</w:t>
            </w:r>
          </w:p>
        </w:tc>
        <w:tc>
          <w:tcPr>
            <w:tcW w:w="992" w:type="dxa"/>
            <w:vAlign w:val="center"/>
            <w:hideMark/>
          </w:tcPr>
          <w:p w14:paraId="2A39C90C"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c>
          <w:tcPr>
            <w:tcW w:w="3544" w:type="dxa"/>
            <w:vAlign w:val="center"/>
            <w:hideMark/>
          </w:tcPr>
          <w:p w14:paraId="05E2916D" w14:textId="77777777" w:rsidR="00FA13AA" w:rsidRPr="00512D7B" w:rsidRDefault="00FA13AA" w:rsidP="00747215">
            <w:pPr>
              <w:pStyle w:val="a4"/>
              <w:jc w:val="center"/>
              <w:rPr>
                <w:rFonts w:asciiTheme="minorEastAsia" w:hAnsiTheme="minorEastAsia" w:cs="ＭＳ 明朝"/>
                <w:sz w:val="18"/>
                <w:szCs w:val="18"/>
              </w:rPr>
            </w:pPr>
            <w:r w:rsidRPr="00512D7B">
              <w:rPr>
                <w:rFonts w:asciiTheme="minorEastAsia" w:hAnsiTheme="minorEastAsia" w:cs="ＭＳ 明朝"/>
                <w:sz w:val="18"/>
                <w:szCs w:val="18"/>
              </w:rPr>
              <w:t>△</w:t>
            </w:r>
          </w:p>
        </w:tc>
      </w:tr>
    </w:tbl>
    <w:p w14:paraId="1B74BA67" w14:textId="5D6989AB" w:rsidR="0007545F" w:rsidRPr="001341BB" w:rsidRDefault="0007545F" w:rsidP="436FB044">
      <w:pPr>
        <w:pStyle w:val="a4"/>
        <w:rPr>
          <w:rFonts w:asciiTheme="minorEastAsia" w:hAnsiTheme="minorEastAsia" w:cs="ＭＳ 明朝"/>
        </w:rPr>
      </w:pPr>
    </w:p>
    <w:p w14:paraId="1445165A" w14:textId="5DF2844F" w:rsidR="002733A6" w:rsidRPr="00FA13AA" w:rsidRDefault="436FB044" w:rsidP="436FB044">
      <w:pPr>
        <w:pStyle w:val="a4"/>
        <w:rPr>
          <w:rFonts w:asciiTheme="minorEastAsia" w:hAnsiTheme="minorEastAsia" w:cs="ＭＳ 明朝"/>
          <w:color w:val="FF0000"/>
        </w:rPr>
      </w:pPr>
      <w:r w:rsidRPr="001341BB">
        <w:rPr>
          <w:rFonts w:asciiTheme="minorEastAsia" w:hAnsiTheme="minorEastAsia" w:cs="ＭＳ 明朝"/>
          <w:color w:val="000000" w:themeColor="text1"/>
        </w:rPr>
        <w:t>４　同性婚訴訟とその行方</w:t>
      </w:r>
    </w:p>
    <w:p w14:paraId="39772C60" w14:textId="5C4BAB2B" w:rsidR="002733A6" w:rsidRPr="001341BB" w:rsidRDefault="002733A6" w:rsidP="436FB044">
      <w:pPr>
        <w:pStyle w:val="a4"/>
        <w:rPr>
          <w:rFonts w:asciiTheme="minorEastAsia" w:hAnsiTheme="minorEastAsia" w:cs="ＭＳ 明朝"/>
          <w:color w:val="000000" w:themeColor="text1"/>
        </w:rPr>
      </w:pPr>
      <w:r w:rsidRPr="001341BB">
        <w:rPr>
          <w:rFonts w:asciiTheme="minorEastAsia" w:hAnsiTheme="minorEastAsia" w:cs="ＭＳ 明朝"/>
          <w:color w:val="000000" w:themeColor="text1"/>
        </w:rPr>
        <w:t xml:space="preserve">　</w:t>
      </w:r>
      <w:r w:rsidR="00FA13AA">
        <w:rPr>
          <w:rFonts w:asciiTheme="minorEastAsia" w:hAnsiTheme="minorEastAsia" w:cs="ＭＳ 明朝" w:hint="eastAsia"/>
          <w:color w:val="000000" w:themeColor="text1"/>
        </w:rPr>
        <w:t>２(</w:t>
      </w:r>
      <w:r w:rsidR="00FA13AA">
        <w:rPr>
          <w:rFonts w:asciiTheme="minorEastAsia" w:hAnsiTheme="minorEastAsia" w:cs="ＭＳ 明朝"/>
          <w:color w:val="000000" w:themeColor="text1"/>
        </w:rPr>
        <w:t>2)</w:t>
      </w:r>
      <w:r w:rsidR="00FA13AA">
        <w:rPr>
          <w:rFonts w:asciiTheme="minorEastAsia" w:hAnsiTheme="minorEastAsia" w:cs="ＭＳ 明朝" w:hint="eastAsia"/>
          <w:color w:val="000000" w:themeColor="text1"/>
        </w:rPr>
        <w:t>イで述べた通り</w:t>
      </w:r>
      <w:r w:rsidRPr="001341BB">
        <w:rPr>
          <w:rFonts w:asciiTheme="minorEastAsia" w:hAnsiTheme="minorEastAsia" w:cs="ＭＳ 明朝"/>
          <w:color w:val="000000" w:themeColor="text1"/>
        </w:rPr>
        <w:t>、「結婚の自由をすべての人に」訴訟、いわゆる同性婚訴訟は、日本初の同性婚集団訴訟であり、2020年２月20日現在、全国５地裁（札幌・東京・名古屋・大阪・福岡）で審理が継続している。本章では、同性婚訴訟における原告の主張について紹介するとともに、憲法学的論点を含むものについては学説の議論や判例の状況に立ち入りつつ考察する。なお、本章を執筆するにあたって、</w:t>
      </w:r>
      <w:r w:rsidR="00FA13AA">
        <w:rPr>
          <w:rFonts w:asciiTheme="minorEastAsia" w:hAnsiTheme="minorEastAsia" w:cs="ＭＳ 明朝" w:hint="eastAsia"/>
          <w:color w:val="000000" w:themeColor="text1"/>
        </w:rPr>
        <w:t>CALL</w:t>
      </w:r>
      <w:r w:rsidRPr="001341BB">
        <w:rPr>
          <w:rFonts w:asciiTheme="minorEastAsia" w:hAnsiTheme="minorEastAsia" w:cs="ＭＳ 明朝"/>
          <w:color w:val="000000" w:themeColor="text1"/>
        </w:rPr>
        <w:t>４に掲載されている「【札幌・東京・名古屋・大阪】訴状　東京地裁20190214提訴分」</w:t>
      </w:r>
      <w:r w:rsidRPr="001341BB">
        <w:rPr>
          <w:rStyle w:val="a7"/>
          <w:rFonts w:asciiTheme="minorEastAsia" w:hAnsiTheme="minorEastAsia" w:cs="ＭＳ 明朝"/>
          <w:color w:val="000000" w:themeColor="text1"/>
        </w:rPr>
        <w:footnoteReference w:id="22"/>
      </w:r>
      <w:r w:rsidRPr="001341BB">
        <w:rPr>
          <w:rFonts w:asciiTheme="minorEastAsia" w:hAnsiTheme="minorEastAsia" w:cs="ＭＳ 明朝"/>
          <w:color w:val="000000" w:themeColor="text1"/>
        </w:rPr>
        <w:t>を参照している。</w:t>
      </w:r>
    </w:p>
    <w:p w14:paraId="67AEE539" w14:textId="77777777" w:rsidR="00FA13AA" w:rsidRPr="00512D7B" w:rsidRDefault="00FA13AA" w:rsidP="00FA13AA">
      <w:pPr>
        <w:pStyle w:val="a4"/>
        <w:ind w:firstLineChars="100" w:firstLine="210"/>
        <w:rPr>
          <w:rFonts w:asciiTheme="minorEastAsia" w:hAnsiTheme="minorEastAsia" w:cs="ＭＳ 明朝"/>
          <w:color w:val="000000" w:themeColor="text1"/>
        </w:rPr>
      </w:pPr>
      <w:r w:rsidRPr="00512D7B">
        <w:rPr>
          <w:rFonts w:asciiTheme="minorEastAsia" w:hAnsiTheme="minorEastAsia" w:cs="ＭＳ 明朝"/>
        </w:rPr>
        <w:t>(1)</w:t>
      </w:r>
      <w:r>
        <w:rPr>
          <w:rFonts w:asciiTheme="minorEastAsia" w:hAnsiTheme="minorEastAsia" w:cs="ＭＳ 明朝"/>
        </w:rPr>
        <w:t xml:space="preserve"> </w:t>
      </w:r>
      <w:r w:rsidRPr="00512D7B">
        <w:rPr>
          <w:rFonts w:asciiTheme="minorEastAsia" w:hAnsiTheme="minorEastAsia" w:cs="ＭＳ 明朝"/>
          <w:color w:val="000000" w:themeColor="text1"/>
        </w:rPr>
        <w:t>訴訟の構成</w:t>
      </w:r>
    </w:p>
    <w:p w14:paraId="3B9CA761" w14:textId="77777777" w:rsidR="00FA13AA" w:rsidRPr="00512D7B" w:rsidRDefault="00FA13AA" w:rsidP="00FA13AA">
      <w:pPr>
        <w:pStyle w:val="a4"/>
        <w:ind w:left="420" w:hangingChars="200" w:hanging="420"/>
        <w:rPr>
          <w:rFonts w:asciiTheme="minorEastAsia" w:hAnsiTheme="minorEastAsia" w:cs="ＭＳ 明朝"/>
        </w:rPr>
      </w:pPr>
      <w:r w:rsidRPr="00512D7B">
        <w:rPr>
          <w:rFonts w:asciiTheme="minorEastAsia" w:hAnsiTheme="minorEastAsia" w:cs="ＭＳ 明朝"/>
          <w:color w:val="000000" w:themeColor="text1"/>
        </w:rPr>
        <w:t xml:space="preserve">　</w:t>
      </w:r>
      <w:r>
        <w:rPr>
          <w:rFonts w:asciiTheme="minorEastAsia" w:hAnsiTheme="minorEastAsia" w:cs="ＭＳ 明朝" w:hint="eastAsia"/>
          <w:color w:val="000000" w:themeColor="text1"/>
        </w:rPr>
        <w:t xml:space="preserve">　　</w:t>
      </w:r>
      <w:r w:rsidRPr="00512D7B">
        <w:rPr>
          <w:rFonts w:asciiTheme="minorEastAsia" w:hAnsiTheme="minorEastAsia" w:cs="ＭＳ 明朝"/>
        </w:rPr>
        <w:t>訴訟の構成は</w:t>
      </w:r>
      <w:r>
        <w:rPr>
          <w:rFonts w:asciiTheme="minorEastAsia" w:hAnsiTheme="minorEastAsia" w:cs="ＭＳ 明朝" w:hint="eastAsia"/>
        </w:rPr>
        <w:t>、以下の</w:t>
      </w:r>
      <w:r w:rsidRPr="00512D7B">
        <w:rPr>
          <w:rFonts w:asciiTheme="minorEastAsia" w:hAnsiTheme="minorEastAsia" w:cs="ＭＳ 明朝"/>
        </w:rPr>
        <w:t>表の通りである。このうち、「第３　人の性の多様性」、及び「第４　日本の法制度」と同旨の内容はすでに述べた。</w:t>
      </w:r>
      <w:r>
        <w:rPr>
          <w:rFonts w:asciiTheme="minorEastAsia" w:hAnsiTheme="minorEastAsia" w:cs="ＭＳ 明朝" w:hint="eastAsia"/>
        </w:rPr>
        <w:t>そのため</w:t>
      </w:r>
      <w:r w:rsidRPr="00512D7B">
        <w:rPr>
          <w:rFonts w:asciiTheme="minorEastAsia" w:hAnsiTheme="minorEastAsia" w:cs="ＭＳ 明朝"/>
        </w:rPr>
        <w:t>、「第５　法律婚同性の者との婚姻を認めないことが婚姻の自由の侵害であること」、「第６　法律上同性の者との婚姻を認めないことが平等原則に違反すること」について、原告の主張を確認したうえで考察することとする。</w:t>
      </w:r>
    </w:p>
    <w:p w14:paraId="03CE0EC1" w14:textId="77777777" w:rsidR="00FA13AA" w:rsidRPr="00512D7B" w:rsidRDefault="00FA13AA" w:rsidP="00FA13AA">
      <w:pPr>
        <w:pStyle w:val="a4"/>
        <w:rPr>
          <w:rFonts w:asciiTheme="minorEastAsia" w:hAnsiTheme="minorEastAsia" w:cs="ＭＳ 明朝"/>
        </w:rPr>
      </w:pPr>
    </w:p>
    <w:tbl>
      <w:tblPr>
        <w:tblStyle w:val="a9"/>
        <w:tblW w:w="8500" w:type="dxa"/>
        <w:tblLook w:val="04A0" w:firstRow="1" w:lastRow="0" w:firstColumn="1" w:lastColumn="0" w:noHBand="0" w:noVBand="1"/>
      </w:tblPr>
      <w:tblGrid>
        <w:gridCol w:w="2830"/>
        <w:gridCol w:w="5670"/>
      </w:tblGrid>
      <w:tr w:rsidR="00FA13AA" w:rsidRPr="00512D7B" w14:paraId="0C5DF3D2" w14:textId="77777777" w:rsidTr="00747215">
        <w:tc>
          <w:tcPr>
            <w:tcW w:w="2830" w:type="dxa"/>
          </w:tcPr>
          <w:p w14:paraId="1318C5C7" w14:textId="77777777" w:rsidR="00FA13AA" w:rsidRPr="00512D7B" w:rsidRDefault="00FA13AA" w:rsidP="00747215">
            <w:pPr>
              <w:pStyle w:val="a4"/>
              <w:jc w:val="center"/>
              <w:rPr>
                <w:rFonts w:asciiTheme="minorEastAsia" w:hAnsiTheme="minorEastAsia" w:cs="ＭＳ 明朝"/>
              </w:rPr>
            </w:pPr>
            <w:r w:rsidRPr="00512D7B">
              <w:rPr>
                <w:rFonts w:asciiTheme="minorEastAsia" w:hAnsiTheme="minorEastAsia" w:cs="ＭＳ 明朝"/>
              </w:rPr>
              <w:t>標題</w:t>
            </w:r>
          </w:p>
        </w:tc>
        <w:tc>
          <w:tcPr>
            <w:tcW w:w="5670" w:type="dxa"/>
          </w:tcPr>
          <w:p w14:paraId="38681798" w14:textId="77777777" w:rsidR="00FA13AA" w:rsidRPr="00512D7B" w:rsidRDefault="00FA13AA" w:rsidP="00747215">
            <w:pPr>
              <w:pStyle w:val="a4"/>
              <w:jc w:val="center"/>
              <w:rPr>
                <w:rFonts w:asciiTheme="minorEastAsia" w:hAnsiTheme="minorEastAsia" w:cs="ＭＳ 明朝"/>
              </w:rPr>
            </w:pPr>
            <w:r w:rsidRPr="00512D7B">
              <w:rPr>
                <w:rFonts w:asciiTheme="minorEastAsia" w:hAnsiTheme="minorEastAsia" w:cs="ＭＳ 明朝"/>
              </w:rPr>
              <w:t>概要</w:t>
            </w:r>
          </w:p>
        </w:tc>
      </w:tr>
      <w:tr w:rsidR="00FA13AA" w:rsidRPr="00512D7B" w14:paraId="0A816998" w14:textId="77777777" w:rsidTr="00747215">
        <w:tc>
          <w:tcPr>
            <w:tcW w:w="2830" w:type="dxa"/>
          </w:tcPr>
          <w:p w14:paraId="0B5F6B5A"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第１　本件の概要</w:t>
            </w:r>
          </w:p>
        </w:tc>
        <w:tc>
          <w:tcPr>
            <w:tcW w:w="5670" w:type="dxa"/>
          </w:tcPr>
          <w:p w14:paraId="66A607AD"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被告の立法不作為につき、国家賠償法1条1項に基づいた、原告の被告に対する損害賠償請求。原告は、法律上同性の者との婚姻が不適法とされる現行法を憲法24条１項、憲法14条に反して違憲であると主張している。</w:t>
            </w:r>
          </w:p>
        </w:tc>
      </w:tr>
      <w:tr w:rsidR="00FA13AA" w:rsidRPr="00512D7B" w14:paraId="42AD44B8" w14:textId="77777777" w:rsidTr="00747215">
        <w:tc>
          <w:tcPr>
            <w:tcW w:w="2830" w:type="dxa"/>
          </w:tcPr>
          <w:p w14:paraId="21BC955B"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第２　本件原告ら</w:t>
            </w:r>
          </w:p>
        </w:tc>
        <w:tc>
          <w:tcPr>
            <w:tcW w:w="5670" w:type="dxa"/>
          </w:tcPr>
          <w:p w14:paraId="5ABA932E"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個人情報につき、非公開。</w:t>
            </w:r>
          </w:p>
        </w:tc>
      </w:tr>
      <w:tr w:rsidR="00FA13AA" w:rsidRPr="00512D7B" w14:paraId="541E73B4" w14:textId="77777777" w:rsidTr="00747215">
        <w:tc>
          <w:tcPr>
            <w:tcW w:w="2830" w:type="dxa"/>
          </w:tcPr>
          <w:p w14:paraId="0C322E19"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第３　人の性の多様性</w:t>
            </w:r>
          </w:p>
        </w:tc>
        <w:tc>
          <w:tcPr>
            <w:tcW w:w="5670" w:type="dxa"/>
          </w:tcPr>
          <w:p w14:paraId="7C1F3418"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性的指向や性自認について紹介するとともに、海外の統計</w:t>
            </w:r>
            <w:r w:rsidRPr="00512D7B">
              <w:rPr>
                <w:rFonts w:asciiTheme="minorEastAsia" w:hAnsiTheme="minorEastAsia" w:cs="ＭＳ 明朝"/>
              </w:rPr>
              <w:lastRenderedPageBreak/>
              <w:t>を踏まえつつ、社会における性の多様性を説明している。</w:t>
            </w:r>
          </w:p>
        </w:tc>
      </w:tr>
      <w:tr w:rsidR="00FA13AA" w:rsidRPr="00512D7B" w14:paraId="3D378345" w14:textId="77777777" w:rsidTr="00747215">
        <w:tc>
          <w:tcPr>
            <w:tcW w:w="2830" w:type="dxa"/>
          </w:tcPr>
          <w:p w14:paraId="2F49AB51"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lastRenderedPageBreak/>
              <w:t>第４　日本の法制度</w:t>
            </w:r>
          </w:p>
        </w:tc>
        <w:tc>
          <w:tcPr>
            <w:tcW w:w="5670" w:type="dxa"/>
          </w:tcPr>
          <w:p w14:paraId="383DFD9F"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現行民法や戸籍法の「夫婦」は法律婚同性の者に限定されていることを説明している。</w:t>
            </w:r>
          </w:p>
        </w:tc>
      </w:tr>
      <w:tr w:rsidR="00FA13AA" w:rsidRPr="00512D7B" w14:paraId="7BF0A84A" w14:textId="77777777" w:rsidTr="00747215">
        <w:tc>
          <w:tcPr>
            <w:tcW w:w="2830" w:type="dxa"/>
          </w:tcPr>
          <w:p w14:paraId="15B3C4FC"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第５　法律婚同性の者との婚姻を認めないことが婚姻の自由の侵害であること</w:t>
            </w:r>
          </w:p>
        </w:tc>
        <w:tc>
          <w:tcPr>
            <w:tcW w:w="5670" w:type="dxa"/>
          </w:tcPr>
          <w:p w14:paraId="2C98C600"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婚姻の自由について説明するとともに、その保障根拠が憲法24条１項であること、婚姻の自由が同性カップルにも及び、それが憲法上禁止されているわけではないことを説明している。これらをもとに、原告らは婚姻の自由を侵害されている旨を主張する。</w:t>
            </w:r>
          </w:p>
        </w:tc>
      </w:tr>
      <w:tr w:rsidR="00FA13AA" w:rsidRPr="00512D7B" w14:paraId="3BB9154E" w14:textId="77777777" w:rsidTr="00747215">
        <w:tc>
          <w:tcPr>
            <w:tcW w:w="2830" w:type="dxa"/>
          </w:tcPr>
          <w:p w14:paraId="5A752B39"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第６　法律上同性の者との婚姻を認めないことが平等原則に違反すること</w:t>
            </w:r>
          </w:p>
        </w:tc>
        <w:tc>
          <w:tcPr>
            <w:tcW w:w="5670" w:type="dxa"/>
          </w:tcPr>
          <w:p w14:paraId="5C080BC9"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現行法は、性的指向に基づいて異性との婚姻を希望する者と同性どの婚姻を希望する者とを区別しているとして、それによる原告らの被侵害権利・利益が重大であること、性的指向に基づく別異取扱いは厳格に審査されるべきこと、本件別異取扱いは正当化されないことを説明している。これらをもとに、現行法は憲法14条１項が禁止する法的な差別的取扱いに該当すると主張する。</w:t>
            </w:r>
          </w:p>
        </w:tc>
      </w:tr>
      <w:tr w:rsidR="00FA13AA" w:rsidRPr="00512D7B" w14:paraId="2CE91296" w14:textId="77777777" w:rsidTr="00747215">
        <w:tc>
          <w:tcPr>
            <w:tcW w:w="2830" w:type="dxa"/>
          </w:tcPr>
          <w:p w14:paraId="467331C5"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第７　立法不作為が国賠法上違反であること</w:t>
            </w:r>
          </w:p>
        </w:tc>
        <w:tc>
          <w:tcPr>
            <w:tcW w:w="5670" w:type="dxa"/>
          </w:tcPr>
          <w:p w14:paraId="4C4923A3"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同性カップルを取り巻く国内外の状況を説明しつつ、国会が同性子を任用する法律の法制化について正当な理由なく長期にわたって立法を怠った旨を主張し、被告に対して国家賠償法1条の損害賠償責任を求めている。</w:t>
            </w:r>
          </w:p>
        </w:tc>
      </w:tr>
      <w:tr w:rsidR="00FA13AA" w:rsidRPr="00512D7B" w14:paraId="526CF96E" w14:textId="77777777" w:rsidTr="00747215">
        <w:tc>
          <w:tcPr>
            <w:tcW w:w="2830" w:type="dxa"/>
          </w:tcPr>
          <w:p w14:paraId="047ACD54"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第８　損害の発生</w:t>
            </w:r>
          </w:p>
        </w:tc>
        <w:tc>
          <w:tcPr>
            <w:tcW w:w="5670" w:type="dxa"/>
          </w:tcPr>
          <w:p w14:paraId="7623B1E8"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具体的損害の内容を説明。</w:t>
            </w:r>
          </w:p>
        </w:tc>
      </w:tr>
      <w:tr w:rsidR="00FA13AA" w:rsidRPr="00512D7B" w14:paraId="1B07B5B8" w14:textId="77777777" w:rsidTr="00747215">
        <w:tc>
          <w:tcPr>
            <w:tcW w:w="2830" w:type="dxa"/>
          </w:tcPr>
          <w:p w14:paraId="39A9DD62"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第９　結論</w:t>
            </w:r>
          </w:p>
        </w:tc>
        <w:tc>
          <w:tcPr>
            <w:tcW w:w="5670" w:type="dxa"/>
          </w:tcPr>
          <w:p w14:paraId="449ECC12" w14:textId="77777777" w:rsidR="00FA13AA" w:rsidRPr="00512D7B" w:rsidRDefault="00FA13AA" w:rsidP="00747215">
            <w:pPr>
              <w:pStyle w:val="a4"/>
              <w:rPr>
                <w:rFonts w:asciiTheme="minorEastAsia" w:hAnsiTheme="minorEastAsia" w:cs="ＭＳ 明朝"/>
              </w:rPr>
            </w:pPr>
            <w:r w:rsidRPr="00512D7B">
              <w:rPr>
                <w:rFonts w:asciiTheme="minorEastAsia" w:hAnsiTheme="minorEastAsia" w:cs="ＭＳ 明朝"/>
              </w:rPr>
              <w:t>原告らは被告に対し，国家賠償法1条1項に基づき，各原告それぞれにつき金100万円及びこれに対する訴状送達の日から支払済みまで民法所定の年5分の割合による遅延損害金の支払を求めている。</w:t>
            </w:r>
          </w:p>
        </w:tc>
      </w:tr>
    </w:tbl>
    <w:p w14:paraId="687BFE92" w14:textId="7ECBA9EB" w:rsidR="00FA13AA" w:rsidRPr="00512D7B" w:rsidRDefault="00094A3C" w:rsidP="00094A3C">
      <w:pPr>
        <w:pStyle w:val="a4"/>
        <w:ind w:firstLineChars="100" w:firstLine="210"/>
        <w:rPr>
          <w:rFonts w:asciiTheme="minorEastAsia" w:hAnsiTheme="minorEastAsia" w:cs="ＭＳ 明朝"/>
        </w:rPr>
      </w:pPr>
      <w:r w:rsidRPr="00512D7B">
        <w:rPr>
          <w:rFonts w:asciiTheme="minorEastAsia" w:hAnsiTheme="minorEastAsia" w:cs="ＭＳ 明朝"/>
        </w:rPr>
        <w:t>(</w:t>
      </w:r>
      <w:r>
        <w:rPr>
          <w:rFonts w:asciiTheme="minorEastAsia" w:hAnsiTheme="minorEastAsia" w:cs="ＭＳ 明朝"/>
        </w:rPr>
        <w:t>2</w:t>
      </w:r>
      <w:r w:rsidRPr="00512D7B">
        <w:rPr>
          <w:rFonts w:asciiTheme="minorEastAsia" w:hAnsiTheme="minorEastAsia" w:cs="ＭＳ 明朝"/>
        </w:rPr>
        <w:t>)</w:t>
      </w:r>
      <w:r>
        <w:rPr>
          <w:rFonts w:asciiTheme="minorEastAsia" w:hAnsiTheme="minorEastAsia" w:cs="ＭＳ 明朝"/>
        </w:rPr>
        <w:t xml:space="preserve"> </w:t>
      </w:r>
      <w:r w:rsidR="00FA13AA" w:rsidRPr="00512D7B">
        <w:rPr>
          <w:rFonts w:asciiTheme="minorEastAsia" w:hAnsiTheme="minorEastAsia" w:cs="ＭＳ 明朝"/>
        </w:rPr>
        <w:t>「第５　法律婚同性の者との婚姻を認めないことが婚姻の自由の侵害であること」</w:t>
      </w:r>
    </w:p>
    <w:p w14:paraId="77E21196" w14:textId="77777777" w:rsidR="00FA13AA" w:rsidRPr="00512D7B" w:rsidRDefault="00FA13AA" w:rsidP="00FA13AA">
      <w:pPr>
        <w:pStyle w:val="a4"/>
        <w:ind w:firstLineChars="200" w:firstLine="420"/>
        <w:rPr>
          <w:rFonts w:asciiTheme="minorEastAsia" w:hAnsiTheme="minorEastAsia" w:cs="ＭＳ 明朝"/>
        </w:rPr>
      </w:pPr>
      <w:r w:rsidRPr="00512D7B">
        <w:rPr>
          <w:rFonts w:asciiTheme="minorEastAsia" w:hAnsiTheme="minorEastAsia" w:cs="ＭＳ 明朝"/>
        </w:rPr>
        <w:t>ア</w:t>
      </w:r>
      <w:r>
        <w:rPr>
          <w:rFonts w:asciiTheme="minorEastAsia" w:hAnsiTheme="minorEastAsia" w:cs="ＭＳ 明朝" w:hint="eastAsia"/>
        </w:rPr>
        <w:t xml:space="preserve">　</w:t>
      </w:r>
      <w:r w:rsidRPr="00512D7B">
        <w:rPr>
          <w:rFonts w:asciiTheme="minorEastAsia" w:hAnsiTheme="minorEastAsia" w:cs="ＭＳ 明朝"/>
        </w:rPr>
        <w:t>原告の主張</w:t>
      </w:r>
    </w:p>
    <w:p w14:paraId="36C98C92" w14:textId="77777777" w:rsidR="00FA13AA" w:rsidRPr="00512D7B" w:rsidRDefault="00FA13AA" w:rsidP="00FA13AA">
      <w:pPr>
        <w:pStyle w:val="a4"/>
        <w:ind w:left="630" w:hangingChars="300" w:hanging="63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法律上同性の者との婚姻を認めない現行民法及び戸籍法の規定は、憲法上の人権たる婚姻の自由を不当に侵害し、その限りにおいて違憲かつ無効である」という主張を、（ア）婚姻の自由が憲法上の人権であること、（イ）婚姻の自由は同性カップルにも及ぶこと、（ウ）憲法24条１項は同性カップルの婚姻を禁止していないことの３点に言及しながら説明している。</w:t>
      </w:r>
    </w:p>
    <w:p w14:paraId="6D229839" w14:textId="77777777" w:rsidR="00FA13AA" w:rsidRPr="00512D7B" w:rsidRDefault="00FA13AA" w:rsidP="00FA13AA">
      <w:pPr>
        <w:pStyle w:val="a4"/>
        <w:ind w:firstLineChars="300" w:firstLine="630"/>
        <w:rPr>
          <w:rFonts w:asciiTheme="minorEastAsia" w:hAnsiTheme="minorEastAsia" w:cs="ＭＳ 明朝"/>
        </w:rPr>
      </w:pPr>
      <w:r>
        <w:rPr>
          <w:rFonts w:asciiTheme="minorEastAsia" w:hAnsiTheme="minorEastAsia" w:cs="ＭＳ 明朝" w:hint="eastAsia"/>
        </w:rPr>
        <w:t>(</w:t>
      </w:r>
      <w:r w:rsidRPr="00512D7B">
        <w:rPr>
          <w:rFonts w:asciiTheme="minorEastAsia" w:hAnsiTheme="minorEastAsia" w:cs="ＭＳ 明朝"/>
        </w:rPr>
        <w:t>ア</w:t>
      </w:r>
      <w:r>
        <w:rPr>
          <w:rFonts w:asciiTheme="minorEastAsia" w:hAnsiTheme="minorEastAsia" w:cs="ＭＳ 明朝" w:hint="eastAsia"/>
        </w:rPr>
        <w:t xml:space="preserve">)　</w:t>
      </w:r>
      <w:r w:rsidRPr="00512D7B">
        <w:rPr>
          <w:rFonts w:asciiTheme="minorEastAsia" w:hAnsiTheme="minorEastAsia" w:cs="ＭＳ 明朝"/>
        </w:rPr>
        <w:t>婚姻の自由が憲法上の人権であること</w:t>
      </w:r>
    </w:p>
    <w:p w14:paraId="6336C515" w14:textId="77777777" w:rsidR="00FA13AA" w:rsidRPr="00512D7B" w:rsidRDefault="00FA13AA" w:rsidP="00FA13AA">
      <w:pPr>
        <w:pStyle w:val="a4"/>
        <w:ind w:leftChars="500" w:left="1050"/>
        <w:rPr>
          <w:rFonts w:asciiTheme="minorEastAsia" w:hAnsiTheme="minorEastAsia" w:cs="ＭＳ 明朝"/>
        </w:rPr>
      </w:pPr>
      <w:r w:rsidRPr="00512D7B">
        <w:rPr>
          <w:rFonts w:asciiTheme="minorEastAsia" w:hAnsiTheme="minorEastAsia" w:cs="ＭＳ 明朝"/>
        </w:rPr>
        <w:t xml:space="preserve">　憲法24条１項は、法律婚</w:t>
      </w:r>
      <w:r w:rsidRPr="00512D7B">
        <w:rPr>
          <w:rStyle w:val="a7"/>
          <w:rFonts w:asciiTheme="minorEastAsia" w:hAnsiTheme="minorEastAsia" w:cs="ＭＳ 明朝"/>
        </w:rPr>
        <w:footnoteReference w:id="23"/>
      </w:r>
      <w:r w:rsidRPr="00512D7B">
        <w:rPr>
          <w:rFonts w:asciiTheme="minorEastAsia" w:hAnsiTheme="minorEastAsia" w:cs="ＭＳ 明朝"/>
        </w:rPr>
        <w:t>の存在を前提に、この法律婚について「人が、国</w:t>
      </w:r>
      <w:r w:rsidRPr="00512D7B">
        <w:rPr>
          <w:rFonts w:asciiTheme="minorEastAsia" w:hAnsiTheme="minorEastAsia" w:cs="ＭＳ 明朝"/>
        </w:rPr>
        <w:lastRenderedPageBreak/>
        <w:t>家や第三者に干渉されることなく、望む相手と意思の合致のみによりなしうること」を、憲法上の人権として保障されているという。そして、同主張を主として以下の3点から導く。</w:t>
      </w:r>
    </w:p>
    <w:p w14:paraId="47339291"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１に、婚姻の自由と自己決定権とは関係性を有する点である。法律婚とは親密な関係を基礎に生活をともにしようとする当事者の人生に大きな役割を果たしうる重要な制度であるところ、それをするか否かを誰からも介入されず決めることができる社会は個人の自己実現や民主制に不可欠な多元性にとって不可欠な基盤（インフラ）である。この主張は、憲法13条によって自己決定権が憲法上の権利とされる論拠とパラレルであるから、婚姻の自由も自己決定権の重要な一内容として、憲法上の権利として保障されるべきだと述べるのである。</w:t>
      </w:r>
    </w:p>
    <w:p w14:paraId="208A99A6"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２に、婚姻の自由は近代的婚姻の本質的属性である点である。近代的婚姻は、前近代社会における家父長的な家族共同体の支配関係からの離脱を意味し、婚姻の契約的把握は、これらの近代的婚姻を象徴的に表現するものであると述べたうえで、このような婚姻をする権利は憲法上の権利として日本を含めた各国において憲法上の権利として刻まれていると述べる。</w:t>
      </w:r>
    </w:p>
    <w:p w14:paraId="00352809"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３に、憲法24条１項の制定経緯から明らかである点である。憲法24条１項が制定された趣旨は戦前あった戸主制を打破し、個人の尊重と男女の平等という憲法の理念を実現することにあった。新憲法下の法律婚では，「平等な意思主体間の自由な婚姻意思の合致」のみによって成立するという近代的婚姻の象徴的部分が死活的に重要であり，制度を貫く本質的属性でなければならないことを示したのである。</w:t>
      </w:r>
    </w:p>
    <w:p w14:paraId="124D93A0" w14:textId="58AAAE48"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その他、アメリカの婚姻の自由の状況や、我が国の判例</w:t>
      </w:r>
      <w:r w:rsidR="00D86222">
        <w:rPr>
          <w:rFonts w:asciiTheme="minorEastAsia" w:hAnsiTheme="minorEastAsia" w:cs="ＭＳ 明朝" w:hint="eastAsia"/>
        </w:rPr>
        <w:t>（</w:t>
      </w:r>
      <w:r w:rsidR="00D86222" w:rsidRPr="00512D7B">
        <w:rPr>
          <w:rFonts w:asciiTheme="minorEastAsia" w:hAnsiTheme="minorEastAsia"/>
        </w:rPr>
        <w:t>最大判平成27年12月16日⺠集69巻8 号2427頁</w:t>
      </w:r>
      <w:r w:rsidR="00D86222">
        <w:rPr>
          <w:rFonts w:asciiTheme="minorEastAsia" w:hAnsiTheme="minorEastAsia" w:cs="ＭＳ 明朝" w:hint="eastAsia"/>
        </w:rPr>
        <w:t>）</w:t>
      </w:r>
      <w:r w:rsidRPr="00512D7B">
        <w:rPr>
          <w:rFonts w:asciiTheme="minorEastAsia" w:hAnsiTheme="minorEastAsia" w:cs="ＭＳ 明朝"/>
        </w:rPr>
        <w:t>をあげ、婚姻の自由が憲法上の権利であることを主張している。</w:t>
      </w:r>
    </w:p>
    <w:p w14:paraId="45251700" w14:textId="77777777" w:rsidR="00FA13AA" w:rsidRPr="00512D7B" w:rsidRDefault="00FA13AA" w:rsidP="00FA13AA">
      <w:pPr>
        <w:pStyle w:val="a4"/>
        <w:ind w:firstLineChars="300" w:firstLine="630"/>
        <w:rPr>
          <w:rFonts w:asciiTheme="minorEastAsia" w:hAnsiTheme="minorEastAsia" w:cs="ＭＳ 明朝"/>
        </w:rPr>
      </w:pPr>
      <w:r>
        <w:rPr>
          <w:rFonts w:asciiTheme="minorEastAsia" w:hAnsiTheme="minorEastAsia" w:cs="ＭＳ 明朝" w:hint="eastAsia"/>
        </w:rPr>
        <w:t xml:space="preserve">(イ)　</w:t>
      </w:r>
      <w:r w:rsidRPr="00512D7B">
        <w:rPr>
          <w:rFonts w:asciiTheme="minorEastAsia" w:hAnsiTheme="minorEastAsia" w:cs="ＭＳ 明朝"/>
        </w:rPr>
        <w:t>婚姻の自由は同性カップルにも及ぶこと</w:t>
      </w:r>
    </w:p>
    <w:p w14:paraId="3AF033D9"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婚姻の自由の保障が①個人のその人らしい自己実現に欠かせず、また②民主政の基盤として特別の重要性を持ち、さらに、③婚姻制度が人の個性や価値観を問わずすべての人に開かれていることが公正な社会の基盤（インフラ）として重要であるところ、それぞれに性的指向による重要の度合いの違いはなく、法律上同性の者との婚姻についても上記①ないし③は完全に妥当すると説明する。</w:t>
      </w:r>
    </w:p>
    <w:p w14:paraId="2C01D783"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さらに、①かつてあった性的指向や性自認に対する差別的認識やそれを支えてきた医学的知見が歴史的に誤りだったと認識されるようになり、性的指向や性自認に対する差別は許されないとする普遍的認識が国際的に形成されている点、②憲法13条の定める「個人として尊重される」の意味も①を踏まえたような性のあり方を前提に理解されるべきであると述べ、同性カップルも婚姻の自由を有すると主張している。</w:t>
      </w:r>
    </w:p>
    <w:p w14:paraId="5DB58199" w14:textId="77777777" w:rsidR="00FA13AA" w:rsidRPr="00512D7B" w:rsidRDefault="00FA13AA" w:rsidP="00FA13AA">
      <w:pPr>
        <w:pStyle w:val="a4"/>
        <w:ind w:firstLineChars="300" w:firstLine="630"/>
        <w:rPr>
          <w:rFonts w:asciiTheme="minorEastAsia" w:hAnsiTheme="minorEastAsia" w:cs="ＭＳ 明朝"/>
        </w:rPr>
      </w:pPr>
      <w:r>
        <w:rPr>
          <w:rFonts w:asciiTheme="minorEastAsia" w:hAnsiTheme="minorEastAsia" w:cs="ＭＳ 明朝" w:hint="eastAsia"/>
        </w:rPr>
        <w:lastRenderedPageBreak/>
        <w:t>(</w:t>
      </w:r>
      <w:r w:rsidRPr="00512D7B">
        <w:rPr>
          <w:rFonts w:asciiTheme="minorEastAsia" w:hAnsiTheme="minorEastAsia" w:cs="ＭＳ 明朝"/>
        </w:rPr>
        <w:t>ウ</w:t>
      </w:r>
      <w:r>
        <w:rPr>
          <w:rFonts w:asciiTheme="minorEastAsia" w:hAnsiTheme="minorEastAsia" w:cs="ＭＳ 明朝" w:hint="eastAsia"/>
        </w:rPr>
        <w:t xml:space="preserve">)　</w:t>
      </w:r>
      <w:r w:rsidRPr="00512D7B">
        <w:rPr>
          <w:rFonts w:asciiTheme="minorEastAsia" w:hAnsiTheme="minorEastAsia" w:cs="ＭＳ 明朝"/>
        </w:rPr>
        <w:t>憲法24条１項は同性カップルの婚姻を禁止していないこと</w:t>
      </w:r>
    </w:p>
    <w:p w14:paraId="1739AF97" w14:textId="77777777" w:rsidR="00FA13AA" w:rsidRPr="00512D7B" w:rsidRDefault="00FA13AA" w:rsidP="00FA13AA">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憲法24条１項に書かれている「両性の合意のみに基づいて成立」という文言について、それが決して婚姻が異性間でしか認められないという意味合いではないと主張する。憲法24条１項の文言には当事者が同性婚であることを積極的に排する旨は明記されていないことや同項の制定趣旨が戸主制の打破であって同性婚の禁止ではないことをその根拠としている。</w:t>
      </w:r>
    </w:p>
    <w:p w14:paraId="1B11E1A4" w14:textId="2180AFAE" w:rsidR="00FA13AA" w:rsidRPr="00512D7B" w:rsidRDefault="00FA13AA" w:rsidP="00FA13AA">
      <w:pPr>
        <w:pStyle w:val="a4"/>
        <w:rPr>
          <w:rFonts w:asciiTheme="minorEastAsia" w:hAnsiTheme="minorEastAsia" w:cs="ＭＳ 明朝"/>
        </w:rPr>
      </w:pPr>
      <w:r>
        <w:rPr>
          <w:rFonts w:asciiTheme="minorEastAsia" w:hAnsiTheme="minorEastAsia" w:cs="ＭＳ 明朝" w:hint="eastAsia"/>
        </w:rPr>
        <w:t xml:space="preserve">　　イ　原告の主張から</w:t>
      </w:r>
    </w:p>
    <w:p w14:paraId="180A0362" w14:textId="77777777" w:rsidR="00FA13AA" w:rsidRPr="00512D7B" w:rsidRDefault="00FA13AA" w:rsidP="00FA13AA">
      <w:pPr>
        <w:pStyle w:val="a4"/>
        <w:ind w:firstLineChars="400" w:firstLine="840"/>
        <w:rPr>
          <w:rFonts w:asciiTheme="minorEastAsia" w:hAnsiTheme="minorEastAsia" w:cs="ＭＳ 明朝"/>
        </w:rPr>
      </w:pPr>
      <w:r>
        <w:rPr>
          <w:rFonts w:asciiTheme="minorEastAsia" w:hAnsiTheme="minorEastAsia" w:cs="ＭＳ 明朝" w:hint="eastAsia"/>
        </w:rPr>
        <w:t>ここまで原告の主張を見てきた。</w:t>
      </w:r>
      <w:r w:rsidRPr="00512D7B">
        <w:rPr>
          <w:rFonts w:asciiTheme="minorEastAsia" w:hAnsiTheme="minorEastAsia" w:cs="ＭＳ 明朝"/>
        </w:rPr>
        <w:t>以上から、</w:t>
      </w:r>
    </w:p>
    <w:p w14:paraId="53307FEC"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・「婚姻の自由」はどのように理解されてきたか（以下、論点Aとする）</w:t>
      </w:r>
    </w:p>
    <w:p w14:paraId="06A858DB" w14:textId="77777777" w:rsidR="00FA13AA" w:rsidRPr="00512D7B" w:rsidRDefault="00FA13AA" w:rsidP="00FA13AA">
      <w:pPr>
        <w:pStyle w:val="a4"/>
        <w:ind w:leftChars="300" w:left="840" w:hangingChars="100" w:hanging="210"/>
        <w:rPr>
          <w:rFonts w:asciiTheme="minorEastAsia" w:hAnsiTheme="minorEastAsia" w:cs="ＭＳ 明朝"/>
        </w:rPr>
      </w:pPr>
      <w:r w:rsidRPr="00512D7B">
        <w:rPr>
          <w:rFonts w:asciiTheme="minorEastAsia" w:hAnsiTheme="minorEastAsia" w:cs="ＭＳ 明朝"/>
        </w:rPr>
        <w:t>・憲法24条の保障内容（憲法13条との関係性も含めて）について（以下、論点Bとする）</w:t>
      </w:r>
    </w:p>
    <w:p w14:paraId="03656E0D" w14:textId="77777777" w:rsidR="00FA13AA" w:rsidRPr="00512D7B" w:rsidRDefault="00FA13AA" w:rsidP="00FA13AA">
      <w:pPr>
        <w:pStyle w:val="a4"/>
        <w:ind w:firstLineChars="300" w:firstLine="630"/>
        <w:rPr>
          <w:rFonts w:asciiTheme="minorEastAsia" w:hAnsiTheme="minorEastAsia" w:cs="ＭＳ 明朝"/>
        </w:rPr>
      </w:pPr>
      <w:r w:rsidRPr="00512D7B">
        <w:rPr>
          <w:rFonts w:asciiTheme="minorEastAsia" w:hAnsiTheme="minorEastAsia" w:cs="ＭＳ 明朝"/>
        </w:rPr>
        <w:t>・「両性の合意」（憲法24条１項）の意味について（以下、論点Cとする）</w:t>
      </w:r>
    </w:p>
    <w:p w14:paraId="3BE32F78" w14:textId="2FFDC4E8" w:rsidR="002733A6" w:rsidRPr="00FA13AA" w:rsidRDefault="00FA13AA" w:rsidP="00FA13AA">
      <w:pPr>
        <w:pStyle w:val="a4"/>
        <w:ind w:leftChars="300" w:left="630"/>
        <w:rPr>
          <w:rFonts w:asciiTheme="minorEastAsia" w:hAnsiTheme="minorEastAsia" w:cs="ＭＳ 明朝"/>
        </w:rPr>
      </w:pPr>
      <w:r w:rsidRPr="00512D7B">
        <w:rPr>
          <w:rFonts w:asciiTheme="minorEastAsia" w:hAnsiTheme="minorEastAsia" w:cs="ＭＳ 明朝"/>
        </w:rPr>
        <w:t>という論点</w:t>
      </w:r>
      <w:r>
        <w:rPr>
          <w:rFonts w:asciiTheme="minorEastAsia" w:hAnsiTheme="minorEastAsia" w:cs="ＭＳ 明朝" w:hint="eastAsia"/>
        </w:rPr>
        <w:t>を導くことができるだろう</w:t>
      </w:r>
      <w:r w:rsidRPr="00512D7B">
        <w:rPr>
          <w:rFonts w:asciiTheme="minorEastAsia" w:hAnsiTheme="minorEastAsia" w:cs="ＭＳ 明朝"/>
        </w:rPr>
        <w:t>。それらの学説・判例の状況をみつつ、</w:t>
      </w:r>
      <w:r>
        <w:rPr>
          <w:rFonts w:asciiTheme="minorEastAsia" w:hAnsiTheme="minorEastAsia" w:cs="ＭＳ 明朝" w:hint="eastAsia"/>
        </w:rPr>
        <w:t>以下で</w:t>
      </w:r>
      <w:r w:rsidRPr="00512D7B">
        <w:rPr>
          <w:rFonts w:asciiTheme="minorEastAsia" w:hAnsiTheme="minorEastAsia" w:cs="ＭＳ 明朝"/>
        </w:rPr>
        <w:t>考察を述べる。</w:t>
      </w:r>
    </w:p>
    <w:p w14:paraId="543091B1" w14:textId="77777777" w:rsidR="00D86222" w:rsidRPr="00512D7B" w:rsidRDefault="00D86222" w:rsidP="00D86222">
      <w:pPr>
        <w:pStyle w:val="a4"/>
        <w:ind w:firstLineChars="200" w:firstLine="420"/>
        <w:rPr>
          <w:rFonts w:asciiTheme="minorEastAsia" w:hAnsiTheme="minorEastAsia" w:cs="ＭＳ 明朝"/>
        </w:rPr>
      </w:pPr>
      <w:r>
        <w:rPr>
          <w:rFonts w:asciiTheme="minorEastAsia" w:hAnsiTheme="minorEastAsia" w:cs="ＭＳ 明朝" w:hint="eastAsia"/>
        </w:rPr>
        <w:t xml:space="preserve">ウ　</w:t>
      </w:r>
      <w:r w:rsidRPr="00512D7B">
        <w:rPr>
          <w:rFonts w:asciiTheme="minorEastAsia" w:hAnsiTheme="minorEastAsia" w:cs="ＭＳ 明朝"/>
        </w:rPr>
        <w:t>学説・判例の状況</w:t>
      </w:r>
    </w:p>
    <w:p w14:paraId="66521CA6" w14:textId="77777777" w:rsidR="00D86222" w:rsidRPr="00512D7B" w:rsidRDefault="00D86222" w:rsidP="00D86222">
      <w:pPr>
        <w:pStyle w:val="a4"/>
        <w:ind w:firstLineChars="300" w:firstLine="630"/>
        <w:rPr>
          <w:rFonts w:asciiTheme="minorEastAsia" w:hAnsiTheme="minorEastAsia" w:cs="ＭＳ 明朝"/>
        </w:rPr>
      </w:pPr>
      <w:r>
        <w:rPr>
          <w:rFonts w:asciiTheme="minorEastAsia" w:hAnsiTheme="minorEastAsia" w:cs="ＭＳ 明朝" w:hint="eastAsia"/>
        </w:rPr>
        <w:t xml:space="preserve">(ア)　</w:t>
      </w:r>
      <w:r w:rsidRPr="00512D7B">
        <w:rPr>
          <w:rFonts w:asciiTheme="minorEastAsia" w:hAnsiTheme="minorEastAsia" w:cs="ＭＳ 明朝"/>
        </w:rPr>
        <w:t>論点A</w:t>
      </w:r>
      <w:r>
        <w:rPr>
          <w:rFonts w:asciiTheme="minorEastAsia" w:hAnsiTheme="minorEastAsia" w:cs="ＭＳ 明朝" w:hint="eastAsia"/>
        </w:rPr>
        <w:t>について</w:t>
      </w:r>
    </w:p>
    <w:p w14:paraId="7721F4FA" w14:textId="77777777" w:rsidR="00D86222" w:rsidRPr="00512D7B" w:rsidRDefault="00D86222" w:rsidP="00D86222">
      <w:pPr>
        <w:pStyle w:val="a4"/>
        <w:ind w:firstLineChars="500" w:firstLine="1050"/>
        <w:rPr>
          <w:rFonts w:asciiTheme="minorEastAsia" w:hAnsiTheme="minorEastAsia" w:cs="ＭＳ 明朝"/>
        </w:rPr>
      </w:pPr>
      <w:r w:rsidRPr="00512D7B">
        <w:rPr>
          <w:rFonts w:asciiTheme="minorEastAsia" w:hAnsiTheme="minorEastAsia" w:cs="ＭＳ 明朝"/>
        </w:rPr>
        <w:t xml:space="preserve">　婚姻の自由は学説においてどのように捉えられてきたか。</w:t>
      </w:r>
    </w:p>
    <w:p w14:paraId="6CC01181"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自然的自由と構成する説がある。この説によると、「婚姻そのものは前国家的人権であり、国家が法律婚という制度を持って介入するのは、社会が婚姻につき一定の秩序付けを必要とするから」で、「国家の定める婚姻制度は、基本的には婚姻の自由の制限と捉え、それをなぜ正当かきちんと説明する必要がある」ことになる</w:t>
      </w:r>
      <w:r w:rsidRPr="00512D7B">
        <w:rPr>
          <w:rStyle w:val="a7"/>
          <w:rFonts w:asciiTheme="minorEastAsia" w:hAnsiTheme="minorEastAsia" w:cs="ＭＳ 明朝"/>
        </w:rPr>
        <w:footnoteReference w:id="24"/>
      </w:r>
      <w:r w:rsidRPr="00512D7B">
        <w:rPr>
          <w:rFonts w:asciiTheme="minorEastAsia" w:hAnsiTheme="minorEastAsia" w:cs="ＭＳ 明朝"/>
        </w:rPr>
        <w:t>。すなわち、婚姻の自由を国家によって不当に介入されない人的結合の自由である（もっぱら防御権的な保障である）と捉えることになる。しかし、人的結合の自由として同居する自由が考えられるが、婚姻が認められないことと同居生活ができないことは同一視できないため、人的結合の自由それ自体が妨げられているわけではない。また、後述する近年の判例との整合性も問題となる。</w:t>
      </w:r>
    </w:p>
    <w:p w14:paraId="1F6C7747"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そこで学説の多数を占めるのは、法制度を前提として構成する説である。この説によると、婚姻の自由は法制度をまってはじめてその保障領域が捉えられる。すなわち「婚姻」は婚姻によって享受できる法的効果が付与された人的結合と読み替えることができ、この場合「婚姻の自由」を「婚姻制度の提供する効果を享受すべく婚姻制度にアクセスする自由」と説明することになる</w:t>
      </w:r>
      <w:r w:rsidRPr="00512D7B">
        <w:rPr>
          <w:rStyle w:val="a7"/>
          <w:rFonts w:asciiTheme="minorEastAsia" w:hAnsiTheme="minorEastAsia" w:cs="ＭＳ 明朝"/>
        </w:rPr>
        <w:footnoteReference w:id="25"/>
      </w:r>
      <w:r w:rsidRPr="00512D7B">
        <w:rPr>
          <w:rFonts w:asciiTheme="minorEastAsia" w:hAnsiTheme="minorEastAsia" w:cs="ＭＳ 明朝"/>
        </w:rPr>
        <w:t>。</w:t>
      </w:r>
    </w:p>
    <w:p w14:paraId="1F28AA8C" w14:textId="77777777" w:rsidR="00D86222"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lastRenderedPageBreak/>
        <w:t xml:space="preserve">　</w:t>
      </w:r>
      <w:r>
        <w:rPr>
          <w:rFonts w:asciiTheme="minorEastAsia" w:hAnsiTheme="minorEastAsia" w:cs="ＭＳ 明朝" w:hint="eastAsia"/>
        </w:rPr>
        <w:t xml:space="preserve">　　　　　</w:t>
      </w:r>
      <w:r w:rsidRPr="00512D7B">
        <w:rPr>
          <w:rFonts w:asciiTheme="minorEastAsia" w:hAnsiTheme="minorEastAsia" w:cs="ＭＳ 明朝"/>
        </w:rPr>
        <w:t>では、最高裁はどのように考えているのか。言及がある判例は、夫婦同氏制合憲判決</w:t>
      </w:r>
      <w:r>
        <w:rPr>
          <w:rFonts w:asciiTheme="minorEastAsia" w:hAnsiTheme="minorEastAsia" w:cs="ＭＳ 明朝" w:hint="eastAsia"/>
        </w:rPr>
        <w:t>（</w:t>
      </w:r>
      <w:r w:rsidRPr="00512D7B">
        <w:rPr>
          <w:rFonts w:asciiTheme="minorEastAsia" w:hAnsiTheme="minorEastAsia" w:cs="ＭＳ 明朝"/>
        </w:rPr>
        <w:t>最大判平成27年12月16日⺠集69巻8号2586頁</w:t>
      </w:r>
      <w:r>
        <w:rPr>
          <w:rFonts w:asciiTheme="minorEastAsia" w:hAnsiTheme="minorEastAsia" w:cs="ＭＳ 明朝" w:hint="eastAsia"/>
        </w:rPr>
        <w:t>）</w:t>
      </w:r>
      <w:r w:rsidRPr="00512D7B">
        <w:rPr>
          <w:rFonts w:asciiTheme="minorEastAsia" w:hAnsiTheme="minorEastAsia" w:cs="ＭＳ 明朝"/>
        </w:rPr>
        <w:t>である。同判決において、憲法24条1項は「婚姻をするかどうか、いつ誰と婚姻をするかについては、当事者間の自由かつ平等な意思決定に委ねられるべきであるという趣旨を明らかにしたものと解される」と述べるとともに、「婚姻及び家族に関する事項は，関連する法制度においてその具体的内容が定められていくものであることから、当該法制度の制度設計が重要な意味を持つ」とも述べている。よって最高裁の考え方は多数説に近い。</w:t>
      </w:r>
    </w:p>
    <w:p w14:paraId="762388D5" w14:textId="77777777" w:rsidR="00D86222" w:rsidRPr="006C481C" w:rsidRDefault="00D86222" w:rsidP="00D86222">
      <w:pPr>
        <w:pStyle w:val="a4"/>
        <w:ind w:firstLineChars="300" w:firstLine="630"/>
        <w:rPr>
          <w:rFonts w:asciiTheme="minorEastAsia" w:hAnsiTheme="minorEastAsia" w:cs="ＭＳ 明朝"/>
        </w:rPr>
      </w:pPr>
      <w:r>
        <w:rPr>
          <w:rFonts w:asciiTheme="minorEastAsia" w:hAnsiTheme="minorEastAsia" w:cs="ＭＳ 明朝" w:hint="eastAsia"/>
        </w:rPr>
        <w:t xml:space="preserve">(イ)　</w:t>
      </w:r>
      <w:r w:rsidRPr="00512D7B">
        <w:rPr>
          <w:rFonts w:asciiTheme="minorEastAsia" w:hAnsiTheme="minorEastAsia" w:cs="ＭＳ 明朝"/>
        </w:rPr>
        <w:t>論点B</w:t>
      </w:r>
      <w:r>
        <w:rPr>
          <w:rFonts w:asciiTheme="minorEastAsia" w:hAnsiTheme="minorEastAsia" w:cs="ＭＳ 明朝" w:hint="eastAsia"/>
        </w:rPr>
        <w:t>について</w:t>
      </w:r>
    </w:p>
    <w:p w14:paraId="4C455AA0"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まず、憲法24条と憲法13条はどのような関係性を有するか。この理解は、婚姻の自由をどのように理解するか（論点A）で分かれることになる。</w:t>
      </w:r>
    </w:p>
    <w:p w14:paraId="1BB280B9"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自然的自由と構成する説によれば、婚姻の自由はその防御権的な性格が強調されることになるから、その侵害は憲法13条の問題として捉えられることになる。すなわち、憲法24条は固有の意味内容を持たない。一方で、法制度を前提とする説によれば、婚姻の自由は国家の作った法制度にアクセスする権利になる。この権利は、憲法13条の防御権的な自由権とは性格を異にするため、憲法24条固有の意味内容が認められることになる。そこで、憲法24条が具体的にどのような内容を含むかが問題となってくる。もっとも、同条の内容については、判例・裁判例の蓄積が乏しく、学説の議論も成熟していない</w:t>
      </w:r>
      <w:r w:rsidRPr="00512D7B">
        <w:rPr>
          <w:rStyle w:val="a7"/>
          <w:rFonts w:asciiTheme="minorEastAsia" w:hAnsiTheme="minorEastAsia" w:cs="ＭＳ 明朝"/>
        </w:rPr>
        <w:footnoteReference w:id="26"/>
      </w:r>
      <w:r w:rsidRPr="00512D7B">
        <w:rPr>
          <w:rFonts w:asciiTheme="minorEastAsia" w:hAnsiTheme="minorEastAsia" w:cs="ＭＳ 明朝"/>
        </w:rPr>
        <w:t>。そこで、最高裁の考えを整理した篠原教授の見解をここで紹介することにしたい。</w:t>
      </w:r>
    </w:p>
    <w:p w14:paraId="2A00EF75" w14:textId="77777777" w:rsidR="00D86222" w:rsidRPr="00512D7B" w:rsidRDefault="00D86222" w:rsidP="00D86222">
      <w:pPr>
        <w:pStyle w:val="a4"/>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篠原教授は判例（夫婦同氏制合憲判決）を整理して以下のように述べる</w:t>
      </w:r>
      <w:r w:rsidRPr="00512D7B">
        <w:rPr>
          <w:rStyle w:val="a7"/>
          <w:rFonts w:asciiTheme="minorEastAsia" w:hAnsiTheme="minorEastAsia" w:cs="ＭＳ 明朝"/>
        </w:rPr>
        <w:footnoteReference w:id="27"/>
      </w:r>
      <w:r w:rsidRPr="00512D7B">
        <w:rPr>
          <w:rFonts w:asciiTheme="minorEastAsia" w:hAnsiTheme="minorEastAsia" w:cs="ＭＳ 明朝"/>
        </w:rPr>
        <w:t>。</w:t>
      </w:r>
    </w:p>
    <w:p w14:paraId="00EF2277" w14:textId="3B0F0E5E"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夫婦同氏制合憲判決は、「婚姻及び家族に関する事項は、関連する法制度においてその具体的内容が定められていくものであることから、当該法制度の制度設計が重要な意味を持つものであるところ、憲法24条２項は、具体的な制度の構築を第一次的には国会の合理的な立法裁量に委ね」ているとし、婚姻・家族制度についての国会の内容形成権限及び義務を承認する。そして、それに続けて、「その立法に当たっては、同条１項も前提としつつ、個人の尊厳と両性の本質的平等に立脚すべきであるとする要請、指針を示すことによって、その裁量の限界を画し」ているとし、憲法24条２項は内容形成の際の「指針」を示すことで立法裁量に限界を設定しているとも述べる。</w:t>
      </w:r>
    </w:p>
    <w:p w14:paraId="7109E33A" w14:textId="4BA706E3"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最高裁がこのように考えるのは、婚姻や家族について一義的な解釈ができないため、司法審査に馴染まず、立法裁量によって内容を形成することが望ましい</w:t>
      </w:r>
      <w:r w:rsidRPr="00512D7B">
        <w:rPr>
          <w:rFonts w:asciiTheme="minorEastAsia" w:hAnsiTheme="minorEastAsia" w:cs="ＭＳ 明朝"/>
        </w:rPr>
        <w:lastRenderedPageBreak/>
        <w:t>と考えているためである。憲法24条適合性の審査基準を設定する箇所で、憲法上の要請として、「婚姻及び家族に関する事項は、国の伝統や国民感情を含めた社会状況における種々の要因を踏まえつつ、それぞれの時代における夫婦や親子関係についての全体の規律を見据えた総合的な判断によって定められるべき」と指摘した点から読み取れる。</w:t>
      </w:r>
    </w:p>
    <w:p w14:paraId="235F2A86"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ではその立法裁量の限界はどのように画すればよいか。この点について、夫婦同氏制合憲判決は、国会の内容形成権限及び義務を認めた上で、憲法24条2項は、「その立法に当たっては、同条１項も前提としつつ、個人の尊厳と両性の本質的平等に立脚すべきであるとする要請、指針を示すことによって、その裁量の限界を画し」ていると述べる。つまり、立法府は24条１項、「個人の尊厳」、「両性の本質的平等」を総合考慮することが求められているのである。</w:t>
      </w:r>
    </w:p>
    <w:p w14:paraId="14EF1ED7" w14:textId="77777777" w:rsidR="00D86222" w:rsidRPr="00512D7B" w:rsidRDefault="00D86222" w:rsidP="00D86222">
      <w:pPr>
        <w:pStyle w:val="a4"/>
        <w:ind w:firstLineChars="300" w:firstLine="630"/>
        <w:rPr>
          <w:rFonts w:asciiTheme="minorEastAsia" w:hAnsiTheme="minorEastAsia" w:cs="ＭＳ 明朝"/>
        </w:rPr>
      </w:pPr>
      <w:r>
        <w:rPr>
          <w:rFonts w:asciiTheme="minorEastAsia" w:hAnsiTheme="minorEastAsia" w:cs="ＭＳ 明朝" w:hint="eastAsia"/>
        </w:rPr>
        <w:t xml:space="preserve">(ウ)　</w:t>
      </w:r>
      <w:r w:rsidRPr="00512D7B">
        <w:rPr>
          <w:rFonts w:asciiTheme="minorEastAsia" w:hAnsiTheme="minorEastAsia" w:cs="ＭＳ 明朝"/>
        </w:rPr>
        <w:t>論点C</w:t>
      </w:r>
      <w:r>
        <w:rPr>
          <w:rFonts w:asciiTheme="minorEastAsia" w:hAnsiTheme="minorEastAsia" w:cs="ＭＳ 明朝" w:hint="eastAsia"/>
        </w:rPr>
        <w:t>について</w:t>
      </w:r>
    </w:p>
    <w:p w14:paraId="347ECE83"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本件における被告は反論として同部分を指摘している。例えば、被告第２準備書面において「『両性』とは、両方の性、男性と女性を意味し、同項にいう『両性』がその文言上男女を表すことは明らかであ」って、「24条の『両性』をboth sexesという定めとして捉え、24条下では同性婚は容認されない」と述べている。原告の主張するように、「両性の合意」（憲法24条１項）には「男女」という意味合いはないのか。</w:t>
      </w:r>
    </w:p>
    <w:p w14:paraId="7FC53819" w14:textId="31B1F3E8"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戦後すぐの文献や判例には、「両性」という文言を生物学的な男女を指すと素直に読み取ったものが多く見られる。例えば、『註解日本國憲法』によると、憲法24条は「國民の家族的生活に對する、憲法の根本的態度を明らかにし、その法律的規整もこれに從つて、されなければならないことを要求する」ものであり、「一夫一婦の婚姻を、家族關係の基礎として、その成立及び維持について特に當事者の自主性を尊重するとともに、あらゆる家庭生活の面において、その法律的規整は、特に個人の尊厳と両性の本質的平等を期さなければならない」</w:t>
      </w:r>
      <w:r w:rsidRPr="00512D7B">
        <w:rPr>
          <w:rStyle w:val="a7"/>
          <w:rFonts w:asciiTheme="minorEastAsia" w:hAnsiTheme="minorEastAsia" w:cs="ＭＳ 明朝"/>
        </w:rPr>
        <w:footnoteReference w:id="28"/>
      </w:r>
      <w:r w:rsidRPr="00512D7B">
        <w:rPr>
          <w:rFonts w:asciiTheme="minorEastAsia" w:hAnsiTheme="minorEastAsia" w:cs="ＭＳ 明朝"/>
        </w:rPr>
        <w:t>と述べられている。また、最高裁</w:t>
      </w:r>
      <w:r>
        <w:rPr>
          <w:rFonts w:asciiTheme="minorEastAsia" w:hAnsiTheme="minorEastAsia" w:cs="ＭＳ 明朝" w:hint="eastAsia"/>
        </w:rPr>
        <w:t>（</w:t>
      </w:r>
      <w:r w:rsidRPr="00512D7B">
        <w:rPr>
          <w:rFonts w:asciiTheme="minorEastAsia" w:hAnsiTheme="minorEastAsia" w:hint="eastAsia"/>
        </w:rPr>
        <w:t>最大判昭和</w:t>
      </w:r>
      <w:r w:rsidRPr="00512D7B">
        <w:rPr>
          <w:rFonts w:asciiTheme="minorEastAsia" w:hAnsiTheme="minorEastAsia"/>
        </w:rPr>
        <w:t>36年9月6日民集15巻8号2047頁</w:t>
      </w:r>
      <w:r>
        <w:rPr>
          <w:rFonts w:asciiTheme="minorEastAsia" w:hAnsiTheme="minorEastAsia" w:cs="ＭＳ 明朝" w:hint="eastAsia"/>
        </w:rPr>
        <w:t>）</w:t>
      </w:r>
      <w:r w:rsidRPr="00512D7B">
        <w:rPr>
          <w:rFonts w:asciiTheme="minorEastAsia" w:hAnsiTheme="minorEastAsia" w:cs="ＭＳ 明朝"/>
        </w:rPr>
        <w:t>は、「憲法</w:t>
      </w:r>
      <w:r>
        <w:rPr>
          <w:rFonts w:asciiTheme="minorEastAsia" w:hAnsiTheme="minorEastAsia" w:cs="ＭＳ 明朝" w:hint="eastAsia"/>
        </w:rPr>
        <w:t>24</w:t>
      </w:r>
      <w:r w:rsidRPr="00512D7B">
        <w:rPr>
          <w:rFonts w:asciiTheme="minorEastAsia" w:hAnsiTheme="minorEastAsia" w:cs="ＭＳ 明朝"/>
        </w:rPr>
        <w:t>条……は，民主主義の基本原理である個人の尊厳と両性の本質的平等の原則を婚姻および家族の関係について定めたものであり、男女両性は本質的に平等であるから、夫と妻との間に、夫たり妻たるの故をもって権利の享有に不平等な扱いをすることを禁じたものであ」ると述べている。（もっとも、同性婚についての議論は近年台頭したものであるため、これらの文献や判例が登場した当時は同性カップルに対する意識がなかったいえよう</w:t>
      </w:r>
      <w:r w:rsidRPr="00512D7B">
        <w:rPr>
          <w:rStyle w:val="a7"/>
          <w:rFonts w:asciiTheme="minorEastAsia" w:hAnsiTheme="minorEastAsia" w:cs="ＭＳ 明朝"/>
        </w:rPr>
        <w:footnoteReference w:id="29"/>
      </w:r>
      <w:r w:rsidRPr="00512D7B">
        <w:rPr>
          <w:rFonts w:asciiTheme="minorEastAsia" w:hAnsiTheme="minorEastAsia" w:cs="ＭＳ 明朝"/>
        </w:rPr>
        <w:t>。）同性婚容認に</w:t>
      </w:r>
      <w:r w:rsidRPr="00512D7B">
        <w:rPr>
          <w:rFonts w:asciiTheme="minorEastAsia" w:hAnsiTheme="minorEastAsia" w:cs="ＭＳ 明朝"/>
        </w:rPr>
        <w:lastRenderedPageBreak/>
        <w:t>否定的な見解は、上述のような「両性」の文言性を第１の根拠に据えた見解である</w:t>
      </w:r>
      <w:r w:rsidRPr="00512D7B">
        <w:rPr>
          <w:rStyle w:val="a7"/>
          <w:rFonts w:asciiTheme="minorEastAsia" w:hAnsiTheme="minorEastAsia" w:cs="ＭＳ 明朝"/>
        </w:rPr>
        <w:footnoteReference w:id="30"/>
      </w:r>
      <w:r w:rsidRPr="00512D7B">
        <w:rPr>
          <w:rFonts w:asciiTheme="minorEastAsia" w:hAnsiTheme="minorEastAsia" w:cs="ＭＳ 明朝"/>
        </w:rPr>
        <w:t>といえる。</w:t>
      </w:r>
    </w:p>
    <w:p w14:paraId="4C062658"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一方で、「両性」に特段の意味を持たせない見解は、婚姻の成立要件に「当事者間が必ず男女であること」とする旨の規定がないことから、文言のみに拘泥するのではなく、憲法24条が同性婚を許容していないといえるかという論点で議論を進め、考察している。ここで、多くの論者は同条の制定趣旨を持ち出している。すなわち、同条の制定趣旨は親子関係を基軸に家族関係を考える戸主制から解放し対等な当事者間での意思の合致により婚姻ができることを示す点にある</w:t>
      </w:r>
      <w:r w:rsidRPr="00512D7B">
        <w:rPr>
          <w:rStyle w:val="a7"/>
          <w:rFonts w:asciiTheme="minorEastAsia" w:hAnsiTheme="minorEastAsia" w:cs="ＭＳ 明朝"/>
        </w:rPr>
        <w:footnoteReference w:id="31"/>
      </w:r>
      <w:r w:rsidRPr="00512D7B">
        <w:rPr>
          <w:rFonts w:asciiTheme="minorEastAsia" w:hAnsiTheme="minorEastAsia" w:cs="ＭＳ 明朝"/>
        </w:rPr>
        <w:t>ところ、同性婚を積極的に排除する意図は含まれていないため、「両性」とは「両当事者」という意味を有しているに過ぎないという解釈も可能であると述べるのである。</w:t>
      </w:r>
    </w:p>
    <w:p w14:paraId="22F9E333" w14:textId="77777777" w:rsidR="00D86222" w:rsidRPr="00512D7B" w:rsidRDefault="00D86222" w:rsidP="00D86222">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最高裁が現在どのように考えているかについて、正面から述べた判例は存在しない。もっとも、木村教授は、夫婦同氏制合憲判決で「両性」、「男女間」、「夫婦」といった言葉が意図的に避けられ、「当事者間」という性別を選択しない言葉が選択されていることを指摘し、最高裁が「両性」に「男女」の意味を持たせていないと考えられる</w:t>
      </w:r>
      <w:r w:rsidRPr="00512D7B">
        <w:rPr>
          <w:rStyle w:val="a7"/>
          <w:rFonts w:asciiTheme="minorEastAsia" w:hAnsiTheme="minorEastAsia" w:cs="ＭＳ 明朝"/>
        </w:rPr>
        <w:footnoteReference w:id="32"/>
      </w:r>
      <w:r w:rsidRPr="00512D7B">
        <w:rPr>
          <w:rFonts w:asciiTheme="minorEastAsia" w:hAnsiTheme="minorEastAsia" w:cs="ＭＳ 明朝"/>
        </w:rPr>
        <w:t>と述べている。</w:t>
      </w:r>
    </w:p>
    <w:p w14:paraId="678DDE36" w14:textId="77777777" w:rsidR="00D86222" w:rsidRPr="00512D7B" w:rsidRDefault="00D86222" w:rsidP="00D86222">
      <w:pPr>
        <w:pStyle w:val="a4"/>
        <w:ind w:firstLineChars="200" w:firstLine="420"/>
        <w:rPr>
          <w:rFonts w:asciiTheme="minorEastAsia" w:hAnsiTheme="minorEastAsia" w:cs="ＭＳ 明朝"/>
        </w:rPr>
      </w:pPr>
      <w:r>
        <w:rPr>
          <w:rFonts w:asciiTheme="minorEastAsia" w:hAnsiTheme="minorEastAsia" w:cs="ＭＳ 明朝" w:hint="eastAsia"/>
        </w:rPr>
        <w:t xml:space="preserve">エ　</w:t>
      </w:r>
      <w:r w:rsidRPr="00512D7B">
        <w:rPr>
          <w:rFonts w:asciiTheme="minorEastAsia" w:hAnsiTheme="minorEastAsia" w:cs="ＭＳ 明朝"/>
        </w:rPr>
        <w:t>考察</w:t>
      </w:r>
    </w:p>
    <w:p w14:paraId="4892B0C8" w14:textId="77777777" w:rsidR="00D86222" w:rsidRPr="00512D7B" w:rsidRDefault="00D86222" w:rsidP="00D86222">
      <w:pPr>
        <w:pStyle w:val="a4"/>
        <w:ind w:leftChars="300" w:left="630"/>
        <w:rPr>
          <w:rFonts w:asciiTheme="minorEastAsia" w:hAnsiTheme="minorEastAsia" w:cs="ＭＳ 明朝"/>
          <w:szCs w:val="21"/>
        </w:rPr>
      </w:pPr>
      <w:r w:rsidRPr="00512D7B">
        <w:rPr>
          <w:rFonts w:asciiTheme="minorEastAsia" w:hAnsiTheme="minorEastAsia" w:cs="ＭＳ 明朝"/>
        </w:rPr>
        <w:t xml:space="preserve">　婚姻をするということは、単に生活をともにするという意味にとどまらない。原告が主張するように、法律婚をしているということによって様々な法的・事実的利益を伴う。よって、長谷部教授（</w:t>
      </w:r>
      <w:r>
        <w:rPr>
          <w:rFonts w:asciiTheme="minorEastAsia" w:hAnsiTheme="minorEastAsia" w:cs="ＭＳ 明朝" w:hint="eastAsia"/>
        </w:rPr>
        <w:t>４</w:t>
      </w:r>
      <w:r w:rsidRPr="00512D7B">
        <w:rPr>
          <w:rFonts w:asciiTheme="minorEastAsia" w:hAnsiTheme="minorEastAsia" w:cs="ＭＳ 明朝"/>
        </w:rPr>
        <w:t>⑵</w:t>
      </w:r>
      <w:r>
        <w:rPr>
          <w:rFonts w:asciiTheme="minorEastAsia" w:hAnsiTheme="minorEastAsia" w:cs="ＭＳ 明朝" w:hint="eastAsia"/>
        </w:rPr>
        <w:t>ウ(ア</w:t>
      </w:r>
      <w:r>
        <w:rPr>
          <w:rFonts w:asciiTheme="minorEastAsia" w:hAnsiTheme="minorEastAsia" w:cs="ＭＳ 明朝"/>
        </w:rPr>
        <w:t>)</w:t>
      </w:r>
      <w:r w:rsidRPr="00512D7B">
        <w:rPr>
          <w:rFonts w:asciiTheme="minorEastAsia" w:hAnsiTheme="minorEastAsia" w:cs="ＭＳ 明朝"/>
        </w:rPr>
        <w:t>）が述べるように、「婚姻」は婚姻によって享受できる法的効果が付与された人的結合と、「婚姻の自由」を「婚姻制度の提供する効果を享受すべく婚姻制度にアクセスする自由」と捉えることが適切だろう。このような婚姻の定義づけは、原告の立場と一致する。しかし、訴状において婚姻の自由の憲法上の保障根拠をみるに、果たして原告が主張する婚姻の自由はそのような立場を十分に説明できているものか、疑問が残る。前述したように、原告は①婚姻の自由と自己決定権との類似性、②近代的婚姻の本質的属性としての婚姻の自由の意義、③憲法24条１項の制定経緯をその根拠にあげているが、これらは個人の尊重や当事者間の自由な契約の実現といった、もっぱら防御権的性格が強調されるものである。原告が同主張をするならば、むしろ、婚姻の自由は国家からの法律婚としての制度的な保障を要する点を強調すべきだっただろう。</w:t>
      </w:r>
    </w:p>
    <w:p w14:paraId="3E94C977" w14:textId="22DB31FD" w:rsidR="00D86222" w:rsidRPr="00512D7B" w:rsidRDefault="00D86222" w:rsidP="00D86222">
      <w:pPr>
        <w:pStyle w:val="a4"/>
        <w:ind w:left="630" w:hangingChars="300" w:hanging="630"/>
        <w:rPr>
          <w:rFonts w:asciiTheme="minorEastAsia" w:hAnsiTheme="minorEastAsia" w:cs="ＭＳ 明朝"/>
          <w:szCs w:val="21"/>
        </w:rPr>
      </w:pPr>
      <w:r w:rsidRPr="00512D7B">
        <w:rPr>
          <w:rFonts w:asciiTheme="minorEastAsia" w:hAnsiTheme="minorEastAsia" w:cs="ＭＳ 明朝"/>
          <w:szCs w:val="21"/>
        </w:rPr>
        <w:t xml:space="preserve">　</w:t>
      </w:r>
      <w:r>
        <w:rPr>
          <w:rFonts w:asciiTheme="minorEastAsia" w:hAnsiTheme="minorEastAsia" w:cs="ＭＳ 明朝" w:hint="eastAsia"/>
          <w:szCs w:val="21"/>
        </w:rPr>
        <w:t xml:space="preserve">　　　</w:t>
      </w:r>
      <w:r w:rsidRPr="00512D7B">
        <w:rPr>
          <w:rFonts w:asciiTheme="minorEastAsia" w:hAnsiTheme="minorEastAsia" w:cs="ＭＳ 明朝"/>
          <w:szCs w:val="21"/>
        </w:rPr>
        <w:t>そして、憲法24条の問題として捉えるにも、原告の主張するように同条１項とし</w:t>
      </w:r>
      <w:r w:rsidRPr="00512D7B">
        <w:rPr>
          <w:rFonts w:asciiTheme="minorEastAsia" w:hAnsiTheme="minorEastAsia" w:cs="ＭＳ 明朝"/>
          <w:szCs w:val="21"/>
        </w:rPr>
        <w:lastRenderedPageBreak/>
        <w:t>てではなく、２項の問題として捉えるべきである。その根拠としては以下の２点である。第１に、篠原教授の整理した最高裁の見解に依拠すれば、婚姻・家族制度についての国会の内容形成権限及び義務は憲法24条２項において承認されているのであって、同条１項は、個人の尊重、両性の本質的平等と並んで立法裁量に制約をかける一要素に過ぎない。第２に、最高裁は、夫婦同氏制合憲判決において、「憲法24条は，1項において『婚姻は，両性の合意のみに基いて成立し，夫婦が同等の権利を有することを基本として，相互の協力により，維持されなければならない。』と規定しているところ，これは，婚姻をするかどうか，いつ誰と婚姻をするかについては，当事者間の自由かつ平等な意思決定に委ねられるべきであるという趣旨を明らかにしたものと解される。」と述べており、１項で言及しているのは実質的要件（婚姻意思の合致）の問題である。本件で問題となるのは、同性カップルが婚姻届を提出しようにも受理されないという形式的要件の問題であるところ、すなわち立法府による法律婚制度の制度設計の問題であるといえる。とすれば、１項の問題として主張するのではなく、２項の問題として主張すべきであろう。</w:t>
      </w:r>
    </w:p>
    <w:p w14:paraId="6D01A7C7" w14:textId="77777777" w:rsidR="00D86222" w:rsidRPr="00512D7B" w:rsidRDefault="00D86222" w:rsidP="00D86222">
      <w:pPr>
        <w:pStyle w:val="a4"/>
        <w:ind w:leftChars="300" w:left="630"/>
        <w:rPr>
          <w:rFonts w:asciiTheme="minorEastAsia" w:hAnsiTheme="minorEastAsia" w:cs="ＭＳ 明朝"/>
          <w:szCs w:val="21"/>
        </w:rPr>
      </w:pPr>
      <w:r w:rsidRPr="00512D7B">
        <w:rPr>
          <w:rFonts w:asciiTheme="minorEastAsia" w:hAnsiTheme="minorEastAsia" w:cs="ＭＳ 明朝"/>
          <w:szCs w:val="21"/>
        </w:rPr>
        <w:t xml:space="preserve">　さらに、憲法24条２項の問題として主張するに修正したとしても、同項はあくまでも立法裁量を定めたに過ぎないから、司法審査の限界の観点からして、同条違憲の判決から同性婚容認の法規定が進むとは直ちにいえないだろう。</w:t>
      </w:r>
    </w:p>
    <w:p w14:paraId="5DFA16A8" w14:textId="77777777" w:rsidR="003E3D34" w:rsidRDefault="00D86222" w:rsidP="003E3D34">
      <w:pPr>
        <w:pStyle w:val="a4"/>
        <w:ind w:left="630" w:hangingChars="300" w:hanging="630"/>
      </w:pPr>
      <w:r w:rsidRPr="00512D7B">
        <w:rPr>
          <w:rFonts w:asciiTheme="minorEastAsia" w:hAnsiTheme="minorEastAsia" w:cs="ＭＳ 明朝"/>
        </w:rPr>
        <w:t xml:space="preserve">　</w:t>
      </w:r>
      <w:r>
        <w:rPr>
          <w:rFonts w:asciiTheme="minorEastAsia" w:hAnsiTheme="minorEastAsia" w:cs="ＭＳ 明朝" w:hint="eastAsia"/>
        </w:rPr>
        <w:t xml:space="preserve">　</w:t>
      </w:r>
      <w:r w:rsidR="003E3D34">
        <w:rPr>
          <w:rFonts w:asciiTheme="minorEastAsia" w:hAnsiTheme="minorEastAsia" w:cs="ＭＳ 明朝" w:hint="eastAsia"/>
        </w:rPr>
        <w:t xml:space="preserve">　　</w:t>
      </w:r>
      <w:r w:rsidR="003E3D34">
        <w:t>もっとも、以上の考察は「両性」（憲法 24 条１項）に特段の意味を持たせない見解に立った場合に成り立つのであって、同部分を裁判所がどう読み取るかが大きな分岐点となる。「同性」の文言性を重視する見解に裁判所が立脚するのであれば、立法裁量をどう画するか 論じる必要もなく、同性婚は否認されることになる。</w:t>
      </w:r>
    </w:p>
    <w:p w14:paraId="3C6E6317" w14:textId="0CB6DAF1" w:rsidR="00D86222" w:rsidRPr="00512D7B" w:rsidRDefault="003E3D34" w:rsidP="003E3D34">
      <w:pPr>
        <w:pStyle w:val="a4"/>
        <w:ind w:leftChars="300" w:left="630" w:firstLineChars="100" w:firstLine="210"/>
        <w:rPr>
          <w:rFonts w:asciiTheme="minorEastAsia" w:hAnsiTheme="minorEastAsia" w:cs="ＭＳ 明朝"/>
        </w:rPr>
      </w:pPr>
      <w:r>
        <w:t>このように、</w:t>
      </w:r>
      <w:r>
        <w:rPr>
          <w:rFonts w:hint="eastAsia"/>
        </w:rPr>
        <w:t>原告</w:t>
      </w:r>
      <w:r>
        <w:t>の主張は懸念点が多いといわざるを得ない。</w:t>
      </w:r>
    </w:p>
    <w:p w14:paraId="5F31C75D" w14:textId="77777777" w:rsidR="003E3D34" w:rsidRPr="003947CD" w:rsidRDefault="003E3D34" w:rsidP="003E3D34">
      <w:pPr>
        <w:pStyle w:val="a4"/>
        <w:ind w:firstLineChars="100" w:firstLine="210"/>
        <w:rPr>
          <w:rFonts w:asciiTheme="minorEastAsia" w:hAnsiTheme="minorEastAsia" w:cs="ＭＳ 明朝"/>
        </w:rPr>
      </w:pPr>
      <w:r w:rsidRPr="00512D7B">
        <w:rPr>
          <w:rFonts w:asciiTheme="minorEastAsia" w:hAnsiTheme="minorEastAsia" w:cs="ＭＳ 明朝"/>
        </w:rPr>
        <w:t>(</w:t>
      </w:r>
      <w:r>
        <w:rPr>
          <w:rFonts w:asciiTheme="minorEastAsia" w:hAnsiTheme="minorEastAsia" w:cs="ＭＳ 明朝"/>
        </w:rPr>
        <w:t>3</w:t>
      </w:r>
      <w:r w:rsidRPr="00512D7B">
        <w:rPr>
          <w:rFonts w:asciiTheme="minorEastAsia" w:hAnsiTheme="minorEastAsia" w:cs="ＭＳ 明朝"/>
        </w:rPr>
        <w:t>)</w:t>
      </w:r>
      <w:r>
        <w:rPr>
          <w:rFonts w:asciiTheme="minorEastAsia" w:hAnsiTheme="minorEastAsia" w:cs="ＭＳ 明朝"/>
        </w:rPr>
        <w:t xml:space="preserve"> </w:t>
      </w:r>
      <w:r w:rsidRPr="00512D7B">
        <w:rPr>
          <w:rFonts w:asciiTheme="minorEastAsia" w:hAnsiTheme="minorEastAsia" w:cs="ＭＳ 明朝"/>
        </w:rPr>
        <w:t>「第６　法律上同性の者との婚姻を認めないことが平等原則に違反すること」</w:t>
      </w:r>
    </w:p>
    <w:p w14:paraId="13BA2CE7" w14:textId="77777777" w:rsidR="003E3D34" w:rsidRPr="00512D7B" w:rsidRDefault="003E3D34" w:rsidP="003E3D34">
      <w:pPr>
        <w:pStyle w:val="a4"/>
        <w:ind w:firstLineChars="200" w:firstLine="420"/>
        <w:rPr>
          <w:rFonts w:asciiTheme="minorEastAsia" w:hAnsiTheme="minorEastAsia" w:cs="ＭＳ 明朝"/>
        </w:rPr>
      </w:pPr>
      <w:r w:rsidRPr="00512D7B">
        <w:rPr>
          <w:rFonts w:asciiTheme="minorEastAsia" w:hAnsiTheme="minorEastAsia" w:cs="ＭＳ 明朝"/>
        </w:rPr>
        <w:t>ア</w:t>
      </w:r>
      <w:r>
        <w:rPr>
          <w:rFonts w:asciiTheme="minorEastAsia" w:hAnsiTheme="minorEastAsia" w:cs="ＭＳ 明朝" w:hint="eastAsia"/>
        </w:rPr>
        <w:t xml:space="preserve">　</w:t>
      </w:r>
      <w:r w:rsidRPr="00512D7B">
        <w:rPr>
          <w:rFonts w:asciiTheme="minorEastAsia" w:hAnsiTheme="minorEastAsia" w:cs="ＭＳ 明朝"/>
        </w:rPr>
        <w:t>原告の主張</w:t>
      </w:r>
    </w:p>
    <w:p w14:paraId="685965E5" w14:textId="77777777" w:rsidR="003E3D34" w:rsidRDefault="003E3D34" w:rsidP="003E3D34">
      <w:pPr>
        <w:pStyle w:val="a4"/>
        <w:ind w:left="630" w:hangingChars="300" w:hanging="63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異性との婚姻を希望する者（異性カップル）には婚姻を認め、同性との婚姻を希望する者（同性カップル）には婚姻を認めないという現行民法及び戸籍法による別異取扱い（以下「本件別異取扱い」という。）に、婚姻という事柄の性質に応じた合理的な根拠は存在せず、本件別異取扱いは、憲法14条１項が禁止する法的な差別的取扱いに該当する。」という主張を、（ア）性的指向に基づく別異取扱いである、（イ）当該別異取扱いにより、同性愛者等は重大な権利・利益を侵害されている、（ウ）厳格に審査されるべきである、（エ）当該別異取扱いは正当化されない、との論理で導いている。</w:t>
      </w:r>
    </w:p>
    <w:p w14:paraId="48A6E313" w14:textId="77777777" w:rsidR="003E3D34" w:rsidRPr="00512D7B"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w:t>
      </w:r>
      <w:r w:rsidRPr="00512D7B">
        <w:rPr>
          <w:rFonts w:asciiTheme="minorEastAsia" w:hAnsiTheme="minorEastAsia" w:cs="ＭＳ 明朝"/>
        </w:rPr>
        <w:t>ア</w:t>
      </w:r>
      <w:r>
        <w:rPr>
          <w:rFonts w:asciiTheme="minorEastAsia" w:hAnsiTheme="minorEastAsia" w:cs="ＭＳ 明朝" w:hint="eastAsia"/>
        </w:rPr>
        <w:t xml:space="preserve">)　</w:t>
      </w:r>
      <w:r w:rsidRPr="00512D7B">
        <w:rPr>
          <w:rFonts w:asciiTheme="minorEastAsia" w:hAnsiTheme="minorEastAsia" w:cs="ＭＳ 明朝"/>
        </w:rPr>
        <w:t>性的指向に基づく別異取扱いである</w:t>
      </w:r>
    </w:p>
    <w:p w14:paraId="4562246C"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本件別異取扱いが生じるのは、異性間の婚姻のみを認めている法律婚制度が、婚姻を希望する者の性的指向に関して無差別的なものではないからである。</w:t>
      </w:r>
    </w:p>
    <w:p w14:paraId="611C18E0" w14:textId="77777777" w:rsidR="003E3D34" w:rsidRPr="00512D7B"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 xml:space="preserve">(イ)　</w:t>
      </w:r>
      <w:r w:rsidRPr="00512D7B">
        <w:rPr>
          <w:rFonts w:asciiTheme="minorEastAsia" w:hAnsiTheme="minorEastAsia" w:cs="ＭＳ 明朝"/>
        </w:rPr>
        <w:t>当該別異取扱いにより、同性愛者等は重大な権利・利益を侵害されている</w:t>
      </w:r>
    </w:p>
    <w:p w14:paraId="0DF33AD2"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lastRenderedPageBreak/>
        <w:t xml:space="preserve">　</w:t>
      </w:r>
      <w:r>
        <w:rPr>
          <w:rFonts w:asciiTheme="minorEastAsia" w:hAnsiTheme="minorEastAsia" w:cs="ＭＳ 明朝" w:hint="eastAsia"/>
        </w:rPr>
        <w:t xml:space="preserve">　　　　　</w:t>
      </w:r>
      <w:r w:rsidRPr="00512D7B">
        <w:rPr>
          <w:rFonts w:asciiTheme="minorEastAsia" w:hAnsiTheme="minorEastAsia" w:cs="ＭＳ 明朝"/>
        </w:rPr>
        <w:t>婚姻の自由の侵害や社会的承認の不享受の他、婚姻に伴う具体的権利・利益の不享受を</w:t>
      </w:r>
      <w:r>
        <w:rPr>
          <w:rFonts w:asciiTheme="minorEastAsia" w:hAnsiTheme="minorEastAsia" w:cs="ＭＳ 明朝" w:hint="eastAsia"/>
        </w:rPr>
        <w:t>挙げており、これについては３で述べた。</w:t>
      </w:r>
    </w:p>
    <w:p w14:paraId="47243DEA" w14:textId="77777777" w:rsidR="003E3D34" w:rsidRPr="00512D7B"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w:t>
      </w:r>
      <w:r w:rsidRPr="00512D7B">
        <w:rPr>
          <w:rFonts w:asciiTheme="minorEastAsia" w:hAnsiTheme="minorEastAsia" w:cs="ＭＳ 明朝"/>
        </w:rPr>
        <w:t>ウ</w:t>
      </w:r>
      <w:r>
        <w:rPr>
          <w:rFonts w:asciiTheme="minorEastAsia" w:hAnsiTheme="minorEastAsia" w:cs="ＭＳ 明朝" w:hint="eastAsia"/>
        </w:rPr>
        <w:t xml:space="preserve">)　</w:t>
      </w:r>
      <w:r w:rsidRPr="00512D7B">
        <w:rPr>
          <w:rFonts w:asciiTheme="minorEastAsia" w:hAnsiTheme="minorEastAsia" w:cs="ＭＳ 明朝"/>
        </w:rPr>
        <w:t>厳格に審査されるべきである</w:t>
      </w:r>
    </w:p>
    <w:p w14:paraId="5468199E" w14:textId="77777777" w:rsidR="003E3D34" w:rsidRPr="00512D7B" w:rsidRDefault="003E3D34" w:rsidP="003E3D34">
      <w:pPr>
        <w:pStyle w:val="a4"/>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原告は、厳格に審査されねばならないという主張を以下の4点から導く。</w:t>
      </w:r>
    </w:p>
    <w:p w14:paraId="38AB938C"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１に、本件別異取扱いが、憲法14条１項の後段列挙事由（「性別」と「社会的身分」）に該当するものである点である。前者については、女性差別との類似性を指摘することで「性別」に基づく別異取扱いにあたるとする。すなわち、女性差別は社会的・経済的マイノリティである女性という「性」に関する差別であるところ、性的指向における同性愛者等も「性」に関するマイノリティである。このようなセクシャル・マイノリティも長きにわたって偏見の対象とされてきたのであり、セクシャル・マイノリティに関する差別も「性」に関する差別に他ならない。したがって、性的指向に基づく本件別異取扱いは「性別」に基づく別異取扱いに該当する。このような論理である。後者については、性的指向が自らの意思で自由に変えることができない事柄であり偏見の対象とされてきたところ、社会的身分の定義についてのどの説に立とうが「社会的身分」に基づく別異取扱いにあたるとする。</w:t>
      </w:r>
    </w:p>
    <w:p w14:paraId="294830D6" w14:textId="34CBFBAE"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２に、性的指向が自らの意思で自由に変えることができない事柄である点である。自らの意思や努力によって変えることのできない属性に基づく別異取扱いの合理性については，慎重に判断されなければならないとされていることを、</w:t>
      </w:r>
      <w:r>
        <w:rPr>
          <w:rFonts w:asciiTheme="minorEastAsia" w:hAnsiTheme="minorEastAsia" w:cs="ＭＳ 明朝" w:hint="eastAsia"/>
        </w:rPr>
        <w:t>国籍法違憲判決（</w:t>
      </w:r>
      <w:r w:rsidRPr="00512D7B">
        <w:rPr>
          <w:rFonts w:asciiTheme="minorEastAsia" w:hAnsiTheme="minorEastAsia" w:cs="ＭＳ 明朝"/>
          <w:szCs w:val="21"/>
        </w:rPr>
        <w:t>最大判平成20年6月4日⺠集62巻6号1367頁</w:t>
      </w:r>
      <w:r>
        <w:rPr>
          <w:rFonts w:asciiTheme="minorEastAsia" w:hAnsiTheme="minorEastAsia" w:cs="ＭＳ 明朝" w:hint="eastAsia"/>
        </w:rPr>
        <w:t>）</w:t>
      </w:r>
      <w:r w:rsidRPr="00512D7B">
        <w:rPr>
          <w:rFonts w:asciiTheme="minorEastAsia" w:hAnsiTheme="minorEastAsia" w:cs="ＭＳ 明朝"/>
        </w:rPr>
        <w:t>を引用しつつ説明している。</w:t>
      </w:r>
    </w:p>
    <w:p w14:paraId="51864673" w14:textId="77777777" w:rsidR="003E3D34" w:rsidRPr="00512D7B" w:rsidRDefault="003E3D34" w:rsidP="003E3D34">
      <w:pPr>
        <w:pStyle w:val="a4"/>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第３に、被侵害権利・利益が重大である点である。</w:t>
      </w:r>
    </w:p>
    <w:p w14:paraId="27499946"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第４に、民主政で救済されない事柄である点である。本判決で影響を受けるのは同性愛者等であるが、彼らは社会において差別意識や偏見に晒されてきた圧倒的少数者であって、自らの権利を回復するために声を上げることが非常に困難であるのが実情であるし，社会全体に広く根深く行き渡った差別意識や偏見は，容易に改められるものではない。このような本件別異取扱いは国会にその是正を委ねるのではなく、裁判所による厳格な審査を要するというのである。</w:t>
      </w:r>
    </w:p>
    <w:p w14:paraId="4D89D0B2" w14:textId="77777777" w:rsidR="003E3D34" w:rsidRPr="00512D7B"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w:t>
      </w:r>
      <w:r w:rsidRPr="00512D7B">
        <w:rPr>
          <w:rFonts w:asciiTheme="minorEastAsia" w:hAnsiTheme="minorEastAsia" w:cs="ＭＳ 明朝"/>
        </w:rPr>
        <w:t>エ</w:t>
      </w:r>
      <w:r>
        <w:rPr>
          <w:rFonts w:asciiTheme="minorEastAsia" w:hAnsiTheme="minorEastAsia" w:cs="ＭＳ 明朝" w:hint="eastAsia"/>
        </w:rPr>
        <w:t xml:space="preserve">)　</w:t>
      </w:r>
      <w:r w:rsidRPr="00512D7B">
        <w:rPr>
          <w:rFonts w:asciiTheme="minorEastAsia" w:hAnsiTheme="minorEastAsia" w:cs="ＭＳ 明朝"/>
        </w:rPr>
        <w:t>当該別異取扱いは正当化されない</w:t>
      </w:r>
    </w:p>
    <w:p w14:paraId="3B181455"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原告は、婚姻の意義・目的に照らして同性愛者等を排除する理由がないこと、各被侵害権利・利益を付与しない理論的根拠がないこと、同性愛者等の尊厳を傷つけること、届出婚主義に反することの4点をあげ、正当化できない旨を主張する。</w:t>
      </w:r>
    </w:p>
    <w:p w14:paraId="36C1961E" w14:textId="34EEFF8E" w:rsidR="0C7CAB38" w:rsidRPr="001341BB" w:rsidRDefault="0C7CAB38" w:rsidP="003E3D34">
      <w:pPr>
        <w:pStyle w:val="a4"/>
        <w:ind w:firstLineChars="200" w:firstLine="420"/>
        <w:rPr>
          <w:rFonts w:asciiTheme="minorEastAsia" w:hAnsiTheme="minorEastAsia" w:cs="ＭＳ 明朝"/>
        </w:rPr>
      </w:pPr>
      <w:r w:rsidRPr="001341BB">
        <w:rPr>
          <w:rFonts w:asciiTheme="minorEastAsia" w:hAnsiTheme="minorEastAsia" w:cs="ＭＳ 明朝"/>
        </w:rPr>
        <w:t>イ　原告の主張から</w:t>
      </w:r>
    </w:p>
    <w:p w14:paraId="7200C8C8" w14:textId="77777777" w:rsidR="003E3D34" w:rsidRDefault="0C7CAB38" w:rsidP="0C7CAB38">
      <w:pPr>
        <w:pStyle w:val="a4"/>
        <w:rPr>
          <w:rFonts w:asciiTheme="minorEastAsia" w:hAnsiTheme="minorEastAsia" w:cs="ＭＳ 明朝"/>
        </w:rPr>
      </w:pPr>
      <w:r w:rsidRPr="001341BB">
        <w:rPr>
          <w:rFonts w:asciiTheme="minorEastAsia" w:hAnsiTheme="minorEastAsia" w:cs="ＭＳ 明朝"/>
        </w:rPr>
        <w:t xml:space="preserve">　</w:t>
      </w:r>
      <w:r w:rsidR="003E3D34">
        <w:rPr>
          <w:rFonts w:asciiTheme="minorEastAsia" w:hAnsiTheme="minorEastAsia" w:cs="ＭＳ 明朝" w:hint="eastAsia"/>
        </w:rPr>
        <w:t xml:space="preserve">　　　</w:t>
      </w:r>
      <w:r w:rsidRPr="001341BB">
        <w:rPr>
          <w:rFonts w:asciiTheme="minorEastAsia" w:hAnsiTheme="minorEastAsia" w:cs="ＭＳ 明朝"/>
        </w:rPr>
        <w:t>ここまで原告の主張を見てきた。以上から、</w:t>
      </w:r>
    </w:p>
    <w:p w14:paraId="0327E382" w14:textId="66620D4B" w:rsidR="002733A6" w:rsidRPr="003E3D34"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w:t>
      </w:r>
      <w:r w:rsidR="0C7CAB38" w:rsidRPr="001341BB">
        <w:rPr>
          <w:rFonts w:asciiTheme="minorEastAsia" w:hAnsiTheme="minorEastAsia" w:cs="ＭＳ 明朝"/>
        </w:rPr>
        <w:t>本件別異取扱いは後段列挙事由に該当するのか</w:t>
      </w:r>
    </w:p>
    <w:p w14:paraId="6BDDCAF7" w14:textId="77777777" w:rsidR="002733A6" w:rsidRPr="001341BB" w:rsidRDefault="436FB044" w:rsidP="003E3D34">
      <w:pPr>
        <w:pStyle w:val="a4"/>
        <w:ind w:firstLineChars="300" w:firstLine="630"/>
        <w:rPr>
          <w:rFonts w:asciiTheme="minorEastAsia" w:hAnsiTheme="minorEastAsia" w:cs="ＭＳ 明朝"/>
        </w:rPr>
      </w:pPr>
      <w:r w:rsidRPr="001341BB">
        <w:rPr>
          <w:rFonts w:asciiTheme="minorEastAsia" w:hAnsiTheme="minorEastAsia" w:cs="ＭＳ 明朝"/>
        </w:rPr>
        <w:lastRenderedPageBreak/>
        <w:t>という論点が考えられる。それらの学説・判例の状況をみつつ、本稿の考察を述べる。</w:t>
      </w:r>
    </w:p>
    <w:p w14:paraId="559B8640" w14:textId="77777777" w:rsidR="003E3D34" w:rsidRPr="00512D7B" w:rsidRDefault="003E3D34" w:rsidP="003E3D34">
      <w:pPr>
        <w:pStyle w:val="a4"/>
        <w:ind w:firstLineChars="200" w:firstLine="420"/>
        <w:rPr>
          <w:rFonts w:asciiTheme="minorEastAsia" w:hAnsiTheme="minorEastAsia" w:cs="ＭＳ 明朝"/>
        </w:rPr>
      </w:pPr>
      <w:r>
        <w:rPr>
          <w:rFonts w:asciiTheme="minorEastAsia" w:hAnsiTheme="minorEastAsia" w:cs="ＭＳ 明朝" w:hint="eastAsia"/>
        </w:rPr>
        <w:t xml:space="preserve">ウ　</w:t>
      </w:r>
      <w:r w:rsidRPr="00512D7B">
        <w:rPr>
          <w:rFonts w:asciiTheme="minorEastAsia" w:hAnsiTheme="minorEastAsia" w:cs="ＭＳ 明朝"/>
        </w:rPr>
        <w:t>学説・判例の状況</w:t>
      </w:r>
    </w:p>
    <w:p w14:paraId="4A7A2EAC" w14:textId="77777777" w:rsidR="003E3D34" w:rsidRPr="00512D7B" w:rsidRDefault="003E3D34" w:rsidP="003E3D34">
      <w:pPr>
        <w:pStyle w:val="a4"/>
        <w:ind w:left="630" w:hangingChars="300" w:hanging="63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まず、本件別異取扱いは性的指向に基づくといえる。「性的指向」は後段列挙事由のどこに該当するか。原告の主張する「性別」、及び「社会的身分」のそれぞれについて状況を確認することにする。</w:t>
      </w:r>
    </w:p>
    <w:p w14:paraId="4C5D6C21" w14:textId="77777777" w:rsidR="003E3D34" w:rsidRPr="00512D7B" w:rsidRDefault="003E3D34" w:rsidP="003E3D34">
      <w:pPr>
        <w:pStyle w:val="a4"/>
        <w:ind w:left="630" w:hangingChars="300" w:hanging="63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性別」に該当するといえるか。これについては、「性別」の意味を生物学的な性別にとどめて理解するか、さらに性的指向・性自認を加えて理解するかによって見解の相違が見られる。性的指向は「性別」に該当すると述べる見解もある一方で</w:t>
      </w:r>
      <w:r w:rsidRPr="00512D7B">
        <w:rPr>
          <w:rStyle w:val="a7"/>
          <w:rFonts w:asciiTheme="minorEastAsia" w:hAnsiTheme="minorEastAsia" w:cs="ＭＳ 明朝"/>
        </w:rPr>
        <w:footnoteReference w:id="33"/>
      </w:r>
      <w:r w:rsidRPr="00512D7B">
        <w:rPr>
          <w:rFonts w:asciiTheme="minorEastAsia" w:hAnsiTheme="minorEastAsia" w:cs="ＭＳ 明朝"/>
        </w:rPr>
        <w:t>、否定的な見解</w:t>
      </w:r>
      <w:r w:rsidRPr="00512D7B">
        <w:rPr>
          <w:rStyle w:val="a7"/>
          <w:rFonts w:asciiTheme="minorEastAsia" w:hAnsiTheme="minorEastAsia" w:cs="ＭＳ 明朝"/>
        </w:rPr>
        <w:footnoteReference w:id="34"/>
      </w:r>
      <w:r w:rsidRPr="00512D7B">
        <w:rPr>
          <w:rFonts w:asciiTheme="minorEastAsia" w:hAnsiTheme="minorEastAsia" w:cs="ＭＳ 明朝"/>
        </w:rPr>
        <w:t>が多数を占める。</w:t>
      </w:r>
    </w:p>
    <w:p w14:paraId="3709FA31" w14:textId="0D6EB2C3" w:rsidR="003E3D34" w:rsidRDefault="003E3D34" w:rsidP="003E3D34">
      <w:pPr>
        <w:pStyle w:val="a4"/>
        <w:ind w:leftChars="300" w:left="630"/>
        <w:rPr>
          <w:rFonts w:asciiTheme="minorEastAsia" w:hAnsiTheme="minorEastAsia" w:cs="ＭＳ 明朝"/>
        </w:rPr>
      </w:pPr>
      <w:r w:rsidRPr="00512D7B">
        <w:rPr>
          <w:rFonts w:asciiTheme="minorEastAsia" w:hAnsiTheme="minorEastAsia" w:cs="ＭＳ 明朝"/>
        </w:rPr>
        <w:t xml:space="preserve">　では、「社会的身分」に該当するといえるか。「社会的身分」の意味について、芦部教授は学説の対立を３つに分類する</w:t>
      </w:r>
      <w:r w:rsidRPr="00512D7B">
        <w:rPr>
          <w:rStyle w:val="a7"/>
          <w:rFonts w:asciiTheme="minorEastAsia" w:hAnsiTheme="minorEastAsia" w:cs="ＭＳ 明朝"/>
        </w:rPr>
        <w:footnoteReference w:id="35"/>
      </w:r>
      <w:r w:rsidRPr="00512D7B">
        <w:rPr>
          <w:rFonts w:asciiTheme="minorEastAsia" w:hAnsiTheme="minorEastAsia" w:cs="ＭＳ 明朝"/>
        </w:rPr>
        <w:t>。人が社会において一時的ではなしにある程度継続的に占めている地位または身分とする説（広義説）、人が社会において一時的ではなく占めている地位であり、自分の力ではそれから脱却できず、それについて事実上ある種の社会的評価が伴っているものとする説（中間説）、出生によって決定され、あるいは自己の意思で離れることができないような、固定した社会的地位身分とする説（狭義説）である。</w:t>
      </w:r>
      <w:r w:rsidR="00F32A87" w:rsidRPr="00F32A87">
        <w:rPr>
          <w:rFonts w:asciiTheme="minorEastAsia" w:hAnsiTheme="minorEastAsia" w:cs="ＭＳ 明朝" w:hint="eastAsia"/>
        </w:rPr>
        <w:t>なお、最高裁は広義説に立つことが待命処分事件（最大判昭和</w:t>
      </w:r>
      <w:r w:rsidR="00F32A87" w:rsidRPr="00F32A87">
        <w:rPr>
          <w:rFonts w:asciiTheme="minorEastAsia" w:hAnsiTheme="minorEastAsia" w:cs="ＭＳ 明朝"/>
        </w:rPr>
        <w:t>39年5月27日</w:t>
      </w:r>
      <w:r w:rsidR="00F32A87" w:rsidRPr="00F32A87">
        <w:rPr>
          <w:rFonts w:asciiTheme="minorEastAsia" w:hAnsiTheme="minorEastAsia" w:cs="ＭＳ 明朝" w:hint="eastAsia"/>
        </w:rPr>
        <w:t>⺠集</w:t>
      </w:r>
      <w:r w:rsidR="00F32A87" w:rsidRPr="00F32A87">
        <w:rPr>
          <w:rFonts w:asciiTheme="minorEastAsia" w:hAnsiTheme="minorEastAsia" w:cs="ＭＳ 明朝"/>
        </w:rPr>
        <w:t>18巻4号676頁）で明らかになっている</w:t>
      </w:r>
      <w:r w:rsidRPr="00512D7B">
        <w:rPr>
          <w:rFonts w:asciiTheme="minorEastAsia" w:hAnsiTheme="minorEastAsia" w:cs="ＭＳ 明朝"/>
        </w:rPr>
        <w:t>。これらの説から、性的指向を生来のものであって自らの意思で変えることのできない事柄と捉えるかによって、説によっては性的指向が「社会的身分」あたらないと理解されることになる。</w:t>
      </w:r>
    </w:p>
    <w:p w14:paraId="14CFF93A" w14:textId="3A3DB0FA" w:rsidR="003E3D34" w:rsidRPr="00512D7B" w:rsidRDefault="003E3D34" w:rsidP="003E3D34">
      <w:pPr>
        <w:pStyle w:val="a4"/>
        <w:ind w:firstLineChars="200" w:firstLine="420"/>
        <w:rPr>
          <w:rFonts w:asciiTheme="minorEastAsia" w:hAnsiTheme="minorEastAsia" w:cs="ＭＳ 明朝"/>
        </w:rPr>
      </w:pPr>
      <w:r>
        <w:rPr>
          <w:rFonts w:asciiTheme="minorEastAsia" w:hAnsiTheme="minorEastAsia" w:cs="ＭＳ 明朝" w:hint="eastAsia"/>
        </w:rPr>
        <w:t xml:space="preserve">エ　</w:t>
      </w:r>
      <w:r w:rsidRPr="00512D7B">
        <w:rPr>
          <w:rFonts w:asciiTheme="minorEastAsia" w:hAnsiTheme="minorEastAsia" w:cs="ＭＳ 明朝"/>
        </w:rPr>
        <w:t>考察</w:t>
      </w:r>
    </w:p>
    <w:p w14:paraId="0998EE3B" w14:textId="77777777" w:rsidR="003E3D34" w:rsidRPr="00512D7B" w:rsidRDefault="003E3D34" w:rsidP="003E3D34">
      <w:pPr>
        <w:pStyle w:val="a4"/>
        <w:ind w:left="630" w:hangingChars="300" w:hanging="63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まず、原告が主張するように厳格な審査が妥当するのか検討してから、本件別異取扱いが正当化されないのか検討することとする。</w:t>
      </w:r>
    </w:p>
    <w:p w14:paraId="4AF7FDD6" w14:textId="2263364F" w:rsidR="003E3D34" w:rsidRPr="00512D7B" w:rsidRDefault="003E3D34" w:rsidP="003E3D34">
      <w:pPr>
        <w:pStyle w:val="a4"/>
        <w:ind w:leftChars="300" w:left="630"/>
        <w:rPr>
          <w:rFonts w:asciiTheme="minorEastAsia" w:hAnsiTheme="minorEastAsia" w:cs="ＭＳ 明朝"/>
        </w:rPr>
      </w:pPr>
      <w:r w:rsidRPr="00512D7B">
        <w:rPr>
          <w:rFonts w:asciiTheme="minorEastAsia" w:hAnsiTheme="minorEastAsia" w:cs="ＭＳ 明朝"/>
        </w:rPr>
        <w:t xml:space="preserve">　厳格審査は妥当するか。（A）「性的指向」という区別事由について、（B）及び区別に関わる権利（婚姻</w:t>
      </w:r>
      <w:r w:rsidR="00AA75E0">
        <w:rPr>
          <w:rFonts w:asciiTheme="minorEastAsia" w:hAnsiTheme="minorEastAsia" w:cs="ＭＳ 明朝" w:hint="eastAsia"/>
        </w:rPr>
        <w:t>の自由</w:t>
      </w:r>
      <w:r w:rsidRPr="00512D7B">
        <w:rPr>
          <w:rFonts w:asciiTheme="minorEastAsia" w:hAnsiTheme="minorEastAsia" w:cs="ＭＳ 明朝"/>
        </w:rPr>
        <w:t>）の性質について考察することとする。</w:t>
      </w:r>
    </w:p>
    <w:p w14:paraId="159A76AC" w14:textId="77777777" w:rsidR="003E3D34" w:rsidRPr="00512D7B" w:rsidRDefault="003E3D34" w:rsidP="003E3D34">
      <w:pPr>
        <w:pStyle w:val="a4"/>
        <w:ind w:firstLineChars="300" w:firstLine="630"/>
        <w:rPr>
          <w:rFonts w:asciiTheme="minorEastAsia" w:hAnsiTheme="minorEastAsia" w:cs="ＭＳ 明朝"/>
        </w:rPr>
      </w:pPr>
      <w:r>
        <w:rPr>
          <w:rFonts w:asciiTheme="minorEastAsia" w:hAnsiTheme="minorEastAsia" w:cs="ＭＳ 明朝" w:hint="eastAsia"/>
        </w:rPr>
        <w:t>(ア</w:t>
      </w:r>
      <w:r>
        <w:rPr>
          <w:rFonts w:asciiTheme="minorEastAsia" w:hAnsiTheme="minorEastAsia" w:cs="ＭＳ 明朝"/>
        </w:rPr>
        <w:t>)</w:t>
      </w:r>
      <w:r>
        <w:rPr>
          <w:rFonts w:asciiTheme="minorEastAsia" w:hAnsiTheme="minorEastAsia" w:cs="ＭＳ 明朝" w:hint="eastAsia"/>
        </w:rPr>
        <w:t xml:space="preserve">　</w:t>
      </w:r>
      <w:r w:rsidRPr="00512D7B">
        <w:rPr>
          <w:rFonts w:asciiTheme="minorEastAsia" w:hAnsiTheme="minorEastAsia" w:cs="ＭＳ 明朝"/>
        </w:rPr>
        <w:t>（A）について</w:t>
      </w:r>
    </w:p>
    <w:p w14:paraId="61C74FF1"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まず、性的指向が後段列挙事由のどれに該当するかについて検討したい。訴状において性的指向とは生来のものであると主張しているため、同主張が認められた場合、「社会的身分」の狭義説に立とうが同部分に該当することになるだろう。（以下、性的指向は生来のものであることを前提として考察を続ける。）</w:t>
      </w:r>
    </w:p>
    <w:p w14:paraId="3652B7E1" w14:textId="77777777" w:rsidR="003E3D34" w:rsidRPr="00512D7B" w:rsidRDefault="003E3D34" w:rsidP="003E3D34">
      <w:pPr>
        <w:pStyle w:val="a4"/>
        <w:ind w:left="1050" w:hangingChars="500" w:hanging="1050"/>
        <w:rPr>
          <w:rFonts w:asciiTheme="minorEastAsia" w:hAnsiTheme="minorEastAsia" w:cs="ＭＳ 明朝"/>
        </w:rPr>
      </w:pPr>
      <w:r w:rsidRPr="00512D7B">
        <w:rPr>
          <w:rFonts w:asciiTheme="minorEastAsia" w:hAnsiTheme="minorEastAsia" w:cs="ＭＳ 明朝"/>
        </w:rPr>
        <w:t xml:space="preserve">　</w:t>
      </w:r>
      <w:r>
        <w:rPr>
          <w:rFonts w:asciiTheme="minorEastAsia" w:hAnsiTheme="minorEastAsia" w:cs="ＭＳ 明朝" w:hint="eastAsia"/>
        </w:rPr>
        <w:t xml:space="preserve">　　　　　</w:t>
      </w:r>
      <w:r w:rsidRPr="00512D7B">
        <w:rPr>
          <w:rFonts w:asciiTheme="minorEastAsia" w:hAnsiTheme="minorEastAsia" w:cs="ＭＳ 明朝"/>
        </w:rPr>
        <w:t>しかし、「性別」に該当するかは疑問である。原告の「性別」該当を主張する</w:t>
      </w:r>
      <w:r w:rsidRPr="00512D7B">
        <w:rPr>
          <w:rFonts w:asciiTheme="minorEastAsia" w:hAnsiTheme="minorEastAsia" w:cs="ＭＳ 明朝"/>
        </w:rPr>
        <w:lastRenderedPageBreak/>
        <w:t>論拠は以下のとおりである。</w:t>
      </w:r>
    </w:p>
    <w:p w14:paraId="1E64F8B9" w14:textId="77777777" w:rsidR="003E3D34" w:rsidRPr="00512D7B" w:rsidRDefault="003E3D34" w:rsidP="003E3D34">
      <w:pPr>
        <w:pStyle w:val="a4"/>
        <w:ind w:leftChars="500" w:left="1050" w:firstLineChars="100" w:firstLine="210"/>
        <w:rPr>
          <w:rFonts w:asciiTheme="minorEastAsia" w:hAnsiTheme="minorEastAsia" w:cs="ＭＳ 明朝"/>
        </w:rPr>
      </w:pPr>
      <w:r w:rsidRPr="00512D7B">
        <w:rPr>
          <w:rFonts w:asciiTheme="minorEastAsia" w:hAnsiTheme="minorEastAsia" w:cs="ＭＳ 明朝"/>
        </w:rPr>
        <w:t>「女性差別は社会的・経済的マイノリティである女性という</w:t>
      </w:r>
      <w:r w:rsidRPr="007A5083">
        <w:rPr>
          <w:rFonts w:asciiTheme="minorEastAsia" w:hAnsiTheme="minorEastAsia" w:cs="ＭＳ 明朝"/>
          <w:u w:val="wave"/>
        </w:rPr>
        <w:t>「性」</w:t>
      </w:r>
      <w:r w:rsidRPr="00512D7B">
        <w:rPr>
          <w:rFonts w:asciiTheme="minorEastAsia" w:hAnsiTheme="minorEastAsia" w:cs="ＭＳ 明朝"/>
        </w:rPr>
        <w:t>に関する差別であるところ、性的指向における同性愛者等も</w:t>
      </w:r>
      <w:r w:rsidRPr="00512D7B">
        <w:rPr>
          <w:rFonts w:asciiTheme="minorEastAsia" w:hAnsiTheme="minorEastAsia" w:cs="ＭＳ 明朝"/>
          <w:u w:val="single"/>
        </w:rPr>
        <w:t>「性」</w:t>
      </w:r>
      <w:r w:rsidRPr="00512D7B">
        <w:rPr>
          <w:rFonts w:asciiTheme="minorEastAsia" w:hAnsiTheme="minorEastAsia" w:cs="ＭＳ 明朝"/>
        </w:rPr>
        <w:t>に関するマイノリティである。このようなセクシャル・マイノリティも長きにわたって偏見の対象とされてきたのであり、セクシャル・マイノリティに関する差別も「性」に関する差別に他ならない。･･･したがって、性的指向に基づく本件別異取扱いは「性別」に基づく別異取扱いに該当する。」（波線、下線ともに筆者）</w:t>
      </w:r>
    </w:p>
    <w:p w14:paraId="22A69DB6" w14:textId="77777777" w:rsidR="003E3D34" w:rsidRPr="00512D7B" w:rsidRDefault="003E3D34" w:rsidP="003E3D34">
      <w:pPr>
        <w:pStyle w:val="a4"/>
        <w:ind w:leftChars="500" w:left="1050"/>
        <w:rPr>
          <w:rFonts w:asciiTheme="minorEastAsia" w:hAnsiTheme="minorEastAsia" w:cs="ＭＳ 明朝"/>
        </w:rPr>
      </w:pPr>
      <w:r w:rsidRPr="00512D7B">
        <w:rPr>
          <w:rFonts w:asciiTheme="minorEastAsia" w:hAnsiTheme="minorEastAsia" w:cs="ＭＳ 明朝"/>
        </w:rPr>
        <w:t xml:space="preserve">　同じ「性」であっても波線部は生物学的性別を指すのに対し、下線部は性的指向を指すという違いがあるところ、原告は当該箇所を指摘せずにこのような主張をしている。前述のように、多くの見解が「性別」を生物学的性別のみを指すと理解しているため、なぜ「性別」を広義に捉えるべきか明示的に説明しないのはいささか技巧的である。ただ、「性別」に該当しないとしても「社会的身分」には該当するため、後段列挙事由の該当性は認められるだろう。</w:t>
      </w:r>
    </w:p>
    <w:p w14:paraId="25ED0D18" w14:textId="0CD34EB7" w:rsidR="48082A84" w:rsidRPr="001341BB" w:rsidRDefault="00AA68D3" w:rsidP="00AA68D3">
      <w:pPr>
        <w:pStyle w:val="a4"/>
        <w:ind w:leftChars="500" w:left="1050" w:firstLineChars="100" w:firstLine="210"/>
        <w:rPr>
          <w:rFonts w:asciiTheme="minorEastAsia" w:hAnsiTheme="minorEastAsia" w:cs="ＭＳ 明朝"/>
          <w:szCs w:val="21"/>
        </w:rPr>
      </w:pPr>
      <w:r w:rsidRPr="00512D7B">
        <w:rPr>
          <w:rFonts w:asciiTheme="minorEastAsia" w:hAnsiTheme="minorEastAsia" w:cs="ＭＳ 明朝"/>
        </w:rPr>
        <w:t>もっとも、通説は後段列挙事由に認められることに対して厳格に審査される意義を認めている一方で、</w:t>
      </w:r>
      <w:r w:rsidR="005761ED" w:rsidRPr="005761ED">
        <w:rPr>
          <w:rFonts w:asciiTheme="minorEastAsia" w:hAnsiTheme="minorEastAsia" w:cs="ＭＳ 明朝" w:hint="eastAsia"/>
        </w:rPr>
        <w:t>最高裁（最大判昭和</w:t>
      </w:r>
      <w:r w:rsidR="005761ED" w:rsidRPr="005761ED">
        <w:rPr>
          <w:rFonts w:asciiTheme="minorEastAsia" w:hAnsiTheme="minorEastAsia" w:cs="ＭＳ 明朝"/>
        </w:rPr>
        <w:t>39年5月27日</w:t>
      </w:r>
      <w:r w:rsidR="005761ED" w:rsidRPr="005761ED">
        <w:rPr>
          <w:rFonts w:asciiTheme="minorEastAsia" w:hAnsiTheme="minorEastAsia" w:cs="ＭＳ 明朝" w:hint="eastAsia"/>
        </w:rPr>
        <w:t>⺠集</w:t>
      </w:r>
      <w:r w:rsidR="005761ED" w:rsidRPr="005761ED">
        <w:rPr>
          <w:rFonts w:asciiTheme="minorEastAsia" w:hAnsiTheme="minorEastAsia" w:cs="ＭＳ 明朝"/>
        </w:rPr>
        <w:t>18巻4号676頁）</w:t>
      </w:r>
      <w:r w:rsidRPr="00512D7B">
        <w:rPr>
          <w:rFonts w:asciiTheme="minorEastAsia" w:hAnsiTheme="minorEastAsia" w:cs="ＭＳ 明朝"/>
        </w:rPr>
        <w:t>は後段列挙事由を例示列挙であると解している。では、最高裁は性的指向をどのように位置付けると考えられるか。これについて、国籍法違憲判決</w:t>
      </w:r>
      <w:r>
        <w:rPr>
          <w:rFonts w:asciiTheme="minorEastAsia" w:hAnsiTheme="minorEastAsia" w:cs="ＭＳ 明朝" w:hint="eastAsia"/>
        </w:rPr>
        <w:t>（</w:t>
      </w:r>
      <w:r w:rsidRPr="00512D7B">
        <w:rPr>
          <w:rFonts w:asciiTheme="minorEastAsia" w:hAnsiTheme="minorEastAsia"/>
        </w:rPr>
        <w:t>最大判平成20年6月4日⺠集62巻6号1367頁</w:t>
      </w:r>
      <w:r>
        <w:rPr>
          <w:rFonts w:asciiTheme="minorEastAsia" w:hAnsiTheme="minorEastAsia" w:cs="ＭＳ 明朝" w:hint="eastAsia"/>
        </w:rPr>
        <w:t>）</w:t>
      </w:r>
      <w:r w:rsidR="41DDEE1E" w:rsidRPr="001341BB">
        <w:rPr>
          <w:rFonts w:asciiTheme="minorEastAsia" w:hAnsiTheme="minorEastAsia" w:cs="ＭＳ 明朝"/>
        </w:rPr>
        <w:t>を参考にする。同判決は、国籍という「重要な法的地位」を（当該部分については後述する）、婚内子か否かという「自らの意思や努力によっては変えることのできない」事柄に基づいて区別することは「慎重に検討を要する必要がある」と述べている。これを本件について当てはめると、性的指向とは、まさに</w:t>
      </w:r>
      <w:r w:rsidR="5B44EA45" w:rsidRPr="001341BB">
        <w:rPr>
          <w:rFonts w:asciiTheme="minorEastAsia" w:hAnsiTheme="minorEastAsia" w:cs="ＭＳ 明朝"/>
          <w:szCs w:val="21"/>
        </w:rPr>
        <w:t>「自らの意思や努力によっては変えることのできない」事柄である。このような観点で、審査基準が厳格に高められることが考えられる。（なお、原告も同旨の主張をしている。）よって、最高裁の見解に立っても厳格な審査が求められる。</w:t>
      </w:r>
    </w:p>
    <w:p w14:paraId="78A6A7D5" w14:textId="66169D69" w:rsidR="0C7CAB38" w:rsidRPr="001341BB" w:rsidRDefault="0C7CAB38" w:rsidP="00AA68D3">
      <w:pPr>
        <w:pStyle w:val="a4"/>
        <w:ind w:left="1050" w:hangingChars="500" w:hanging="1050"/>
        <w:rPr>
          <w:rFonts w:asciiTheme="minorEastAsia" w:hAnsiTheme="minorEastAsia" w:cs="ＭＳ 明朝"/>
          <w:szCs w:val="21"/>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したがって、「性的指向」という区別事由は、厳格審査へと導く考慮要素となる。</w:t>
      </w:r>
    </w:p>
    <w:p w14:paraId="0DDD5F3B" w14:textId="77777777" w:rsidR="00AA68D3" w:rsidRPr="00512D7B" w:rsidRDefault="00AA68D3" w:rsidP="00AA68D3">
      <w:pPr>
        <w:pStyle w:val="a4"/>
        <w:ind w:firstLineChars="300" w:firstLine="630"/>
        <w:rPr>
          <w:rFonts w:asciiTheme="minorEastAsia" w:hAnsiTheme="minorEastAsia" w:cs="ＭＳ 明朝"/>
          <w:szCs w:val="21"/>
        </w:rPr>
      </w:pPr>
      <w:r>
        <w:rPr>
          <w:rFonts w:asciiTheme="minorEastAsia" w:hAnsiTheme="minorEastAsia" w:cs="ＭＳ 明朝" w:hint="eastAsia"/>
          <w:szCs w:val="21"/>
        </w:rPr>
        <w:t>(イ)　（B）に</w:t>
      </w:r>
      <w:r w:rsidRPr="00512D7B">
        <w:rPr>
          <w:rFonts w:asciiTheme="minorEastAsia" w:hAnsiTheme="minorEastAsia" w:cs="ＭＳ 明朝"/>
          <w:szCs w:val="21"/>
        </w:rPr>
        <w:t>ついて</w:t>
      </w:r>
    </w:p>
    <w:p w14:paraId="40B6467E" w14:textId="7267C570" w:rsidR="48082A84" w:rsidRPr="001341BB" w:rsidRDefault="0C7CAB38" w:rsidP="00AA68D3">
      <w:pPr>
        <w:pStyle w:val="a4"/>
        <w:ind w:leftChars="500" w:left="1050"/>
        <w:rPr>
          <w:rFonts w:asciiTheme="minorEastAsia" w:hAnsiTheme="minorEastAsia" w:cs="ＭＳ 明朝"/>
          <w:szCs w:val="21"/>
        </w:rPr>
      </w:pPr>
      <w:r w:rsidRPr="001341BB">
        <w:rPr>
          <w:rFonts w:asciiTheme="minorEastAsia" w:hAnsiTheme="minorEastAsia" w:cs="ＭＳ 明朝"/>
          <w:szCs w:val="21"/>
        </w:rPr>
        <w:t xml:space="preserve">　次に、本件別異取扱いに関わる権利（婚姻の自由）の性質について考察する。前述</w:t>
      </w:r>
      <w:r w:rsidR="00AA68D3" w:rsidRPr="00512D7B">
        <w:rPr>
          <w:rFonts w:asciiTheme="minorEastAsia" w:hAnsiTheme="minorEastAsia" w:cs="ＭＳ 明朝"/>
        </w:rPr>
        <w:t>（</w:t>
      </w:r>
      <w:r w:rsidR="00AA68D3">
        <w:rPr>
          <w:rFonts w:asciiTheme="minorEastAsia" w:hAnsiTheme="minorEastAsia" w:cs="ＭＳ 明朝" w:hint="eastAsia"/>
        </w:rPr>
        <w:t>４</w:t>
      </w:r>
      <w:r w:rsidR="00AA68D3" w:rsidRPr="00512D7B">
        <w:rPr>
          <w:rFonts w:asciiTheme="minorEastAsia" w:hAnsiTheme="minorEastAsia" w:cs="ＭＳ 明朝"/>
        </w:rPr>
        <w:t>⑵</w:t>
      </w:r>
      <w:r w:rsidR="00AA68D3">
        <w:rPr>
          <w:rFonts w:asciiTheme="minorEastAsia" w:hAnsiTheme="minorEastAsia" w:cs="ＭＳ 明朝" w:hint="eastAsia"/>
        </w:rPr>
        <w:t>ウ(ア</w:t>
      </w:r>
      <w:r w:rsidR="00AA68D3">
        <w:rPr>
          <w:rFonts w:asciiTheme="minorEastAsia" w:hAnsiTheme="minorEastAsia" w:cs="ＭＳ 明朝"/>
        </w:rPr>
        <w:t>)</w:t>
      </w:r>
      <w:r w:rsidR="00AA68D3" w:rsidRPr="00512D7B">
        <w:rPr>
          <w:rFonts w:asciiTheme="minorEastAsia" w:hAnsiTheme="minorEastAsia" w:cs="ＭＳ 明朝"/>
        </w:rPr>
        <w:t>）</w:t>
      </w:r>
      <w:r w:rsidRPr="001341BB">
        <w:rPr>
          <w:rFonts w:asciiTheme="minorEastAsia" w:hAnsiTheme="minorEastAsia" w:cs="ＭＳ 明朝"/>
          <w:szCs w:val="21"/>
        </w:rPr>
        <w:t>のように、婚姻の自由は法制度をまってはじめてその保障領域が捉えられる。よって、婚姻をどのような枠組みで定めるかについては立法裁量が広く、司法審査に馴染まない権利であるため、当該権利についての審査は緩やかな方向に認められるという見方もあり得る。しかし、ここで参照すべきなのは、国籍法違憲判決および再婚</w:t>
      </w:r>
      <w:r w:rsidR="00C876C2">
        <w:rPr>
          <w:rFonts w:asciiTheme="minorEastAsia" w:hAnsiTheme="minorEastAsia" w:cs="ＭＳ 明朝" w:hint="eastAsia"/>
          <w:szCs w:val="21"/>
        </w:rPr>
        <w:t>禁止</w:t>
      </w:r>
      <w:r w:rsidRPr="001341BB">
        <w:rPr>
          <w:rFonts w:asciiTheme="minorEastAsia" w:hAnsiTheme="minorEastAsia" w:cs="ＭＳ 明朝"/>
          <w:szCs w:val="21"/>
        </w:rPr>
        <w:t>期間一部違憲判決である。前者について、国籍を「重要な法的地位」であるとして「慎重に検討を要する」とした箇所を本件に当てはめると、婚姻が認められるか否かも、婚姻によって享受される諸利益が</w:t>
      </w:r>
      <w:r w:rsidRPr="001341BB">
        <w:rPr>
          <w:rFonts w:asciiTheme="minorEastAsia" w:hAnsiTheme="minorEastAsia" w:cs="ＭＳ 明朝"/>
          <w:szCs w:val="21"/>
        </w:rPr>
        <w:lastRenderedPageBreak/>
        <w:t>得られるか否かに直結する内容であるし、諸利益自体も相続権や親権といった重要な法的利益が含まれる。したがって、婚姻の自由も重要な法的権利であるという性質が認められ、審査基準が厳格に高められる。後者について、同判決は、「十分尊重に値する」婚姻の自由が当時の民法733条１項によって「直接的に制約」を受けていることを理由に、「事柄の性質を十分考慮に入れた」合理性の審査を求めている。これを本件について当てはめると、民法739条１項は「戸籍法の定めるところによって成立する」という形式的要件を定めているところ、現行戸籍法は異性カップルのみを想定した法規範である。したがって、同性カップルは「十分に尊重に値する」婚姻の自由が「直接的に制約」を受けているといえる。よって、このような観点でも審査基準が厳格に高められることが考えられる。</w:t>
      </w:r>
    </w:p>
    <w:p w14:paraId="28ABA42E" w14:textId="15A39002" w:rsidR="48082A84" w:rsidRPr="001341BB" w:rsidRDefault="0C7CAB38" w:rsidP="00AA68D3">
      <w:pPr>
        <w:pStyle w:val="a4"/>
        <w:ind w:leftChars="500" w:left="1050"/>
        <w:rPr>
          <w:rFonts w:asciiTheme="minorEastAsia" w:hAnsiTheme="minorEastAsia" w:cs="ＭＳ 明朝"/>
          <w:szCs w:val="21"/>
        </w:rPr>
      </w:pPr>
      <w:r w:rsidRPr="001341BB">
        <w:rPr>
          <w:rFonts w:asciiTheme="minorEastAsia" w:hAnsiTheme="minorEastAsia" w:cs="ＭＳ 明朝"/>
          <w:szCs w:val="21"/>
        </w:rPr>
        <w:t xml:space="preserve">　したがって、本件別異取扱いに関わる権利（婚姻の自由）の性質を考慮しても厳格な審査が求められる。</w:t>
      </w:r>
    </w:p>
    <w:p w14:paraId="39893264" w14:textId="60DE9440" w:rsidR="48082A84" w:rsidRPr="001341BB" w:rsidRDefault="0C7CAB38" w:rsidP="00AA68D3">
      <w:pPr>
        <w:pStyle w:val="a4"/>
        <w:ind w:left="1050" w:hangingChars="500" w:hanging="1050"/>
        <w:rPr>
          <w:rFonts w:asciiTheme="minorEastAsia" w:hAnsiTheme="minorEastAsia" w:cs="ＭＳ 明朝"/>
          <w:szCs w:val="21"/>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以上より、原告の主張するように本件別異取扱いに対しては厳格審査基準が妥当する。では、正当化されないのか。当該審査に関わる目的、目的達成手段を順に検討する。</w:t>
      </w:r>
    </w:p>
    <w:p w14:paraId="52338798" w14:textId="0141DCD5" w:rsidR="48082A84" w:rsidRPr="001341BB" w:rsidRDefault="0C7CAB38" w:rsidP="00AA68D3">
      <w:pPr>
        <w:pStyle w:val="a4"/>
        <w:ind w:leftChars="500" w:left="1050"/>
        <w:rPr>
          <w:rFonts w:asciiTheme="minorEastAsia" w:hAnsiTheme="minorEastAsia" w:cs="ＭＳ 明朝"/>
          <w:szCs w:val="21"/>
        </w:rPr>
      </w:pPr>
      <w:r w:rsidRPr="001341BB">
        <w:rPr>
          <w:rFonts w:asciiTheme="minorEastAsia" w:hAnsiTheme="minorEastAsia" w:cs="ＭＳ 明朝"/>
          <w:szCs w:val="21"/>
        </w:rPr>
        <w:t xml:space="preserve">　まず、目的についてどのように考えるべきか。原告は訴状において現行民法及び戸籍法の定める婚姻の意義・目的をパートナーとの人格的結びつきの安定化であると述べているが、被告は同意義・目的を第一に生殖があると考えている。確かに、「できちゃった婚」という俗語があるように、妊娠が判明すれば婚姻を結ぶことは社会的に認容があるほどの婚姻理由であって、被告の主張も一定程度は理解できる。しかし、異性カップルであれ必ずしも生殖を目的として婚姻をするわけではなく、このことは民法は「生殖を目的とすること」という旨の要件を定めていないことからも明らかである。一方で、婚姻によって人格的結びつきの安定化を図ることは広く婚姻を望むカップルに妥当するといえる。したがって、原告の主張する婚姻の意義・目的は被告が主張する同意義・目的に優越すると考えるべきである。とすると、このような意義・目的は必要不可欠だといえよう。</w:t>
      </w:r>
    </w:p>
    <w:p w14:paraId="19AA5478" w14:textId="39CE6817" w:rsidR="48082A84" w:rsidRPr="001341BB" w:rsidRDefault="0C7CAB38" w:rsidP="00AA68D3">
      <w:pPr>
        <w:pStyle w:val="a4"/>
        <w:ind w:left="1050" w:hangingChars="500" w:hanging="1050"/>
        <w:rPr>
          <w:rFonts w:asciiTheme="minorEastAsia" w:hAnsiTheme="minorEastAsia" w:cs="ＭＳ 明朝"/>
          <w:szCs w:val="21"/>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では、目的達成手段はどうか。ここでいう目的達成手段とは、民法や戸籍法、税法等による婚姻の要件・効果の設定を異性カップルのみに定めることとなる。前述の目的に照らせば、同性カップルにもその目的は及ぶはずであり、異性カップルのみに定めることが目的達成手段に必要不可欠とまでいえないはずである。そこで、被告からの反論をもとに考察を深めることとする。被告の反論は以下の通りである。まず、被告は①憲法24条１項の定める「両性の合意」を文言通り理解すべきであると主張する。とすれば、②婚姻は異性間でしか認められないことになり、当該目的達成手段を定めようが憲法24条違反にはならない。③したがって、異性婚は認める一方で同性婚を認めないという区別は、憲法上差別には</w:t>
      </w:r>
      <w:r w:rsidRPr="001341BB">
        <w:rPr>
          <w:rFonts w:asciiTheme="minorEastAsia" w:hAnsiTheme="minorEastAsia" w:cs="ＭＳ 明朝"/>
          <w:szCs w:val="21"/>
        </w:rPr>
        <w:lastRenderedPageBreak/>
        <w:t>なり得ず、したがって本件別異取扱いは憲法14条１項に照らして合憲となる。①から③を見たらわかるように、被告は目的達成手段を考える場面でも「両性の合意」（憲法24条１項）の文言性を重視する見解から出発している。このような見解に依れば、憲法24条が定める立法裁量の限界はあくまでも異性婚の枠内で画され、その枠外にある同性婚については作用しない。よって、民法や戸籍法、税法等による婚姻の要件・効果の設定を異性カップルのみに定めることは目的達成のために不可欠であるものといえ、憲法14条１項に照らして合憲となるのである。しかし、前述</w:t>
      </w:r>
      <w:r w:rsidR="00AA68D3" w:rsidRPr="00512D7B">
        <w:rPr>
          <w:rFonts w:asciiTheme="minorEastAsia" w:hAnsiTheme="minorEastAsia" w:cs="ＭＳ 明朝"/>
        </w:rPr>
        <w:t>（</w:t>
      </w:r>
      <w:r w:rsidR="00AA68D3">
        <w:rPr>
          <w:rFonts w:asciiTheme="minorEastAsia" w:hAnsiTheme="minorEastAsia" w:cs="ＭＳ 明朝" w:hint="eastAsia"/>
        </w:rPr>
        <w:t>４</w:t>
      </w:r>
      <w:r w:rsidR="00AA68D3" w:rsidRPr="00512D7B">
        <w:rPr>
          <w:rFonts w:asciiTheme="minorEastAsia" w:hAnsiTheme="minorEastAsia" w:cs="ＭＳ 明朝"/>
        </w:rPr>
        <w:t>⑵</w:t>
      </w:r>
      <w:r w:rsidR="00AA68D3">
        <w:rPr>
          <w:rFonts w:asciiTheme="minorEastAsia" w:hAnsiTheme="minorEastAsia" w:cs="ＭＳ 明朝" w:hint="eastAsia"/>
        </w:rPr>
        <w:t>ウ(ウ</w:t>
      </w:r>
      <w:r w:rsidR="00AA68D3">
        <w:rPr>
          <w:rFonts w:asciiTheme="minorEastAsia" w:hAnsiTheme="minorEastAsia" w:cs="ＭＳ 明朝"/>
        </w:rPr>
        <w:t>)</w:t>
      </w:r>
      <w:r w:rsidR="00AA68D3" w:rsidRPr="00512D7B">
        <w:rPr>
          <w:rFonts w:asciiTheme="minorEastAsia" w:hAnsiTheme="minorEastAsia" w:cs="ＭＳ 明朝"/>
        </w:rPr>
        <w:t>）</w:t>
      </w:r>
      <w:r w:rsidRPr="001341BB">
        <w:rPr>
          <w:rFonts w:asciiTheme="minorEastAsia" w:hAnsiTheme="minorEastAsia" w:cs="ＭＳ 明朝"/>
          <w:szCs w:val="21"/>
        </w:rPr>
        <w:t>のように、憲法24条の制定趣旨から、「両性の合意」（憲法24条１項）に特段の意味を持たせない見解もあるのであって、原告・本稿ともに同見解に立つ。このような見解に依れば、憲法24条は「両性の本質的平等」、すなわち性別の役割からの解放を目指しているともいえ、本件別異取扱いはそのような憲法の要請に応えているとはいえない。したがって、被告の①の意見がのみならず、②から③に至る論理を否定することになり、憲法14条１項に照らして合憲となる論理は導き得ないことになるだろう。</w:t>
      </w:r>
    </w:p>
    <w:p w14:paraId="1859FA61" w14:textId="74589E60" w:rsidR="48082A84" w:rsidRPr="001341BB" w:rsidRDefault="0C7CAB38" w:rsidP="00AA68D3">
      <w:pPr>
        <w:pStyle w:val="a4"/>
        <w:ind w:left="1050" w:hangingChars="500" w:hanging="1050"/>
        <w:rPr>
          <w:rFonts w:asciiTheme="minorEastAsia" w:hAnsiTheme="minorEastAsia" w:cs="ＭＳ 明朝"/>
          <w:szCs w:val="21"/>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このように、原告の主張と同様に本件別異取扱いは正当化されないが、「両性の合意」（憲法24条１項）を裁判所がどう解釈するかが大きな岐路になるだろう。</w:t>
      </w:r>
    </w:p>
    <w:p w14:paraId="53764DDB" w14:textId="65F4C5B9" w:rsidR="48082A84" w:rsidRPr="001341BB" w:rsidRDefault="00AA68D3" w:rsidP="00AA68D3">
      <w:pPr>
        <w:pStyle w:val="a4"/>
        <w:ind w:firstLineChars="150" w:firstLine="315"/>
        <w:rPr>
          <w:rFonts w:asciiTheme="minorEastAsia" w:hAnsiTheme="minorEastAsia" w:cs="ＭＳ 明朝"/>
        </w:rPr>
      </w:pPr>
      <w:r w:rsidRPr="00512D7B">
        <w:rPr>
          <w:rFonts w:asciiTheme="minorEastAsia" w:hAnsiTheme="minorEastAsia" w:cs="ＭＳ 明朝"/>
        </w:rPr>
        <w:t>(</w:t>
      </w:r>
      <w:r>
        <w:rPr>
          <w:rFonts w:asciiTheme="minorEastAsia" w:hAnsiTheme="minorEastAsia" w:cs="ＭＳ 明朝"/>
        </w:rPr>
        <w:t>3</w:t>
      </w:r>
      <w:r w:rsidRPr="00512D7B">
        <w:rPr>
          <w:rFonts w:asciiTheme="minorEastAsia" w:hAnsiTheme="minorEastAsia" w:cs="ＭＳ 明朝"/>
        </w:rPr>
        <w:t>)</w:t>
      </w:r>
      <w:r w:rsidR="0C7CAB38" w:rsidRPr="001341BB">
        <w:rPr>
          <w:rFonts w:asciiTheme="minorEastAsia" w:hAnsiTheme="minorEastAsia" w:cs="ＭＳ 明朝"/>
        </w:rPr>
        <w:t>まとめ</w:t>
      </w:r>
    </w:p>
    <w:p w14:paraId="1DFF1A9D" w14:textId="60E6F987" w:rsidR="0C7CAB38" w:rsidRPr="001341BB" w:rsidRDefault="0C7CAB38" w:rsidP="00AA68D3">
      <w:pPr>
        <w:ind w:left="420" w:hangingChars="200" w:hanging="420"/>
        <w:rPr>
          <w:rFonts w:asciiTheme="minorEastAsia" w:hAnsiTheme="minorEastAsia"/>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以上のように、訴状の憲法24条１項違反主張部分は多くの問題を抱えていると言わざるを得ない一方で、憲法14条１項違反主張部分は認められる可能性が相対的に高いと考えられる。しかし、このような見解は本稿が「両性の合意」（憲法24条１項）に特段の意味を持たせない見解に立ったからこそ成り立ったのであり、つまるところ、当該文言を裁判所がどう理解するかが原告にとって鍵となろう。</w:t>
      </w:r>
    </w:p>
    <w:p w14:paraId="21AA095F" w14:textId="6270D2B6" w:rsidR="0C7CAB38" w:rsidRPr="001341BB" w:rsidRDefault="0C7CAB38" w:rsidP="00AA68D3">
      <w:pPr>
        <w:ind w:left="420" w:hangingChars="200" w:hanging="420"/>
        <w:rPr>
          <w:rFonts w:asciiTheme="minorEastAsia" w:hAnsiTheme="minorEastAsia"/>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また、本章は原告の主張の成否についての考察に徹したため言及していないが、仮に原告の憲法14条１項違反主張部分が認められたとしても、その後どのように救済が図られるかという面で問題が生じる。原告の満足のいかない救済手段をもって平等原則違反の調整が図られるおそれや、裁判所が平等原則違反による実質的救済を図るために新たな権利を創設することは司法権の限界との衝突により許されないおそれがあるからである</w:t>
      </w:r>
      <w:r w:rsidR="00AA68D3" w:rsidRPr="001341BB">
        <w:rPr>
          <w:rStyle w:val="a7"/>
          <w:rFonts w:asciiTheme="minorEastAsia" w:hAnsiTheme="minorEastAsia" w:cs="ＭＳ 明朝"/>
          <w:szCs w:val="21"/>
        </w:rPr>
        <w:footnoteReference w:id="36"/>
      </w:r>
      <w:r w:rsidRPr="001341BB">
        <w:rPr>
          <w:rFonts w:asciiTheme="minorEastAsia" w:hAnsiTheme="minorEastAsia" w:cs="ＭＳ 明朝"/>
          <w:szCs w:val="21"/>
        </w:rPr>
        <w:t>。</w:t>
      </w:r>
    </w:p>
    <w:p w14:paraId="20EC00E6" w14:textId="2C4DDD42" w:rsidR="0C7CAB38" w:rsidRPr="001341BB" w:rsidRDefault="0C7CAB38" w:rsidP="00094A3C">
      <w:pPr>
        <w:ind w:left="420" w:hangingChars="200" w:hanging="420"/>
        <w:rPr>
          <w:rFonts w:asciiTheme="minorEastAsia" w:hAnsiTheme="minorEastAsia"/>
        </w:rPr>
      </w:pPr>
      <w:r w:rsidRPr="001341BB">
        <w:rPr>
          <w:rFonts w:asciiTheme="minorEastAsia" w:hAnsiTheme="minorEastAsia" w:cs="ＭＳ 明朝"/>
          <w:szCs w:val="21"/>
        </w:rPr>
        <w:t xml:space="preserve">　</w:t>
      </w:r>
      <w:r w:rsidR="00AA68D3">
        <w:rPr>
          <w:rFonts w:asciiTheme="minorEastAsia" w:hAnsiTheme="minorEastAsia" w:cs="ＭＳ 明朝" w:hint="eastAsia"/>
          <w:szCs w:val="21"/>
        </w:rPr>
        <w:t xml:space="preserve">　　</w:t>
      </w:r>
      <w:r w:rsidRPr="001341BB">
        <w:rPr>
          <w:rFonts w:asciiTheme="minorEastAsia" w:hAnsiTheme="minorEastAsia" w:cs="ＭＳ 明朝"/>
          <w:szCs w:val="21"/>
        </w:rPr>
        <w:t>このように、同性婚訴訟は様々な面で関所に対峙することが想定される訴訟であるといえる。しかし、従来性的マイノリティーに属する者に関する施策に疎かった政府に一石を投じることは間違いない。同訴訟を全国５地裁がどのように判断するか注目したいとともに、同訴訟を通じて少しでも性的マイノリティーに属する者に対する社会的認容が進むことを願うばかりである。</w:t>
      </w:r>
    </w:p>
    <w:p w14:paraId="6E7DF08B" w14:textId="744E6810" w:rsidR="002733A6" w:rsidRPr="001341BB" w:rsidRDefault="002733A6" w:rsidP="436FB044">
      <w:pPr>
        <w:pStyle w:val="a4"/>
        <w:rPr>
          <w:rFonts w:asciiTheme="minorEastAsia" w:hAnsiTheme="minorEastAsia" w:cs="ＭＳ 明朝"/>
        </w:rPr>
      </w:pPr>
    </w:p>
    <w:p w14:paraId="681FB557" w14:textId="744E6810" w:rsidR="00661275" w:rsidRPr="001341BB" w:rsidRDefault="0C7CAB38" w:rsidP="436FB044">
      <w:pPr>
        <w:pStyle w:val="a4"/>
        <w:rPr>
          <w:rFonts w:asciiTheme="minorEastAsia" w:hAnsiTheme="minorEastAsia" w:cs="ＭＳ 明朝"/>
        </w:rPr>
      </w:pPr>
      <w:r w:rsidRPr="001341BB">
        <w:rPr>
          <w:rFonts w:asciiTheme="minorEastAsia" w:hAnsiTheme="minorEastAsia" w:cs="ＭＳ 明朝"/>
        </w:rPr>
        <w:t>５　我が国における近時の訴訟</w:t>
      </w:r>
    </w:p>
    <w:p w14:paraId="237CC617" w14:textId="77777777" w:rsidR="00661275" w:rsidRPr="001341BB" w:rsidRDefault="436FB044" w:rsidP="436FB044">
      <w:pPr>
        <w:pStyle w:val="a4"/>
        <w:ind w:firstLineChars="100" w:firstLine="210"/>
        <w:rPr>
          <w:rFonts w:asciiTheme="minorEastAsia" w:hAnsiTheme="minorEastAsia" w:cs="ＭＳ 明朝"/>
        </w:rPr>
      </w:pPr>
      <w:r w:rsidRPr="001341BB">
        <w:rPr>
          <w:rFonts w:asciiTheme="minorEastAsia" w:hAnsiTheme="minorEastAsia" w:cs="ＭＳ 明朝"/>
        </w:rPr>
        <w:t>(1) 同性カップルの共同生活の一方的な解消に対する損害賠償請求訴訟</w:t>
      </w:r>
    </w:p>
    <w:p w14:paraId="04C82106" w14:textId="77777777" w:rsidR="00661275" w:rsidRPr="001341BB" w:rsidRDefault="5B44EA45" w:rsidP="436FB044">
      <w:pPr>
        <w:pStyle w:val="a4"/>
        <w:ind w:firstLineChars="100" w:firstLine="210"/>
        <w:rPr>
          <w:rFonts w:asciiTheme="minorEastAsia" w:hAnsiTheme="minorEastAsia" w:cs="ＭＳ 明朝"/>
        </w:rPr>
      </w:pPr>
      <w:r w:rsidRPr="001341BB">
        <w:rPr>
          <w:rFonts w:asciiTheme="minorEastAsia" w:hAnsiTheme="minorEastAsia" w:cs="ＭＳ 明朝"/>
        </w:rPr>
        <w:t xml:space="preserve">　ア　事実関係</w:t>
      </w:r>
    </w:p>
    <w:p w14:paraId="0CA78D4B" w14:textId="77777777" w:rsidR="003458DA" w:rsidRPr="001341BB" w:rsidRDefault="436FB044" w:rsidP="436FB044">
      <w:pPr>
        <w:pStyle w:val="a4"/>
        <w:ind w:leftChars="100" w:left="630" w:hangingChars="200" w:hanging="420"/>
        <w:rPr>
          <w:rFonts w:asciiTheme="minorEastAsia" w:hAnsiTheme="minorEastAsia" w:cs="ＭＳ 明朝"/>
        </w:rPr>
      </w:pPr>
      <w:r w:rsidRPr="001341BB">
        <w:rPr>
          <w:rFonts w:asciiTheme="minorEastAsia" w:hAnsiTheme="minorEastAsia" w:cs="ＭＳ 明朝"/>
        </w:rPr>
        <w:t xml:space="preserve">　　　原告Ｘ（女性）と被告Ｙ</w:t>
      </w:r>
      <w:r w:rsidRPr="001341BB">
        <w:rPr>
          <w:rFonts w:asciiTheme="minorEastAsia" w:hAnsiTheme="minorEastAsia" w:cs="ＭＳ 明朝"/>
          <w:vertAlign w:val="subscript"/>
        </w:rPr>
        <w:t>１</w:t>
      </w:r>
      <w:r w:rsidRPr="001341BB">
        <w:rPr>
          <w:rFonts w:asciiTheme="minorEastAsia" w:hAnsiTheme="minorEastAsia" w:cs="ＭＳ 明朝"/>
        </w:rPr>
        <w:t>（女性）は、平成22年２月から同居を開始した。Ｙ</w:t>
      </w:r>
      <w:r w:rsidRPr="001341BB">
        <w:rPr>
          <w:rFonts w:asciiTheme="minorEastAsia" w:hAnsiTheme="minorEastAsia" w:cs="ＭＳ 明朝"/>
          <w:vertAlign w:val="subscript"/>
        </w:rPr>
        <w:t>１</w:t>
      </w:r>
      <w:r w:rsidRPr="001341BB">
        <w:rPr>
          <w:rFonts w:asciiTheme="minorEastAsia" w:hAnsiTheme="minorEastAsia" w:cs="ＭＳ 明朝"/>
        </w:rPr>
        <w:t>が勤務しているときは、双方が同程度の生活費を負担していた。Ｘ及びＹ</w:t>
      </w:r>
      <w:r w:rsidRPr="001341BB">
        <w:rPr>
          <w:rFonts w:asciiTheme="minorEastAsia" w:hAnsiTheme="minorEastAsia" w:cs="ＭＳ 明朝"/>
          <w:vertAlign w:val="subscript"/>
        </w:rPr>
        <w:t>１</w:t>
      </w:r>
      <w:r w:rsidRPr="001341BB">
        <w:rPr>
          <w:rFonts w:asciiTheme="minorEastAsia" w:hAnsiTheme="minorEastAsia" w:cs="ＭＳ 明朝"/>
        </w:rPr>
        <w:t>は、平成26年３月頃から、結婚について具体的な話合いを始め、それぞれの親にカミングアウトをして、お互いをパートナーとして紹介した。さらに、同年12月29日、米国ニューヨーク州で婚姻登録証明書を取得し、同州内で結婚式を挙げた。また、平成27年５月10日には、日本においても結婚式を挙げ、披露宴も開催した（Ｘ及びＹ</w:t>
      </w:r>
      <w:r w:rsidRPr="001341BB">
        <w:rPr>
          <w:rFonts w:asciiTheme="minorEastAsia" w:hAnsiTheme="minorEastAsia" w:cs="ＭＳ 明朝"/>
          <w:vertAlign w:val="subscript"/>
        </w:rPr>
        <w:t>１</w:t>
      </w:r>
      <w:r w:rsidRPr="001341BB">
        <w:rPr>
          <w:rFonts w:asciiTheme="minorEastAsia" w:hAnsiTheme="minorEastAsia" w:cs="ＭＳ 明朝"/>
        </w:rPr>
        <w:t>の一部の親族も参加している）。</w:t>
      </w:r>
    </w:p>
    <w:p w14:paraId="12E42CDF" w14:textId="77777777" w:rsidR="003458DA"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Ｙ</w:t>
      </w:r>
      <w:r w:rsidRPr="001341BB">
        <w:rPr>
          <w:rFonts w:asciiTheme="minorEastAsia" w:hAnsiTheme="minorEastAsia" w:cs="ＭＳ 明朝"/>
          <w:vertAlign w:val="subscript"/>
        </w:rPr>
        <w:t>１</w:t>
      </w:r>
      <w:r w:rsidRPr="001341BB">
        <w:rPr>
          <w:rFonts w:asciiTheme="minorEastAsia" w:hAnsiTheme="minorEastAsia" w:cs="ＭＳ 明朝"/>
        </w:rPr>
        <w:t>は、子を持つことを希望していたことから、Ｘと話し合い、Ｙ</w:t>
      </w:r>
      <w:r w:rsidRPr="001341BB">
        <w:rPr>
          <w:rFonts w:asciiTheme="minorEastAsia" w:hAnsiTheme="minorEastAsia" w:cs="ＭＳ 明朝"/>
          <w:vertAlign w:val="subscript"/>
        </w:rPr>
        <w:t>１</w:t>
      </w:r>
      <w:r w:rsidRPr="001341BB">
        <w:rPr>
          <w:rFonts w:asciiTheme="minorEastAsia" w:hAnsiTheme="minorEastAsia" w:cs="ＭＳ 明朝"/>
        </w:rPr>
        <w:t>が第三者からの精子提供による人工授精を受けることで妊娠・出産をし、Ｘと育てることを計画した。Ｙ</w:t>
      </w:r>
      <w:r w:rsidRPr="001341BB">
        <w:rPr>
          <w:rFonts w:asciiTheme="minorEastAsia" w:hAnsiTheme="minorEastAsia" w:cs="ＭＳ 明朝"/>
          <w:vertAlign w:val="subscript"/>
        </w:rPr>
        <w:t>１</w:t>
      </w:r>
      <w:r w:rsidRPr="001341BB">
        <w:rPr>
          <w:rFonts w:asciiTheme="minorEastAsia" w:hAnsiTheme="minorEastAsia" w:cs="ＭＳ 明朝"/>
        </w:rPr>
        <w:t>は、平成27年７月、精子提供者としての被告Ｙ</w:t>
      </w:r>
      <w:r w:rsidRPr="001341BB">
        <w:rPr>
          <w:rFonts w:asciiTheme="minorEastAsia" w:hAnsiTheme="minorEastAsia" w:cs="ＭＳ 明朝"/>
          <w:vertAlign w:val="subscript"/>
        </w:rPr>
        <w:t>2</w:t>
      </w:r>
      <w:r w:rsidRPr="001341BB">
        <w:rPr>
          <w:rFonts w:asciiTheme="minorEastAsia" w:hAnsiTheme="minorEastAsia" w:cs="ＭＳ 明朝"/>
        </w:rPr>
        <w:t>（男性）に出会い、ＸにもＹ</w:t>
      </w:r>
      <w:r w:rsidRPr="001341BB">
        <w:rPr>
          <w:rFonts w:asciiTheme="minorEastAsia" w:hAnsiTheme="minorEastAsia" w:cs="ＭＳ 明朝"/>
          <w:vertAlign w:val="subscript"/>
        </w:rPr>
        <w:t>2</w:t>
      </w:r>
      <w:r w:rsidRPr="001341BB">
        <w:rPr>
          <w:rFonts w:asciiTheme="minorEastAsia" w:hAnsiTheme="minorEastAsia" w:cs="ＭＳ 明朝"/>
        </w:rPr>
        <w:t>を紹介した。Ｙ</w:t>
      </w:r>
      <w:r w:rsidRPr="001341BB">
        <w:rPr>
          <w:rFonts w:asciiTheme="minorEastAsia" w:hAnsiTheme="minorEastAsia" w:cs="ＭＳ 明朝"/>
          <w:vertAlign w:val="subscript"/>
        </w:rPr>
        <w:t>１</w:t>
      </w:r>
      <w:r w:rsidRPr="001341BB">
        <w:rPr>
          <w:rFonts w:asciiTheme="minorEastAsia" w:hAnsiTheme="minorEastAsia" w:cs="ＭＳ 明朝"/>
        </w:rPr>
        <w:t>は、顕微授精をして妊娠したが、平成28年10月22日、流産をした。Ｘは、Ｙ</w:t>
      </w:r>
      <w:r w:rsidRPr="001341BB">
        <w:rPr>
          <w:rFonts w:asciiTheme="minorEastAsia" w:hAnsiTheme="minorEastAsia" w:cs="ＭＳ 明朝"/>
          <w:vertAlign w:val="subscript"/>
        </w:rPr>
        <w:t>2</w:t>
      </w:r>
      <w:r w:rsidRPr="001341BB">
        <w:rPr>
          <w:rFonts w:asciiTheme="minorEastAsia" w:hAnsiTheme="minorEastAsia" w:cs="ＭＳ 明朝"/>
        </w:rPr>
        <w:t>が引き続き精子提供を続けてくれるとのことから、将来的に子をもうけ、育てるための場所として、同年12月10日、マンションをX名義で購入した。</w:t>
      </w:r>
    </w:p>
    <w:p w14:paraId="569A2A72" w14:textId="77777777" w:rsidR="003458DA"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Ｙ</w:t>
      </w:r>
      <w:r w:rsidRPr="001341BB">
        <w:rPr>
          <w:rFonts w:asciiTheme="minorEastAsia" w:hAnsiTheme="minorEastAsia" w:cs="ＭＳ 明朝"/>
          <w:vertAlign w:val="subscript"/>
        </w:rPr>
        <w:t>１</w:t>
      </w:r>
      <w:r w:rsidRPr="001341BB">
        <w:rPr>
          <w:rFonts w:asciiTheme="minorEastAsia" w:hAnsiTheme="minorEastAsia" w:cs="ＭＳ 明朝"/>
        </w:rPr>
        <w:t>は、平成29年１月３日にＹ</w:t>
      </w:r>
      <w:r w:rsidRPr="001341BB">
        <w:rPr>
          <w:rFonts w:asciiTheme="minorEastAsia" w:hAnsiTheme="minorEastAsia" w:cs="ＭＳ 明朝"/>
          <w:vertAlign w:val="subscript"/>
        </w:rPr>
        <w:t>2</w:t>
      </w:r>
      <w:r w:rsidRPr="001341BB">
        <w:rPr>
          <w:rFonts w:asciiTheme="minorEastAsia" w:hAnsiTheme="minorEastAsia" w:cs="ＭＳ 明朝"/>
        </w:rPr>
        <w:t>のアパートから戻るなり、Ｘに対し、Ｙ</w:t>
      </w:r>
      <w:r w:rsidRPr="001341BB">
        <w:rPr>
          <w:rFonts w:asciiTheme="minorEastAsia" w:hAnsiTheme="minorEastAsia" w:cs="ＭＳ 明朝"/>
          <w:vertAlign w:val="subscript"/>
        </w:rPr>
        <w:t>2</w:t>
      </w:r>
      <w:r w:rsidRPr="001341BB">
        <w:rPr>
          <w:rFonts w:asciiTheme="minorEastAsia" w:hAnsiTheme="minorEastAsia" w:cs="ＭＳ 明朝"/>
        </w:rPr>
        <w:t>のことも好きになったこと、両方と付き合っていきたいこと等を伝えた。そのため、同月４日、３人で話合いを行い、一旦はＸとＹ</w:t>
      </w:r>
      <w:r w:rsidRPr="001341BB">
        <w:rPr>
          <w:rFonts w:asciiTheme="minorEastAsia" w:hAnsiTheme="minorEastAsia" w:cs="ＭＳ 明朝"/>
          <w:vertAlign w:val="subscript"/>
        </w:rPr>
        <w:t>１</w:t>
      </w:r>
      <w:r w:rsidRPr="001341BB">
        <w:rPr>
          <w:rFonts w:asciiTheme="minorEastAsia" w:hAnsiTheme="minorEastAsia" w:cs="ＭＳ 明朝"/>
        </w:rPr>
        <w:t>の決定に委ねるということで決着した。その後ＸとＹ</w:t>
      </w:r>
      <w:r w:rsidRPr="001341BB">
        <w:rPr>
          <w:rFonts w:asciiTheme="minorEastAsia" w:hAnsiTheme="minorEastAsia" w:cs="ＭＳ 明朝"/>
          <w:vertAlign w:val="subscript"/>
        </w:rPr>
        <w:t>１</w:t>
      </w:r>
      <w:r w:rsidRPr="001341BB">
        <w:rPr>
          <w:rFonts w:asciiTheme="minorEastAsia" w:hAnsiTheme="minorEastAsia" w:cs="ＭＳ 明朝"/>
        </w:rPr>
        <w:t>は同居していたものの、Ｙ</w:t>
      </w:r>
      <w:r w:rsidRPr="001341BB">
        <w:rPr>
          <w:rFonts w:asciiTheme="minorEastAsia" w:hAnsiTheme="minorEastAsia" w:cs="ＭＳ 明朝"/>
          <w:vertAlign w:val="subscript"/>
        </w:rPr>
        <w:t>１</w:t>
      </w:r>
      <w:r w:rsidRPr="001341BB">
        <w:rPr>
          <w:rFonts w:asciiTheme="minorEastAsia" w:hAnsiTheme="minorEastAsia" w:cs="ＭＳ 明朝"/>
        </w:rPr>
        <w:t>はＹ</w:t>
      </w:r>
      <w:r w:rsidRPr="001341BB">
        <w:rPr>
          <w:rFonts w:asciiTheme="minorEastAsia" w:hAnsiTheme="minorEastAsia" w:cs="ＭＳ 明朝"/>
          <w:vertAlign w:val="subscript"/>
        </w:rPr>
        <w:t>2</w:t>
      </w:r>
      <w:r w:rsidRPr="001341BB">
        <w:rPr>
          <w:rFonts w:asciiTheme="minorEastAsia" w:hAnsiTheme="minorEastAsia" w:cs="ＭＳ 明朝"/>
        </w:rPr>
        <w:t>を選ぶこととし、平成29年１月12日にＸと同居していたアパートを出て、平成29年８月頃、Ｙ</w:t>
      </w:r>
      <w:r w:rsidRPr="001341BB">
        <w:rPr>
          <w:rFonts w:asciiTheme="minorEastAsia" w:hAnsiTheme="minorEastAsia" w:cs="ＭＳ 明朝"/>
          <w:vertAlign w:val="subscript"/>
        </w:rPr>
        <w:t>2</w:t>
      </w:r>
      <w:r w:rsidRPr="001341BB">
        <w:rPr>
          <w:rFonts w:asciiTheme="minorEastAsia" w:hAnsiTheme="minorEastAsia" w:cs="ＭＳ 明朝"/>
        </w:rPr>
        <w:t>に連絡を取り、Ｘと別れた旨を告げた。その後、Ｙ</w:t>
      </w:r>
      <w:r w:rsidRPr="001341BB">
        <w:rPr>
          <w:rFonts w:asciiTheme="minorEastAsia" w:hAnsiTheme="minorEastAsia" w:cs="ＭＳ 明朝"/>
          <w:vertAlign w:val="subscript"/>
        </w:rPr>
        <w:t>１</w:t>
      </w:r>
      <w:r w:rsidRPr="001341BB">
        <w:rPr>
          <w:rFonts w:asciiTheme="minorEastAsia" w:hAnsiTheme="minorEastAsia" w:cs="ＭＳ 明朝"/>
        </w:rPr>
        <w:t>Ｙ</w:t>
      </w:r>
      <w:r w:rsidRPr="001341BB">
        <w:rPr>
          <w:rFonts w:asciiTheme="minorEastAsia" w:hAnsiTheme="minorEastAsia" w:cs="ＭＳ 明朝"/>
          <w:vertAlign w:val="subscript"/>
        </w:rPr>
        <w:t>2</w:t>
      </w:r>
      <w:r w:rsidRPr="001341BB">
        <w:rPr>
          <w:rFonts w:asciiTheme="minorEastAsia" w:hAnsiTheme="minorEastAsia" w:cs="ＭＳ 明朝"/>
        </w:rPr>
        <w:t>らは、不妊治療を開始し、Ｙ</w:t>
      </w:r>
      <w:r w:rsidRPr="001341BB">
        <w:rPr>
          <w:rFonts w:asciiTheme="minorEastAsia" w:hAnsiTheme="minorEastAsia" w:cs="ＭＳ 明朝"/>
          <w:vertAlign w:val="subscript"/>
        </w:rPr>
        <w:t>１</w:t>
      </w:r>
      <w:r w:rsidRPr="001341BB">
        <w:rPr>
          <w:rFonts w:asciiTheme="minorEastAsia" w:hAnsiTheme="minorEastAsia" w:cs="ＭＳ 明朝"/>
        </w:rPr>
        <w:t>は、平成30年８月に長女を出産した。</w:t>
      </w:r>
    </w:p>
    <w:p w14:paraId="735B4388" w14:textId="2F5F0566" w:rsidR="003729A3" w:rsidRPr="001341BB" w:rsidRDefault="5B44EA45" w:rsidP="436FB044">
      <w:pPr>
        <w:pStyle w:val="a4"/>
        <w:ind w:leftChars="300" w:left="630"/>
        <w:rPr>
          <w:rFonts w:asciiTheme="minorEastAsia" w:hAnsiTheme="minorEastAsia" w:cs="ＭＳ 明朝"/>
        </w:rPr>
      </w:pPr>
      <w:r w:rsidRPr="001341BB">
        <w:rPr>
          <w:rFonts w:asciiTheme="minorEastAsia" w:hAnsiTheme="minorEastAsia" w:cs="ＭＳ 明朝"/>
        </w:rPr>
        <w:t xml:space="preserve">　Xは、Ｙ</w:t>
      </w:r>
      <w:r w:rsidRPr="001341BB">
        <w:rPr>
          <w:rFonts w:asciiTheme="minorEastAsia" w:hAnsiTheme="minorEastAsia" w:cs="ＭＳ 明朝"/>
          <w:vertAlign w:val="subscript"/>
        </w:rPr>
        <w:t>１</w:t>
      </w:r>
      <w:r w:rsidRPr="001341BB">
        <w:rPr>
          <w:rFonts w:asciiTheme="minorEastAsia" w:hAnsiTheme="minorEastAsia" w:cs="ＭＳ 明朝"/>
        </w:rPr>
        <w:t>とＹ</w:t>
      </w:r>
      <w:r w:rsidRPr="001341BB">
        <w:rPr>
          <w:rFonts w:asciiTheme="minorEastAsia" w:hAnsiTheme="minorEastAsia" w:cs="ＭＳ 明朝"/>
          <w:vertAlign w:val="subscript"/>
        </w:rPr>
        <w:t>2</w:t>
      </w:r>
      <w:r w:rsidRPr="001341BB">
        <w:rPr>
          <w:rFonts w:asciiTheme="minorEastAsia" w:hAnsiTheme="minorEastAsia" w:cs="ＭＳ 明朝"/>
        </w:rPr>
        <w:t>の不貞行為によって内縁関係解消に至ったことを理由に、Ｙ</w:t>
      </w:r>
      <w:r w:rsidRPr="001341BB">
        <w:rPr>
          <w:rFonts w:asciiTheme="minorEastAsia" w:hAnsiTheme="minorEastAsia" w:cs="ＭＳ 明朝"/>
          <w:vertAlign w:val="subscript"/>
        </w:rPr>
        <w:t>１</w:t>
      </w:r>
      <w:r w:rsidRPr="001341BB">
        <w:rPr>
          <w:rFonts w:asciiTheme="minorEastAsia" w:hAnsiTheme="minorEastAsia" w:cs="ＭＳ 明朝"/>
        </w:rPr>
        <w:t>とＹ</w:t>
      </w:r>
      <w:r w:rsidRPr="001341BB">
        <w:rPr>
          <w:rFonts w:asciiTheme="minorEastAsia" w:hAnsiTheme="minorEastAsia" w:cs="ＭＳ 明朝"/>
          <w:vertAlign w:val="subscript"/>
        </w:rPr>
        <w:t>2</w:t>
      </w:r>
      <w:r w:rsidRPr="001341BB">
        <w:rPr>
          <w:rFonts w:asciiTheme="minorEastAsia" w:hAnsiTheme="minorEastAsia" w:cs="ＭＳ 明朝"/>
        </w:rPr>
        <w:t>に対して慰謝料等を請求した。</w:t>
      </w:r>
    </w:p>
    <w:p w14:paraId="0F3ABCBC" w14:textId="77777777" w:rsidR="003458DA" w:rsidRPr="001341BB" w:rsidRDefault="003458DA" w:rsidP="436FB044">
      <w:pPr>
        <w:pStyle w:val="a4"/>
        <w:ind w:firstLineChars="200" w:firstLine="420"/>
        <w:rPr>
          <w:rFonts w:asciiTheme="minorEastAsia" w:hAnsiTheme="minorEastAsia" w:cs="ＭＳ 明朝"/>
        </w:rPr>
      </w:pPr>
      <w:r w:rsidRPr="001341BB">
        <w:rPr>
          <w:rFonts w:asciiTheme="minorEastAsia" w:hAnsiTheme="minorEastAsia" w:cs="ＭＳ 明朝"/>
        </w:rPr>
        <w:t xml:space="preserve">イ　</w:t>
      </w:r>
      <w:r w:rsidR="0088614C" w:rsidRPr="001341BB">
        <w:rPr>
          <w:rFonts w:asciiTheme="minorEastAsia" w:hAnsiTheme="minorEastAsia" w:cs="ＭＳ 明朝"/>
        </w:rPr>
        <w:t>原審</w:t>
      </w:r>
      <w:r w:rsidR="00CF0DBA" w:rsidRPr="001341BB">
        <w:rPr>
          <w:rStyle w:val="a7"/>
          <w:rFonts w:asciiTheme="minorEastAsia" w:hAnsiTheme="minorEastAsia" w:cs="ＭＳ 明朝"/>
        </w:rPr>
        <w:footnoteReference w:id="37"/>
      </w:r>
      <w:r w:rsidR="0088614C" w:rsidRPr="001341BB">
        <w:rPr>
          <w:rFonts w:asciiTheme="minorEastAsia" w:hAnsiTheme="minorEastAsia" w:cs="ＭＳ 明朝"/>
        </w:rPr>
        <w:t>の</w:t>
      </w:r>
      <w:r w:rsidRPr="001341BB">
        <w:rPr>
          <w:rFonts w:asciiTheme="minorEastAsia" w:hAnsiTheme="minorEastAsia" w:cs="ＭＳ 明朝"/>
        </w:rPr>
        <w:t>判旨</w:t>
      </w:r>
    </w:p>
    <w:p w14:paraId="5B672361" w14:textId="77777777"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原審では、同性カップルの関係が、異性カップルの事実婚（内縁関係）に準じた保護を受けるべきかという問題について、次のように判示した。</w:t>
      </w:r>
    </w:p>
    <w:p w14:paraId="1EC52B17" w14:textId="77777777"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「現在の我が国においては、法律上男女間での婚姻しか認められていないことから、これまでの判例・学説上も、内縁関係は当然に男女間を前提とするものと解されてきたところである。</w:t>
      </w:r>
    </w:p>
    <w:p w14:paraId="0D12C595" w14:textId="77777777"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しかしながら、近時、価値観や生活形態が多様化し、婚姻を男女間に限る必然性があるとは断じ難い状況となっている。世界的に見ても、同性のカップル間の婚姻を法</w:t>
      </w:r>
      <w:r w:rsidRPr="001341BB">
        <w:rPr>
          <w:rFonts w:asciiTheme="minorEastAsia" w:hAnsiTheme="minorEastAsia" w:cs="ＭＳ 明朝"/>
        </w:rPr>
        <w:lastRenderedPageBreak/>
        <w:t>律上も認める制度を採用する国が存在するし、法律上の婚姻までは認めないとしても、同性のカップル間の関係を公的に認証する制度を採用する国もかなりの数に上っていること、日本国内においても、このような制度を採用する地方自治体が現れてきていることは、公知の事実でもある。かかる社会情勢を踏まえると、同性のカップルであっても、その実態に応じて、一定の法的保護を与える必要性は高いということができる（婚姻届を提出することができるのに自らの意思により提出していない事実婚の場合と比べて、法律上婚姻届を提出したくても法律上それができない同性婚の場合に、およそ一切の法的保護を否定することについて合理的な理由は見いだし難い。）。また、憲法24条１項が『婚姻は、両性の合意のみに基いて成立し』としているのも、憲法制定当時は同性婚が想定されていなかったからにすぎず、およそ同性婚を否定する趣旨とまでは解されないから、前記のとおり解することが憲法に反するとも認められない。</w:t>
      </w:r>
    </w:p>
    <w:p w14:paraId="2432AFC2" w14:textId="77777777" w:rsidR="00EC1049"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そうすると、法律上同性婚を認めるか否かは別論、同性のカップルであっても、その実態を見て内縁関係と同視できる生活関係にあると認められるものについては、それぞれに内縁関係に準じた法的保護に値する利益が認められ、不法行為法上の保護を受け得ると解するのが相当である（なお、現行法上、婚姻が男女間に限られていることからすると、婚姻関係に準じる内縁関係（事実婚）自体は、少なくとも現時点においては、飽くまで男女間の関係に限られると解するのが相当であり、同性婚を内縁関係（事実婚）そのものと見ることはできないというべきである。）」</w:t>
      </w:r>
    </w:p>
    <w:p w14:paraId="478D7C05" w14:textId="77777777" w:rsidR="00826587"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「これらの事実関係に照らすと、X及びＹ</w:t>
      </w:r>
      <w:r w:rsidRPr="001341BB">
        <w:rPr>
          <w:rFonts w:asciiTheme="minorEastAsia" w:hAnsiTheme="minorEastAsia" w:cs="ＭＳ 明朝"/>
          <w:vertAlign w:val="subscript"/>
        </w:rPr>
        <w:t>１</w:t>
      </w:r>
      <w:r w:rsidRPr="001341BB">
        <w:rPr>
          <w:rFonts w:asciiTheme="minorEastAsia" w:hAnsiTheme="minorEastAsia" w:cs="ＭＳ 明朝"/>
        </w:rPr>
        <w:t>は、日本では法律上の婚姻が認められていないために正式な婚姻届の提出をすることはできず、生殖上の理由から二人双方と血のつながった子をもうけることはできないという限界はあるものの、それ以外の面では、男女間の婚姻と何ら変わらない実態を有しているということができ、内縁関係と同視できる生活関係にあったと認めることができる。」</w:t>
      </w:r>
    </w:p>
    <w:p w14:paraId="19DB9DCA" w14:textId="545EE987" w:rsidR="002D0147"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「XとＹ</w:t>
      </w:r>
      <w:r w:rsidRPr="001341BB">
        <w:rPr>
          <w:rFonts w:asciiTheme="minorEastAsia" w:hAnsiTheme="minorEastAsia" w:cs="ＭＳ 明朝"/>
          <w:vertAlign w:val="subscript"/>
        </w:rPr>
        <w:t>１</w:t>
      </w:r>
      <w:r w:rsidRPr="001341BB">
        <w:rPr>
          <w:rFonts w:asciiTheme="minorEastAsia" w:hAnsiTheme="minorEastAsia" w:cs="ＭＳ 明朝"/>
        </w:rPr>
        <w:t>との関係は、日本の法律上認められている男女間の婚姻やこれに準ずる内縁関係とは異なり、現在の法律上では認められていない同性婚の関係であることからすると、少なくとも現時点では、その関係に基づきXに認められる法的保護に値する利益の程度は、法律婚や内縁関係において認められるのとはおのずから差異があるといわざるを得」ない。</w:t>
      </w:r>
    </w:p>
    <w:p w14:paraId="19411D49" w14:textId="77777777" w:rsidR="003458DA" w:rsidRPr="001341BB" w:rsidRDefault="00CF060F" w:rsidP="436FB044">
      <w:pPr>
        <w:pStyle w:val="a4"/>
        <w:rPr>
          <w:rFonts w:asciiTheme="minorEastAsia" w:hAnsiTheme="minorEastAsia" w:cs="ＭＳ 明朝"/>
        </w:rPr>
      </w:pPr>
      <w:r w:rsidRPr="001341BB">
        <w:rPr>
          <w:rFonts w:asciiTheme="minorEastAsia" w:hAnsiTheme="minorEastAsia" w:cs="ＭＳ 明朝"/>
        </w:rPr>
        <w:t xml:space="preserve">　</w:t>
      </w:r>
      <w:r w:rsidR="00547334" w:rsidRPr="001341BB">
        <w:rPr>
          <w:rFonts w:asciiTheme="minorEastAsia" w:hAnsiTheme="minorEastAsia" w:cs="ＭＳ 明朝"/>
        </w:rPr>
        <w:t xml:space="preserve">　</w:t>
      </w:r>
      <w:r w:rsidR="00CF0DBA" w:rsidRPr="001341BB">
        <w:rPr>
          <w:rFonts w:asciiTheme="minorEastAsia" w:hAnsiTheme="minorEastAsia" w:cs="ＭＳ 明朝"/>
        </w:rPr>
        <w:t>ウ</w:t>
      </w:r>
      <w:r w:rsidRPr="001341BB">
        <w:rPr>
          <w:rFonts w:asciiTheme="minorEastAsia" w:hAnsiTheme="minorEastAsia" w:cs="ＭＳ 明朝"/>
        </w:rPr>
        <w:t xml:space="preserve">　控訴審</w:t>
      </w:r>
      <w:r w:rsidR="00CF0DBA" w:rsidRPr="001341BB">
        <w:rPr>
          <w:rStyle w:val="a7"/>
          <w:rFonts w:asciiTheme="minorEastAsia" w:hAnsiTheme="minorEastAsia" w:cs="ＭＳ 明朝"/>
        </w:rPr>
        <w:footnoteReference w:id="38"/>
      </w:r>
      <w:r w:rsidR="00CF0DBA" w:rsidRPr="001341BB">
        <w:rPr>
          <w:rFonts w:asciiTheme="minorEastAsia" w:hAnsiTheme="minorEastAsia" w:cs="ＭＳ 明朝"/>
        </w:rPr>
        <w:t>の判旨</w:t>
      </w:r>
    </w:p>
    <w:p w14:paraId="720D3742" w14:textId="77777777" w:rsidR="001731EE"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　　　　控訴審は次のように判示し、原審の結論をほぼ踏襲した。</w:t>
      </w:r>
    </w:p>
    <w:p w14:paraId="000DD298" w14:textId="77777777"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「Y</w:t>
      </w:r>
      <w:r w:rsidRPr="001341BB">
        <w:rPr>
          <w:rFonts w:asciiTheme="minorEastAsia" w:hAnsiTheme="minorEastAsia" w:cs="ＭＳ 明朝"/>
          <w:vertAlign w:val="subscript"/>
        </w:rPr>
        <w:t>１</w:t>
      </w:r>
      <w:r w:rsidRPr="001341BB">
        <w:rPr>
          <w:rFonts w:asciiTheme="minorEastAsia" w:hAnsiTheme="minorEastAsia" w:cs="ＭＳ 明朝"/>
        </w:rPr>
        <w:t>及びXの……関係……は、他人同士が生活を共にする単なる同居ではなく、同性同士であるために法律上の婚姻の届出はできないものの、できる限り社会観念上夫婦と同様であると認められる関係を形成しようとしていたものであり、平成28</w:t>
      </w:r>
      <w:r w:rsidRPr="001341BB">
        <w:rPr>
          <w:rFonts w:asciiTheme="minorEastAsia" w:hAnsiTheme="minorEastAsia" w:cs="ＭＳ 明朝"/>
        </w:rPr>
        <w:lastRenderedPageBreak/>
        <w:t>年12月当時、男女が相協力して夫婦としての生活を営む結合としての婚姻に準ずる関係にあったということができる。したがって、Y</w:t>
      </w:r>
      <w:r w:rsidRPr="001341BB">
        <w:rPr>
          <w:rFonts w:asciiTheme="minorEastAsia" w:hAnsiTheme="minorEastAsia" w:cs="ＭＳ 明朝"/>
          <w:vertAlign w:val="subscript"/>
        </w:rPr>
        <w:t>１</w:t>
      </w:r>
      <w:r w:rsidRPr="001341BB">
        <w:rPr>
          <w:rFonts w:asciiTheme="minorEastAsia" w:hAnsiTheme="minorEastAsia" w:cs="ＭＳ 明朝"/>
        </w:rPr>
        <w:t>及びXは、少なくとも民法上の不法行為に関して、互いに、婚姻に準ずる関係から生じる法律上保護される利益を有するものというべきである。」</w:t>
      </w:r>
    </w:p>
    <w:p w14:paraId="2D54CF30" w14:textId="77777777" w:rsidR="001731EE"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そもそも同性同士のカップルにおいても、両者間の合意により、婚姻関係にある夫婦と同様の貞操義務等を負うこと自体は許容されるものと解される上、世界的にみれば、令和元年５月時点において、同性同士のカップルにつき、同性婚を認める国・地域が25を超えており、これに加えて登録パートナーシップ等の関係を公的に認証する制度を採用する国・地域は世界中の約20％に上っており、日本国内においても、このようなパートナーシップ制度を採用する地方自治体が現れてきているといった近時の社会情勢等を併せ考慮すれば、Ｙ</w:t>
      </w:r>
      <w:r w:rsidRPr="001341BB">
        <w:rPr>
          <w:rFonts w:asciiTheme="minorEastAsia" w:hAnsiTheme="minorEastAsia" w:cs="ＭＳ 明朝"/>
          <w:vertAlign w:val="subscript"/>
        </w:rPr>
        <w:t>１</w:t>
      </w:r>
      <w:r w:rsidRPr="001341BB">
        <w:rPr>
          <w:rFonts w:asciiTheme="minorEastAsia" w:hAnsiTheme="minorEastAsia" w:cs="ＭＳ 明朝"/>
        </w:rPr>
        <w:t>及びXの本件関係が同性同士のものであることのみをもって、……法律上保護される利益を有することを否定することはできない。」</w:t>
      </w:r>
    </w:p>
    <w:p w14:paraId="299D203C" w14:textId="504D1A8C" w:rsidR="00CF0DBA" w:rsidRPr="001341BB" w:rsidRDefault="436FB044" w:rsidP="436FB044">
      <w:pPr>
        <w:pStyle w:val="a4"/>
        <w:ind w:left="840" w:hangingChars="400" w:hanging="840"/>
        <w:rPr>
          <w:rFonts w:asciiTheme="minorEastAsia" w:hAnsiTheme="minorEastAsia" w:cs="ＭＳ 明朝"/>
        </w:rPr>
      </w:pPr>
      <w:r w:rsidRPr="001341BB">
        <w:rPr>
          <w:rFonts w:asciiTheme="minorEastAsia" w:hAnsiTheme="minorEastAsia" w:cs="ＭＳ 明朝"/>
        </w:rPr>
        <w:t xml:space="preserve">　　エ　原審と控訴審の違い</w:t>
      </w:r>
    </w:p>
    <w:p w14:paraId="0BEA5CF7" w14:textId="5534AFE7" w:rsidR="00333FBE" w:rsidRPr="001341BB" w:rsidRDefault="436FB044" w:rsidP="436FB044">
      <w:pPr>
        <w:pStyle w:val="a4"/>
        <w:ind w:firstLineChars="400" w:firstLine="840"/>
        <w:rPr>
          <w:rFonts w:asciiTheme="minorEastAsia" w:hAnsiTheme="minorEastAsia" w:cs="ＭＳ 明朝"/>
        </w:rPr>
      </w:pPr>
      <w:r w:rsidRPr="001341BB">
        <w:rPr>
          <w:rFonts w:asciiTheme="minorEastAsia" w:hAnsiTheme="minorEastAsia" w:cs="ＭＳ 明朝"/>
        </w:rPr>
        <w:t>原審と控訴審の違いは大きく2点あると考える。</w:t>
      </w:r>
    </w:p>
    <w:p w14:paraId="38FD27ED" w14:textId="320FB646" w:rsidR="00F02A99" w:rsidRPr="001341BB" w:rsidRDefault="0C7CAB38" w:rsidP="436FB044">
      <w:pPr>
        <w:pStyle w:val="a4"/>
        <w:ind w:left="1050" w:hangingChars="500" w:hanging="1050"/>
        <w:rPr>
          <w:rFonts w:asciiTheme="minorEastAsia" w:hAnsiTheme="minorEastAsia" w:cs="ＭＳ 明朝"/>
        </w:rPr>
      </w:pPr>
      <w:r w:rsidRPr="001341BB">
        <w:rPr>
          <w:rFonts w:asciiTheme="minorEastAsia" w:hAnsiTheme="minorEastAsia" w:cs="ＭＳ 明朝"/>
        </w:rPr>
        <w:t xml:space="preserve">　　  (ア)　１点目は、</w:t>
      </w:r>
      <w:r w:rsidR="00094A3C">
        <w:rPr>
          <w:rFonts w:hint="eastAsia"/>
        </w:rPr>
        <w:t>憲法24条についての言及</w:t>
      </w:r>
      <w:r w:rsidRPr="001341BB">
        <w:rPr>
          <w:rFonts w:asciiTheme="minorEastAsia" w:hAnsiTheme="minorEastAsia" w:cs="ＭＳ 明朝"/>
        </w:rPr>
        <w:t>の有無である。原審では「憲法24条１項が『婚姻は、両性の合意のみに基いて成立し』としているのも、憲法制定当時は同性婚が想定されていなかったからにすぎず、およそ同性婚を否定する趣旨とまでは解されないから、前記のとおり解することが憲法に反するとも認められない」と判示する。つまり、同性婚禁止を憲法24条の文言から導く見解を明示的に否定している。ただし、今回の訴訟は同性婚そのものではなく同性カップルの共同生活の一方的な解消に対する損害賠償請求に関する事案であり、同性カップルの関係が男女の内縁関係に準じたものとして扱われるべき場合があることを認めたにすぎず、上記の理解が「憲法に反するとも認められない」と付言したのであり、同性婚許容説を真正面から展開したわけではない。</w:t>
      </w:r>
    </w:p>
    <w:p w14:paraId="62F191C7" w14:textId="513DFBCF" w:rsidR="00F02A99" w:rsidRPr="001341BB" w:rsidRDefault="00144439" w:rsidP="5B44EA45">
      <w:pPr>
        <w:pStyle w:val="a4"/>
        <w:ind w:leftChars="500" w:left="1050" w:firstLineChars="100" w:firstLine="210"/>
        <w:rPr>
          <w:rFonts w:asciiTheme="minorEastAsia" w:hAnsiTheme="minorEastAsia" w:cs="ＭＳ 明朝"/>
        </w:rPr>
      </w:pPr>
      <w:r w:rsidRPr="001341BB">
        <w:rPr>
          <w:rFonts w:asciiTheme="minorEastAsia" w:hAnsiTheme="minorEastAsia" w:cs="ＭＳ 明朝"/>
        </w:rPr>
        <w:t>それでも、</w:t>
      </w:r>
      <w:hyperlink r:id="rId12" w:tooltip="同性婚のトピックスを開く" w:history="1">
        <w:r w:rsidRPr="001341BB">
          <w:rPr>
            <w:rFonts w:asciiTheme="minorEastAsia" w:hAnsiTheme="minorEastAsia" w:cs="ＭＳ 明朝"/>
          </w:rPr>
          <w:t>同性婚</w:t>
        </w:r>
      </w:hyperlink>
      <w:r w:rsidRPr="001341BB">
        <w:rPr>
          <w:rFonts w:asciiTheme="minorEastAsia" w:hAnsiTheme="minorEastAsia" w:cs="ＭＳ 明朝"/>
        </w:rPr>
        <w:t>を認める世界各国の流れ、国内での同性パートナーシップの広がりを踏まえており、</w:t>
      </w:r>
      <w:hyperlink r:id="rId13" w:tooltip="同性婚のトピックスを開く" w:history="1">
        <w:r w:rsidRPr="001341BB">
          <w:rPr>
            <w:rFonts w:asciiTheme="minorEastAsia" w:hAnsiTheme="minorEastAsia" w:cs="ＭＳ 明朝"/>
          </w:rPr>
          <w:t>同性婚</w:t>
        </w:r>
      </w:hyperlink>
      <w:r w:rsidRPr="001341BB">
        <w:rPr>
          <w:rFonts w:asciiTheme="minorEastAsia" w:hAnsiTheme="minorEastAsia" w:cs="ＭＳ 明朝"/>
        </w:rPr>
        <w:t>の容認に向けた大きな一歩となる」と評価し</w:t>
      </w:r>
      <w:r w:rsidRPr="001341BB">
        <w:rPr>
          <w:rStyle w:val="a7"/>
          <w:rFonts w:asciiTheme="minorEastAsia" w:hAnsiTheme="minorEastAsia" w:cs="ＭＳ 明朝"/>
        </w:rPr>
        <w:footnoteReference w:id="39"/>
      </w:r>
      <w:r w:rsidRPr="001341BB">
        <w:rPr>
          <w:rFonts w:asciiTheme="minorEastAsia" w:hAnsiTheme="minorEastAsia" w:cs="ＭＳ 明朝"/>
        </w:rPr>
        <w:t>、南野教授は、「本判決は同性婚禁止説を否定し、したがって同性婚許容説に立つ、日本の判決ではおそらく初めてのものであると言え、そしてそのことの意義は極めて大きい」と評価している</w:t>
      </w:r>
      <w:r w:rsidRPr="001341BB">
        <w:rPr>
          <w:rStyle w:val="a7"/>
          <w:rFonts w:asciiTheme="minorEastAsia" w:hAnsiTheme="minorEastAsia" w:cs="ＭＳ 明朝"/>
        </w:rPr>
        <w:footnoteReference w:id="40"/>
      </w:r>
      <w:r w:rsidRPr="001341BB">
        <w:rPr>
          <w:rFonts w:asciiTheme="minorEastAsia" w:hAnsiTheme="minorEastAsia" w:cs="ＭＳ 明朝"/>
        </w:rPr>
        <w:t>。</w:t>
      </w:r>
    </w:p>
    <w:p w14:paraId="68726199" w14:textId="7B396BC9" w:rsidR="001731EE" w:rsidRPr="001341BB" w:rsidRDefault="5B44EA45" w:rsidP="5B44EA45">
      <w:pPr>
        <w:pStyle w:val="a4"/>
        <w:ind w:leftChars="500" w:left="1050" w:firstLineChars="100" w:firstLine="210"/>
        <w:rPr>
          <w:rFonts w:asciiTheme="minorEastAsia" w:hAnsiTheme="minorEastAsia" w:cs="ＭＳ 明朝"/>
        </w:rPr>
      </w:pPr>
      <w:r w:rsidRPr="001341BB">
        <w:rPr>
          <w:rFonts w:asciiTheme="minorEastAsia" w:hAnsiTheme="minorEastAsia" w:cs="ＭＳ 明朝"/>
        </w:rPr>
        <w:lastRenderedPageBreak/>
        <w:t>一方、控訴審は憲法24条の解釈に触れていない。事案の性質から本解釈に立ち入る必要はないためだと考えられる。</w:t>
      </w:r>
    </w:p>
    <w:p w14:paraId="0717106A" w14:textId="4E976954" w:rsidR="00161033" w:rsidRPr="001341BB" w:rsidRDefault="00CD31A6" w:rsidP="5B44EA45">
      <w:pPr>
        <w:pStyle w:val="a4"/>
        <w:ind w:left="1050" w:hangingChars="500" w:hanging="1050"/>
        <w:rPr>
          <w:rFonts w:asciiTheme="minorEastAsia" w:hAnsiTheme="minorEastAsia" w:cs="ＭＳ 明朝"/>
        </w:rPr>
      </w:pPr>
      <w:r w:rsidRPr="001341BB">
        <w:rPr>
          <w:rFonts w:asciiTheme="minorEastAsia" w:hAnsiTheme="minorEastAsia" w:cs="ＭＳ 明朝"/>
        </w:rPr>
        <w:t xml:space="preserve">　　　</w:t>
      </w:r>
      <w:r w:rsidR="00CF030E" w:rsidRPr="001341BB">
        <w:rPr>
          <w:rFonts w:asciiTheme="minorEastAsia" w:hAnsiTheme="minorEastAsia" w:cs="ＭＳ 明朝"/>
        </w:rPr>
        <w:t>(イ)　2点</w:t>
      </w:r>
      <w:r w:rsidRPr="001341BB">
        <w:rPr>
          <w:rFonts w:asciiTheme="minorEastAsia" w:hAnsiTheme="minorEastAsia" w:cs="ＭＳ 明朝"/>
        </w:rPr>
        <w:t>目</w:t>
      </w:r>
      <w:r w:rsidR="007B1B2E" w:rsidRPr="001341BB">
        <w:rPr>
          <w:rFonts w:asciiTheme="minorEastAsia" w:hAnsiTheme="minorEastAsia" w:cs="ＭＳ 明朝"/>
        </w:rPr>
        <w:t>は、内縁の成立要件を満たした同性同士が婚姻関係に準ずる関係（事実婚）</w:t>
      </w:r>
      <w:r w:rsidR="00161033" w:rsidRPr="001341BB">
        <w:rPr>
          <w:rFonts w:asciiTheme="minorEastAsia" w:hAnsiTheme="minorEastAsia" w:cs="ＭＳ 明朝"/>
        </w:rPr>
        <w:t>として認められるか否かである。</w:t>
      </w:r>
      <w:r w:rsidR="00473916" w:rsidRPr="001341BB">
        <w:rPr>
          <w:rFonts w:asciiTheme="minorEastAsia" w:hAnsiTheme="minorEastAsia" w:cs="ＭＳ 明朝"/>
        </w:rPr>
        <w:t>まず一般に、</w:t>
      </w:r>
      <w:r w:rsidR="00161033" w:rsidRPr="001341BB">
        <w:rPr>
          <w:rFonts w:asciiTheme="minorEastAsia" w:hAnsiTheme="minorEastAsia" w:cs="ＭＳ 明朝"/>
        </w:rPr>
        <w:t>内縁の成立要件は、①婚姻意思の存在と、②夫婦共同生活の実態の存在である</w:t>
      </w:r>
      <w:r w:rsidR="00161033" w:rsidRPr="001341BB">
        <w:rPr>
          <w:rStyle w:val="a7"/>
          <w:rFonts w:asciiTheme="minorEastAsia" w:hAnsiTheme="minorEastAsia" w:cs="ＭＳ 明朝"/>
        </w:rPr>
        <w:footnoteReference w:id="41"/>
      </w:r>
      <w:r w:rsidR="00161033" w:rsidRPr="001341BB">
        <w:rPr>
          <w:rFonts w:asciiTheme="minorEastAsia" w:hAnsiTheme="minorEastAsia" w:cs="ＭＳ 明朝"/>
        </w:rPr>
        <w:t>。XとＹ</w:t>
      </w:r>
      <w:r w:rsidR="00161033" w:rsidRPr="001341BB">
        <w:rPr>
          <w:rFonts w:asciiTheme="minorEastAsia" w:hAnsiTheme="minorEastAsia" w:cs="ＭＳ 明朝"/>
          <w:vertAlign w:val="subscript"/>
        </w:rPr>
        <w:t>１</w:t>
      </w:r>
      <w:r w:rsidR="00161033" w:rsidRPr="001341BB">
        <w:rPr>
          <w:rFonts w:asciiTheme="minorEastAsia" w:hAnsiTheme="minorEastAsia" w:cs="ＭＳ 明朝"/>
        </w:rPr>
        <w:t>は、ニューヨーク州法の下で婚姻登録をしていた</w:t>
      </w:r>
      <w:r w:rsidR="00473916" w:rsidRPr="001341BB">
        <w:rPr>
          <w:rFonts w:asciiTheme="minorEastAsia" w:hAnsiTheme="minorEastAsia" w:cs="ＭＳ 明朝"/>
        </w:rPr>
        <w:t>という事実から両者が婚姻意思を有していたことは明らかであり、</w:t>
      </w:r>
      <w:r w:rsidR="00161033" w:rsidRPr="001341BB">
        <w:rPr>
          <w:rFonts w:asciiTheme="minorEastAsia" w:hAnsiTheme="minorEastAsia" w:cs="ＭＳ 明朝"/>
        </w:rPr>
        <w:t>①</w:t>
      </w:r>
      <w:r w:rsidR="00473916" w:rsidRPr="001341BB">
        <w:rPr>
          <w:rFonts w:asciiTheme="minorEastAsia" w:hAnsiTheme="minorEastAsia" w:cs="ＭＳ 明朝"/>
        </w:rPr>
        <w:t>を満たす</w:t>
      </w:r>
      <w:r w:rsidR="00161033" w:rsidRPr="001341BB">
        <w:rPr>
          <w:rFonts w:asciiTheme="minorEastAsia" w:hAnsiTheme="minorEastAsia" w:cs="ＭＳ 明朝"/>
        </w:rPr>
        <w:t>。また、</w:t>
      </w:r>
      <w:r w:rsidR="00D326AF" w:rsidRPr="001341BB">
        <w:rPr>
          <w:rFonts w:asciiTheme="minorEastAsia" w:hAnsiTheme="minorEastAsia" w:cs="ＭＳ 明朝"/>
        </w:rPr>
        <w:t>平成22年から平成29年まで同居しており</w:t>
      </w:r>
      <w:r w:rsidR="00161033" w:rsidRPr="001341BB">
        <w:rPr>
          <w:rFonts w:asciiTheme="minorEastAsia" w:hAnsiTheme="minorEastAsia" w:cs="ＭＳ 明朝"/>
        </w:rPr>
        <w:t>、②も満たす。</w:t>
      </w:r>
      <w:r w:rsidR="00473916" w:rsidRPr="001341BB">
        <w:rPr>
          <w:rFonts w:asciiTheme="minorEastAsia" w:hAnsiTheme="minorEastAsia" w:cs="ＭＳ 明朝"/>
        </w:rPr>
        <w:t>と</w:t>
      </w:r>
      <w:r w:rsidR="00161033" w:rsidRPr="001341BB">
        <w:rPr>
          <w:rFonts w:asciiTheme="minorEastAsia" w:hAnsiTheme="minorEastAsia" w:cs="ＭＳ 明朝"/>
        </w:rPr>
        <w:t>すると、XとＹ</w:t>
      </w:r>
      <w:r w:rsidR="00161033" w:rsidRPr="001341BB">
        <w:rPr>
          <w:rFonts w:asciiTheme="minorEastAsia" w:hAnsiTheme="minorEastAsia" w:cs="ＭＳ 明朝"/>
          <w:vertAlign w:val="subscript"/>
        </w:rPr>
        <w:t>１</w:t>
      </w:r>
      <w:r w:rsidR="00161033" w:rsidRPr="001341BB">
        <w:rPr>
          <w:rFonts w:asciiTheme="minorEastAsia" w:hAnsiTheme="minorEastAsia" w:cs="ＭＳ 明朝"/>
        </w:rPr>
        <w:t>の関係を婚姻関係に準ずる関係（事実婚）と</w:t>
      </w:r>
      <w:r w:rsidR="00473916" w:rsidRPr="001341BB">
        <w:rPr>
          <w:rFonts w:asciiTheme="minorEastAsia" w:hAnsiTheme="minorEastAsia" w:cs="ＭＳ 明朝"/>
        </w:rPr>
        <w:t>みるかについては、XとＹ</w:t>
      </w:r>
      <w:r w:rsidR="00473916" w:rsidRPr="001341BB">
        <w:rPr>
          <w:rFonts w:asciiTheme="minorEastAsia" w:hAnsiTheme="minorEastAsia" w:cs="ＭＳ 明朝"/>
          <w:vertAlign w:val="subscript"/>
        </w:rPr>
        <w:t>１</w:t>
      </w:r>
      <w:r w:rsidR="00473916" w:rsidRPr="001341BB">
        <w:rPr>
          <w:rFonts w:asciiTheme="minorEastAsia" w:hAnsiTheme="minorEastAsia" w:cs="ＭＳ 明朝"/>
        </w:rPr>
        <w:t>が同性であるという事実をどう評価するかに委ねられることとなり、原審、控訴審はそれぞれ以下のように判示している。</w:t>
      </w:r>
    </w:p>
    <w:p w14:paraId="1ADD6037" w14:textId="21B09103" w:rsidR="00826587" w:rsidRPr="001341BB" w:rsidRDefault="5B44EA45" w:rsidP="436FB044">
      <w:pPr>
        <w:pStyle w:val="a4"/>
        <w:ind w:left="1050" w:hangingChars="500" w:hanging="1050"/>
        <w:rPr>
          <w:rFonts w:asciiTheme="minorEastAsia" w:hAnsiTheme="minorEastAsia" w:cs="ＭＳ 明朝"/>
        </w:rPr>
      </w:pPr>
      <w:r w:rsidRPr="001341BB">
        <w:rPr>
          <w:rFonts w:asciiTheme="minorEastAsia" w:hAnsiTheme="minorEastAsia" w:cs="ＭＳ 明朝"/>
        </w:rPr>
        <w:t xml:space="preserve">　　　　　　原審は括弧書にて、「婚姻関係に準じる内縁関係（事実婚）自体は、少なくとも現時点においては、飽くまで男女間の関係に限られると解するのが相当であり、同性婚を内縁関係（事実婚）そのものと見ることはできないというべきである」と留保した上で、「XとＹ</w:t>
      </w:r>
      <w:r w:rsidRPr="001341BB">
        <w:rPr>
          <w:rFonts w:asciiTheme="minorEastAsia" w:hAnsiTheme="minorEastAsia" w:cs="ＭＳ 明朝"/>
          <w:vertAlign w:val="subscript"/>
        </w:rPr>
        <w:t>１</w:t>
      </w:r>
      <w:r w:rsidRPr="001341BB">
        <w:rPr>
          <w:rFonts w:asciiTheme="minorEastAsia" w:hAnsiTheme="minorEastAsia" w:cs="ＭＳ 明朝"/>
        </w:rPr>
        <w:t>との関係は、……現在の法律上では認められていない同性婚の関係であることからすると、少なくとも現時点では、その関係に基づきXに認められる法的保護に値する利益の程度は、法律婚や内縁関係において認められるのとはおのずから差異がある」と判断している。</w:t>
      </w:r>
    </w:p>
    <w:p w14:paraId="11EA086B" w14:textId="501E949E" w:rsidR="00473916" w:rsidRPr="00094A3C" w:rsidRDefault="436FB044" w:rsidP="00094A3C">
      <w:pPr>
        <w:pStyle w:val="a4"/>
        <w:ind w:left="1050" w:hangingChars="500" w:hanging="1050"/>
        <w:rPr>
          <w:rFonts w:asciiTheme="minorEastAsia" w:hAnsiTheme="minorEastAsia" w:cs="ＭＳ 明朝"/>
        </w:rPr>
      </w:pPr>
      <w:r w:rsidRPr="001341BB">
        <w:rPr>
          <w:rFonts w:asciiTheme="minorEastAsia" w:hAnsiTheme="minorEastAsia" w:cs="ＭＳ 明朝"/>
        </w:rPr>
        <w:t xml:space="preserve">　　　　　　控訴審は、「Y</w:t>
      </w:r>
      <w:r w:rsidRPr="001341BB">
        <w:rPr>
          <w:rFonts w:asciiTheme="minorEastAsia" w:hAnsiTheme="minorEastAsia" w:cs="ＭＳ 明朝"/>
          <w:vertAlign w:val="subscript"/>
        </w:rPr>
        <w:t>１</w:t>
      </w:r>
      <w:r w:rsidRPr="001341BB">
        <w:rPr>
          <w:rFonts w:asciiTheme="minorEastAsia" w:hAnsiTheme="minorEastAsia" w:cs="ＭＳ 明朝"/>
        </w:rPr>
        <w:t>及びXの……関係……は、他人同士が生活を共にする単なる同居ではなく、……男女が相協力して夫婦としての生活を営む結合としての婚姻に準ずる関係にあったということができる」として、同性同士の共同生活関係を事実婚として評価している。また、原審が判示した、同性婚の関係に「認められる法的保護に値する利益の程度は、法律婚や内縁関係において認められるのとはおのずから差異がある」という捉え方を支持していない。</w:t>
      </w:r>
    </w:p>
    <w:p w14:paraId="39CAD227" w14:textId="77777777" w:rsidR="001731EE" w:rsidRPr="001341BB" w:rsidRDefault="001731EE" w:rsidP="436FB044">
      <w:pPr>
        <w:pStyle w:val="a4"/>
        <w:ind w:firstLineChars="100" w:firstLine="210"/>
        <w:rPr>
          <w:rFonts w:asciiTheme="minorEastAsia" w:hAnsiTheme="minorEastAsia" w:cs="ＭＳ 明朝"/>
        </w:rPr>
      </w:pPr>
      <w:r w:rsidRPr="001341BB">
        <w:rPr>
          <w:rFonts w:asciiTheme="minorEastAsia" w:hAnsiTheme="minorEastAsia" w:cs="ＭＳ 明朝"/>
        </w:rPr>
        <w:t>(</w:t>
      </w:r>
      <w:r w:rsidR="000F1EE0" w:rsidRPr="001341BB">
        <w:rPr>
          <w:rFonts w:asciiTheme="minorEastAsia" w:hAnsiTheme="minorEastAsia" w:cs="ＭＳ 明朝"/>
        </w:rPr>
        <w:t>2</w:t>
      </w:r>
      <w:r w:rsidRPr="001341BB">
        <w:rPr>
          <w:rFonts w:asciiTheme="minorEastAsia" w:hAnsiTheme="minorEastAsia" w:cs="ＭＳ 明朝"/>
        </w:rPr>
        <w:t>)</w:t>
      </w:r>
      <w:r w:rsidR="000F1EE0" w:rsidRPr="001341BB">
        <w:rPr>
          <w:rFonts w:asciiTheme="minorEastAsia" w:hAnsiTheme="minorEastAsia" w:cs="ＭＳ 明朝"/>
        </w:rPr>
        <w:t xml:space="preserve"> </w:t>
      </w:r>
      <w:r w:rsidR="00AB59E7" w:rsidRPr="001341BB">
        <w:rPr>
          <w:rFonts w:asciiTheme="minorEastAsia" w:hAnsiTheme="minorEastAsia" w:cs="ＭＳ 明朝"/>
        </w:rPr>
        <w:t>同性パートナーを殺害され被害者遺族として公的給付を求めた訴訟</w:t>
      </w:r>
      <w:r w:rsidR="00AB59E7" w:rsidRPr="001341BB">
        <w:rPr>
          <w:rStyle w:val="a7"/>
          <w:rFonts w:asciiTheme="minorEastAsia" w:hAnsiTheme="minorEastAsia" w:cs="ＭＳ 明朝"/>
        </w:rPr>
        <w:footnoteReference w:id="42"/>
      </w:r>
    </w:p>
    <w:p w14:paraId="34ECF9E9" w14:textId="77777777" w:rsidR="001731EE"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　　ア　事実関係</w:t>
      </w:r>
    </w:p>
    <w:p w14:paraId="023C2E06" w14:textId="77777777" w:rsidR="00547334" w:rsidRPr="001341BB" w:rsidRDefault="436FB044" w:rsidP="436FB044">
      <w:pPr>
        <w:pStyle w:val="a4"/>
        <w:ind w:leftChars="300" w:left="630"/>
        <w:rPr>
          <w:rFonts w:asciiTheme="minorEastAsia" w:hAnsiTheme="minorEastAsia" w:cs="ＭＳ 明朝"/>
        </w:rPr>
      </w:pPr>
      <w:r w:rsidRPr="001341BB">
        <w:rPr>
          <w:rFonts w:asciiTheme="minorEastAsia" w:hAnsiTheme="minorEastAsia" w:cs="ＭＳ 明朝"/>
        </w:rPr>
        <w:t xml:space="preserve">　原告X（男性）とA（男性）は、平成６年頃に知り合って交際するようになり、その頃から同居して生活していた。しかし、平成26年、Xと交際していた別の男性Bが、このままではXを独り占めすることができないなどと考えて、Aを殺害した。</w:t>
      </w:r>
    </w:p>
    <w:p w14:paraId="59BE4F81" w14:textId="321B15BE"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Xは、平成28年12月12日、愛知県公安委員会に対し、犯罪被害者等給付金の支給等による犯罪被害者等の支援に関する法律（以下「犯給法」という。）５条１項１号にいう「犯罪被害者の配偶者」に当たるとして、犯給法４条１号所定の遺族給付金の支給の裁定を申請した（以下「本件申請」という。）。これに対し、愛知県公安委員会は、平成29年12月22日付けで、本件申請につき、遺族給付金を支給しない旨の</w:t>
      </w:r>
      <w:r w:rsidRPr="001341BB">
        <w:rPr>
          <w:rFonts w:asciiTheme="minorEastAsia" w:hAnsiTheme="minorEastAsia" w:cs="ＭＳ 明朝"/>
        </w:rPr>
        <w:lastRenderedPageBreak/>
        <w:t>裁定をした（以下「本件処分」という。）。Xは、平成30年３月16日、国家公安委員会に対して審査請求をしたが、これまで、当該審査請求に対する裁決はされていない。</w:t>
      </w:r>
    </w:p>
    <w:p w14:paraId="74FCF1F6" w14:textId="77777777" w:rsidR="001E3EDC"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そこで、Xは本件処分の取消しを求めて、訴えを提起した。</w:t>
      </w:r>
    </w:p>
    <w:p w14:paraId="26DB6301" w14:textId="77777777" w:rsidR="001E3EDC" w:rsidRPr="001341BB" w:rsidRDefault="436FB044" w:rsidP="436FB044">
      <w:pPr>
        <w:pStyle w:val="a4"/>
        <w:rPr>
          <w:rFonts w:asciiTheme="minorEastAsia" w:hAnsiTheme="minorEastAsia" w:cs="ＭＳ 明朝"/>
        </w:rPr>
      </w:pPr>
      <w:r w:rsidRPr="001341BB">
        <w:rPr>
          <w:rFonts w:asciiTheme="minorEastAsia" w:hAnsiTheme="minorEastAsia" w:cs="ＭＳ 明朝"/>
        </w:rPr>
        <w:t xml:space="preserve">　　イ　判旨</w:t>
      </w:r>
    </w:p>
    <w:p w14:paraId="1109C773" w14:textId="6ACFBDD1" w:rsidR="008A1198"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まず、名古屋地裁は、犯給法の目的等を鑑みて、犯給法５条１項１号にいう「犯罪被害者の配偶者」に当たるかどうかの判断基準を社会通念に求める。</w:t>
      </w:r>
    </w:p>
    <w:p w14:paraId="48907E25" w14:textId="1F8B45AA" w:rsidR="00A86447" w:rsidRPr="001341BB" w:rsidRDefault="436FB044" w:rsidP="436FB044">
      <w:pPr>
        <w:ind w:leftChars="300" w:left="630" w:firstLineChars="100" w:firstLine="210"/>
        <w:rPr>
          <w:rFonts w:asciiTheme="minorEastAsia" w:hAnsiTheme="minorEastAsia" w:cs="ＭＳ 明朝"/>
        </w:rPr>
      </w:pPr>
      <w:r w:rsidRPr="001341BB">
        <w:rPr>
          <w:rFonts w:asciiTheme="minorEastAsia" w:hAnsiTheme="minorEastAsia" w:cs="ＭＳ 明朝"/>
        </w:rPr>
        <w:t>「①……犯給法の目的が、社会連帯共助の精神に基づいて、租税を財源として遺族等に一定の給付金を支給し、国の法制度全般に対する国民の信頼を確保することにあることに鑑みると、犯給法による保護の範囲は社会通念により決するのが合理的であること、②犯給法５条１項２号、３号に掲げられた親子、祖父母、孫や兄弟姉妹といった親族は、社会通念上、犯罪被害者と親密なつながりを有するものとして犯罪被害者の死亡によって重大な経済的又は精神的な被害を受けることが想定される者であり、これらと並んで同項１号に掲げられている『配偶者（婚姻の届出をしていないが、事実上婚姻関係と同様の事情にあった者を含む。）』に該当する者についても、同様の者が想定されていると考えられることからすると、同性の犯罪被害者と共同生活関係にあった者が犯給法５条１項１号の『婚姻の届出をしていないが、事実上婚姻関係と同様の事情にあった者』に該当するためには、同性間の共同生活関係が婚姻関係と同視し得るものであるとの社会通念が形成されていることを要するというべきである。」</w:t>
      </w:r>
    </w:p>
    <w:p w14:paraId="7AD18136" w14:textId="2D43681C" w:rsidR="008A1198"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その上で、「同性間の共同生活関係が婚姻関係と同視し得るものであるとの社会通念が形成されている」かどうか検討し、以下のような結論を導く。</w:t>
      </w:r>
    </w:p>
    <w:p w14:paraId="4971E1EC" w14:textId="3F354CD6"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①同性パートナーシップに関する公的認証制度を創設し、公営住宅の入居や職員の待遇等の局面において同性パートナーを配偶者と同様に取り扱う地方公共団体が存すること、②民間企業においても、企業内の人事関連規定や顧客に提供するサービスにおいて同性パートナーを配偶者と同様に取り扱う動きが進んでいること、③各種団体等においても、同性同士で共同生活関係にある者らの権利を保障すべきである旨の提言が行われていること、④国会においても同性婚の導入に向けた法改正を提案したり、検討したりする動きが見られ、国民の同性婚に関する意識調査においても同性婚を容認する者が相当数存在することが認められることから、「本件処分当時の我が国において、同性間の共同生活関係についての社会一般の理解が相当程度進んでいた」と評価している。</w:t>
      </w:r>
    </w:p>
    <w:p w14:paraId="30F4FC4B" w14:textId="77777777" w:rsidR="00547334" w:rsidRPr="001341BB" w:rsidRDefault="436FB044" w:rsidP="436FB044">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その一方で、❶同性パートナーシップに関する公的認証制度は、我が国の婚姻法上、同性婚など同性間の共同生活関係を規律する規定が存在していないこと、❷①～④の取組は、いまだ同性間の共同生活関係についての社会一般の理解が十分に進んでいないために、その理解を推し進めるべく行われていると解するべきこと、❸同性間の共同生活関係に関する社会制度の形成は、㋐婚姻とは別の生活パートナーとして</w:t>
      </w:r>
      <w:r w:rsidRPr="001341BB">
        <w:rPr>
          <w:rFonts w:asciiTheme="minorEastAsia" w:hAnsiTheme="minorEastAsia" w:cs="ＭＳ 明朝"/>
        </w:rPr>
        <w:lastRenderedPageBreak/>
        <w:t>の登録あるいは共同生活のための契約の登録を認め、婚姻に近似した法律関係を保障する、㋑事実婚としての法的保障を及ぼす、㋒同性婚そのものを法制化するといった段階を経て徐々に進むことが想定されるところ、我が国の状況は、㋐の段階より前のものと評価せざるを得ない状態であること、❹依然として、相当数の地方公共団体においては同性パートナーシップに関する公的認証制度は設けられておらず、また、地方公共団体や民間企業における人事関連制度や民間企業における各種サービスの下で同性間の共同生活関係を異性間のものと同様に扱う取組も依然として地方公共団体や民間企業に広く浸透しているとはいい難いこと、❺令和元年６月３日に野党３党により同性婚を認めることを内容とする民法の改正案が国会に提出されるも、同性婚の法制化が実現する具体的なめどが立つに至っているとまではいえないこと、❻同性婚に関する意識調査においては、賛成意見と反対意見はなお拮抗している、と評価した。</w:t>
      </w:r>
    </w:p>
    <w:p w14:paraId="417F8FC1" w14:textId="77777777" w:rsidR="00624D6D" w:rsidRPr="001341BB" w:rsidRDefault="0C7CAB38" w:rsidP="0C7CAB38">
      <w:pPr>
        <w:pStyle w:val="a4"/>
        <w:ind w:leftChars="300" w:left="630" w:firstLineChars="100" w:firstLine="210"/>
        <w:rPr>
          <w:rFonts w:asciiTheme="minorEastAsia" w:hAnsiTheme="minorEastAsia" w:cs="ＭＳ 明朝"/>
        </w:rPr>
      </w:pPr>
      <w:r w:rsidRPr="001341BB">
        <w:rPr>
          <w:rFonts w:asciiTheme="minorEastAsia" w:hAnsiTheme="minorEastAsia" w:cs="ＭＳ 明朝"/>
        </w:rPr>
        <w:t>これらの事情から、「本件処分当時においては、同性間の共同生活関係に関する理解が社会一般に相当程度浸透し、差別や偏見の解消に向けた動きが進んでいるとは評価できるものの、同性間の共同生活関係を我が国における婚姻の在り方との関係でどのように位置付けるかについては、いまだ社会的な議論の途上にあり、本件処分当時の我が国において同性間の共同生活関係を婚姻関係と同視し得るとの社会通念が形成されていたということはできないというほかない。」</w:t>
      </w:r>
    </w:p>
    <w:p w14:paraId="55BAB607" w14:textId="77777777" w:rsidR="00D21973" w:rsidRPr="001341BB" w:rsidRDefault="00AB59E7" w:rsidP="0C7CAB38">
      <w:pPr>
        <w:rPr>
          <w:rFonts w:asciiTheme="minorEastAsia" w:hAnsiTheme="minorEastAsia" w:cs="ＭＳ 明朝"/>
          <w:sz w:val="20"/>
          <w:szCs w:val="20"/>
          <w:shd w:val="clear" w:color="auto" w:fill="FFFEFA"/>
        </w:rPr>
      </w:pPr>
      <w:r w:rsidRPr="001341BB">
        <w:rPr>
          <w:rFonts w:asciiTheme="minorEastAsia" w:hAnsiTheme="minorEastAsia" w:cs="ＭＳ 明朝"/>
          <w:sz w:val="20"/>
          <w:szCs w:val="20"/>
          <w:shd w:val="clear" w:color="auto" w:fill="FFFEFA"/>
        </w:rPr>
        <w:t xml:space="preserve">　</w:t>
      </w:r>
      <w:r w:rsidRPr="001341BB">
        <w:rPr>
          <w:rFonts w:asciiTheme="minorEastAsia" w:hAnsiTheme="minorEastAsia" w:cs="ＭＳ 明朝"/>
        </w:rPr>
        <w:t>(3) ２つの訴訟の違い</w:t>
      </w:r>
    </w:p>
    <w:p w14:paraId="5525F59E" w14:textId="353C6A59" w:rsidR="00DD0D1F" w:rsidRPr="001341BB" w:rsidRDefault="0C7CAB38" w:rsidP="0C7CAB38">
      <w:pPr>
        <w:ind w:left="420" w:hangingChars="200" w:hanging="420"/>
        <w:rPr>
          <w:rFonts w:asciiTheme="minorEastAsia" w:hAnsiTheme="minorEastAsia" w:cs="ＭＳ 明朝"/>
        </w:rPr>
      </w:pPr>
      <w:r w:rsidRPr="001341BB">
        <w:rPr>
          <w:rFonts w:asciiTheme="minorEastAsia" w:hAnsiTheme="minorEastAsia" w:cs="ＭＳ 明朝"/>
        </w:rPr>
        <w:t xml:space="preserve">　　　まずあげられるのは、両訴訟の結論が真逆であることである。宇都宮地裁は「同性のカップルであっても、その実態を見て内縁関係と同視できる生活関係にあると認められるものについては、それぞれに内縁関係に準じた法的保護に値する」との見方を示し、東京高裁はさらに踏み込んで内縁関係を認めた。一方で、名古屋地裁は「同性間の共同生活関係を婚姻関係と同視し得るとの社会通念が形成されていたということはできない」とした。前者が同性パートナーの不貞行為に対する慰謝料訴訟で、後者は</w:t>
      </w:r>
      <w:r w:rsidRPr="001341BB">
        <w:rPr>
          <w:rStyle w:val="hl2"/>
          <w:rFonts w:asciiTheme="minorEastAsia" w:hAnsiTheme="minorEastAsia" w:cs="ＭＳ 明朝"/>
        </w:rPr>
        <w:t>同性</w:t>
      </w:r>
      <w:r w:rsidRPr="001341BB">
        <w:rPr>
          <w:rFonts w:asciiTheme="minorEastAsia" w:hAnsiTheme="minorEastAsia" w:cs="ＭＳ 明朝"/>
        </w:rPr>
        <w:t>を理由に遺族給付金を不支給とした裁定の取消訴訟であり、両訴訟の性質の違いが、同性カップルへの法的保護に対し、正反対の結果を生んだ。</w:t>
      </w:r>
    </w:p>
    <w:p w14:paraId="6D824B67" w14:textId="774418B6" w:rsidR="003F5117" w:rsidRPr="001341BB" w:rsidRDefault="0C7CAB38" w:rsidP="436FB044">
      <w:pPr>
        <w:ind w:left="420" w:hangingChars="200" w:hanging="420"/>
        <w:rPr>
          <w:rFonts w:asciiTheme="minorEastAsia" w:hAnsiTheme="minorEastAsia" w:cs="ＭＳ 明朝"/>
        </w:rPr>
      </w:pPr>
      <w:r w:rsidRPr="001341BB">
        <w:rPr>
          <w:rFonts w:asciiTheme="minorEastAsia" w:hAnsiTheme="minorEastAsia" w:cs="ＭＳ 明朝"/>
        </w:rPr>
        <w:t xml:space="preserve">　　　東京高裁も名古屋地裁も、近時の社会情勢に対する認識に依拠する点では同じである。さらにいうと、原告が敗訴した名古屋地裁のほうが、より正確に社会情勢を指摘し、分析していたと評価できる。では、どうして全く逆の結論に至ったのか。それは、そして、両訴訟ともに近時の社会的認識に言及している点は共通しているものの、判断枠組みを異にする。宇都宮地裁と東京高裁は同性カップルの共同生活の実態に着目して判断を下し、名古屋地裁は制度設計に着目した上で社会通念を根拠に判断を下したからだと思われる。東京高裁は、内縁の成立要件を満たせば同性カップルであっても内縁関係と認める余地があることを示す。一方で、名古屋地裁は、同性カップルの共同生活関係を内縁関係と同視できるかについて、同性カップルの生活実態を一切考慮すること</w:t>
      </w:r>
      <w:r w:rsidRPr="001341BB">
        <w:rPr>
          <w:rFonts w:asciiTheme="minorEastAsia" w:hAnsiTheme="minorEastAsia" w:cs="ＭＳ 明朝"/>
        </w:rPr>
        <w:lastRenderedPageBreak/>
        <w:t>なく、内縁の成立要件への当てはめを行わない。我が国でそういった社会通念が形成されているか否かで判断している。</w:t>
      </w:r>
    </w:p>
    <w:p w14:paraId="572B3317" w14:textId="52D70560" w:rsidR="00696971" w:rsidRPr="001341BB" w:rsidRDefault="00696971" w:rsidP="436FB044">
      <w:pPr>
        <w:rPr>
          <w:rFonts w:asciiTheme="minorEastAsia" w:hAnsiTheme="minorEastAsia" w:cs="ＭＳ 明朝"/>
          <w:color w:val="111111"/>
          <w:sz w:val="20"/>
          <w:szCs w:val="20"/>
          <w:shd w:val="clear" w:color="auto" w:fill="FFFEFA"/>
        </w:rPr>
      </w:pPr>
      <w:r w:rsidRPr="001341BB">
        <w:rPr>
          <w:rFonts w:asciiTheme="minorEastAsia" w:hAnsiTheme="minorEastAsia" w:cs="ＭＳ 明朝"/>
          <w:color w:val="111111"/>
          <w:sz w:val="20"/>
          <w:szCs w:val="20"/>
          <w:shd w:val="clear" w:color="auto" w:fill="FFFEFA"/>
        </w:rPr>
        <w:t xml:space="preserve">　</w:t>
      </w:r>
      <w:r w:rsidRPr="001341BB">
        <w:rPr>
          <w:rFonts w:asciiTheme="minorEastAsia" w:hAnsiTheme="minorEastAsia" w:cs="ＭＳ 明朝"/>
        </w:rPr>
        <w:t>(4) 名古屋地裁判決に対する評価</w:t>
      </w:r>
    </w:p>
    <w:p w14:paraId="7F030504" w14:textId="283EF900" w:rsidR="00462D26" w:rsidRPr="001341BB" w:rsidRDefault="009D1D48" w:rsidP="436FB044">
      <w:pPr>
        <w:ind w:leftChars="200" w:left="420" w:firstLineChars="100" w:firstLine="210"/>
        <w:rPr>
          <w:rFonts w:asciiTheme="minorEastAsia" w:hAnsiTheme="minorEastAsia" w:cs="ＭＳ 明朝"/>
        </w:rPr>
      </w:pPr>
      <w:r w:rsidRPr="001341BB">
        <w:rPr>
          <w:rFonts w:asciiTheme="minorEastAsia" w:hAnsiTheme="minorEastAsia" w:cs="ＭＳ 明朝"/>
        </w:rPr>
        <w:t>名古屋地裁は、</w:t>
      </w:r>
      <w:r w:rsidR="00DD4187" w:rsidRPr="001341BB">
        <w:rPr>
          <w:rFonts w:asciiTheme="minorEastAsia" w:hAnsiTheme="minorEastAsia" w:cs="ＭＳ 明朝"/>
        </w:rPr>
        <w:t>犯給法の⽬的</w:t>
      </w:r>
      <w:r w:rsidRPr="001341BB">
        <w:rPr>
          <w:rFonts w:asciiTheme="minorEastAsia" w:hAnsiTheme="minorEastAsia" w:cs="ＭＳ 明朝"/>
        </w:rPr>
        <w:t>を</w:t>
      </w:r>
      <w:r w:rsidR="00DD4187" w:rsidRPr="001341BB">
        <w:rPr>
          <w:rFonts w:asciiTheme="minorEastAsia" w:hAnsiTheme="minorEastAsia" w:cs="ＭＳ 明朝"/>
        </w:rPr>
        <w:t>「遺族等の経済的⼜は精神的な被害の緩和」</w:t>
      </w:r>
      <w:r w:rsidR="003F5117" w:rsidRPr="001341BB">
        <w:rPr>
          <w:rFonts w:asciiTheme="minorEastAsia" w:hAnsiTheme="minorEastAsia" w:cs="ＭＳ 明朝"/>
        </w:rPr>
        <w:t>と</w:t>
      </w:r>
      <w:r w:rsidR="00DD4187" w:rsidRPr="001341BB">
        <w:rPr>
          <w:rFonts w:asciiTheme="minorEastAsia" w:hAnsiTheme="minorEastAsia" w:cs="ＭＳ 明朝"/>
        </w:rPr>
        <w:t>「国⺠の信頼を確保すること」</w:t>
      </w:r>
      <w:r w:rsidR="003F5117" w:rsidRPr="001341BB">
        <w:rPr>
          <w:rFonts w:asciiTheme="minorEastAsia" w:hAnsiTheme="minorEastAsia" w:cs="ＭＳ 明朝"/>
        </w:rPr>
        <w:t>である</w:t>
      </w:r>
      <w:r w:rsidRPr="001341BB">
        <w:rPr>
          <w:rFonts w:asciiTheme="minorEastAsia" w:hAnsiTheme="minorEastAsia" w:cs="ＭＳ 明朝"/>
        </w:rPr>
        <w:t>と示している</w:t>
      </w:r>
      <w:r w:rsidR="003F5117" w:rsidRPr="001341BB">
        <w:rPr>
          <w:rFonts w:asciiTheme="minorEastAsia" w:hAnsiTheme="minorEastAsia" w:cs="ＭＳ 明朝"/>
        </w:rPr>
        <w:t>。</w:t>
      </w:r>
      <w:r w:rsidRPr="001341BB">
        <w:rPr>
          <w:rFonts w:asciiTheme="minorEastAsia" w:hAnsiTheme="minorEastAsia" w:cs="ＭＳ 明朝"/>
        </w:rPr>
        <w:t>後者の目的を鑑み</w:t>
      </w:r>
      <w:r w:rsidR="003F5117" w:rsidRPr="001341BB">
        <w:rPr>
          <w:rFonts w:asciiTheme="minorEastAsia" w:hAnsiTheme="minorEastAsia" w:cs="ＭＳ 明朝"/>
        </w:rPr>
        <w:t>、</w:t>
      </w:r>
      <w:r w:rsidR="00696971" w:rsidRPr="001341BB">
        <w:rPr>
          <w:rFonts w:asciiTheme="minorEastAsia" w:hAnsiTheme="minorEastAsia" w:cs="ＭＳ 明朝"/>
        </w:rPr>
        <w:t>裁判所は</w:t>
      </w:r>
      <w:r w:rsidR="00DD4187" w:rsidRPr="001341BB">
        <w:rPr>
          <w:rFonts w:asciiTheme="minorEastAsia" w:hAnsiTheme="minorEastAsia" w:cs="ＭＳ 明朝"/>
        </w:rPr>
        <w:t>社会通念を</w:t>
      </w:r>
      <w:r w:rsidRPr="001341BB">
        <w:rPr>
          <w:rFonts w:asciiTheme="minorEastAsia" w:hAnsiTheme="minorEastAsia" w:cs="ＭＳ 明朝"/>
        </w:rPr>
        <w:t>判断枠組みに採用したと</w:t>
      </w:r>
      <w:r w:rsidR="00696971" w:rsidRPr="001341BB">
        <w:rPr>
          <w:rFonts w:asciiTheme="minorEastAsia" w:hAnsiTheme="minorEastAsia" w:cs="ＭＳ 明朝"/>
        </w:rPr>
        <w:t>考えられる</w:t>
      </w:r>
      <w:r w:rsidR="00DD4187" w:rsidRPr="001341BB">
        <w:rPr>
          <w:rFonts w:asciiTheme="minorEastAsia" w:hAnsiTheme="minorEastAsia" w:cs="ＭＳ 明朝"/>
        </w:rPr>
        <w:t>。しかし、</w:t>
      </w:r>
      <w:r w:rsidR="00696971" w:rsidRPr="001341BB">
        <w:rPr>
          <w:rFonts w:asciiTheme="minorEastAsia" w:hAnsiTheme="minorEastAsia" w:cs="ＭＳ 明朝"/>
        </w:rPr>
        <w:t>より正確には、</w:t>
      </w:r>
      <w:r w:rsidR="00DD4187" w:rsidRPr="001341BB">
        <w:rPr>
          <w:rFonts w:asciiTheme="minorEastAsia" w:hAnsiTheme="minorEastAsia" w:cs="ＭＳ 明朝"/>
        </w:rPr>
        <w:t>「犯給法は、犯罪行為により死亡した者の遺族又は重傷病を負い若しくは障害が残った者（遺族等）の犯罪被害等を早期に軽減するとともに、これらの者が再び平穏な生活を営むことができるようにするため、犯罪被害等を受けた者に犯罪被害者等給付金を支給するものであ</w:t>
      </w:r>
      <w:r w:rsidR="00462D26" w:rsidRPr="001341BB">
        <w:rPr>
          <w:rFonts w:asciiTheme="minorEastAsia" w:hAnsiTheme="minorEastAsia" w:cs="ＭＳ 明朝"/>
        </w:rPr>
        <w:t>り</w:t>
      </w:r>
      <w:r w:rsidR="00DD4187" w:rsidRPr="001341BB">
        <w:rPr>
          <w:rFonts w:asciiTheme="minorEastAsia" w:hAnsiTheme="minorEastAsia" w:cs="ＭＳ 明朝"/>
        </w:rPr>
        <w:t>（１条、３条）</w:t>
      </w:r>
      <w:r w:rsidR="00462D26" w:rsidRPr="001341BB">
        <w:rPr>
          <w:rFonts w:asciiTheme="minorEastAsia" w:hAnsiTheme="minorEastAsia" w:cs="ＭＳ 明朝"/>
        </w:rPr>
        <w:t>、……社会連帯共助の精神に基づき、租税を財源として遺族等に……給付金を支給し、遺族等の経済的又は精神的な被害を緩和するとともに、国の法制度全般に対する国民の信頼を確保することを目的とする」と</w:t>
      </w:r>
      <w:r w:rsidR="00DD4187" w:rsidRPr="001341BB">
        <w:rPr>
          <w:rFonts w:asciiTheme="minorEastAsia" w:hAnsiTheme="minorEastAsia" w:cs="ＭＳ 明朝"/>
        </w:rPr>
        <w:t>判示されている。</w:t>
      </w:r>
      <w:r w:rsidR="003F5117" w:rsidRPr="001341BB">
        <w:rPr>
          <w:rFonts w:asciiTheme="minorEastAsia" w:hAnsiTheme="minorEastAsia" w:cs="ＭＳ 明朝"/>
        </w:rPr>
        <w:t>財源が税金であることを意識するあまり、本来の目的である「遺族等の経済的⼜は精神的な被害の緩和」がおろそかにされている印象を受ける。</w:t>
      </w:r>
      <w:r w:rsidR="00462D26" w:rsidRPr="001341BB">
        <w:rPr>
          <w:rFonts w:asciiTheme="minorEastAsia" w:hAnsiTheme="minorEastAsia" w:cs="ＭＳ 明朝"/>
        </w:rPr>
        <w:t>また、そもそも</w:t>
      </w:r>
      <w:r w:rsidR="00585A4D" w:rsidRPr="001341BB">
        <w:rPr>
          <w:rFonts w:asciiTheme="minorEastAsia" w:hAnsiTheme="minorEastAsia" w:cs="ＭＳ 明朝"/>
          <w:shd w:val="clear" w:color="auto" w:fill="FFFFFF"/>
        </w:rPr>
        <w:t>同性</w:t>
      </w:r>
      <w:r w:rsidR="00696971" w:rsidRPr="001341BB">
        <w:rPr>
          <w:rFonts w:asciiTheme="minorEastAsia" w:hAnsiTheme="minorEastAsia" w:cs="ＭＳ 明朝"/>
          <w:shd w:val="clear" w:color="auto" w:fill="FFFFFF"/>
        </w:rPr>
        <w:t>カップル</w:t>
      </w:r>
      <w:r w:rsidR="00585A4D" w:rsidRPr="001341BB">
        <w:rPr>
          <w:rFonts w:asciiTheme="minorEastAsia" w:hAnsiTheme="minorEastAsia" w:cs="ＭＳ 明朝"/>
          <w:shd w:val="clear" w:color="auto" w:fill="FFFFFF"/>
        </w:rPr>
        <w:t>も</w:t>
      </w:r>
      <w:r w:rsidR="00462D26" w:rsidRPr="001341BB">
        <w:rPr>
          <w:rFonts w:asciiTheme="minorEastAsia" w:hAnsiTheme="minorEastAsia" w:cs="ＭＳ 明朝"/>
          <w:shd w:val="clear" w:color="auto" w:fill="FFFFFF"/>
        </w:rPr>
        <w:t>税金を</w:t>
      </w:r>
      <w:r w:rsidR="00585A4D" w:rsidRPr="001341BB">
        <w:rPr>
          <w:rFonts w:asciiTheme="minorEastAsia" w:hAnsiTheme="minorEastAsia" w:cs="ＭＳ 明朝"/>
          <w:shd w:val="clear" w:color="auto" w:fill="FFFFFF"/>
        </w:rPr>
        <w:t>負担している。そうである以上</w:t>
      </w:r>
      <w:r w:rsidR="00462D26" w:rsidRPr="001341BB">
        <w:rPr>
          <w:rFonts w:asciiTheme="minorEastAsia" w:hAnsiTheme="minorEastAsia" w:cs="ＭＳ 明朝"/>
          <w:shd w:val="clear" w:color="auto" w:fill="FFFFFF"/>
        </w:rPr>
        <w:t>、「社会連帯共助」の観点からも同性</w:t>
      </w:r>
      <w:r w:rsidR="00912089" w:rsidRPr="001341BB">
        <w:rPr>
          <w:rFonts w:asciiTheme="minorEastAsia" w:hAnsiTheme="minorEastAsia" w:cs="ＭＳ 明朝"/>
          <w:shd w:val="clear" w:color="auto" w:fill="FFFFFF"/>
        </w:rPr>
        <w:t>カップル</w:t>
      </w:r>
      <w:r w:rsidR="00462D26" w:rsidRPr="001341BB">
        <w:rPr>
          <w:rFonts w:asciiTheme="minorEastAsia" w:hAnsiTheme="minorEastAsia" w:cs="ＭＳ 明朝"/>
          <w:shd w:val="clear" w:color="auto" w:fill="FFFFFF"/>
        </w:rPr>
        <w:t>も</w:t>
      </w:r>
      <w:r w:rsidR="00585A4D" w:rsidRPr="001341BB">
        <w:rPr>
          <w:rFonts w:asciiTheme="minorEastAsia" w:hAnsiTheme="minorEastAsia" w:cs="ＭＳ 明朝"/>
          <w:shd w:val="clear" w:color="auto" w:fill="FFFFFF"/>
        </w:rPr>
        <w:t>犯罪被害給付制度の保護範囲に含めるべきであ</w:t>
      </w:r>
      <w:r w:rsidR="00462D26" w:rsidRPr="001341BB">
        <w:rPr>
          <w:rFonts w:asciiTheme="minorEastAsia" w:hAnsiTheme="minorEastAsia" w:cs="ＭＳ 明朝"/>
          <w:shd w:val="clear" w:color="auto" w:fill="FFFFFF"/>
        </w:rPr>
        <w:t>り、そうすることが「</w:t>
      </w:r>
      <w:r w:rsidR="00462D26" w:rsidRPr="001341BB">
        <w:rPr>
          <w:rFonts w:asciiTheme="minorEastAsia" w:hAnsiTheme="minorEastAsia" w:cs="ＭＳ 明朝"/>
        </w:rPr>
        <w:t>国の法制度全般に対する国民の信頼を確保する</w:t>
      </w:r>
      <w:r w:rsidR="00462D26" w:rsidRPr="001341BB">
        <w:rPr>
          <w:rFonts w:asciiTheme="minorEastAsia" w:hAnsiTheme="minorEastAsia" w:cs="ＭＳ 明朝"/>
          <w:shd w:val="clear" w:color="auto" w:fill="FFFFFF"/>
        </w:rPr>
        <w:t>」にも資する</w:t>
      </w:r>
      <w:r w:rsidR="00912089" w:rsidRPr="001341BB">
        <w:rPr>
          <w:rFonts w:asciiTheme="minorEastAsia" w:hAnsiTheme="minorEastAsia" w:cs="ＭＳ 明朝"/>
          <w:shd w:val="clear" w:color="auto" w:fill="FFFFFF"/>
        </w:rPr>
        <w:t>だろう</w:t>
      </w:r>
      <w:r w:rsidR="00462D26" w:rsidRPr="001341BB">
        <w:rPr>
          <w:rFonts w:asciiTheme="minorEastAsia" w:hAnsiTheme="minorEastAsia" w:cs="ＭＳ 明朝"/>
          <w:shd w:val="clear" w:color="auto" w:fill="FFFFFF"/>
        </w:rPr>
        <w:t>。</w:t>
      </w:r>
      <w:r w:rsidR="003F5117" w:rsidRPr="001341BB">
        <w:rPr>
          <w:rFonts w:asciiTheme="minorEastAsia" w:hAnsiTheme="minorEastAsia" w:cs="ＭＳ 明朝"/>
        </w:rPr>
        <w:t>棚村教授</w:t>
      </w:r>
      <w:r w:rsidR="00462D26" w:rsidRPr="001341BB">
        <w:rPr>
          <w:rFonts w:asciiTheme="minorEastAsia" w:hAnsiTheme="minorEastAsia" w:cs="ＭＳ 明朝"/>
        </w:rPr>
        <w:t>は</w:t>
      </w:r>
      <w:r w:rsidR="003F5117" w:rsidRPr="001341BB">
        <w:rPr>
          <w:rFonts w:asciiTheme="minorEastAsia" w:hAnsiTheme="minorEastAsia" w:cs="ＭＳ 明朝"/>
        </w:rPr>
        <w:t>、「被害者を救済するという制度の趣旨を考えれば、重要なのは生活実態であり、制度設計の問題ではない」と指摘し</w:t>
      </w:r>
      <w:r w:rsidR="003F5117" w:rsidRPr="001341BB">
        <w:rPr>
          <w:rStyle w:val="a7"/>
          <w:rFonts w:asciiTheme="minorEastAsia" w:hAnsiTheme="minorEastAsia" w:cs="ＭＳ 明朝"/>
        </w:rPr>
        <w:footnoteReference w:id="43"/>
      </w:r>
      <w:r w:rsidR="003F5117" w:rsidRPr="001341BB">
        <w:rPr>
          <w:rFonts w:asciiTheme="minorEastAsia" w:hAnsiTheme="minorEastAsia" w:cs="ＭＳ 明朝"/>
        </w:rPr>
        <w:t>、「当事者の事実婚の意思や実態を踏まえていない」と話す</w:t>
      </w:r>
      <w:r w:rsidR="003F5117" w:rsidRPr="001341BB">
        <w:rPr>
          <w:rStyle w:val="a7"/>
          <w:rFonts w:asciiTheme="minorEastAsia" w:hAnsiTheme="minorEastAsia" w:cs="ＭＳ 明朝"/>
        </w:rPr>
        <w:footnoteReference w:id="44"/>
      </w:r>
      <w:r w:rsidR="003F5117" w:rsidRPr="001341BB">
        <w:rPr>
          <w:rFonts w:asciiTheme="minorEastAsia" w:hAnsiTheme="minorEastAsia" w:cs="ＭＳ 明朝"/>
        </w:rPr>
        <w:t>。</w:t>
      </w:r>
    </w:p>
    <w:p w14:paraId="29C4D930" w14:textId="61A32AA8" w:rsidR="003F5117" w:rsidRPr="001341BB" w:rsidRDefault="00912089" w:rsidP="436FB044">
      <w:pPr>
        <w:pStyle w:val="a4"/>
        <w:ind w:leftChars="200" w:left="420" w:firstLineChars="100" w:firstLine="210"/>
        <w:rPr>
          <w:rFonts w:asciiTheme="minorEastAsia" w:hAnsiTheme="minorEastAsia" w:cs="ＭＳ 明朝"/>
        </w:rPr>
      </w:pPr>
      <w:r w:rsidRPr="001341BB">
        <w:rPr>
          <w:rFonts w:asciiTheme="minorEastAsia" w:hAnsiTheme="minorEastAsia" w:cs="ＭＳ 明朝"/>
        </w:rPr>
        <w:t>また</w:t>
      </w:r>
      <w:r w:rsidR="00462D26" w:rsidRPr="001341BB">
        <w:rPr>
          <w:rFonts w:asciiTheme="minorEastAsia" w:hAnsiTheme="minorEastAsia" w:cs="ＭＳ 明朝"/>
        </w:rPr>
        <w:t>、</w:t>
      </w:r>
      <w:r w:rsidR="00696971" w:rsidRPr="001341BB">
        <w:rPr>
          <w:rFonts w:asciiTheme="minorEastAsia" w:hAnsiTheme="minorEastAsia" w:cs="ＭＳ 明朝"/>
        </w:rPr>
        <w:t>①</w:t>
      </w:r>
      <w:r w:rsidR="00462D26" w:rsidRPr="001341BB">
        <w:rPr>
          <w:rFonts w:asciiTheme="minorEastAsia" w:hAnsiTheme="minorEastAsia" w:cs="ＭＳ 明朝"/>
          <w:shd w:val="clear" w:color="auto" w:fill="FFFFFF"/>
        </w:rPr>
        <w:t>少数者の人権の最後の砦とも言われる裁判所が、「社会通念」という多数派の意見を前面に出して、同性</w:t>
      </w:r>
      <w:r w:rsidR="00696971" w:rsidRPr="001341BB">
        <w:rPr>
          <w:rFonts w:asciiTheme="minorEastAsia" w:hAnsiTheme="minorEastAsia" w:cs="ＭＳ 明朝"/>
          <w:shd w:val="clear" w:color="auto" w:fill="FFFFFF"/>
        </w:rPr>
        <w:t>カップル</w:t>
      </w:r>
      <w:r w:rsidR="00462D26" w:rsidRPr="001341BB">
        <w:rPr>
          <w:rFonts w:asciiTheme="minorEastAsia" w:hAnsiTheme="minorEastAsia" w:cs="ＭＳ 明朝"/>
          <w:shd w:val="clear" w:color="auto" w:fill="FFFFFF"/>
        </w:rPr>
        <w:t>に対して社会的・経済的弱者の救済のための犯罪被</w:t>
      </w:r>
      <w:r w:rsidR="00462D26" w:rsidRPr="001341BB">
        <w:rPr>
          <w:rFonts w:asciiTheme="minorEastAsia" w:hAnsiTheme="minorEastAsia" w:cs="ＭＳ 明朝"/>
          <w:color w:val="000000"/>
          <w:shd w:val="clear" w:color="auto" w:fill="FFFFFF"/>
        </w:rPr>
        <w:t>害者等給付金の給付を認めないのは問題である</w:t>
      </w:r>
      <w:r w:rsidR="00696971" w:rsidRPr="001341BB">
        <w:rPr>
          <w:rFonts w:asciiTheme="minorEastAsia" w:hAnsiTheme="minorEastAsia" w:cs="ＭＳ 明朝"/>
          <w:color w:val="000000"/>
          <w:shd w:val="clear" w:color="auto" w:fill="FFFFFF"/>
        </w:rPr>
        <w:t>、②</w:t>
      </w:r>
      <w:r w:rsidR="003F5117" w:rsidRPr="001341BB">
        <w:rPr>
          <w:rFonts w:asciiTheme="minorEastAsia" w:hAnsiTheme="minorEastAsia" w:cs="ＭＳ 明朝"/>
        </w:rPr>
        <w:t>そもそも犯給法の受給者の範囲についての条文に「</w:t>
      </w:r>
      <w:hyperlink r:id="rId14" w:tooltip="社会通念のトピックスを開く" w:history="1">
        <w:r w:rsidR="003F5117" w:rsidRPr="001341BB">
          <w:rPr>
            <w:rStyle w:val="a3"/>
            <w:rFonts w:asciiTheme="minorEastAsia" w:hAnsiTheme="minorEastAsia" w:cs="ＭＳ 明朝"/>
            <w:color w:val="auto"/>
            <w:u w:val="none"/>
          </w:rPr>
          <w:t>社会通念</w:t>
        </w:r>
      </w:hyperlink>
      <w:r w:rsidR="003F5117" w:rsidRPr="001341BB">
        <w:rPr>
          <w:rFonts w:asciiTheme="minorEastAsia" w:hAnsiTheme="minorEastAsia" w:cs="ＭＳ 明朝"/>
        </w:rPr>
        <w:t>」という文言はない</w:t>
      </w:r>
      <w:r w:rsidR="00C748D7" w:rsidRPr="001341BB">
        <w:rPr>
          <w:rFonts w:asciiTheme="minorEastAsia" w:hAnsiTheme="minorEastAsia" w:cs="ＭＳ 明朝"/>
        </w:rPr>
        <w:t>、</w:t>
      </w:r>
      <w:r w:rsidR="00696971" w:rsidRPr="001341BB">
        <w:rPr>
          <w:rFonts w:asciiTheme="minorEastAsia" w:hAnsiTheme="minorEastAsia" w:cs="ＭＳ 明朝"/>
        </w:rPr>
        <w:t>③</w:t>
      </w:r>
      <w:r w:rsidR="00C748D7" w:rsidRPr="001341BB">
        <w:rPr>
          <w:rFonts w:asciiTheme="minorEastAsia" w:hAnsiTheme="minorEastAsia" w:cs="ＭＳ 明朝"/>
        </w:rPr>
        <w:t>（仮に社会通念の形成の有無で同性パートナーが「犯罪被害者の配偶者」に当たるかどうか判断するとして）本当に社会通念は形成されていないのか、</w:t>
      </w:r>
      <w:r w:rsidR="00696971" w:rsidRPr="001341BB">
        <w:rPr>
          <w:rFonts w:asciiTheme="minorEastAsia" w:hAnsiTheme="minorEastAsia" w:cs="ＭＳ 明朝"/>
        </w:rPr>
        <w:t>④</w:t>
      </w:r>
      <w:r w:rsidR="00696971" w:rsidRPr="001341BB">
        <w:rPr>
          <w:rFonts w:asciiTheme="minorEastAsia" w:hAnsiTheme="minorEastAsia" w:cs="ＭＳ 明朝"/>
          <w:shd w:val="clear" w:color="auto" w:fill="FFFFFF"/>
        </w:rPr>
        <w:t>異性事実婚と同性事実婚とで別異の取扱いをすることから憲法14条１項に違反するのではないか、</w:t>
      </w:r>
      <w:r w:rsidR="003F5117" w:rsidRPr="001341BB">
        <w:rPr>
          <w:rFonts w:asciiTheme="minorEastAsia" w:hAnsiTheme="minorEastAsia" w:cs="ＭＳ 明朝"/>
        </w:rPr>
        <w:t>といったも</w:t>
      </w:r>
      <w:r w:rsidR="00696971" w:rsidRPr="001341BB">
        <w:rPr>
          <w:rFonts w:asciiTheme="minorEastAsia" w:hAnsiTheme="minorEastAsia" w:cs="ＭＳ 明朝"/>
        </w:rPr>
        <w:t>の</w:t>
      </w:r>
      <w:r w:rsidR="00841697" w:rsidRPr="001341BB">
        <w:rPr>
          <w:rFonts w:asciiTheme="minorEastAsia" w:hAnsiTheme="minorEastAsia" w:cs="ＭＳ 明朝"/>
        </w:rPr>
        <w:t>が</w:t>
      </w:r>
      <w:r w:rsidR="003F5117" w:rsidRPr="001341BB">
        <w:rPr>
          <w:rFonts w:asciiTheme="minorEastAsia" w:hAnsiTheme="minorEastAsia" w:cs="ＭＳ 明朝"/>
        </w:rPr>
        <w:t>考えられるだろう。</w:t>
      </w:r>
    </w:p>
    <w:p w14:paraId="5AC7544F" w14:textId="75DDD987" w:rsidR="00A236F7" w:rsidRPr="001341BB" w:rsidRDefault="00C748D7" w:rsidP="436FB044">
      <w:pPr>
        <w:ind w:left="420" w:hangingChars="200" w:hanging="420"/>
        <w:rPr>
          <w:rFonts w:asciiTheme="minorEastAsia" w:hAnsiTheme="minorEastAsia" w:cs="ＭＳ 明朝"/>
        </w:rPr>
      </w:pPr>
      <w:r w:rsidRPr="001341BB">
        <w:rPr>
          <w:rFonts w:asciiTheme="minorEastAsia" w:hAnsiTheme="minorEastAsia" w:cs="ＭＳ 明朝"/>
        </w:rPr>
        <w:t xml:space="preserve">　　　名古屋地裁で争われた遺族給付金といった公的給付の対象は法律上の婚姻関係から事実婚へ適用が拡大してきた経緯がある。名古屋地裁も「本件処分当時においては、同性間の共同生活関係に関する理解が社会一般に相当程度浸透し、差別や偏見の解消に向けた動きが進んでいるとは評価できるものの、同性間の共同生活関係を我が国における婚姻の在り方との関係でどのように位置付けるかについては、いまだ社会的な議</w:t>
      </w:r>
      <w:r w:rsidRPr="001341BB">
        <w:rPr>
          <w:rFonts w:asciiTheme="minorEastAsia" w:hAnsiTheme="minorEastAsia" w:cs="ＭＳ 明朝"/>
        </w:rPr>
        <w:lastRenderedPageBreak/>
        <w:t>論の途上にあ」ると述べており、今がまさに過渡期であるという認識を示しているように思われる。より一層同性カップルへの理解が浸透していけば、東京高裁のように、同性のカップルであっても内縁関係を認める場合があるといった判断に変わる可能性は大いにあるだろう。</w:t>
      </w:r>
      <w:r w:rsidR="00A236F7" w:rsidRPr="001341BB">
        <w:rPr>
          <w:rFonts w:asciiTheme="minorEastAsia" w:hAnsiTheme="minorEastAsia" w:cs="ＭＳ 明朝"/>
        </w:rPr>
        <w:t>また、自治体レベルではすでに動きも出てきている。大阪市は2020年4月から、札幌市は同年8月から、同性パートナーも犯罪被害遺族給付金の対象として認めた</w:t>
      </w:r>
      <w:r w:rsidR="00A236F7" w:rsidRPr="001341BB">
        <w:rPr>
          <w:rStyle w:val="a7"/>
          <w:rFonts w:asciiTheme="minorEastAsia" w:hAnsiTheme="minorEastAsia" w:cs="ＭＳ 明朝"/>
        </w:rPr>
        <w:footnoteReference w:id="45"/>
      </w:r>
      <w:r w:rsidR="00A236F7" w:rsidRPr="001341BB">
        <w:rPr>
          <w:rFonts w:asciiTheme="minorEastAsia" w:hAnsiTheme="minorEastAsia" w:cs="ＭＳ 明朝"/>
        </w:rPr>
        <w:t>。</w:t>
      </w:r>
    </w:p>
    <w:p w14:paraId="1E0224EE" w14:textId="0B8F07C4" w:rsidR="5B44EA45" w:rsidRPr="001341BB" w:rsidRDefault="00E028C5" w:rsidP="00E028C5">
      <w:pPr>
        <w:ind w:leftChars="100" w:left="420" w:hangingChars="100" w:hanging="210"/>
        <w:rPr>
          <w:rFonts w:asciiTheme="minorEastAsia" w:hAnsiTheme="minorEastAsia" w:cs="ＭＳ 明朝"/>
        </w:rPr>
      </w:pPr>
      <w:r>
        <w:rPr>
          <w:rFonts w:asciiTheme="minorEastAsia" w:hAnsiTheme="minorEastAsia" w:cs="ＭＳ 明朝"/>
        </w:rPr>
        <w:t>(5)</w:t>
      </w:r>
      <w:r w:rsidR="00094A3C">
        <w:rPr>
          <w:rFonts w:asciiTheme="minorEastAsia" w:hAnsiTheme="minorEastAsia" w:cs="ＭＳ 明朝"/>
        </w:rPr>
        <w:t xml:space="preserve"> </w:t>
      </w:r>
      <w:r w:rsidR="0C7CAB38" w:rsidRPr="001341BB">
        <w:rPr>
          <w:rFonts w:asciiTheme="minorEastAsia" w:hAnsiTheme="minorEastAsia" w:cs="ＭＳ 明朝"/>
        </w:rPr>
        <w:t>同性事実婚と異性事実婚の別異取扱いについての検討</w:t>
      </w:r>
    </w:p>
    <w:p w14:paraId="187C7420" w14:textId="02647FB4" w:rsidR="5B44EA45" w:rsidRPr="001341BB" w:rsidRDefault="0C7CAB38" w:rsidP="5B44EA45">
      <w:pPr>
        <w:ind w:left="420"/>
        <w:rPr>
          <w:rFonts w:asciiTheme="minorEastAsia" w:hAnsiTheme="minorEastAsia" w:cs="ＭＳ 明朝"/>
        </w:rPr>
      </w:pPr>
      <w:r w:rsidRPr="001341BB">
        <w:rPr>
          <w:rFonts w:asciiTheme="minorEastAsia" w:hAnsiTheme="minorEastAsia" w:cs="ＭＳ 明朝"/>
        </w:rPr>
        <w:t xml:space="preserve">　名古屋地裁判決における憲法学的論点について考察する。はじめに、異性事実婚と同性事実婚の実態について触れておきたい。まず、事実婚をしている異性カップルは２つに分類することができよう。①法律婚に伴う法的義務を免れるために事実婚を選択したカップル、②改正を避けるため等のやむを得ない理由で事実婚をしているカップル、である。これに対し、同性カップルは法律婚が認められていないため、②と同様の状況下にある。今回問題となっているのは犯給法の保護対象であり、犯給法は事実婚を保護すべきだとしている。ここで想定されている事実婚とは、異性カップルにおいては②であると考えられる。しかし、②と同様の状況下に置かれている同性カップルは保護対象とされていない。この、異性事実婚（②）と同性事実婚の別異取扱いは、憲法14条において問題になると考えられる。異性事実婚（②）と同性事実婚の別異取扱いの区別事由は「性的指向」であり、これは４で見た同性婚訴訟と共通している。</w:t>
      </w:r>
    </w:p>
    <w:p w14:paraId="3ED5C5C6" w14:textId="446865D7" w:rsidR="5B44EA45" w:rsidRPr="001341BB" w:rsidRDefault="0C7CAB38" w:rsidP="0C7CAB38">
      <w:pPr>
        <w:ind w:left="420"/>
        <w:rPr>
          <w:rFonts w:asciiTheme="minorEastAsia" w:hAnsiTheme="minorEastAsia" w:cs="ＭＳ 明朝"/>
          <w:color w:val="000000" w:themeColor="text1"/>
          <w:szCs w:val="21"/>
        </w:rPr>
      </w:pPr>
      <w:r w:rsidRPr="001341BB">
        <w:rPr>
          <w:rFonts w:asciiTheme="minorEastAsia" w:hAnsiTheme="minorEastAsia" w:cs="ＭＳ 明朝"/>
        </w:rPr>
        <w:t xml:space="preserve">　ここからは、4と同様に、</w:t>
      </w:r>
      <w:r w:rsidRPr="001341BB">
        <w:rPr>
          <w:rFonts w:asciiTheme="minorEastAsia" w:hAnsiTheme="minorEastAsia" w:cs="ＭＳ 明朝"/>
          <w:color w:val="000000" w:themeColor="text1"/>
          <w:szCs w:val="21"/>
        </w:rPr>
        <w:t>厳格な審査が妥当するのかについて検討した後、本件別異取扱いが正当化されないのかについて検討することとする。</w:t>
      </w:r>
    </w:p>
    <w:p w14:paraId="718605E1" w14:textId="0D385F4C" w:rsidR="5B44EA45" w:rsidRPr="001341BB" w:rsidRDefault="0C7CAB38" w:rsidP="0C7CAB38">
      <w:pPr>
        <w:ind w:left="420"/>
        <w:rPr>
          <w:rFonts w:asciiTheme="minorEastAsia" w:hAnsiTheme="minorEastAsia" w:cs="ＭＳ 明朝"/>
        </w:rPr>
      </w:pPr>
      <w:r w:rsidRPr="001341BB">
        <w:rPr>
          <w:rFonts w:asciiTheme="minorEastAsia" w:hAnsiTheme="minorEastAsia" w:cs="ＭＳ 明朝"/>
        </w:rPr>
        <w:t xml:space="preserve">　厳格審査は妥当するか。（A）「性的指向」という区別事由について、（B）及び区別に関わる権利（犯罪被害者給付金を受け取る権利）の性質について考察することとする。</w:t>
      </w:r>
    </w:p>
    <w:p w14:paraId="50F8BAD7" w14:textId="5A5BE475" w:rsidR="5B44EA45" w:rsidRPr="001341BB" w:rsidRDefault="00C876C2" w:rsidP="00C876C2">
      <w:pPr>
        <w:ind w:firstLineChars="200" w:firstLine="420"/>
        <w:rPr>
          <w:rFonts w:asciiTheme="minorEastAsia" w:hAnsiTheme="minorEastAsia" w:cs="ＭＳ 明朝"/>
        </w:rPr>
      </w:pPr>
      <w:r>
        <w:rPr>
          <w:rFonts w:asciiTheme="minorEastAsia" w:hAnsiTheme="minorEastAsia" w:cs="ＭＳ 明朝" w:hint="eastAsia"/>
        </w:rPr>
        <w:t>ア　(</w:t>
      </w:r>
      <w:r w:rsidR="0C7CAB38" w:rsidRPr="001341BB">
        <w:rPr>
          <w:rFonts w:asciiTheme="minorEastAsia" w:hAnsiTheme="minorEastAsia" w:cs="ＭＳ 明朝"/>
        </w:rPr>
        <w:t>A</w:t>
      </w:r>
      <w:r>
        <w:rPr>
          <w:rFonts w:asciiTheme="minorEastAsia" w:hAnsiTheme="minorEastAsia" w:cs="ＭＳ 明朝" w:hint="eastAsia"/>
        </w:rPr>
        <w:t>)</w:t>
      </w:r>
      <w:r w:rsidR="0C7CAB38" w:rsidRPr="001341BB">
        <w:rPr>
          <w:rFonts w:asciiTheme="minorEastAsia" w:hAnsiTheme="minorEastAsia" w:cs="ＭＳ 明朝"/>
        </w:rPr>
        <w:t xml:space="preserve">について </w:t>
      </w:r>
    </w:p>
    <w:p w14:paraId="64423571" w14:textId="64EA0FE2" w:rsidR="5B44EA45" w:rsidRPr="001341BB" w:rsidRDefault="0C7CAB38" w:rsidP="00C876C2">
      <w:pPr>
        <w:ind w:leftChars="100" w:left="630" w:hangingChars="200" w:hanging="420"/>
        <w:rPr>
          <w:rFonts w:asciiTheme="minorEastAsia" w:hAnsiTheme="minorEastAsia" w:cs="ＭＳ 明朝"/>
        </w:rPr>
      </w:pPr>
      <w:r w:rsidRPr="001341BB">
        <w:rPr>
          <w:rFonts w:asciiTheme="minorEastAsia" w:hAnsiTheme="minorEastAsia" w:cs="ＭＳ 明朝"/>
        </w:rPr>
        <w:t xml:space="preserve">　</w:t>
      </w:r>
      <w:r w:rsidR="00C876C2">
        <w:rPr>
          <w:rFonts w:asciiTheme="minorEastAsia" w:hAnsiTheme="minorEastAsia" w:cs="ＭＳ 明朝" w:hint="eastAsia"/>
        </w:rPr>
        <w:t xml:space="preserve">　　</w:t>
      </w:r>
      <w:r w:rsidRPr="001341BB">
        <w:rPr>
          <w:rFonts w:asciiTheme="minorEastAsia" w:hAnsiTheme="minorEastAsia" w:cs="ＭＳ 明朝"/>
        </w:rPr>
        <w:t>4（3）ウで述べた通り、「性的指向」という区別事由は、厳格審査へと導く考慮要素となる。</w:t>
      </w:r>
    </w:p>
    <w:p w14:paraId="3F509CF2" w14:textId="687CC009" w:rsidR="5B44EA45" w:rsidRPr="001341BB" w:rsidRDefault="00C876C2" w:rsidP="0C7CAB38">
      <w:pPr>
        <w:ind w:left="420"/>
        <w:rPr>
          <w:rFonts w:asciiTheme="minorEastAsia" w:hAnsiTheme="minorEastAsia" w:cs="ＭＳ 明朝"/>
        </w:rPr>
      </w:pPr>
      <w:r>
        <w:rPr>
          <w:rFonts w:asciiTheme="minorEastAsia" w:hAnsiTheme="minorEastAsia" w:cs="ＭＳ 明朝" w:hint="eastAsia"/>
        </w:rPr>
        <w:t>イ　(</w:t>
      </w:r>
      <w:r w:rsidR="0C7CAB38" w:rsidRPr="001341BB">
        <w:rPr>
          <w:rFonts w:asciiTheme="minorEastAsia" w:hAnsiTheme="minorEastAsia" w:cs="ＭＳ 明朝"/>
        </w:rPr>
        <w:t>B</w:t>
      </w:r>
      <w:r>
        <w:rPr>
          <w:rFonts w:asciiTheme="minorEastAsia" w:hAnsiTheme="minorEastAsia" w:cs="ＭＳ 明朝" w:hint="eastAsia"/>
        </w:rPr>
        <w:t>)</w:t>
      </w:r>
      <w:r w:rsidR="0C7CAB38" w:rsidRPr="001341BB">
        <w:rPr>
          <w:rFonts w:asciiTheme="minorEastAsia" w:hAnsiTheme="minorEastAsia" w:cs="ＭＳ 明朝"/>
        </w:rPr>
        <w:t>について</w:t>
      </w:r>
    </w:p>
    <w:p w14:paraId="42F5CABC" w14:textId="342AFDFE" w:rsidR="0C7CAB38" w:rsidRPr="001341BB" w:rsidRDefault="0C7CAB38" w:rsidP="00C876C2">
      <w:pPr>
        <w:ind w:leftChars="300" w:left="630" w:firstLineChars="100" w:firstLine="210"/>
        <w:rPr>
          <w:rFonts w:asciiTheme="minorEastAsia" w:hAnsiTheme="minorEastAsia" w:cs="ＭＳ 明朝"/>
          <w:szCs w:val="21"/>
        </w:rPr>
      </w:pPr>
      <w:r w:rsidRPr="001341BB">
        <w:rPr>
          <w:rFonts w:asciiTheme="minorEastAsia" w:hAnsiTheme="minorEastAsia" w:cs="ＭＳ 明朝"/>
          <w:szCs w:val="21"/>
        </w:rPr>
        <w:t>次に、本件別異取扱いに関わる権利（犯罪被害者給付金を受け取る権利）の性質について考察する。婚姻の自由と同様（</w:t>
      </w:r>
      <w:r w:rsidR="00C876C2">
        <w:rPr>
          <w:rFonts w:asciiTheme="minorEastAsia" w:hAnsiTheme="minorEastAsia" w:cs="ＭＳ 明朝" w:hint="eastAsia"/>
          <w:szCs w:val="21"/>
        </w:rPr>
        <w:t>４</w:t>
      </w:r>
      <w:r w:rsidRPr="001341BB">
        <w:rPr>
          <w:rFonts w:asciiTheme="minorEastAsia" w:hAnsiTheme="minorEastAsia" w:cs="ＭＳ 明朝"/>
          <w:szCs w:val="21"/>
        </w:rPr>
        <w:t>(3)ウ）、犯罪被害者給付金を受け取る権利の範囲設定については立法裁量が広く、司法審査に馴染まない権利であるため、当該権利についての審査は緩やかな方向に認められるという見方もあり得る。しかし、4(3)ウで述べたように、国籍法違憲判決において、国籍を「重要な法的地位」であるとして「慎重に検討を要する」とした部分を本件に当てはめると、 犯罪被害者給付金を受け取る権利は、精神的・経済的苦痛を負っている被害者や被害者遺族にとって重要</w:t>
      </w:r>
      <w:r w:rsidRPr="001341BB">
        <w:rPr>
          <w:rFonts w:asciiTheme="minorEastAsia" w:hAnsiTheme="minorEastAsia" w:cs="ＭＳ 明朝"/>
          <w:szCs w:val="21"/>
        </w:rPr>
        <w:lastRenderedPageBreak/>
        <w:t>な権利であり、その重要性は異性カップルにとっても同性カップルにとっても変わらない。よって、犯罪被害者給付金を受け取る権利は重要な法的権利だと認められ、審査の厳格性は高められる。また、再婚禁止期間一部違憲判決では、「十分尊重に値する」婚姻の自由が「直接的制約」を受けていることを理由に、「事柄の性質を十分考慮に入れた」合理性の審査を求めている。これを本件について当てはめると、犯給法は、遺族給付金の支給を受けることができる遺族として、犯罪被害者の配偶者（婚姻の届出をしていないが、事実上婚姻関係と同様の事情にあつた者を含む。）としており（犯給法5条1項）、異性カップルであれば事実婚であっても給付対象であるのに対し、同性カップルは共同生活関係にある、つまり事実婚状態であっても給付対象とならないので、同性カップルは「十分に尊重に値する」犯罪被害者給付金を受け取る権利が「直接的制約」を受けているといえる。</w:t>
      </w:r>
    </w:p>
    <w:p w14:paraId="2B757694" w14:textId="680639F9" w:rsidR="0C7CAB38" w:rsidRPr="001341BB" w:rsidRDefault="00C876C2" w:rsidP="00C876C2">
      <w:pPr>
        <w:ind w:leftChars="200" w:left="630" w:hangingChars="100" w:hanging="210"/>
        <w:rPr>
          <w:rFonts w:asciiTheme="minorEastAsia" w:hAnsiTheme="minorEastAsia" w:cs="ＭＳ 明朝"/>
          <w:szCs w:val="21"/>
        </w:rPr>
      </w:pPr>
      <w:r>
        <w:rPr>
          <w:rFonts w:asciiTheme="minorEastAsia" w:hAnsiTheme="minorEastAsia" w:cs="ＭＳ 明朝" w:hint="eastAsia"/>
          <w:szCs w:val="21"/>
        </w:rPr>
        <w:t>ウ</w:t>
      </w:r>
      <w:r w:rsidR="0C7CAB38" w:rsidRPr="001341BB">
        <w:rPr>
          <w:rFonts w:asciiTheme="minorEastAsia" w:hAnsiTheme="minorEastAsia" w:cs="ＭＳ 明朝"/>
          <w:szCs w:val="21"/>
        </w:rPr>
        <w:t xml:space="preserve">　以上より、犯給法に関する別異取扱いについては厳格な合理性の基準が妥当する。では、正当化されないのか。以下、当該審査に関わる目的、目的達成手段を順に検討する。</w:t>
      </w:r>
    </w:p>
    <w:p w14:paraId="3FBC11D2" w14:textId="24CB2D89" w:rsidR="0C7CAB38" w:rsidRPr="001341BB" w:rsidRDefault="0C7CAB38" w:rsidP="00C876C2">
      <w:pPr>
        <w:ind w:left="630" w:hangingChars="300" w:hanging="630"/>
        <w:rPr>
          <w:rFonts w:asciiTheme="minorEastAsia" w:hAnsiTheme="minorEastAsia" w:cs="ＭＳ 明朝"/>
          <w:szCs w:val="21"/>
        </w:rPr>
      </w:pPr>
      <w:r w:rsidRPr="001341BB">
        <w:rPr>
          <w:rFonts w:asciiTheme="minorEastAsia" w:hAnsiTheme="minorEastAsia" w:cs="ＭＳ 明朝"/>
          <w:szCs w:val="21"/>
        </w:rPr>
        <w:t xml:space="preserve">　</w:t>
      </w:r>
      <w:r w:rsidR="00C876C2">
        <w:rPr>
          <w:rFonts w:asciiTheme="minorEastAsia" w:hAnsiTheme="minorEastAsia" w:cs="ＭＳ 明朝" w:hint="eastAsia"/>
          <w:szCs w:val="21"/>
        </w:rPr>
        <w:t xml:space="preserve">　　　</w:t>
      </w:r>
      <w:r w:rsidRPr="001341BB">
        <w:rPr>
          <w:rFonts w:asciiTheme="minorEastAsia" w:hAnsiTheme="minorEastAsia" w:cs="ＭＳ 明朝"/>
          <w:szCs w:val="21"/>
        </w:rPr>
        <w:t>まず、目的について考える。名古屋地裁判決によれば、犯給法の目的は「社会連帯共助の精神に基づいて，租税を財源として遺族等に一定の給付金を支給し，国の法制度全般に対する国民の信頼を確保することにあること」である。これについて争うところはないと考えられ、また、この目的は重要であるといえよう。</w:t>
      </w:r>
    </w:p>
    <w:p w14:paraId="506B060C" w14:textId="59E1529C" w:rsidR="0C7CAB38" w:rsidRPr="001341BB" w:rsidRDefault="00C876C2" w:rsidP="00C876C2">
      <w:pPr>
        <w:ind w:leftChars="200" w:left="630" w:hangingChars="100" w:hanging="210"/>
        <w:rPr>
          <w:rFonts w:asciiTheme="minorEastAsia" w:hAnsiTheme="minorEastAsia" w:cs="ＭＳ 明朝"/>
          <w:color w:val="00B050"/>
        </w:rPr>
      </w:pPr>
      <w:r>
        <w:rPr>
          <w:rFonts w:asciiTheme="minorEastAsia" w:hAnsiTheme="minorEastAsia" w:cs="ＭＳ 明朝" w:hint="eastAsia"/>
          <w:szCs w:val="21"/>
        </w:rPr>
        <w:t xml:space="preserve">　　</w:t>
      </w:r>
      <w:r w:rsidR="0C7CAB38" w:rsidRPr="001341BB">
        <w:rPr>
          <w:rFonts w:asciiTheme="minorEastAsia" w:hAnsiTheme="minorEastAsia" w:cs="ＭＳ 明朝"/>
          <w:szCs w:val="21"/>
        </w:rPr>
        <w:t>次に、立法目的達成手段についてである。本件の立法目的達成手段は、被害者遺族が犯罪被害者給付金を受け取る要件、つまり遺族たる同性パートナーには支給しないと解釈されるような要件であると考えられる。これが立法目的を達成する手段として正当といえるかについて、適合性と必要性の両面から検討したい。適合性について立法目的に照らして考えると、犯罪被害者給付金を同性カップルに支給しないと解釈されるような要件は、目的のうち「社会連帯共助の精神」をより重視すれば不当といえ、「国民の信頼を確保すること」をより重視すれば妥当といえよう。すなわち、同性カップルも税金を納めている以上、「社会連帯共助の精神」から遺族たる同性パートナーも支給対象であるとも解され得る一方、同性カップルの置かれている現状（パートナーシップ制度の人口カバー率はいまだ33.4%である</w:t>
      </w:r>
      <w:r w:rsidR="0C7CAB38" w:rsidRPr="001341BB">
        <w:rPr>
          <w:rStyle w:val="a7"/>
          <w:rFonts w:asciiTheme="minorEastAsia" w:hAnsiTheme="minorEastAsia" w:cs="ＭＳ 明朝"/>
          <w:szCs w:val="21"/>
        </w:rPr>
        <w:footnoteReference w:id="46"/>
      </w:r>
      <w:r w:rsidR="0C7CAB38" w:rsidRPr="001341BB">
        <w:rPr>
          <w:rFonts w:asciiTheme="minorEastAsia" w:hAnsiTheme="minorEastAsia" w:cs="ＭＳ 明朝"/>
          <w:szCs w:val="21"/>
        </w:rPr>
        <w:t>ことや、様々な調査結果において同性婚を認めることに賛成の立場と反対の立場が拮抗していること（2(2)ウ）等）に照らせば、税金の使い途として国民の信頼に沿っているとは必ずしもいえないため、支給対象ではないとも解され得る。そこで、ひとまず必要性について考えた場合、</w:t>
      </w:r>
      <w:r>
        <w:rPr>
          <w:rFonts w:asciiTheme="minorEastAsia" w:hAnsiTheme="minorEastAsia" w:cs="ＭＳ 明朝" w:hint="eastAsia"/>
          <w:szCs w:val="21"/>
        </w:rPr>
        <w:t>５(</w:t>
      </w:r>
      <w:r>
        <w:rPr>
          <w:rFonts w:asciiTheme="minorEastAsia" w:hAnsiTheme="minorEastAsia" w:cs="ＭＳ 明朝"/>
          <w:szCs w:val="21"/>
        </w:rPr>
        <w:t>5)</w:t>
      </w:r>
      <w:r>
        <w:rPr>
          <w:rFonts w:asciiTheme="minorEastAsia" w:hAnsiTheme="minorEastAsia" w:cs="ＭＳ 明朝" w:hint="eastAsia"/>
          <w:szCs w:val="21"/>
        </w:rPr>
        <w:t>イで</w:t>
      </w:r>
      <w:r w:rsidR="0C7CAB38" w:rsidRPr="001341BB">
        <w:rPr>
          <w:rFonts w:asciiTheme="minorEastAsia" w:hAnsiTheme="minorEastAsia" w:cs="ＭＳ 明朝"/>
          <w:szCs w:val="21"/>
        </w:rPr>
        <w:t>述べたように、同性カップルにとっても犯罪被害者給付金を受け取る権利は重要であるので、犯給法の意義・目的に照らして同性愛者等を排除</w:t>
      </w:r>
      <w:r w:rsidR="0C7CAB38" w:rsidRPr="001341BB">
        <w:rPr>
          <w:rFonts w:asciiTheme="minorEastAsia" w:hAnsiTheme="minorEastAsia" w:cs="ＭＳ 明朝"/>
          <w:szCs w:val="21"/>
        </w:rPr>
        <w:lastRenderedPageBreak/>
        <w:t>する必要性（理由）はないと考えられる。よって、立法目的達成手段については立法目的との実質的な関連性がないといえよう。</w:t>
      </w:r>
    </w:p>
    <w:p w14:paraId="32B8D839" w14:textId="0D9DC4B3" w:rsidR="0C7CAB38" w:rsidRPr="001341BB" w:rsidRDefault="0C7CAB38" w:rsidP="00C876C2">
      <w:pPr>
        <w:ind w:left="630" w:hangingChars="300" w:hanging="630"/>
        <w:rPr>
          <w:rFonts w:asciiTheme="minorEastAsia" w:hAnsiTheme="minorEastAsia" w:cs="ＭＳ 明朝"/>
          <w:szCs w:val="21"/>
        </w:rPr>
      </w:pPr>
      <w:r w:rsidRPr="001341BB">
        <w:rPr>
          <w:rFonts w:asciiTheme="minorEastAsia" w:hAnsiTheme="minorEastAsia" w:cs="ＭＳ 明朝"/>
          <w:szCs w:val="21"/>
        </w:rPr>
        <w:t xml:space="preserve">　</w:t>
      </w:r>
      <w:r w:rsidR="00C876C2">
        <w:rPr>
          <w:rFonts w:asciiTheme="minorEastAsia" w:hAnsiTheme="minorEastAsia" w:cs="ＭＳ 明朝" w:hint="eastAsia"/>
          <w:szCs w:val="21"/>
        </w:rPr>
        <w:t xml:space="preserve">　　　</w:t>
      </w:r>
      <w:r w:rsidRPr="001341BB">
        <w:rPr>
          <w:rFonts w:asciiTheme="minorEastAsia" w:hAnsiTheme="minorEastAsia" w:cs="ＭＳ 明朝"/>
          <w:szCs w:val="21"/>
        </w:rPr>
        <w:t>以上より、犯罪被害者給付金の支給における異性事実婚と同性事実婚の別異取扱いは、憲法第14条に照らして違憲であるといえる。</w:t>
      </w:r>
    </w:p>
    <w:p w14:paraId="7E81C6D1" w14:textId="3C743E3A" w:rsidR="0C7CAB38" w:rsidRPr="00094A3C" w:rsidRDefault="0C7CAB38" w:rsidP="00C876C2">
      <w:pPr>
        <w:ind w:leftChars="100" w:left="630" w:hangingChars="200" w:hanging="420"/>
        <w:rPr>
          <w:rFonts w:asciiTheme="minorEastAsia" w:hAnsiTheme="minorEastAsia" w:cs="ＭＳ 明朝"/>
          <w:color w:val="00B050"/>
        </w:rPr>
      </w:pPr>
      <w:r w:rsidRPr="001341BB">
        <w:rPr>
          <w:rFonts w:asciiTheme="minorEastAsia" w:hAnsiTheme="minorEastAsia" w:cs="ＭＳ 明朝"/>
          <w:szCs w:val="21"/>
        </w:rPr>
        <w:t xml:space="preserve">　</w:t>
      </w:r>
      <w:r w:rsidR="00C876C2">
        <w:rPr>
          <w:rFonts w:asciiTheme="minorEastAsia" w:hAnsiTheme="minorEastAsia" w:cs="ＭＳ 明朝" w:hint="eastAsia"/>
          <w:szCs w:val="21"/>
        </w:rPr>
        <w:t xml:space="preserve">　　</w:t>
      </w:r>
      <w:r w:rsidRPr="001341BB">
        <w:rPr>
          <w:rFonts w:asciiTheme="minorEastAsia" w:hAnsiTheme="minorEastAsia" w:cs="ＭＳ 明朝"/>
          <w:szCs w:val="21"/>
        </w:rPr>
        <w:t>補足として、同性カップルに犯罪被害者給付金を支給することは、本当に「国民の信頼」に背くことなのだろうか。たしかに、給付金支給のために税金を使う上、立法裁量の比較的広い事柄である以上、社会通念は考慮すべきであろう。だが、パートナーシップ制度の人口カバー率や同性婚に関する調査結果を理由として同性カップルに支給を認めないのでは、少数者の権利を軽んじた単なる多数決による判断となってしまう。社会通念を持ち出した判断も同様である。裁判所は、社会通念や世論といった多数意見を踏まえつつも、当事者の実態に即して自ら判断すべきではないだろうか。</w:t>
      </w:r>
    </w:p>
    <w:p w14:paraId="4EF451F7" w14:textId="66A4753A" w:rsidR="5B44EA45" w:rsidRPr="001341BB" w:rsidRDefault="5B44EA45" w:rsidP="5B44EA45">
      <w:pPr>
        <w:ind w:left="420"/>
        <w:rPr>
          <w:rFonts w:asciiTheme="minorEastAsia" w:hAnsiTheme="minorEastAsia" w:cs="ＭＳ 明朝"/>
          <w:color w:val="0070C0"/>
        </w:rPr>
      </w:pPr>
    </w:p>
    <w:p w14:paraId="577B0D04" w14:textId="015B6FA0" w:rsidR="0C7CAB38" w:rsidRPr="001341BB" w:rsidRDefault="00094A3C" w:rsidP="0C7CAB38">
      <w:pPr>
        <w:rPr>
          <w:rFonts w:asciiTheme="minorEastAsia" w:hAnsiTheme="minorEastAsia" w:cs="ＭＳ 明朝"/>
        </w:rPr>
      </w:pPr>
      <w:r>
        <w:rPr>
          <w:rFonts w:asciiTheme="minorEastAsia" w:hAnsiTheme="minorEastAsia" w:cs="ＭＳ 明朝" w:hint="eastAsia"/>
        </w:rPr>
        <w:t>６　終わりに</w:t>
      </w:r>
    </w:p>
    <w:p w14:paraId="50D49847" w14:textId="434B07BC" w:rsidR="0C7CAB38" w:rsidRPr="001341BB" w:rsidRDefault="0C7CAB38" w:rsidP="00094A3C">
      <w:pPr>
        <w:ind w:firstLineChars="100" w:firstLine="210"/>
        <w:rPr>
          <w:rFonts w:asciiTheme="minorEastAsia" w:hAnsiTheme="minorEastAsia" w:cs="ＭＳ 明朝"/>
        </w:rPr>
      </w:pPr>
      <w:r w:rsidRPr="001341BB">
        <w:rPr>
          <w:rFonts w:asciiTheme="minorEastAsia" w:hAnsiTheme="minorEastAsia" w:cs="ＭＳ 明朝"/>
        </w:rPr>
        <w:t>以上で見てきたように、同性愛者はいまだ困難な状況に置かれている。異性カップルであれば当然のように享受できる権利を享受できていないばかりか、同性カップルであるというだけで心ない言葉を浴びせられることもある。</w:t>
      </w:r>
    </w:p>
    <w:p w14:paraId="1E62DD43" w14:textId="7C1CF4B9" w:rsidR="0C7CAB38" w:rsidRPr="001341BB" w:rsidRDefault="0C7CAB38" w:rsidP="0C7CAB38">
      <w:pPr>
        <w:rPr>
          <w:rFonts w:asciiTheme="minorEastAsia" w:hAnsiTheme="minorEastAsia" w:cs="ＭＳ 明朝"/>
        </w:rPr>
      </w:pPr>
      <w:r w:rsidRPr="001341BB">
        <w:rPr>
          <w:rFonts w:asciiTheme="minorEastAsia" w:hAnsiTheme="minorEastAsia" w:cs="ＭＳ 明朝"/>
        </w:rPr>
        <w:t xml:space="preserve">　異性愛者からすれば、同性愛者は「自分とは異なるちょっと変わった人」という印象があるように思う。しかし、そうではない。これまでの異性愛中心の社会がむしろ特殊なのであり、「同性愛＝変わっている」という認識自体がそもそも異性愛中心的な見方に捕らわれているのである。こうした社会において、多くの同性愛者は自身の性的指向について悩みながら、周囲に打ち明けることもできずに生きているのが現状だ。では、どのような社会であれば全ての人が自分らしく生きることができるのだろうか。その答えは</w:t>
      </w:r>
      <w:r w:rsidR="00490FDA">
        <w:rPr>
          <w:rFonts w:asciiTheme="minorEastAsia" w:hAnsiTheme="minorEastAsia" w:cs="ＭＳ 明朝" w:hint="eastAsia"/>
        </w:rPr>
        <w:t>、</w:t>
      </w:r>
      <w:r w:rsidRPr="001341BB">
        <w:rPr>
          <w:rFonts w:asciiTheme="minorEastAsia" w:hAnsiTheme="minorEastAsia" w:cs="ＭＳ 明朝"/>
        </w:rPr>
        <w:t>多様性を認め合う社会、もう少し噛み砕けば、性的指向等の違いが大袈裟な違いではなく、個性の一部として、例えば髪色や物事の捉え方が人それぞれであるように、ちょっとした違いとして認識されるような社会であろう。現在の状況を考えると、残念ながらすぐにこうした社会を実現することは難しいと思われるが、実現に向けて社会全体で取り組むことは必要不可欠である。</w:t>
      </w:r>
    </w:p>
    <w:p w14:paraId="15F2367B" w14:textId="33C32196" w:rsidR="0C7CAB38" w:rsidRPr="001341BB" w:rsidRDefault="0C7CAB38" w:rsidP="0C7CAB38">
      <w:pPr>
        <w:rPr>
          <w:rFonts w:asciiTheme="minorEastAsia" w:hAnsiTheme="minorEastAsia" w:cs="ＭＳ 明朝"/>
        </w:rPr>
      </w:pPr>
      <w:r w:rsidRPr="001341BB">
        <w:rPr>
          <w:rFonts w:asciiTheme="minorEastAsia" w:hAnsiTheme="minorEastAsia" w:cs="ＭＳ 明朝"/>
        </w:rPr>
        <w:t xml:space="preserve">　では、そうした社会実現に向け、司法はなにができるだろうか。ありきたりな言葉ではあるが、司法は社会を変えるほどの大きな力を持っている。実際、これまで数々の判決が、立法や行政にとどまらず、人々の考え方や行動に影響を与え、社会全体のあり方を変えてきた。そうであるが故、司法は慎重に判断を行う必要があることはたしかだ。しかし、慎重になるあまり、またはその責任の重大さを恐れるあまり、判断を放棄するということはあってはならない。そうではなく、当事者の声に耳を傾け、責任を持ち、自ら判断を下すべきである。司法が目指すべき社会の実現に向けてできることは、まさにこれなのである。私たちは、こうした司法の判断が、目指すべき社会の実現に向けた大きな一歩となることを期待している。</w:t>
      </w:r>
    </w:p>
    <w:p w14:paraId="37C4D4CF" w14:textId="080E50A9" w:rsidR="0019277E" w:rsidRDefault="0019277E" w:rsidP="436FB044">
      <w:pPr>
        <w:rPr>
          <w:rFonts w:asciiTheme="minorEastAsia" w:hAnsiTheme="minorEastAsia" w:cs="ＭＳ 明朝"/>
        </w:rPr>
      </w:pPr>
    </w:p>
    <w:p w14:paraId="283915F9" w14:textId="310CBC3D" w:rsidR="0019277E" w:rsidRDefault="0019277E" w:rsidP="436FB044">
      <w:pPr>
        <w:rPr>
          <w:rFonts w:asciiTheme="minorEastAsia" w:hAnsiTheme="minorEastAsia" w:cs="ＭＳ 明朝"/>
        </w:rPr>
      </w:pPr>
    </w:p>
    <w:p w14:paraId="2D6CF80D" w14:textId="77777777" w:rsidR="0019277E" w:rsidRDefault="0019277E" w:rsidP="436FB044">
      <w:pPr>
        <w:rPr>
          <w:rFonts w:asciiTheme="minorEastAsia" w:hAnsiTheme="minorEastAsia" w:cs="ＭＳ 明朝" w:hint="eastAsia"/>
        </w:rPr>
      </w:pPr>
    </w:p>
    <w:p w14:paraId="596E4FAD" w14:textId="7B9C570F" w:rsidR="002033B3" w:rsidRPr="001341BB" w:rsidRDefault="0C7CAB38" w:rsidP="436FB044">
      <w:pPr>
        <w:rPr>
          <w:rFonts w:asciiTheme="minorEastAsia" w:hAnsiTheme="minorEastAsia" w:cs="ＭＳ 明朝"/>
        </w:rPr>
      </w:pPr>
      <w:r w:rsidRPr="001341BB">
        <w:rPr>
          <w:rFonts w:asciiTheme="minorEastAsia" w:hAnsiTheme="minorEastAsia" w:cs="ＭＳ 明朝"/>
        </w:rPr>
        <w:t>参考文献</w:t>
      </w:r>
    </w:p>
    <w:p w14:paraId="2F609AB3" w14:textId="77777777" w:rsidR="00C876C2" w:rsidRDefault="00C876C2" w:rsidP="0C7CAB38">
      <w:pPr>
        <w:rPr>
          <w:rFonts w:asciiTheme="minorEastAsia" w:hAnsiTheme="minorEastAsia" w:cs="ＭＳ 明朝"/>
          <w:szCs w:val="21"/>
        </w:rPr>
      </w:pPr>
    </w:p>
    <w:p w14:paraId="40241EA3" w14:textId="77777777" w:rsidR="00D30743" w:rsidRPr="001341BB" w:rsidRDefault="00D30743" w:rsidP="00D30743">
      <w:pPr>
        <w:rPr>
          <w:rFonts w:asciiTheme="minorEastAsia" w:hAnsiTheme="minorEastAsia" w:cs="ＭＳ 明朝"/>
          <w:szCs w:val="21"/>
          <w:lang w:eastAsia="zh-CN"/>
        </w:rPr>
      </w:pPr>
      <w:r w:rsidRPr="001341BB">
        <w:rPr>
          <w:rFonts w:asciiTheme="minorEastAsia" w:hAnsiTheme="minorEastAsia" w:cs="ＭＳ 明朝"/>
          <w:szCs w:val="21"/>
          <w:lang w:eastAsia="zh-CN"/>
        </w:rPr>
        <w:t>芦部信喜『憲法〔第７版〕』（岩波書店、2019年）。</w:t>
      </w:r>
    </w:p>
    <w:p w14:paraId="0429965E"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新井誠ほか『憲法Ⅱ 人権』（日本評論社、2018 年）。</w:t>
      </w:r>
    </w:p>
    <w:p w14:paraId="34F0FD29"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植野実妙子「憲法24条　家族の権利と保護」法学セミナー545号（2000年）。</w:t>
      </w:r>
    </w:p>
    <w:p w14:paraId="01C7BF89" w14:textId="77777777" w:rsidR="00D30743" w:rsidRDefault="00D30743" w:rsidP="00D30743">
      <w:pPr>
        <w:rPr>
          <w:rFonts w:asciiTheme="minorEastAsia" w:hAnsiTheme="minorEastAsia" w:cs="ＭＳ 明朝"/>
          <w:szCs w:val="21"/>
        </w:rPr>
      </w:pPr>
      <w:r w:rsidRPr="001341BB">
        <w:rPr>
          <w:rFonts w:asciiTheme="minorEastAsia" w:hAnsiTheme="minorEastAsia" w:cs="ＭＳ 明朝"/>
          <w:szCs w:val="21"/>
        </w:rPr>
        <w:t>大島梨沙（2015）、「渋谷区同性パートナーシップ条例の意義と課題」『法学セミナー』第727巻。</w:t>
      </w:r>
    </w:p>
    <w:p w14:paraId="6372B023" w14:textId="41269FA8"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大島梨沙（2017）『「パートナーシップ証書発行」から考える共同生活と法』『法学セミナー』第753巻。</w:t>
      </w:r>
    </w:p>
    <w:p w14:paraId="41DC2D92" w14:textId="085678E6"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君塚正臣「判批」長谷部恭男編『憲法判例百選（第６版）』（2013年）。</w:t>
      </w:r>
    </w:p>
    <w:p w14:paraId="7F491837" w14:textId="77777777" w:rsidR="00D30743" w:rsidRPr="00C876C2" w:rsidRDefault="00D30743" w:rsidP="00D30743">
      <w:pPr>
        <w:rPr>
          <w:rFonts w:asciiTheme="minorEastAsia" w:hAnsiTheme="minorEastAsia" w:cs="ＭＳ 明朝"/>
          <w:szCs w:val="21"/>
        </w:rPr>
      </w:pPr>
      <w:r w:rsidRPr="001341BB">
        <w:rPr>
          <w:rFonts w:asciiTheme="minorEastAsia" w:hAnsiTheme="minorEastAsia" w:cs="ＭＳ 明朝"/>
          <w:szCs w:val="21"/>
        </w:rPr>
        <w:t>木村草太「夫婦同姓合憲判決の意味</w:t>
      </w:r>
      <w:r>
        <w:rPr>
          <w:rFonts w:asciiTheme="minorEastAsia" w:hAnsiTheme="minorEastAsia" w:cs="ＭＳ 明朝" w:hint="eastAsia"/>
          <w:szCs w:val="21"/>
        </w:rPr>
        <w:t>－</w:t>
      </w:r>
      <w:r w:rsidRPr="001341BB">
        <w:rPr>
          <w:rFonts w:asciiTheme="minorEastAsia" w:hAnsiTheme="minorEastAsia" w:cs="ＭＳ 明朝"/>
          <w:szCs w:val="21"/>
        </w:rPr>
        <w:t>何の区別が問題なのか？」自由と正義67巻６月号（2016年）。</w:t>
      </w:r>
    </w:p>
    <w:p w14:paraId="5A1DCC53"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 xml:space="preserve">駒村圭吾『憲法訴訟の現代的転回』（日本評論社、2013年）。 </w:t>
      </w:r>
    </w:p>
    <w:p w14:paraId="03139651"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潮見佳男『民法（全）〔第2版〕』（有斐閣、2019年）。</w:t>
      </w:r>
    </w:p>
    <w:p w14:paraId="6FCF4C16"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篠原永明「『婚姻の自由』の内容形成」甲南法学57巻3</w:t>
      </w:r>
      <w:r>
        <w:rPr>
          <w:rFonts w:asciiTheme="minorEastAsia" w:hAnsiTheme="minorEastAsia" w:cs="ＭＳ 明朝" w:hint="eastAsia"/>
          <w:szCs w:val="21"/>
        </w:rPr>
        <w:t>・</w:t>
      </w:r>
      <w:r w:rsidRPr="001341BB">
        <w:rPr>
          <w:rFonts w:asciiTheme="minorEastAsia" w:hAnsiTheme="minorEastAsia" w:cs="ＭＳ 明朝"/>
          <w:szCs w:val="21"/>
        </w:rPr>
        <w:t>4号（2017年）。</w:t>
      </w:r>
    </w:p>
    <w:p w14:paraId="173F3517"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曽我部真裕「個人の尊重と生命、身体及び幸福追求に関する権利⑵」法学教室485号(2021年)。</w:t>
      </w:r>
    </w:p>
    <w:p w14:paraId="4228CE1C" w14:textId="534A25A9"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高橋和之「『夫婦別姓訴訟』</w:t>
      </w:r>
      <w:r>
        <w:rPr>
          <w:rFonts w:asciiTheme="minorEastAsia" w:hAnsiTheme="minorEastAsia" w:cs="ＭＳ 明朝" w:hint="eastAsia"/>
          <w:szCs w:val="21"/>
        </w:rPr>
        <w:t>－</w:t>
      </w:r>
      <w:r w:rsidRPr="001341BB">
        <w:rPr>
          <w:rFonts w:asciiTheme="minorEastAsia" w:hAnsiTheme="minorEastAsia" w:cs="ＭＳ 明朝"/>
          <w:szCs w:val="21"/>
        </w:rPr>
        <w:t>同氏強制合憲判決にみられる最高裁の思考様式」世界879号（2016年）。</w:t>
      </w:r>
    </w:p>
    <w:p w14:paraId="23CEF385" w14:textId="77777777"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辻村みよ子「憲法24条と夫婦の同権」法律時報65巻12号（1993年〕。</w:t>
      </w:r>
    </w:p>
    <w:p w14:paraId="1603B82B" w14:textId="27BD0E68" w:rsidR="00D30743" w:rsidRPr="001341BB" w:rsidRDefault="00D30743" w:rsidP="00D30743">
      <w:pPr>
        <w:rPr>
          <w:rFonts w:asciiTheme="minorEastAsia" w:hAnsiTheme="minorEastAsia" w:cs="ＭＳ 明朝"/>
          <w:szCs w:val="21"/>
        </w:rPr>
      </w:pPr>
      <w:r w:rsidRPr="001341BB">
        <w:rPr>
          <w:rFonts w:asciiTheme="minorEastAsia" w:hAnsiTheme="minorEastAsia" w:cs="ＭＳ 明朝"/>
          <w:szCs w:val="21"/>
        </w:rPr>
        <w:t>同性婚人権救済弁護団編『同性婚　だれもが自由に結婚する権利』（明石書店、2016年）。</w:t>
      </w:r>
    </w:p>
    <w:p w14:paraId="42841F15" w14:textId="1ADE7BE2" w:rsidR="00D30743" w:rsidRPr="001341BB" w:rsidRDefault="00D30743" w:rsidP="00D30743">
      <w:pPr>
        <w:rPr>
          <w:rFonts w:asciiTheme="minorEastAsia" w:hAnsiTheme="minorEastAsia" w:cs="ＭＳ 明朝"/>
          <w:szCs w:val="21"/>
        </w:rPr>
      </w:pPr>
      <w:r>
        <w:rPr>
          <w:rFonts w:asciiTheme="minorEastAsia" w:hAnsiTheme="minorEastAsia" w:cs="ＭＳ 明朝" w:hint="eastAsia"/>
          <w:szCs w:val="21"/>
        </w:rPr>
        <w:t>二宮周平「同性カップルの共同生活～その法的評価と事実婚としての保護」戸籍時報804号（2020年）。</w:t>
      </w:r>
    </w:p>
    <w:p w14:paraId="169DBDA3" w14:textId="35882D26" w:rsidR="0C7CAB38" w:rsidRPr="00C876C2" w:rsidRDefault="0C7CAB38" w:rsidP="0C7CAB38">
      <w:pPr>
        <w:rPr>
          <w:rFonts w:asciiTheme="minorEastAsia" w:hAnsiTheme="minorEastAsia" w:cs="ＭＳ 明朝"/>
          <w:szCs w:val="21"/>
        </w:rPr>
      </w:pPr>
      <w:r w:rsidRPr="001341BB">
        <w:rPr>
          <w:rFonts w:asciiTheme="minorEastAsia" w:hAnsiTheme="minorEastAsia" w:cs="ＭＳ 明朝"/>
          <w:szCs w:val="21"/>
        </w:rPr>
        <w:t>長谷部恭男『憲法の理性（増補新装版)』(東京大学出版会、2016年)。</w:t>
      </w:r>
    </w:p>
    <w:p w14:paraId="3DD292A3" w14:textId="21756AEB" w:rsidR="0C7CAB38" w:rsidRPr="001341BB" w:rsidRDefault="0C7CAB38" w:rsidP="0C7CAB38">
      <w:pPr>
        <w:rPr>
          <w:rFonts w:asciiTheme="minorEastAsia" w:hAnsiTheme="minorEastAsia" w:cs="ＭＳ 明朝"/>
          <w:szCs w:val="21"/>
        </w:rPr>
      </w:pPr>
      <w:r w:rsidRPr="001341BB">
        <w:rPr>
          <w:rFonts w:asciiTheme="minorEastAsia" w:hAnsiTheme="minorEastAsia" w:cs="ＭＳ 明朝"/>
          <w:szCs w:val="21"/>
        </w:rPr>
        <w:t>長谷部恭男ほか『注釈日本国憲法⑵　国民の権利及び義務⑴』（有斐閣、2017年）。</w:t>
      </w:r>
    </w:p>
    <w:p w14:paraId="1936A809" w14:textId="77777777" w:rsidR="00D30743" w:rsidRPr="00C876C2" w:rsidRDefault="00D30743" w:rsidP="00D30743">
      <w:pPr>
        <w:rPr>
          <w:rFonts w:asciiTheme="minorEastAsia" w:eastAsia="DengXian" w:hAnsiTheme="minorEastAsia" w:cs="ＭＳ 明朝"/>
          <w:szCs w:val="21"/>
          <w:lang w:eastAsia="zh-CN"/>
        </w:rPr>
      </w:pPr>
      <w:r w:rsidRPr="001341BB">
        <w:rPr>
          <w:rFonts w:asciiTheme="minorEastAsia" w:hAnsiTheme="minorEastAsia" w:cs="ＭＳ 明朝"/>
          <w:szCs w:val="21"/>
          <w:lang w:eastAsia="zh-CN"/>
        </w:rPr>
        <w:t>法学協会『註解日本国憲法（上巻）』（有斐閣、1948年）。</w:t>
      </w:r>
    </w:p>
    <w:p w14:paraId="6D396789" w14:textId="5A695FB6" w:rsidR="0C7CAB38" w:rsidRPr="001341BB" w:rsidRDefault="0C7CAB38" w:rsidP="0C7CAB38">
      <w:pPr>
        <w:rPr>
          <w:rFonts w:asciiTheme="minorEastAsia" w:hAnsiTheme="minorEastAsia" w:cs="ＭＳ 明朝"/>
          <w:szCs w:val="21"/>
        </w:rPr>
      </w:pPr>
      <w:r w:rsidRPr="001341BB">
        <w:rPr>
          <w:rFonts w:asciiTheme="minorEastAsia" w:hAnsiTheme="minorEastAsia" w:cs="ＭＳ 明朝"/>
          <w:szCs w:val="21"/>
        </w:rPr>
        <w:t xml:space="preserve">松井茂記『LAW IN CONTEXT 憲法　法律問題を読み解く35の事例』（有斐閣、2010年）。 </w:t>
      </w:r>
    </w:p>
    <w:p w14:paraId="6450F2EE" w14:textId="3FAF4F4D" w:rsidR="0C7CAB38" w:rsidRPr="00D30743" w:rsidRDefault="0C7CAB38" w:rsidP="0C7CAB38">
      <w:pPr>
        <w:rPr>
          <w:rFonts w:asciiTheme="minorEastAsia" w:hAnsiTheme="minorEastAsia" w:cs="ＭＳ 明朝"/>
        </w:rPr>
      </w:pPr>
    </w:p>
    <w:p w14:paraId="754DC6B7" w14:textId="77777777" w:rsidR="00CD31A6" w:rsidRPr="001341BB" w:rsidRDefault="00CD31A6" w:rsidP="436FB044">
      <w:pPr>
        <w:rPr>
          <w:rFonts w:asciiTheme="minorEastAsia" w:hAnsiTheme="minorEastAsia" w:cs="ＭＳ 明朝"/>
        </w:rPr>
      </w:pPr>
    </w:p>
    <w:sectPr w:rsidR="00CD31A6" w:rsidRPr="001341B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62F2A" w14:textId="77777777" w:rsidR="00A1465D" w:rsidRDefault="00A1465D" w:rsidP="00CF060F">
      <w:r>
        <w:separator/>
      </w:r>
    </w:p>
  </w:endnote>
  <w:endnote w:type="continuationSeparator" w:id="0">
    <w:p w14:paraId="3121AFDA" w14:textId="77777777" w:rsidR="00A1465D" w:rsidRDefault="00A1465D" w:rsidP="00CF060F">
      <w:r>
        <w:continuationSeparator/>
      </w:r>
    </w:p>
  </w:endnote>
  <w:endnote w:type="continuationNotice" w:id="1">
    <w:p w14:paraId="3D62B54E" w14:textId="77777777" w:rsidR="00A1465D" w:rsidRDefault="00A146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v.....">
    <w:altName w:val="游ゴシック"/>
    <w:panose1 w:val="00000000000000000000"/>
    <w:charset w:val="80"/>
    <w:family w:val="swiss"/>
    <w:notTrueType/>
    <w:pitch w:val="default"/>
    <w:sig w:usb0="00000001"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492A05" w14:textId="77777777" w:rsidR="00A1465D" w:rsidRDefault="00A1465D" w:rsidP="00CF060F">
      <w:r>
        <w:separator/>
      </w:r>
    </w:p>
  </w:footnote>
  <w:footnote w:type="continuationSeparator" w:id="0">
    <w:p w14:paraId="36073BCD" w14:textId="77777777" w:rsidR="00A1465D" w:rsidRDefault="00A1465D" w:rsidP="00CF060F">
      <w:r>
        <w:continuationSeparator/>
      </w:r>
    </w:p>
  </w:footnote>
  <w:footnote w:type="continuationNotice" w:id="1">
    <w:p w14:paraId="3717B6C9" w14:textId="77777777" w:rsidR="00A1465D" w:rsidRDefault="00A1465D"/>
  </w:footnote>
  <w:footnote w:id="2">
    <w:p w14:paraId="33289979" w14:textId="77777777" w:rsidR="00DC04D4" w:rsidRPr="00040583" w:rsidRDefault="00DC04D4" w:rsidP="00494879">
      <w:pPr>
        <w:pStyle w:val="a5"/>
        <w:rPr>
          <w:sz w:val="18"/>
          <w:szCs w:val="18"/>
        </w:rPr>
      </w:pPr>
      <w:r w:rsidRPr="001341BB">
        <w:rPr>
          <w:rStyle w:val="a7"/>
        </w:rPr>
        <w:footnoteRef/>
      </w:r>
      <w:r w:rsidRPr="00040583">
        <w:rPr>
          <w:sz w:val="18"/>
          <w:szCs w:val="18"/>
        </w:rPr>
        <w:t xml:space="preserve"> 同性婚人権救済弁護団編『同性婚　だれもが自由に結婚する権利』（明石書店、2016年）。</w:t>
      </w:r>
    </w:p>
  </w:footnote>
  <w:footnote w:id="3">
    <w:p w14:paraId="5B4E58B0" w14:textId="79F79B06" w:rsidR="00DC04D4" w:rsidRPr="00040583" w:rsidRDefault="00DC04D4" w:rsidP="2D77F060">
      <w:pPr>
        <w:pStyle w:val="a5"/>
        <w:rPr>
          <w:sz w:val="18"/>
          <w:szCs w:val="18"/>
        </w:rPr>
      </w:pPr>
      <w:r w:rsidRPr="00040583">
        <w:rPr>
          <w:rStyle w:val="a7"/>
          <w:sz w:val="18"/>
          <w:szCs w:val="18"/>
        </w:rPr>
        <w:footnoteRef/>
      </w:r>
      <w:r w:rsidRPr="00040583">
        <w:rPr>
          <w:sz w:val="18"/>
          <w:szCs w:val="18"/>
        </w:rPr>
        <w:t xml:space="preserve"> </w:t>
      </w:r>
      <w:r w:rsidRPr="00040583">
        <w:rPr>
          <w:rFonts w:hint="eastAsia"/>
          <w:sz w:val="18"/>
          <w:szCs w:val="18"/>
        </w:rPr>
        <w:t>外務省「</w:t>
      </w:r>
      <w:r w:rsidRPr="00040583">
        <w:rPr>
          <w:sz w:val="18"/>
          <w:szCs w:val="18"/>
        </w:rPr>
        <w:t xml:space="preserve">Japan SDGs Action Platform 取組事例」（https://www.mofa.go.jp/mofaj/gaiko/oda/sdgs/case/index.html , </w:t>
      </w:r>
      <w:r w:rsidRPr="00040583">
        <w:rPr>
          <w:rFonts w:hint="eastAsia"/>
          <w:sz w:val="18"/>
          <w:szCs w:val="18"/>
        </w:rPr>
        <w:t>2</w:t>
      </w:r>
      <w:r w:rsidRPr="00040583">
        <w:rPr>
          <w:sz w:val="18"/>
          <w:szCs w:val="18"/>
        </w:rPr>
        <w:t>021年</w:t>
      </w:r>
      <w:r w:rsidRPr="00040583">
        <w:rPr>
          <w:rFonts w:hint="eastAsia"/>
          <w:sz w:val="18"/>
          <w:szCs w:val="18"/>
        </w:rPr>
        <w:t>2</w:t>
      </w:r>
      <w:r w:rsidRPr="00040583">
        <w:rPr>
          <w:sz w:val="18"/>
          <w:szCs w:val="18"/>
        </w:rPr>
        <w:t>月</w:t>
      </w:r>
      <w:r w:rsidRPr="00040583">
        <w:rPr>
          <w:rFonts w:hint="eastAsia"/>
          <w:sz w:val="18"/>
          <w:szCs w:val="18"/>
        </w:rPr>
        <w:t>1</w:t>
      </w:r>
      <w:r w:rsidRPr="00040583">
        <w:rPr>
          <w:sz w:val="18"/>
          <w:szCs w:val="18"/>
        </w:rPr>
        <w:t>6日最終閲覧）。</w:t>
      </w:r>
    </w:p>
  </w:footnote>
  <w:footnote w:id="4">
    <w:p w14:paraId="29C06D1B" w14:textId="6387466B" w:rsidR="00DC04D4" w:rsidRDefault="00DC04D4" w:rsidP="54CD1134">
      <w:pPr>
        <w:pStyle w:val="a5"/>
        <w:rPr>
          <w:sz w:val="16"/>
          <w:szCs w:val="16"/>
        </w:rPr>
      </w:pPr>
      <w:r w:rsidRPr="00040583">
        <w:rPr>
          <w:rStyle w:val="a7"/>
          <w:sz w:val="18"/>
          <w:szCs w:val="18"/>
        </w:rPr>
        <w:footnoteRef/>
      </w:r>
      <w:r w:rsidRPr="00040583">
        <w:rPr>
          <w:sz w:val="18"/>
          <w:szCs w:val="18"/>
        </w:rPr>
        <w:t xml:space="preserve"> LGBT総合研究所「LGBT 意識行動調査 2019」。</w:t>
      </w:r>
    </w:p>
  </w:footnote>
  <w:footnote w:id="5">
    <w:p w14:paraId="3475F3D0" w14:textId="388285CD" w:rsidR="00DC04D4" w:rsidRPr="00DC04D4" w:rsidRDefault="00DC04D4" w:rsidP="001341BB">
      <w:pPr>
        <w:pStyle w:val="a5"/>
        <w:rPr>
          <w:sz w:val="18"/>
          <w:szCs w:val="18"/>
        </w:rPr>
      </w:pPr>
      <w:r w:rsidRPr="00DC04D4">
        <w:rPr>
          <w:rStyle w:val="a7"/>
          <w:sz w:val="18"/>
          <w:szCs w:val="18"/>
        </w:rPr>
        <w:footnoteRef/>
      </w:r>
      <w:r w:rsidRPr="00DC04D4">
        <w:rPr>
          <w:sz w:val="18"/>
          <w:szCs w:val="18"/>
        </w:rPr>
        <w:t xml:space="preserve"> (c) 渋谷区・認定NPO法人虹色ダイバーシティ 2021「性的指向に関する世界地図2020（日本語表記）」2020年４月６日（https://nijiirodiversity.jp/world-map-2020/ ,</w:t>
      </w:r>
      <w:r>
        <w:rPr>
          <w:sz w:val="18"/>
          <w:szCs w:val="18"/>
        </w:rPr>
        <w:t>2021</w:t>
      </w:r>
      <w:r w:rsidRPr="00DC04D4">
        <w:rPr>
          <w:sz w:val="18"/>
          <w:szCs w:val="18"/>
        </w:rPr>
        <w:t>年</w:t>
      </w:r>
      <w:r>
        <w:rPr>
          <w:rFonts w:hint="eastAsia"/>
          <w:sz w:val="18"/>
          <w:szCs w:val="18"/>
        </w:rPr>
        <w:t>2</w:t>
      </w:r>
      <w:r w:rsidRPr="00DC04D4">
        <w:rPr>
          <w:sz w:val="18"/>
          <w:szCs w:val="18"/>
        </w:rPr>
        <w:t>月</w:t>
      </w:r>
      <w:r>
        <w:rPr>
          <w:rFonts w:hint="eastAsia"/>
          <w:sz w:val="18"/>
          <w:szCs w:val="18"/>
        </w:rPr>
        <w:t>1</w:t>
      </w:r>
      <w:r>
        <w:rPr>
          <w:sz w:val="18"/>
          <w:szCs w:val="18"/>
        </w:rPr>
        <w:t>7</w:t>
      </w:r>
      <w:r w:rsidRPr="00DC04D4">
        <w:rPr>
          <w:sz w:val="18"/>
          <w:szCs w:val="18"/>
        </w:rPr>
        <w:t>日最終閲覧）。</w:t>
      </w:r>
    </w:p>
  </w:footnote>
  <w:footnote w:id="6">
    <w:p w14:paraId="6FFC2E20" w14:textId="77777777" w:rsidR="00DC04D4" w:rsidRDefault="00DC04D4" w:rsidP="001341BB">
      <w:pPr>
        <w:pStyle w:val="a4"/>
        <w:rPr>
          <w:sz w:val="18"/>
          <w:szCs w:val="18"/>
        </w:rPr>
      </w:pPr>
      <w:r w:rsidRPr="00DC04D4">
        <w:rPr>
          <w:rStyle w:val="a7"/>
          <w:sz w:val="18"/>
          <w:szCs w:val="18"/>
        </w:rPr>
        <w:footnoteRef/>
      </w:r>
      <w:r w:rsidRPr="00DC04D4">
        <w:rPr>
          <w:sz w:val="18"/>
          <w:szCs w:val="18"/>
        </w:rPr>
        <w:t xml:space="preserve"> </w:t>
      </w:r>
      <w:r w:rsidRPr="00DC04D4">
        <w:rPr>
          <w:rFonts w:hint="eastAsia"/>
          <w:sz w:val="18"/>
          <w:szCs w:val="18"/>
        </w:rPr>
        <w:t>「『同性婚の権利保護を』</w:t>
      </w:r>
      <w:r w:rsidRPr="00DC04D4">
        <w:rPr>
          <w:sz w:val="18"/>
          <w:szCs w:val="18"/>
        </w:rPr>
        <w:t xml:space="preserve"> ローマ教皇、タブー視転換」日本経済新聞2020年10月23日</w:t>
      </w:r>
    </w:p>
    <w:p w14:paraId="2C173B8B" w14:textId="3864040D" w:rsidR="00DC04D4" w:rsidRPr="00DC04D4" w:rsidRDefault="00DC04D4" w:rsidP="001341BB">
      <w:pPr>
        <w:pStyle w:val="a4"/>
        <w:rPr>
          <w:sz w:val="18"/>
          <w:szCs w:val="18"/>
        </w:rPr>
      </w:pPr>
      <w:r w:rsidRPr="00DC04D4">
        <w:rPr>
          <w:sz w:val="18"/>
          <w:szCs w:val="18"/>
        </w:rPr>
        <w:t xml:space="preserve">（https://www.nikkei.com/article/DGKKZO65329890S0A021C2FF2000/ , </w:t>
      </w:r>
      <w:r>
        <w:rPr>
          <w:sz w:val="18"/>
          <w:szCs w:val="18"/>
        </w:rPr>
        <w:t>2021</w:t>
      </w:r>
      <w:r w:rsidRPr="00DC04D4">
        <w:rPr>
          <w:sz w:val="18"/>
          <w:szCs w:val="18"/>
        </w:rPr>
        <w:t>年</w:t>
      </w:r>
      <w:r>
        <w:rPr>
          <w:rFonts w:hint="eastAsia"/>
          <w:sz w:val="18"/>
          <w:szCs w:val="18"/>
        </w:rPr>
        <w:t>2</w:t>
      </w:r>
      <w:r w:rsidRPr="00DC04D4">
        <w:rPr>
          <w:sz w:val="18"/>
          <w:szCs w:val="18"/>
        </w:rPr>
        <w:t>月</w:t>
      </w:r>
      <w:r>
        <w:rPr>
          <w:rFonts w:hint="eastAsia"/>
          <w:sz w:val="18"/>
          <w:szCs w:val="18"/>
        </w:rPr>
        <w:t>1</w:t>
      </w:r>
      <w:r>
        <w:rPr>
          <w:sz w:val="18"/>
          <w:szCs w:val="18"/>
        </w:rPr>
        <w:t>7</w:t>
      </w:r>
      <w:r w:rsidRPr="00DC04D4">
        <w:rPr>
          <w:sz w:val="18"/>
          <w:szCs w:val="18"/>
        </w:rPr>
        <w:t>日最終閲覧）。</w:t>
      </w:r>
    </w:p>
  </w:footnote>
  <w:footnote w:id="7">
    <w:p w14:paraId="25EC39FD" w14:textId="172FF692" w:rsidR="00DC04D4" w:rsidRPr="00DC04D4" w:rsidRDefault="00DC04D4" w:rsidP="00DC04D4">
      <w:pPr>
        <w:jc w:val="left"/>
        <w:rPr>
          <w:rFonts w:asciiTheme="minorEastAsia" w:hAnsiTheme="minorEastAsia" w:cs="ＭＳ 明朝"/>
          <w:sz w:val="18"/>
          <w:szCs w:val="18"/>
        </w:rPr>
      </w:pPr>
      <w:r w:rsidRPr="00DC04D4">
        <w:rPr>
          <w:rStyle w:val="a7"/>
          <w:sz w:val="18"/>
          <w:szCs w:val="18"/>
        </w:rPr>
        <w:footnoteRef/>
      </w:r>
      <w:r w:rsidRPr="00DC04D4">
        <w:rPr>
          <w:sz w:val="18"/>
          <w:szCs w:val="18"/>
        </w:rPr>
        <w:t xml:space="preserve"> </w:t>
      </w:r>
      <w:r w:rsidRPr="00DC04D4">
        <w:rPr>
          <w:rFonts w:asciiTheme="minorEastAsia" w:hAnsiTheme="minorEastAsia" w:hint="eastAsia"/>
          <w:sz w:val="18"/>
          <w:szCs w:val="18"/>
        </w:rPr>
        <w:t>衆議院「</w:t>
      </w:r>
      <w:r w:rsidRPr="00DC04D4">
        <w:rPr>
          <w:rFonts w:asciiTheme="minorEastAsia" w:hAnsiTheme="minorEastAsia"/>
          <w:sz w:val="18"/>
          <w:szCs w:val="18"/>
        </w:rPr>
        <w:t>衆議院議員源馬謙太郎君提出国勢調査における同性パートナーの取扱いに関する質問に対する答弁書</w:t>
      </w:r>
      <w:r w:rsidRPr="00DC04D4">
        <w:rPr>
          <w:rFonts w:asciiTheme="minorEastAsia" w:hAnsiTheme="minorEastAsia" w:hint="eastAsia"/>
          <w:sz w:val="18"/>
          <w:szCs w:val="18"/>
        </w:rPr>
        <w:t>」2</w:t>
      </w:r>
      <w:r w:rsidRPr="00DC04D4">
        <w:rPr>
          <w:rFonts w:asciiTheme="minorEastAsia" w:hAnsiTheme="minorEastAsia"/>
          <w:sz w:val="18"/>
          <w:szCs w:val="18"/>
        </w:rPr>
        <w:t>020年</w:t>
      </w:r>
      <w:r w:rsidRPr="00DC04D4">
        <w:rPr>
          <w:rFonts w:asciiTheme="minorEastAsia" w:hAnsiTheme="minorEastAsia" w:hint="eastAsia"/>
          <w:sz w:val="18"/>
          <w:szCs w:val="18"/>
        </w:rPr>
        <w:t>６</w:t>
      </w:r>
      <w:r w:rsidRPr="00DC04D4">
        <w:rPr>
          <w:rFonts w:asciiTheme="minorEastAsia" w:hAnsiTheme="minorEastAsia"/>
          <w:sz w:val="18"/>
          <w:szCs w:val="18"/>
        </w:rPr>
        <w:t>月</w:t>
      </w:r>
      <w:r w:rsidRPr="00DC04D4">
        <w:rPr>
          <w:rFonts w:asciiTheme="minorEastAsia" w:hAnsiTheme="minorEastAsia" w:hint="eastAsia"/>
          <w:sz w:val="18"/>
          <w:szCs w:val="18"/>
        </w:rPr>
        <w:t>23</w:t>
      </w:r>
      <w:r w:rsidRPr="00DC04D4">
        <w:rPr>
          <w:rFonts w:asciiTheme="minorEastAsia" w:hAnsiTheme="minorEastAsia"/>
          <w:sz w:val="18"/>
          <w:szCs w:val="18"/>
        </w:rPr>
        <w:t>日</w:t>
      </w:r>
      <w:r w:rsidRPr="00DC04D4">
        <w:rPr>
          <w:rFonts w:asciiTheme="minorEastAsia" w:hAnsiTheme="minorEastAsia" w:cs="ＭＳ 明朝"/>
          <w:sz w:val="18"/>
          <w:szCs w:val="18"/>
        </w:rPr>
        <w:t>（</w:t>
      </w:r>
      <w:hyperlink r:id="rId1" w:history="1">
        <w:r w:rsidRPr="0019277E">
          <w:rPr>
            <w:rStyle w:val="a3"/>
            <w:rFonts w:asciiTheme="minorEastAsia" w:hAnsiTheme="minorEastAsia" w:cs="ＭＳ 明朝"/>
            <w:color w:val="auto"/>
            <w:sz w:val="18"/>
            <w:szCs w:val="18"/>
            <w:u w:val="none"/>
          </w:rPr>
          <w:t>http://www.shugiin.go.jp/internet/itdb_shitsumon.nsf/html/shitsumon/b201250.htm</w:t>
        </w:r>
      </w:hyperlink>
      <w:r w:rsidRPr="0019277E">
        <w:rPr>
          <w:rFonts w:asciiTheme="minorEastAsia" w:hAnsiTheme="minorEastAsia" w:cs="ＭＳ 明朝"/>
          <w:sz w:val="18"/>
          <w:szCs w:val="18"/>
        </w:rPr>
        <w:t xml:space="preserve"> </w:t>
      </w:r>
      <w:r w:rsidRPr="00DC04D4">
        <w:rPr>
          <w:rFonts w:asciiTheme="minorEastAsia" w:hAnsiTheme="minorEastAsia" w:cs="ＭＳ 明朝"/>
          <w:sz w:val="18"/>
          <w:szCs w:val="18"/>
        </w:rPr>
        <w:t xml:space="preserve">, </w:t>
      </w:r>
      <w:r w:rsidRPr="00DC04D4">
        <w:rPr>
          <w:rFonts w:asciiTheme="minorEastAsia" w:hAnsiTheme="minorEastAsia" w:cs="ＭＳ 明朝" w:hint="eastAsia"/>
          <w:sz w:val="18"/>
          <w:szCs w:val="18"/>
        </w:rPr>
        <w:t>2</w:t>
      </w:r>
      <w:r w:rsidRPr="00DC04D4">
        <w:rPr>
          <w:rFonts w:asciiTheme="minorEastAsia" w:hAnsiTheme="minorEastAsia" w:cs="ＭＳ 明朝"/>
          <w:sz w:val="18"/>
          <w:szCs w:val="18"/>
        </w:rPr>
        <w:t>021年</w:t>
      </w:r>
      <w:r w:rsidRPr="00DC04D4">
        <w:rPr>
          <w:rFonts w:asciiTheme="minorEastAsia" w:hAnsiTheme="minorEastAsia" w:cs="ＭＳ 明朝" w:hint="eastAsia"/>
          <w:sz w:val="18"/>
          <w:szCs w:val="18"/>
        </w:rPr>
        <w:t>2</w:t>
      </w:r>
      <w:r w:rsidRPr="00DC04D4">
        <w:rPr>
          <w:rFonts w:asciiTheme="minorEastAsia" w:hAnsiTheme="minorEastAsia" w:cs="ＭＳ 明朝"/>
          <w:sz w:val="18"/>
          <w:szCs w:val="18"/>
        </w:rPr>
        <w:t>月</w:t>
      </w:r>
      <w:r w:rsidRPr="00DC04D4">
        <w:rPr>
          <w:rFonts w:asciiTheme="minorEastAsia" w:hAnsiTheme="minorEastAsia" w:cs="ＭＳ 明朝" w:hint="eastAsia"/>
          <w:sz w:val="18"/>
          <w:szCs w:val="18"/>
        </w:rPr>
        <w:t>1</w:t>
      </w:r>
      <w:r w:rsidRPr="00DC04D4">
        <w:rPr>
          <w:rFonts w:asciiTheme="minorEastAsia" w:hAnsiTheme="minorEastAsia" w:cs="ＭＳ 明朝"/>
          <w:sz w:val="18"/>
          <w:szCs w:val="18"/>
        </w:rPr>
        <w:t>6日最終閲覧）。</w:t>
      </w:r>
    </w:p>
    <w:p w14:paraId="3F7D8359" w14:textId="7279773F" w:rsidR="00DC04D4" w:rsidRPr="00DC04D4" w:rsidRDefault="00DC04D4" w:rsidP="001341BB"/>
  </w:footnote>
  <w:footnote w:id="8">
    <w:p w14:paraId="4D24B3FD" w14:textId="184DD949" w:rsidR="00DC04D4" w:rsidRPr="00DC04D4" w:rsidRDefault="00DC04D4" w:rsidP="001341BB">
      <w:pPr>
        <w:pStyle w:val="a5"/>
        <w:rPr>
          <w:rFonts w:asciiTheme="minorEastAsia" w:hAnsiTheme="minorEastAsia" w:cs="ＭＳ 明朝"/>
          <w:color w:val="000000" w:themeColor="text1"/>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w:t>
      </w:r>
      <w:r w:rsidRPr="00DC04D4">
        <w:rPr>
          <w:rFonts w:asciiTheme="minorEastAsia" w:hAnsiTheme="minorEastAsia" w:cs="ＭＳ 明朝"/>
          <w:color w:val="000000" w:themeColor="text1"/>
          <w:sz w:val="18"/>
          <w:szCs w:val="18"/>
        </w:rPr>
        <w:t>大島梨沙</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パートナーシップ証書発行</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から考える共同生活と法</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法学セミナー753</w:t>
      </w:r>
      <w:r w:rsidRPr="00DC04D4">
        <w:rPr>
          <w:rFonts w:asciiTheme="minorEastAsia" w:hAnsiTheme="minorEastAsia" w:cs="ＭＳ 明朝" w:hint="eastAsia"/>
          <w:color w:val="000000" w:themeColor="text1"/>
          <w:sz w:val="18"/>
          <w:szCs w:val="18"/>
        </w:rPr>
        <w:t>号</w:t>
      </w:r>
      <w:r w:rsidRPr="00DC04D4">
        <w:rPr>
          <w:rFonts w:asciiTheme="minorEastAsia" w:hAnsiTheme="minorEastAsia" w:cs="ＭＳ 明朝"/>
          <w:color w:val="000000" w:themeColor="text1"/>
          <w:sz w:val="18"/>
          <w:szCs w:val="18"/>
        </w:rPr>
        <w:t>（2017</w:t>
      </w:r>
      <w:r w:rsidRPr="00DC04D4">
        <w:rPr>
          <w:rFonts w:asciiTheme="minorEastAsia" w:hAnsiTheme="minorEastAsia" w:cs="ＭＳ 明朝" w:hint="eastAsia"/>
          <w:color w:val="000000" w:themeColor="text1"/>
          <w:sz w:val="18"/>
          <w:szCs w:val="18"/>
        </w:rPr>
        <w:t>年</w:t>
      </w:r>
      <w:r w:rsidRPr="00DC04D4">
        <w:rPr>
          <w:rFonts w:asciiTheme="minorEastAsia" w:hAnsiTheme="minorEastAsia" w:cs="ＭＳ 明朝"/>
          <w:color w:val="000000" w:themeColor="text1"/>
          <w:sz w:val="18"/>
          <w:szCs w:val="18"/>
        </w:rPr>
        <w:t>）46</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50</w:t>
      </w:r>
      <w:r w:rsidRPr="00DC04D4">
        <w:rPr>
          <w:rFonts w:asciiTheme="minorEastAsia" w:hAnsiTheme="minorEastAsia" w:cs="ＭＳ 明朝" w:hint="eastAsia"/>
          <w:color w:val="000000" w:themeColor="text1"/>
          <w:sz w:val="18"/>
          <w:szCs w:val="18"/>
        </w:rPr>
        <w:t>頁。</w:t>
      </w:r>
    </w:p>
  </w:footnote>
  <w:footnote w:id="9">
    <w:p w14:paraId="1419D5C4" w14:textId="77777777" w:rsidR="00DC04D4" w:rsidRPr="00DC04D4" w:rsidRDefault="00DC04D4" w:rsidP="001341BB">
      <w:pPr>
        <w:pStyle w:val="a5"/>
        <w:rPr>
          <w:rFonts w:asciiTheme="minorEastAsia" w:hAnsiTheme="minorEastAsia"/>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渋谷区男女平等及び多様性を尊重する社会を推進する条例</w:t>
      </w:r>
    </w:p>
  </w:footnote>
  <w:footnote w:id="10">
    <w:p w14:paraId="3E2A8669" w14:textId="7CF5DD0B" w:rsidR="00DC04D4" w:rsidRPr="00DC04D4" w:rsidRDefault="00DC04D4" w:rsidP="001341BB">
      <w:pPr>
        <w:pStyle w:val="a5"/>
        <w:rPr>
          <w:rFonts w:asciiTheme="minorEastAsia" w:hAnsiTheme="minorEastAsia"/>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大島梨沙「渋谷区同性パートナーシップ条例の意義と課題」法学セミナー727</w:t>
      </w:r>
      <w:r w:rsidRPr="00DC04D4">
        <w:rPr>
          <w:rFonts w:asciiTheme="minorEastAsia" w:hAnsiTheme="minorEastAsia" w:hint="eastAsia"/>
          <w:sz w:val="18"/>
          <w:szCs w:val="18"/>
        </w:rPr>
        <w:t>号</w:t>
      </w:r>
      <w:r w:rsidRPr="00DC04D4">
        <w:rPr>
          <w:rFonts w:asciiTheme="minorEastAsia" w:hAnsiTheme="minorEastAsia"/>
          <w:sz w:val="18"/>
          <w:szCs w:val="18"/>
        </w:rPr>
        <w:t>（2015</w:t>
      </w:r>
      <w:r w:rsidRPr="00DC04D4">
        <w:rPr>
          <w:rFonts w:asciiTheme="minorEastAsia" w:hAnsiTheme="minorEastAsia" w:hint="eastAsia"/>
          <w:sz w:val="18"/>
          <w:szCs w:val="18"/>
        </w:rPr>
        <w:t>年</w:t>
      </w:r>
      <w:r w:rsidRPr="00DC04D4">
        <w:rPr>
          <w:rFonts w:asciiTheme="minorEastAsia" w:hAnsiTheme="minorEastAsia"/>
          <w:sz w:val="18"/>
          <w:szCs w:val="18"/>
        </w:rPr>
        <w:t>）1</w:t>
      </w:r>
      <w:r w:rsidRPr="00DC04D4">
        <w:rPr>
          <w:rFonts w:asciiTheme="minorEastAsia" w:hAnsiTheme="minorEastAsia" w:hint="eastAsia"/>
          <w:sz w:val="18"/>
          <w:szCs w:val="18"/>
        </w:rPr>
        <w:t>-</w:t>
      </w:r>
      <w:r w:rsidRPr="00DC04D4">
        <w:rPr>
          <w:rFonts w:asciiTheme="minorEastAsia" w:hAnsiTheme="minorEastAsia"/>
          <w:sz w:val="18"/>
          <w:szCs w:val="18"/>
        </w:rPr>
        <w:t>2</w:t>
      </w:r>
      <w:r w:rsidRPr="00DC04D4">
        <w:rPr>
          <w:rFonts w:asciiTheme="minorEastAsia" w:hAnsiTheme="minorEastAsia" w:hint="eastAsia"/>
          <w:sz w:val="18"/>
          <w:szCs w:val="18"/>
        </w:rPr>
        <w:t>頁。</w:t>
      </w:r>
    </w:p>
  </w:footnote>
  <w:footnote w:id="11">
    <w:p w14:paraId="00734B8E" w14:textId="29B0828F" w:rsidR="00DC04D4" w:rsidRPr="00512D7B" w:rsidRDefault="00DC04D4" w:rsidP="001341BB">
      <w:pPr>
        <w:pStyle w:val="a5"/>
        <w:rPr>
          <w:rFonts w:asciiTheme="minorEastAsia" w:hAnsiTheme="minorEastAsia" w:cs="ＭＳ 明朝"/>
          <w:color w:val="000000" w:themeColor="text1"/>
          <w:sz w:val="16"/>
          <w:szCs w:val="16"/>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w:t>
      </w:r>
      <w:r w:rsidRPr="00DC04D4">
        <w:rPr>
          <w:rFonts w:asciiTheme="minorEastAsia" w:hAnsiTheme="minorEastAsia" w:cs="ＭＳ 明朝"/>
          <w:color w:val="000000" w:themeColor="text1"/>
          <w:sz w:val="18"/>
          <w:szCs w:val="18"/>
        </w:rPr>
        <w:t>大島梨沙</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パートナーシップ証書発行</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から考える共同生活と法</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法学セミナー753</w:t>
      </w:r>
      <w:r w:rsidRPr="00DC04D4">
        <w:rPr>
          <w:rFonts w:asciiTheme="minorEastAsia" w:hAnsiTheme="minorEastAsia" w:cs="ＭＳ 明朝" w:hint="eastAsia"/>
          <w:color w:val="000000" w:themeColor="text1"/>
          <w:sz w:val="18"/>
          <w:szCs w:val="18"/>
        </w:rPr>
        <w:t>号</w:t>
      </w:r>
      <w:r w:rsidRPr="00DC04D4">
        <w:rPr>
          <w:rFonts w:asciiTheme="minorEastAsia" w:hAnsiTheme="minorEastAsia" w:cs="ＭＳ 明朝"/>
          <w:color w:val="000000" w:themeColor="text1"/>
          <w:sz w:val="18"/>
          <w:szCs w:val="18"/>
        </w:rPr>
        <w:t>（2017</w:t>
      </w:r>
      <w:r w:rsidRPr="00DC04D4">
        <w:rPr>
          <w:rFonts w:asciiTheme="minorEastAsia" w:hAnsiTheme="minorEastAsia" w:cs="ＭＳ 明朝" w:hint="eastAsia"/>
          <w:color w:val="000000" w:themeColor="text1"/>
          <w:sz w:val="18"/>
          <w:szCs w:val="18"/>
        </w:rPr>
        <w:t>年</w:t>
      </w:r>
      <w:r w:rsidRPr="00DC04D4">
        <w:rPr>
          <w:rFonts w:asciiTheme="minorEastAsia" w:hAnsiTheme="minorEastAsia" w:cs="ＭＳ 明朝"/>
          <w:color w:val="000000" w:themeColor="text1"/>
          <w:sz w:val="18"/>
          <w:szCs w:val="18"/>
        </w:rPr>
        <w:t>）46-47</w:t>
      </w:r>
      <w:r w:rsidRPr="00DC04D4">
        <w:rPr>
          <w:rFonts w:asciiTheme="minorEastAsia" w:hAnsiTheme="minorEastAsia" w:cs="ＭＳ 明朝" w:hint="eastAsia"/>
          <w:color w:val="000000" w:themeColor="text1"/>
          <w:sz w:val="18"/>
          <w:szCs w:val="18"/>
        </w:rPr>
        <w:t>頁。</w:t>
      </w:r>
    </w:p>
  </w:footnote>
  <w:footnote w:id="12">
    <w:p w14:paraId="62263F28" w14:textId="49B04590" w:rsidR="00DC04D4" w:rsidRPr="00DC04D4" w:rsidRDefault="00DC04D4" w:rsidP="001341BB">
      <w:pPr>
        <w:pStyle w:val="a5"/>
        <w:rPr>
          <w:rFonts w:asciiTheme="minorEastAsia" w:hAnsiTheme="minorEastAsia" w:cs="ＭＳ 明朝"/>
          <w:color w:val="000000" w:themeColor="text1"/>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w:t>
      </w:r>
      <w:r w:rsidRPr="00DC04D4">
        <w:rPr>
          <w:rFonts w:asciiTheme="minorEastAsia" w:hAnsiTheme="minorEastAsia" w:cs="ＭＳ 明朝"/>
          <w:color w:val="000000" w:themeColor="text1"/>
          <w:sz w:val="18"/>
          <w:szCs w:val="18"/>
        </w:rPr>
        <w:t>大島梨沙</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パートナーシップ証書発行</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から考える共同生活と法</w:t>
      </w:r>
      <w:r w:rsidRPr="00DC04D4">
        <w:rPr>
          <w:rFonts w:asciiTheme="minorEastAsia" w:hAnsiTheme="minorEastAsia" w:cs="ＭＳ 明朝" w:hint="eastAsia"/>
          <w:color w:val="000000" w:themeColor="text1"/>
          <w:sz w:val="18"/>
          <w:szCs w:val="18"/>
        </w:rPr>
        <w:t>」</w:t>
      </w:r>
      <w:r w:rsidRPr="00DC04D4">
        <w:rPr>
          <w:rFonts w:asciiTheme="minorEastAsia" w:hAnsiTheme="minorEastAsia" w:cs="ＭＳ 明朝"/>
          <w:color w:val="000000" w:themeColor="text1"/>
          <w:sz w:val="18"/>
          <w:szCs w:val="18"/>
        </w:rPr>
        <w:t>法学セミナー753</w:t>
      </w:r>
      <w:r w:rsidRPr="00DC04D4">
        <w:rPr>
          <w:rFonts w:asciiTheme="minorEastAsia" w:hAnsiTheme="minorEastAsia" w:cs="ＭＳ 明朝" w:hint="eastAsia"/>
          <w:color w:val="000000" w:themeColor="text1"/>
          <w:sz w:val="18"/>
          <w:szCs w:val="18"/>
        </w:rPr>
        <w:t>号</w:t>
      </w:r>
      <w:r w:rsidRPr="00DC04D4">
        <w:rPr>
          <w:rFonts w:asciiTheme="minorEastAsia" w:hAnsiTheme="minorEastAsia" w:cs="ＭＳ 明朝"/>
          <w:color w:val="000000" w:themeColor="text1"/>
          <w:sz w:val="18"/>
          <w:szCs w:val="18"/>
        </w:rPr>
        <w:t>（2017</w:t>
      </w:r>
      <w:r w:rsidRPr="00DC04D4">
        <w:rPr>
          <w:rFonts w:asciiTheme="minorEastAsia" w:hAnsiTheme="minorEastAsia" w:cs="ＭＳ 明朝" w:hint="eastAsia"/>
          <w:color w:val="000000" w:themeColor="text1"/>
          <w:sz w:val="18"/>
          <w:szCs w:val="18"/>
        </w:rPr>
        <w:t>年</w:t>
      </w:r>
      <w:r w:rsidRPr="00DC04D4">
        <w:rPr>
          <w:rFonts w:asciiTheme="minorEastAsia" w:hAnsiTheme="minorEastAsia" w:cs="ＭＳ 明朝"/>
          <w:color w:val="000000" w:themeColor="text1"/>
          <w:sz w:val="18"/>
          <w:szCs w:val="18"/>
        </w:rPr>
        <w:t>）47</w:t>
      </w:r>
      <w:r w:rsidRPr="00DC04D4">
        <w:rPr>
          <w:rFonts w:asciiTheme="minorEastAsia" w:hAnsiTheme="minorEastAsia" w:cs="ＭＳ 明朝" w:hint="eastAsia"/>
          <w:color w:val="000000" w:themeColor="text1"/>
          <w:sz w:val="18"/>
          <w:szCs w:val="18"/>
        </w:rPr>
        <w:t>頁。</w:t>
      </w:r>
    </w:p>
  </w:footnote>
  <w:footnote w:id="13">
    <w:p w14:paraId="7051C0B0" w14:textId="22423CF8" w:rsidR="00DC04D4" w:rsidRPr="00DC04D4" w:rsidRDefault="00DC04D4" w:rsidP="001341BB">
      <w:pPr>
        <w:pStyle w:val="a5"/>
        <w:rPr>
          <w:rFonts w:asciiTheme="minorEastAsia" w:hAnsiTheme="minorEastAsia"/>
          <w:sz w:val="18"/>
          <w:szCs w:val="18"/>
        </w:rPr>
      </w:pPr>
      <w:r w:rsidRPr="00DC04D4">
        <w:rPr>
          <w:rStyle w:val="a7"/>
          <w:rFonts w:asciiTheme="minorEastAsia" w:hAnsiTheme="minorEastAsia"/>
          <w:sz w:val="18"/>
          <w:szCs w:val="18"/>
        </w:rPr>
        <w:footnoteRef/>
      </w:r>
      <w:r w:rsidRPr="00DC04D4">
        <w:rPr>
          <w:rFonts w:asciiTheme="minorEastAsia" w:hAnsiTheme="minorEastAsia" w:hint="eastAsia"/>
          <w:sz w:val="18"/>
          <w:szCs w:val="18"/>
        </w:rPr>
        <w:t xml:space="preserve"> 那覇市「那覇市パートナーシップ登録制度について」</w:t>
      </w:r>
      <w:r w:rsidRPr="00DC04D4">
        <w:rPr>
          <w:rFonts w:asciiTheme="minorEastAsia" w:hAnsiTheme="minorEastAsia"/>
          <w:sz w:val="18"/>
          <w:szCs w:val="18"/>
        </w:rPr>
        <w:t xml:space="preserve">2021年１月27日（https://www.city.naha.okinawa.jp/kurasitetuduki/collabo/dannjyosankaku/center/jigyou/partnershipregistrat.html , </w:t>
      </w:r>
      <w:r w:rsidRPr="00DC04D4">
        <w:rPr>
          <w:rFonts w:asciiTheme="minorEastAsia" w:hAnsiTheme="minorEastAsia" w:hint="eastAsia"/>
          <w:sz w:val="18"/>
          <w:szCs w:val="18"/>
        </w:rPr>
        <w:t>2</w:t>
      </w:r>
      <w:r w:rsidRPr="00DC04D4">
        <w:rPr>
          <w:rFonts w:asciiTheme="minorEastAsia" w:hAnsiTheme="minorEastAsia"/>
          <w:sz w:val="18"/>
          <w:szCs w:val="18"/>
        </w:rPr>
        <w:t>021年</w:t>
      </w:r>
      <w:r w:rsidRPr="00DC04D4">
        <w:rPr>
          <w:rFonts w:asciiTheme="minorEastAsia" w:hAnsiTheme="minorEastAsia" w:hint="eastAsia"/>
          <w:sz w:val="18"/>
          <w:szCs w:val="18"/>
        </w:rPr>
        <w:t>2</w:t>
      </w:r>
      <w:r w:rsidRPr="00DC04D4">
        <w:rPr>
          <w:rFonts w:asciiTheme="minorEastAsia" w:hAnsiTheme="minorEastAsia"/>
          <w:sz w:val="18"/>
          <w:szCs w:val="18"/>
        </w:rPr>
        <w:t>月</w:t>
      </w:r>
      <w:r w:rsidRPr="00DC04D4">
        <w:rPr>
          <w:rFonts w:asciiTheme="minorEastAsia" w:hAnsiTheme="minorEastAsia" w:hint="eastAsia"/>
          <w:sz w:val="18"/>
          <w:szCs w:val="18"/>
        </w:rPr>
        <w:t>1</w:t>
      </w:r>
      <w:r w:rsidRPr="00DC04D4">
        <w:rPr>
          <w:rFonts w:asciiTheme="minorEastAsia" w:hAnsiTheme="minorEastAsia"/>
          <w:sz w:val="18"/>
          <w:szCs w:val="18"/>
        </w:rPr>
        <w:t>6日最終閲覧）。</w:t>
      </w:r>
    </w:p>
  </w:footnote>
  <w:footnote w:id="14">
    <w:p w14:paraId="1ACAE184" w14:textId="16B8AEC3" w:rsidR="00DC04D4" w:rsidRPr="00DC04D4" w:rsidRDefault="00DC04D4" w:rsidP="00CA59E2">
      <w:pPr>
        <w:pStyle w:val="a5"/>
        <w:rPr>
          <w:rFonts w:asciiTheme="minorEastAsia" w:hAnsiTheme="minorEastAsia"/>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CALL４「結婚の自由をすべての人に訴訟（同性婚訴訟）」（https://www.call4.jp/search.php?type=action&amp;run=true&amp;items_id_PAL[]=match+comp&amp;items_id=I0000031 , </w:t>
      </w:r>
      <w:r w:rsidRPr="00DC04D4">
        <w:rPr>
          <w:rFonts w:asciiTheme="minorEastAsia" w:hAnsiTheme="minorEastAsia" w:hint="eastAsia"/>
          <w:sz w:val="18"/>
          <w:szCs w:val="18"/>
        </w:rPr>
        <w:t>2021</w:t>
      </w:r>
      <w:r w:rsidRPr="00DC04D4">
        <w:rPr>
          <w:rFonts w:asciiTheme="minorEastAsia" w:hAnsiTheme="minorEastAsia"/>
          <w:sz w:val="18"/>
          <w:szCs w:val="18"/>
        </w:rPr>
        <w:t>年</w:t>
      </w:r>
      <w:r w:rsidRPr="00DC04D4">
        <w:rPr>
          <w:rFonts w:asciiTheme="minorEastAsia" w:hAnsiTheme="minorEastAsia" w:hint="eastAsia"/>
          <w:sz w:val="18"/>
          <w:szCs w:val="18"/>
        </w:rPr>
        <w:t>2</w:t>
      </w:r>
      <w:r w:rsidRPr="00DC04D4">
        <w:rPr>
          <w:rFonts w:asciiTheme="minorEastAsia" w:hAnsiTheme="minorEastAsia"/>
          <w:sz w:val="18"/>
          <w:szCs w:val="18"/>
        </w:rPr>
        <w:t>月</w:t>
      </w:r>
      <w:r w:rsidRPr="00DC04D4">
        <w:rPr>
          <w:rFonts w:asciiTheme="minorEastAsia" w:hAnsiTheme="minorEastAsia" w:hint="eastAsia"/>
          <w:sz w:val="18"/>
          <w:szCs w:val="18"/>
        </w:rPr>
        <w:t>1</w:t>
      </w:r>
      <w:r w:rsidRPr="00DC04D4">
        <w:rPr>
          <w:rFonts w:asciiTheme="minorEastAsia" w:hAnsiTheme="minorEastAsia"/>
          <w:sz w:val="18"/>
          <w:szCs w:val="18"/>
        </w:rPr>
        <w:t>6日最終閲覧）。</w:t>
      </w:r>
    </w:p>
  </w:footnote>
  <w:footnote w:id="15">
    <w:p w14:paraId="00CF51C3" w14:textId="77777777" w:rsidR="00DC04D4" w:rsidRDefault="00DC04D4" w:rsidP="00CA59E2">
      <w:pPr>
        <w:pStyle w:val="a4"/>
        <w:rPr>
          <w:rFonts w:asciiTheme="minorEastAsia" w:hAnsiTheme="minorEastAsia"/>
          <w:sz w:val="18"/>
          <w:szCs w:val="18"/>
        </w:rPr>
      </w:pPr>
      <w:r w:rsidRPr="00DC04D4">
        <w:rPr>
          <w:rStyle w:val="a7"/>
          <w:rFonts w:asciiTheme="minorEastAsia" w:hAnsiTheme="minorEastAsia"/>
          <w:sz w:val="18"/>
          <w:szCs w:val="18"/>
        </w:rPr>
        <w:footnoteRef/>
      </w:r>
      <w:r w:rsidRPr="00DC04D4">
        <w:rPr>
          <w:rFonts w:asciiTheme="minorEastAsia" w:hAnsiTheme="minorEastAsia"/>
          <w:sz w:val="18"/>
          <w:szCs w:val="18"/>
        </w:rPr>
        <w:t xml:space="preserve"> </w:t>
      </w:r>
      <w:r w:rsidRPr="00DC04D4">
        <w:rPr>
          <w:rFonts w:asciiTheme="minorEastAsia" w:hAnsiTheme="minorEastAsia" w:hint="eastAsia"/>
          <w:sz w:val="18"/>
          <w:szCs w:val="18"/>
        </w:rPr>
        <w:t>「札幌・同性婚訴訟　判決は</w:t>
      </w:r>
      <w:r w:rsidRPr="00DC04D4">
        <w:rPr>
          <w:rFonts w:asciiTheme="minorEastAsia" w:hAnsiTheme="minorEastAsia"/>
          <w:sz w:val="18"/>
          <w:szCs w:val="18"/>
        </w:rPr>
        <w:t>21年3月17日に　一連訴訟で初判決か」毎日新聞2020年10月28日</w:t>
      </w:r>
    </w:p>
    <w:p w14:paraId="743A32A8" w14:textId="48A5197B" w:rsidR="00DC04D4" w:rsidRPr="00512D7B" w:rsidRDefault="00DC04D4" w:rsidP="00CA59E2">
      <w:pPr>
        <w:pStyle w:val="a4"/>
        <w:rPr>
          <w:rFonts w:asciiTheme="minorEastAsia" w:hAnsiTheme="minorEastAsia"/>
        </w:rPr>
      </w:pPr>
      <w:r w:rsidRPr="00DC04D4">
        <w:rPr>
          <w:rFonts w:asciiTheme="minorEastAsia" w:hAnsiTheme="minorEastAsia"/>
          <w:sz w:val="18"/>
          <w:szCs w:val="18"/>
        </w:rPr>
        <w:t xml:space="preserve">（https://mainichi.jp/articles/20201028/k00/00m/040/218000c , </w:t>
      </w:r>
      <w:r>
        <w:rPr>
          <w:rFonts w:asciiTheme="minorEastAsia" w:hAnsiTheme="minorEastAsia" w:hint="eastAsia"/>
          <w:sz w:val="18"/>
          <w:szCs w:val="18"/>
        </w:rPr>
        <w:t>2</w:t>
      </w:r>
      <w:r>
        <w:rPr>
          <w:rFonts w:asciiTheme="minorEastAsia" w:hAnsiTheme="minorEastAsia"/>
          <w:sz w:val="18"/>
          <w:szCs w:val="18"/>
        </w:rPr>
        <w:t>021</w:t>
      </w:r>
      <w:r w:rsidRPr="00DC04D4">
        <w:rPr>
          <w:rFonts w:asciiTheme="minorEastAsia" w:hAnsiTheme="minorEastAsia"/>
          <w:sz w:val="18"/>
          <w:szCs w:val="18"/>
        </w:rPr>
        <w:t>年</w:t>
      </w:r>
      <w:r>
        <w:rPr>
          <w:rFonts w:asciiTheme="minorEastAsia" w:hAnsiTheme="minorEastAsia" w:hint="eastAsia"/>
          <w:sz w:val="18"/>
          <w:szCs w:val="18"/>
        </w:rPr>
        <w:t>2</w:t>
      </w:r>
      <w:r w:rsidRPr="00DC04D4">
        <w:rPr>
          <w:rFonts w:asciiTheme="minorEastAsia" w:hAnsiTheme="minorEastAsia"/>
          <w:sz w:val="18"/>
          <w:szCs w:val="18"/>
        </w:rPr>
        <w:t>月</w:t>
      </w:r>
      <w:r>
        <w:rPr>
          <w:rFonts w:asciiTheme="minorEastAsia" w:hAnsiTheme="minorEastAsia" w:hint="eastAsia"/>
          <w:sz w:val="18"/>
          <w:szCs w:val="18"/>
        </w:rPr>
        <w:t>1</w:t>
      </w:r>
      <w:r>
        <w:rPr>
          <w:rFonts w:asciiTheme="minorEastAsia" w:hAnsiTheme="minorEastAsia"/>
          <w:sz w:val="18"/>
          <w:szCs w:val="18"/>
        </w:rPr>
        <w:t>5</w:t>
      </w:r>
      <w:r w:rsidRPr="00DC04D4">
        <w:rPr>
          <w:rFonts w:asciiTheme="minorEastAsia" w:hAnsiTheme="minorEastAsia"/>
          <w:sz w:val="18"/>
          <w:szCs w:val="18"/>
        </w:rPr>
        <w:t>日最終閲覧）。</w:t>
      </w:r>
    </w:p>
  </w:footnote>
  <w:footnote w:id="16">
    <w:p w14:paraId="33D0B7A2" w14:textId="77777777" w:rsidR="00DC04D4" w:rsidRPr="00183150" w:rsidRDefault="00DC04D4" w:rsidP="002A1F14">
      <w:pPr>
        <w:pStyle w:val="a4"/>
        <w:rPr>
          <w:sz w:val="18"/>
          <w:szCs w:val="18"/>
        </w:rPr>
      </w:pPr>
      <w:r w:rsidRPr="00183150">
        <w:rPr>
          <w:rStyle w:val="a7"/>
          <w:sz w:val="18"/>
          <w:szCs w:val="18"/>
        </w:rPr>
        <w:footnoteRef/>
      </w:r>
      <w:r w:rsidRPr="00183150">
        <w:rPr>
          <w:sz w:val="18"/>
          <w:szCs w:val="18"/>
        </w:rPr>
        <w:t xml:space="preserve"> 「毎日新聞世論調査　安保法制、今国会成立『反対』52％　説明浸透せず」毎日新聞2015年3月16日。</w:t>
      </w:r>
    </w:p>
  </w:footnote>
  <w:footnote w:id="17">
    <w:p w14:paraId="69217E9E" w14:textId="279BB29E" w:rsidR="00DC04D4" w:rsidRPr="00183150" w:rsidRDefault="00DC04D4">
      <w:pPr>
        <w:pStyle w:val="a5"/>
        <w:rPr>
          <w:sz w:val="18"/>
          <w:szCs w:val="18"/>
        </w:rPr>
      </w:pPr>
      <w:r w:rsidRPr="00183150">
        <w:rPr>
          <w:rStyle w:val="a7"/>
          <w:sz w:val="18"/>
          <w:szCs w:val="18"/>
        </w:rPr>
        <w:footnoteRef/>
      </w:r>
      <w:r w:rsidRPr="00183150">
        <w:rPr>
          <w:sz w:val="18"/>
          <w:szCs w:val="18"/>
        </w:rPr>
        <w:t xml:space="preserve"> NHK「LGBT当事者アンケート調査　</w:t>
      </w:r>
      <w:r w:rsidRPr="00183150">
        <w:rPr>
          <w:rFonts w:hint="eastAsia"/>
          <w:sz w:val="18"/>
          <w:szCs w:val="18"/>
        </w:rPr>
        <w:t>〜</w:t>
      </w:r>
      <w:r w:rsidRPr="00183150">
        <w:rPr>
          <w:sz w:val="18"/>
          <w:szCs w:val="18"/>
        </w:rPr>
        <w:t>2600人の声から</w:t>
      </w:r>
      <w:r w:rsidRPr="00183150">
        <w:rPr>
          <w:rFonts w:hint="eastAsia"/>
          <w:sz w:val="18"/>
          <w:szCs w:val="18"/>
        </w:rPr>
        <w:t>〜」（</w:t>
      </w:r>
      <w:r w:rsidRPr="00183150">
        <w:rPr>
          <w:sz w:val="18"/>
          <w:szCs w:val="18"/>
        </w:rPr>
        <w:t>https://www.nhk.or.jp/d-navi/link/lgbt/ , 2021年</w:t>
      </w:r>
      <w:r w:rsidRPr="00183150">
        <w:rPr>
          <w:rFonts w:hint="eastAsia"/>
          <w:sz w:val="18"/>
          <w:szCs w:val="18"/>
        </w:rPr>
        <w:t>2</w:t>
      </w:r>
      <w:r w:rsidRPr="00183150">
        <w:rPr>
          <w:sz w:val="18"/>
          <w:szCs w:val="18"/>
        </w:rPr>
        <w:t>月</w:t>
      </w:r>
      <w:r w:rsidRPr="00183150">
        <w:rPr>
          <w:rFonts w:hint="eastAsia"/>
          <w:sz w:val="18"/>
          <w:szCs w:val="18"/>
        </w:rPr>
        <w:t>1</w:t>
      </w:r>
      <w:r w:rsidRPr="00183150">
        <w:rPr>
          <w:sz w:val="18"/>
          <w:szCs w:val="18"/>
        </w:rPr>
        <w:t>0日最終閲覧）。</w:t>
      </w:r>
    </w:p>
  </w:footnote>
  <w:footnote w:id="18">
    <w:p w14:paraId="5744B084" w14:textId="77777777" w:rsidR="00DC04D4" w:rsidRPr="00183150" w:rsidRDefault="00DC04D4" w:rsidP="00A54DD7">
      <w:pPr>
        <w:pStyle w:val="a4"/>
        <w:rPr>
          <w:sz w:val="18"/>
          <w:szCs w:val="18"/>
        </w:rPr>
      </w:pPr>
      <w:r w:rsidRPr="00183150">
        <w:rPr>
          <w:rStyle w:val="a7"/>
          <w:sz w:val="18"/>
          <w:szCs w:val="18"/>
        </w:rPr>
        <w:footnoteRef/>
      </w:r>
      <w:r w:rsidRPr="00183150">
        <w:rPr>
          <w:sz w:val="18"/>
          <w:szCs w:val="18"/>
        </w:rPr>
        <w:t xml:space="preserve"> </w:t>
      </w:r>
      <w:r w:rsidRPr="00183150">
        <w:rPr>
          <w:rFonts w:hint="eastAsia"/>
          <w:sz w:val="18"/>
          <w:szCs w:val="18"/>
        </w:rPr>
        <w:t>「改憲、割れる賛否・論点　朝日新聞社世論調査」</w:t>
      </w:r>
      <w:r w:rsidRPr="00183150">
        <w:rPr>
          <w:sz w:val="18"/>
          <w:szCs w:val="18"/>
        </w:rPr>
        <w:t>2017年５月２日</w:t>
      </w:r>
    </w:p>
    <w:p w14:paraId="45035927" w14:textId="3ABDC4E5" w:rsidR="00DC04D4" w:rsidRPr="00183150" w:rsidRDefault="00DC04D4" w:rsidP="00A54DD7">
      <w:pPr>
        <w:pStyle w:val="a4"/>
        <w:rPr>
          <w:sz w:val="18"/>
          <w:szCs w:val="18"/>
        </w:rPr>
      </w:pPr>
      <w:r w:rsidRPr="00183150">
        <w:rPr>
          <w:sz w:val="18"/>
          <w:szCs w:val="18"/>
        </w:rPr>
        <w:t>（https://www.asahi.com/articles/DA3S12919383.html , 2021年</w:t>
      </w:r>
      <w:r w:rsidRPr="00183150">
        <w:rPr>
          <w:rFonts w:hint="eastAsia"/>
          <w:sz w:val="18"/>
          <w:szCs w:val="18"/>
        </w:rPr>
        <w:t>2</w:t>
      </w:r>
      <w:r w:rsidRPr="00183150">
        <w:rPr>
          <w:sz w:val="18"/>
          <w:szCs w:val="18"/>
        </w:rPr>
        <w:t>月</w:t>
      </w:r>
      <w:r w:rsidRPr="00183150">
        <w:rPr>
          <w:rFonts w:hint="eastAsia"/>
          <w:sz w:val="18"/>
          <w:szCs w:val="18"/>
        </w:rPr>
        <w:t>1</w:t>
      </w:r>
      <w:r w:rsidRPr="00183150">
        <w:rPr>
          <w:sz w:val="18"/>
          <w:szCs w:val="18"/>
        </w:rPr>
        <w:t>0日最終閲覧）。</w:t>
      </w:r>
    </w:p>
  </w:footnote>
  <w:footnote w:id="19">
    <w:p w14:paraId="2C7FFA45" w14:textId="7DDDD0F1" w:rsidR="00DC04D4" w:rsidRPr="00183150" w:rsidRDefault="00DC04D4">
      <w:pPr>
        <w:pStyle w:val="a5"/>
        <w:rPr>
          <w:sz w:val="18"/>
          <w:szCs w:val="18"/>
        </w:rPr>
      </w:pPr>
      <w:r w:rsidRPr="00183150">
        <w:rPr>
          <w:rStyle w:val="a7"/>
          <w:sz w:val="18"/>
          <w:szCs w:val="18"/>
        </w:rPr>
        <w:footnoteRef/>
      </w:r>
      <w:r w:rsidRPr="00183150">
        <w:rPr>
          <w:sz w:val="18"/>
          <w:szCs w:val="18"/>
        </w:rPr>
        <w:t xml:space="preserve"> </w:t>
      </w:r>
      <w:r w:rsidRPr="00183150">
        <w:rPr>
          <w:rFonts w:hint="eastAsia"/>
          <w:sz w:val="18"/>
          <w:szCs w:val="18"/>
        </w:rPr>
        <w:t>電通ダイバーシティ「電通ダイバーシティ・ラボが「</w:t>
      </w:r>
      <w:r w:rsidRPr="00183150">
        <w:rPr>
          <w:sz w:val="18"/>
          <w:szCs w:val="18"/>
        </w:rPr>
        <w:t>LGBT調査2018」を実施」2019年１月10日（https://www.dentsu.co.jp/news/release/2019/0110-009728.html , 2021年</w:t>
      </w:r>
      <w:r w:rsidRPr="00183150">
        <w:rPr>
          <w:rFonts w:hint="eastAsia"/>
          <w:sz w:val="18"/>
          <w:szCs w:val="18"/>
        </w:rPr>
        <w:t>2</w:t>
      </w:r>
      <w:r w:rsidRPr="00183150">
        <w:rPr>
          <w:sz w:val="18"/>
          <w:szCs w:val="18"/>
        </w:rPr>
        <w:t>月</w:t>
      </w:r>
      <w:r w:rsidRPr="00183150">
        <w:rPr>
          <w:rFonts w:hint="eastAsia"/>
          <w:sz w:val="18"/>
          <w:szCs w:val="18"/>
        </w:rPr>
        <w:t>1</w:t>
      </w:r>
      <w:r w:rsidRPr="00183150">
        <w:rPr>
          <w:sz w:val="18"/>
          <w:szCs w:val="18"/>
        </w:rPr>
        <w:t>0日最終閲覧）。</w:t>
      </w:r>
    </w:p>
  </w:footnote>
  <w:footnote w:id="20">
    <w:p w14:paraId="44B0FF62" w14:textId="77D0B4DA" w:rsidR="00DC04D4" w:rsidRPr="00B52CC5" w:rsidRDefault="00DC04D4">
      <w:pPr>
        <w:pStyle w:val="a5"/>
      </w:pPr>
      <w:r w:rsidRPr="00183150">
        <w:rPr>
          <w:rStyle w:val="a7"/>
          <w:sz w:val="18"/>
          <w:szCs w:val="18"/>
        </w:rPr>
        <w:footnoteRef/>
      </w:r>
      <w:r w:rsidRPr="00183150">
        <w:rPr>
          <w:sz w:val="18"/>
          <w:szCs w:val="18"/>
        </w:rPr>
        <w:t xml:space="preserve"> </w:t>
      </w:r>
      <w:r w:rsidR="00183150" w:rsidRPr="00183150">
        <w:rPr>
          <w:rFonts w:hint="eastAsia"/>
          <w:sz w:val="18"/>
          <w:szCs w:val="18"/>
        </w:rPr>
        <w:t>厚生労働省「性についての考え　大阪市民の働き方と暮らしの多様性と共生にかんするアンケート」（</w:t>
      </w:r>
      <w:r w:rsidR="00183150" w:rsidRPr="00183150">
        <w:rPr>
          <w:sz w:val="18"/>
          <w:szCs w:val="18"/>
        </w:rPr>
        <w:t xml:space="preserve">https://osaka-chosa.jp/opinion.html , </w:t>
      </w:r>
      <w:r w:rsidR="00183150" w:rsidRPr="00183150">
        <w:rPr>
          <w:rFonts w:hint="eastAsia"/>
          <w:sz w:val="18"/>
          <w:szCs w:val="18"/>
        </w:rPr>
        <w:t>2</w:t>
      </w:r>
      <w:r w:rsidR="00183150" w:rsidRPr="00183150">
        <w:rPr>
          <w:sz w:val="18"/>
          <w:szCs w:val="18"/>
        </w:rPr>
        <w:t>021</w:t>
      </w:r>
      <w:r w:rsidR="00183150" w:rsidRPr="00183150">
        <w:rPr>
          <w:sz w:val="18"/>
          <w:szCs w:val="18"/>
        </w:rPr>
        <w:t>年</w:t>
      </w:r>
      <w:r w:rsidR="00183150" w:rsidRPr="00183150">
        <w:rPr>
          <w:rFonts w:hint="eastAsia"/>
          <w:sz w:val="18"/>
          <w:szCs w:val="18"/>
        </w:rPr>
        <w:t>2</w:t>
      </w:r>
      <w:r w:rsidR="00183150" w:rsidRPr="00183150">
        <w:rPr>
          <w:sz w:val="18"/>
          <w:szCs w:val="18"/>
        </w:rPr>
        <w:t>月</w:t>
      </w:r>
      <w:r w:rsidR="00183150" w:rsidRPr="00183150">
        <w:rPr>
          <w:rFonts w:hint="eastAsia"/>
          <w:sz w:val="18"/>
          <w:szCs w:val="18"/>
        </w:rPr>
        <w:t>1</w:t>
      </w:r>
      <w:r w:rsidR="00183150" w:rsidRPr="00183150">
        <w:rPr>
          <w:sz w:val="18"/>
          <w:szCs w:val="18"/>
        </w:rPr>
        <w:t>0</w:t>
      </w:r>
      <w:r w:rsidR="00183150" w:rsidRPr="00183150">
        <w:rPr>
          <w:sz w:val="18"/>
          <w:szCs w:val="18"/>
        </w:rPr>
        <w:t>日最終閲覧）。</w:t>
      </w:r>
    </w:p>
  </w:footnote>
  <w:footnote w:id="21">
    <w:p w14:paraId="58A05487" w14:textId="1435DB30" w:rsidR="00DC04D4" w:rsidRPr="00686B6C" w:rsidRDefault="00DC04D4" w:rsidP="00FA13AA">
      <w:pPr>
        <w:pStyle w:val="a5"/>
        <w:rPr>
          <w:rFonts w:asciiTheme="minorEastAsia" w:hAnsiTheme="minorEastAsia"/>
          <w:sz w:val="18"/>
          <w:szCs w:val="18"/>
        </w:rPr>
      </w:pPr>
      <w:r w:rsidRPr="00686B6C">
        <w:rPr>
          <w:rStyle w:val="a7"/>
          <w:rFonts w:asciiTheme="minorEastAsia" w:hAnsiTheme="minorEastAsia"/>
          <w:sz w:val="18"/>
          <w:szCs w:val="18"/>
        </w:rPr>
        <w:footnoteRef/>
      </w:r>
      <w:r w:rsidRPr="00686B6C">
        <w:rPr>
          <w:rFonts w:asciiTheme="minorEastAsia" w:hAnsiTheme="minorEastAsia"/>
          <w:sz w:val="18"/>
          <w:szCs w:val="18"/>
        </w:rPr>
        <w:t xml:space="preserve"> </w:t>
      </w:r>
      <w:r w:rsidR="00686B6C" w:rsidRPr="00686B6C">
        <w:rPr>
          <w:rFonts w:asciiTheme="minorEastAsia" w:hAnsiTheme="minorEastAsia" w:hint="eastAsia"/>
          <w:sz w:val="18"/>
          <w:szCs w:val="18"/>
        </w:rPr>
        <w:t>一般社団法人</w:t>
      </w:r>
      <w:r w:rsidR="00686B6C" w:rsidRPr="00686B6C">
        <w:rPr>
          <w:rFonts w:asciiTheme="minorEastAsia" w:hAnsiTheme="minorEastAsia"/>
          <w:sz w:val="18"/>
          <w:szCs w:val="18"/>
        </w:rPr>
        <w:t xml:space="preserve">Marriage For All Japan - 結婚の自由をすべての人に「どうして同性婚」（https://www.marriageforall.jp/marriage-equality/ , </w:t>
      </w:r>
      <w:r w:rsidR="00686B6C" w:rsidRPr="00686B6C">
        <w:rPr>
          <w:rFonts w:asciiTheme="minorEastAsia" w:hAnsiTheme="minorEastAsia"/>
          <w:sz w:val="18"/>
          <w:szCs w:val="18"/>
        </w:rPr>
        <w:t>2021</w:t>
      </w:r>
      <w:r w:rsidR="00686B6C" w:rsidRPr="00686B6C">
        <w:rPr>
          <w:rFonts w:asciiTheme="minorEastAsia" w:hAnsiTheme="minorEastAsia"/>
          <w:sz w:val="18"/>
          <w:szCs w:val="18"/>
        </w:rPr>
        <w:t>年</w:t>
      </w:r>
      <w:r w:rsidR="00686B6C" w:rsidRPr="00686B6C">
        <w:rPr>
          <w:rFonts w:asciiTheme="minorEastAsia" w:hAnsiTheme="minorEastAsia" w:hint="eastAsia"/>
          <w:sz w:val="18"/>
          <w:szCs w:val="18"/>
        </w:rPr>
        <w:t>2</w:t>
      </w:r>
      <w:r w:rsidR="00686B6C" w:rsidRPr="00686B6C">
        <w:rPr>
          <w:rFonts w:asciiTheme="minorEastAsia" w:hAnsiTheme="minorEastAsia"/>
          <w:sz w:val="18"/>
          <w:szCs w:val="18"/>
        </w:rPr>
        <w:t>月</w:t>
      </w:r>
      <w:r w:rsidR="00686B6C" w:rsidRPr="00686B6C">
        <w:rPr>
          <w:rFonts w:asciiTheme="minorEastAsia" w:hAnsiTheme="minorEastAsia" w:hint="eastAsia"/>
          <w:sz w:val="18"/>
          <w:szCs w:val="18"/>
        </w:rPr>
        <w:t>1</w:t>
      </w:r>
      <w:r w:rsidR="00686B6C" w:rsidRPr="00686B6C">
        <w:rPr>
          <w:rFonts w:asciiTheme="minorEastAsia" w:hAnsiTheme="minorEastAsia"/>
          <w:sz w:val="18"/>
          <w:szCs w:val="18"/>
        </w:rPr>
        <w:t>0</w:t>
      </w:r>
      <w:r w:rsidR="00686B6C" w:rsidRPr="00686B6C">
        <w:rPr>
          <w:rFonts w:asciiTheme="minorEastAsia" w:hAnsiTheme="minorEastAsia"/>
          <w:sz w:val="18"/>
          <w:szCs w:val="18"/>
        </w:rPr>
        <w:t>日最終閲覧）。</w:t>
      </w:r>
    </w:p>
  </w:footnote>
  <w:footnote w:id="22">
    <w:p w14:paraId="6F69C43D" w14:textId="330C4F52" w:rsidR="00DC04D4" w:rsidRPr="00686B6C" w:rsidRDefault="00DC04D4" w:rsidP="00EA0101">
      <w:pPr>
        <w:pStyle w:val="a5"/>
        <w:rPr>
          <w:sz w:val="18"/>
          <w:szCs w:val="18"/>
        </w:rPr>
      </w:pPr>
      <w:r w:rsidRPr="00686B6C">
        <w:rPr>
          <w:rStyle w:val="a7"/>
          <w:sz w:val="18"/>
          <w:szCs w:val="18"/>
        </w:rPr>
        <w:footnoteRef/>
      </w:r>
      <w:r w:rsidRPr="00686B6C">
        <w:rPr>
          <w:sz w:val="18"/>
          <w:szCs w:val="18"/>
        </w:rPr>
        <w:t xml:space="preserve"> </w:t>
      </w:r>
      <w:r w:rsidR="00183150" w:rsidRPr="00686B6C">
        <w:rPr>
          <w:sz w:val="18"/>
          <w:szCs w:val="18"/>
        </w:rPr>
        <w:t>CALL４「【札幌・東京・名古屋・大阪】訴状　東京地裁20190214提訴分」（https://www.call4.jp/file/pdf/201902/b10fd73de20166bf6638fce6e1dd8094.pdf , 2021年2月11日最終閲覧）。</w:t>
      </w:r>
    </w:p>
  </w:footnote>
  <w:footnote w:id="23">
    <w:p w14:paraId="441A1D86" w14:textId="77777777" w:rsidR="00DC04D4" w:rsidRPr="00686B6C" w:rsidRDefault="00DC04D4" w:rsidP="00FA13AA">
      <w:pPr>
        <w:pStyle w:val="a5"/>
        <w:rPr>
          <w:rFonts w:asciiTheme="minorEastAsia" w:hAnsiTheme="minorEastAsia"/>
          <w:sz w:val="18"/>
          <w:szCs w:val="18"/>
        </w:rPr>
      </w:pPr>
      <w:r w:rsidRPr="00686B6C">
        <w:rPr>
          <w:rStyle w:val="a7"/>
          <w:rFonts w:asciiTheme="minorEastAsia" w:hAnsiTheme="minorEastAsia"/>
          <w:sz w:val="18"/>
          <w:szCs w:val="18"/>
        </w:rPr>
        <w:footnoteRef/>
      </w:r>
      <w:r w:rsidRPr="00686B6C">
        <w:rPr>
          <w:rFonts w:asciiTheme="minorEastAsia" w:hAnsiTheme="minorEastAsia"/>
          <w:sz w:val="18"/>
          <w:szCs w:val="18"/>
        </w:rPr>
        <w:t xml:space="preserve"> </w:t>
      </w:r>
      <w:r w:rsidRPr="00686B6C">
        <w:rPr>
          <w:rFonts w:asciiTheme="minorEastAsia" w:hAnsiTheme="minorEastAsia" w:hint="eastAsia"/>
          <w:sz w:val="18"/>
          <w:szCs w:val="18"/>
        </w:rPr>
        <w:t>訴状は、法律婚を「人と人の親密な関係に基づく、永続性をもった共同生活について、</w:t>
      </w:r>
      <w:r w:rsidRPr="00686B6C">
        <w:rPr>
          <w:rFonts w:asciiTheme="minorEastAsia" w:hAnsiTheme="minorEastAsia"/>
          <w:sz w:val="18"/>
          <w:szCs w:val="18"/>
        </w:rPr>
        <w:t>法律が要件と効果を定めて保護を与え承認・公証する制度</w:t>
      </w:r>
      <w:r w:rsidRPr="00686B6C">
        <w:rPr>
          <w:rFonts w:asciiTheme="minorEastAsia" w:hAnsiTheme="minorEastAsia" w:hint="eastAsia"/>
          <w:sz w:val="18"/>
          <w:szCs w:val="18"/>
        </w:rPr>
        <w:t>」と定める。</w:t>
      </w:r>
    </w:p>
  </w:footnote>
  <w:footnote w:id="24">
    <w:p w14:paraId="71DC2E83" w14:textId="77777777" w:rsidR="00DC04D4" w:rsidRPr="00686B6C" w:rsidRDefault="00DC04D4" w:rsidP="00D86222">
      <w:pPr>
        <w:widowControl/>
        <w:jc w:val="left"/>
        <w:rPr>
          <w:rFonts w:asciiTheme="minorEastAsia" w:hAnsiTheme="minorEastAsia" w:cs="ＭＳ Ｐゴシック"/>
          <w:kern w:val="0"/>
          <w:sz w:val="18"/>
          <w:szCs w:val="18"/>
        </w:rPr>
      </w:pPr>
      <w:r w:rsidRPr="00512D7B">
        <w:rPr>
          <w:rStyle w:val="a7"/>
          <w:rFonts w:asciiTheme="minorEastAsia" w:hAnsiTheme="minorEastAsia"/>
        </w:rPr>
        <w:footnoteRef/>
      </w:r>
      <w:r w:rsidRPr="00512D7B">
        <w:rPr>
          <w:rFonts w:asciiTheme="minorEastAsia" w:hAnsiTheme="minorEastAsia"/>
        </w:rPr>
        <w:t xml:space="preserve"> </w:t>
      </w:r>
      <w:r w:rsidRPr="00686B6C">
        <w:rPr>
          <w:rFonts w:asciiTheme="minorEastAsia" w:hAnsiTheme="minorEastAsia"/>
          <w:sz w:val="18"/>
          <w:szCs w:val="18"/>
        </w:rPr>
        <w:t>高橋和之「『夫婦別姓訴訟』</w:t>
      </w:r>
      <w:r w:rsidRPr="00686B6C">
        <w:rPr>
          <w:rFonts w:asciiTheme="minorEastAsia" w:hAnsiTheme="minorEastAsia" w:hint="eastAsia"/>
          <w:sz w:val="18"/>
          <w:szCs w:val="18"/>
        </w:rPr>
        <w:t>－</w:t>
      </w:r>
      <w:r w:rsidRPr="00686B6C">
        <w:rPr>
          <w:rFonts w:asciiTheme="minorEastAsia" w:hAnsiTheme="minorEastAsia"/>
          <w:sz w:val="18"/>
          <w:szCs w:val="18"/>
        </w:rPr>
        <w:t>同氏強制合憲判決にみられる最高裁の思考様式」世界879号（2016年）147頁。</w:t>
      </w:r>
    </w:p>
  </w:footnote>
  <w:footnote w:id="25">
    <w:p w14:paraId="26F14A88" w14:textId="77777777" w:rsidR="00DC04D4" w:rsidRPr="00512D7B" w:rsidRDefault="00DC04D4" w:rsidP="00D86222">
      <w:pPr>
        <w:pStyle w:val="a5"/>
        <w:rPr>
          <w:rFonts w:asciiTheme="minorEastAsia" w:hAnsiTheme="minorEastAsia"/>
        </w:rPr>
      </w:pPr>
      <w:r w:rsidRPr="00686B6C">
        <w:rPr>
          <w:rStyle w:val="a7"/>
          <w:rFonts w:asciiTheme="minorEastAsia" w:hAnsiTheme="minorEastAsia"/>
          <w:sz w:val="18"/>
          <w:szCs w:val="18"/>
        </w:rPr>
        <w:footnoteRef/>
      </w:r>
      <w:r w:rsidRPr="00686B6C">
        <w:rPr>
          <w:rFonts w:asciiTheme="minorEastAsia" w:hAnsiTheme="minorEastAsia"/>
          <w:sz w:val="18"/>
          <w:szCs w:val="18"/>
        </w:rPr>
        <w:t xml:space="preserve"> 長谷部恭男『憲法の理性</w:t>
      </w:r>
      <w:r w:rsidRPr="00686B6C">
        <w:rPr>
          <w:rFonts w:asciiTheme="minorEastAsia" w:hAnsiTheme="minorEastAsia" w:hint="eastAsia"/>
          <w:sz w:val="18"/>
          <w:szCs w:val="18"/>
        </w:rPr>
        <w:t>（</w:t>
      </w:r>
      <w:r w:rsidRPr="00686B6C">
        <w:rPr>
          <w:rFonts w:asciiTheme="minorEastAsia" w:hAnsiTheme="minorEastAsia"/>
          <w:sz w:val="18"/>
          <w:szCs w:val="18"/>
        </w:rPr>
        <w:t>増補新装版</w:t>
      </w:r>
      <w:r w:rsidRPr="00686B6C">
        <w:rPr>
          <w:rFonts w:asciiTheme="minorEastAsia" w:hAnsiTheme="minorEastAsia" w:hint="eastAsia"/>
          <w:sz w:val="18"/>
          <w:szCs w:val="18"/>
        </w:rPr>
        <w:t>)</w:t>
      </w:r>
      <w:r w:rsidRPr="00686B6C">
        <w:rPr>
          <w:rFonts w:asciiTheme="minorEastAsia" w:hAnsiTheme="minorEastAsia"/>
          <w:sz w:val="18"/>
          <w:szCs w:val="18"/>
        </w:rPr>
        <w:t>』(東京大学出版会、201</w:t>
      </w:r>
      <w:r w:rsidRPr="00686B6C">
        <w:rPr>
          <w:rFonts w:asciiTheme="minorEastAsia" w:hAnsiTheme="minorEastAsia" w:cstheme="minorEastAsia"/>
          <w:sz w:val="18"/>
          <w:szCs w:val="18"/>
        </w:rPr>
        <w:t>6年) 133頁。</w:t>
      </w:r>
    </w:p>
  </w:footnote>
  <w:footnote w:id="26">
    <w:p w14:paraId="11C50F76" w14:textId="77777777" w:rsidR="00DC04D4" w:rsidRPr="00686B6C" w:rsidRDefault="00DC04D4" w:rsidP="00D86222">
      <w:pPr>
        <w:pStyle w:val="a5"/>
        <w:rPr>
          <w:rFonts w:asciiTheme="minorEastAsia" w:hAnsiTheme="minorEastAsia"/>
          <w:sz w:val="18"/>
          <w:szCs w:val="18"/>
        </w:rPr>
      </w:pPr>
      <w:r w:rsidRPr="00512D7B">
        <w:rPr>
          <w:rStyle w:val="a7"/>
          <w:rFonts w:asciiTheme="minorEastAsia" w:hAnsiTheme="minorEastAsia"/>
        </w:rPr>
        <w:footnoteRef/>
      </w:r>
      <w:r w:rsidRPr="00512D7B">
        <w:rPr>
          <w:rFonts w:asciiTheme="minorEastAsia" w:hAnsiTheme="minorEastAsia"/>
        </w:rPr>
        <w:t xml:space="preserve"> </w:t>
      </w:r>
      <w:r w:rsidRPr="00686B6C">
        <w:rPr>
          <w:rFonts w:asciiTheme="minorEastAsia" w:hAnsiTheme="minorEastAsia"/>
          <w:sz w:val="18"/>
          <w:szCs w:val="18"/>
        </w:rPr>
        <w:t>同旨の指摘をするものとして、曽我部真裕「個人の尊重と生命、身体及び幸福追求に関する権利⑵」法学教室485号(2021年)75頁、駒村圭吾『憲法訴訟の現代的転回』（日本評論社、2013年）295頁。</w:t>
      </w:r>
    </w:p>
  </w:footnote>
  <w:footnote w:id="27">
    <w:p w14:paraId="4FEEE35B" w14:textId="77777777" w:rsidR="00DC04D4" w:rsidRPr="00512D7B" w:rsidRDefault="00DC04D4" w:rsidP="00D86222">
      <w:pPr>
        <w:pStyle w:val="a5"/>
        <w:rPr>
          <w:rFonts w:asciiTheme="minorEastAsia" w:hAnsiTheme="minorEastAsia"/>
        </w:rPr>
      </w:pPr>
      <w:r w:rsidRPr="00686B6C">
        <w:rPr>
          <w:rStyle w:val="a7"/>
          <w:rFonts w:asciiTheme="minorEastAsia" w:hAnsiTheme="minorEastAsia"/>
          <w:sz w:val="18"/>
          <w:szCs w:val="18"/>
        </w:rPr>
        <w:footnoteRef/>
      </w:r>
      <w:r w:rsidRPr="00686B6C">
        <w:rPr>
          <w:rFonts w:asciiTheme="minorEastAsia" w:hAnsiTheme="minorEastAsia"/>
          <w:sz w:val="18"/>
          <w:szCs w:val="18"/>
        </w:rPr>
        <w:t xml:space="preserve"> 篠原永明「『婚姻の自由』の内容形成」甲南法学57巻3</w:t>
      </w:r>
      <w:r w:rsidRPr="00686B6C">
        <w:rPr>
          <w:rFonts w:asciiTheme="minorEastAsia" w:hAnsiTheme="minorEastAsia" w:hint="eastAsia"/>
          <w:sz w:val="18"/>
          <w:szCs w:val="18"/>
        </w:rPr>
        <w:t>、</w:t>
      </w:r>
      <w:r w:rsidRPr="00686B6C">
        <w:rPr>
          <w:rFonts w:asciiTheme="minorEastAsia" w:hAnsiTheme="minorEastAsia"/>
          <w:sz w:val="18"/>
          <w:szCs w:val="18"/>
        </w:rPr>
        <w:t>4号（2017年）617-622頁。</w:t>
      </w:r>
    </w:p>
  </w:footnote>
  <w:footnote w:id="28">
    <w:p w14:paraId="5CCABC3C" w14:textId="77777777" w:rsidR="00DC04D4" w:rsidRPr="00686B6C" w:rsidRDefault="00DC04D4" w:rsidP="00D86222">
      <w:pPr>
        <w:pStyle w:val="a5"/>
        <w:rPr>
          <w:rFonts w:eastAsia="DengXian"/>
          <w:sz w:val="18"/>
          <w:szCs w:val="18"/>
          <w:lang w:eastAsia="zh-CN"/>
        </w:rPr>
      </w:pPr>
      <w:r w:rsidRPr="00512D7B">
        <w:rPr>
          <w:rStyle w:val="a7"/>
          <w:rFonts w:asciiTheme="minorEastAsia" w:hAnsiTheme="minorEastAsia"/>
        </w:rPr>
        <w:footnoteRef/>
      </w:r>
      <w:r w:rsidRPr="00512D7B">
        <w:rPr>
          <w:rFonts w:asciiTheme="minorEastAsia" w:hAnsiTheme="minorEastAsia"/>
          <w:lang w:eastAsia="zh-CN"/>
        </w:rPr>
        <w:t xml:space="preserve"> </w:t>
      </w:r>
      <w:r w:rsidRPr="00686B6C">
        <w:rPr>
          <w:rFonts w:hint="eastAsia"/>
          <w:sz w:val="18"/>
          <w:szCs w:val="18"/>
          <w:lang w:eastAsia="zh-CN"/>
        </w:rPr>
        <w:t>法学協会『註解日本国憲法（上巻）』（有斐閣、1948年）474頁</w:t>
      </w:r>
      <w:r w:rsidRPr="00686B6C">
        <w:rPr>
          <w:rFonts w:asciiTheme="minorEastAsia" w:hAnsiTheme="minorEastAsia" w:hint="eastAsia"/>
          <w:sz w:val="18"/>
          <w:szCs w:val="18"/>
          <w:lang w:eastAsia="zh-CN"/>
        </w:rPr>
        <w:t>。</w:t>
      </w:r>
    </w:p>
  </w:footnote>
  <w:footnote w:id="29">
    <w:p w14:paraId="68A4358B" w14:textId="5C8E72D3" w:rsidR="00DC04D4" w:rsidRPr="00512D7B" w:rsidRDefault="00DC04D4" w:rsidP="00D86222">
      <w:pPr>
        <w:pStyle w:val="a5"/>
        <w:rPr>
          <w:rFonts w:asciiTheme="minorEastAsia" w:hAnsiTheme="minorEastAsia"/>
        </w:rPr>
      </w:pPr>
      <w:r w:rsidRPr="00686B6C">
        <w:rPr>
          <w:rStyle w:val="a7"/>
          <w:rFonts w:asciiTheme="minorEastAsia" w:hAnsiTheme="minorEastAsia"/>
          <w:sz w:val="18"/>
          <w:szCs w:val="18"/>
        </w:rPr>
        <w:footnoteRef/>
      </w:r>
      <w:r w:rsidRPr="00686B6C">
        <w:rPr>
          <w:rFonts w:asciiTheme="minorEastAsia" w:hAnsiTheme="minorEastAsia"/>
          <w:sz w:val="18"/>
          <w:szCs w:val="18"/>
        </w:rPr>
        <w:t xml:space="preserve"> しかし、衆議院議員源馬謙太郎君提出国勢調査における同性パートナーの取扱いに関する質問に対する答弁書（</w:t>
      </w:r>
      <w:r w:rsidRPr="00686B6C">
        <w:rPr>
          <w:rFonts w:asciiTheme="minorEastAsia" w:hAnsiTheme="minorEastAsia" w:hint="eastAsia"/>
          <w:sz w:val="18"/>
          <w:szCs w:val="18"/>
        </w:rPr>
        <w:t>2</w:t>
      </w:r>
      <w:r w:rsidRPr="00686B6C">
        <w:rPr>
          <w:rFonts w:asciiTheme="minorEastAsia" w:hAnsiTheme="minorEastAsia"/>
          <w:sz w:val="18"/>
          <w:szCs w:val="18"/>
        </w:rPr>
        <w:t>020年</w:t>
      </w:r>
      <w:r w:rsidRPr="00686B6C">
        <w:rPr>
          <w:rFonts w:asciiTheme="minorEastAsia" w:hAnsiTheme="minorEastAsia" w:hint="eastAsia"/>
          <w:sz w:val="18"/>
          <w:szCs w:val="18"/>
        </w:rPr>
        <w:t>６</w:t>
      </w:r>
      <w:r w:rsidRPr="00686B6C">
        <w:rPr>
          <w:rFonts w:asciiTheme="minorEastAsia" w:hAnsiTheme="minorEastAsia"/>
          <w:sz w:val="18"/>
          <w:szCs w:val="18"/>
        </w:rPr>
        <w:t>月</w:t>
      </w:r>
      <w:r w:rsidRPr="00686B6C">
        <w:rPr>
          <w:rFonts w:asciiTheme="minorEastAsia" w:hAnsiTheme="minorEastAsia" w:hint="eastAsia"/>
          <w:sz w:val="18"/>
          <w:szCs w:val="18"/>
        </w:rPr>
        <w:t>23</w:t>
      </w:r>
      <w:r w:rsidRPr="00686B6C">
        <w:rPr>
          <w:rFonts w:asciiTheme="minorEastAsia" w:hAnsiTheme="minorEastAsia"/>
          <w:sz w:val="18"/>
          <w:szCs w:val="18"/>
        </w:rPr>
        <w:t>日）の「憲法第</w:t>
      </w:r>
      <w:r w:rsidRPr="00686B6C">
        <w:rPr>
          <w:rFonts w:asciiTheme="minorEastAsia" w:hAnsiTheme="minorEastAsia" w:hint="eastAsia"/>
          <w:sz w:val="18"/>
          <w:szCs w:val="18"/>
        </w:rPr>
        <w:t>24</w:t>
      </w:r>
      <w:r w:rsidRPr="00686B6C">
        <w:rPr>
          <w:rFonts w:asciiTheme="minorEastAsia" w:hAnsiTheme="minorEastAsia"/>
          <w:sz w:val="18"/>
          <w:szCs w:val="18"/>
        </w:rPr>
        <w:t>条第</w:t>
      </w:r>
      <w:r w:rsidRPr="00686B6C">
        <w:rPr>
          <w:rFonts w:asciiTheme="minorEastAsia" w:hAnsiTheme="minorEastAsia" w:hint="eastAsia"/>
          <w:sz w:val="18"/>
          <w:szCs w:val="18"/>
        </w:rPr>
        <w:t>１</w:t>
      </w:r>
      <w:r w:rsidRPr="00686B6C">
        <w:rPr>
          <w:rFonts w:asciiTheme="minorEastAsia" w:hAnsiTheme="minorEastAsia"/>
          <w:sz w:val="18"/>
          <w:szCs w:val="18"/>
        </w:rPr>
        <w:t>項の『両性』との文言は、男女を表しているものと解される。」という箇所から、現在の政府の見解はこれらと一致することが明らかとなっている。</w:t>
      </w:r>
    </w:p>
  </w:footnote>
  <w:footnote w:id="30">
    <w:p w14:paraId="7EA6F6F9" w14:textId="77777777" w:rsidR="00DC04D4" w:rsidRPr="00183150" w:rsidRDefault="00DC04D4" w:rsidP="00D86222">
      <w:pPr>
        <w:pStyle w:val="a5"/>
        <w:rPr>
          <w:rFonts w:asciiTheme="minorEastAsia" w:hAnsiTheme="minorEastAsia"/>
          <w:sz w:val="18"/>
          <w:szCs w:val="18"/>
        </w:rPr>
      </w:pPr>
      <w:r w:rsidRPr="00183150">
        <w:rPr>
          <w:rStyle w:val="a7"/>
          <w:rFonts w:asciiTheme="minorEastAsia" w:hAnsiTheme="minorEastAsia"/>
          <w:sz w:val="18"/>
          <w:szCs w:val="18"/>
        </w:rPr>
        <w:footnoteRef/>
      </w:r>
      <w:r w:rsidRPr="00183150">
        <w:rPr>
          <w:rFonts w:asciiTheme="minorEastAsia" w:hAnsiTheme="minorEastAsia"/>
          <w:sz w:val="18"/>
          <w:szCs w:val="18"/>
        </w:rPr>
        <w:t xml:space="preserve"> 同旨に該当する見解として、辻村みよ子「憲法24条と夫婦の同権」法律時報65巻12号（1993年〕46頁、植野実妙子「憲法24条　家族の権利と保護」法学セミナー545号（2000年）85頁。</w:t>
      </w:r>
    </w:p>
  </w:footnote>
  <w:footnote w:id="31">
    <w:p w14:paraId="34D1263F" w14:textId="5AE80F76" w:rsidR="00DC04D4" w:rsidRPr="00183150" w:rsidRDefault="00DC04D4" w:rsidP="00D86222">
      <w:pPr>
        <w:rPr>
          <w:rFonts w:asciiTheme="minorEastAsia" w:hAnsiTheme="minorEastAsia"/>
          <w:sz w:val="18"/>
          <w:szCs w:val="18"/>
        </w:rPr>
      </w:pPr>
      <w:r w:rsidRPr="00183150">
        <w:rPr>
          <w:rStyle w:val="a7"/>
          <w:rFonts w:asciiTheme="minorEastAsia" w:hAnsiTheme="minorEastAsia"/>
          <w:sz w:val="18"/>
          <w:szCs w:val="18"/>
        </w:rPr>
        <w:footnoteRef/>
      </w:r>
      <w:r w:rsidRPr="00183150">
        <w:rPr>
          <w:rFonts w:asciiTheme="minorEastAsia" w:hAnsiTheme="minorEastAsia"/>
          <w:sz w:val="18"/>
          <w:szCs w:val="18"/>
        </w:rPr>
        <w:t xml:space="preserve"> 長谷部恭男ほか『注釈日本国憲法⑵　国民の権利及び義務⑴』（有斐閣、2017年）498頁〔川岸執筆〕。</w:t>
      </w:r>
    </w:p>
  </w:footnote>
  <w:footnote w:id="32">
    <w:p w14:paraId="56B50CF6" w14:textId="77777777" w:rsidR="00DC04D4" w:rsidRPr="00512D7B" w:rsidRDefault="00DC04D4" w:rsidP="00D86222">
      <w:pPr>
        <w:pStyle w:val="a5"/>
        <w:rPr>
          <w:rFonts w:asciiTheme="minorEastAsia" w:hAnsiTheme="minorEastAsia"/>
        </w:rPr>
      </w:pPr>
      <w:r w:rsidRPr="00183150">
        <w:rPr>
          <w:rStyle w:val="a7"/>
          <w:rFonts w:asciiTheme="minorEastAsia" w:hAnsiTheme="minorEastAsia"/>
          <w:sz w:val="18"/>
          <w:szCs w:val="18"/>
        </w:rPr>
        <w:footnoteRef/>
      </w:r>
      <w:r w:rsidRPr="00183150">
        <w:rPr>
          <w:rFonts w:asciiTheme="minorEastAsia" w:hAnsiTheme="minorEastAsia"/>
          <w:sz w:val="18"/>
          <w:szCs w:val="18"/>
        </w:rPr>
        <w:t xml:space="preserve"> 木村草太「夫婦同姓合憲判決の意味</w:t>
      </w:r>
      <w:r w:rsidRPr="00183150">
        <w:rPr>
          <w:rFonts w:asciiTheme="minorEastAsia" w:hAnsiTheme="minorEastAsia" w:hint="eastAsia"/>
          <w:sz w:val="18"/>
          <w:szCs w:val="18"/>
        </w:rPr>
        <w:t>－</w:t>
      </w:r>
      <w:r w:rsidRPr="00183150">
        <w:rPr>
          <w:rFonts w:asciiTheme="minorEastAsia" w:hAnsiTheme="minorEastAsia"/>
          <w:sz w:val="18"/>
          <w:szCs w:val="18"/>
        </w:rPr>
        <w:t>何の区別が問題なのか？」自由と正義67巻６月号（2016年）110頁。</w:t>
      </w:r>
    </w:p>
  </w:footnote>
  <w:footnote w:id="33">
    <w:p w14:paraId="26D1E19F" w14:textId="77777777" w:rsidR="00DC04D4" w:rsidRPr="00183150" w:rsidRDefault="00DC04D4" w:rsidP="003E3D34">
      <w:pPr>
        <w:pStyle w:val="a5"/>
        <w:rPr>
          <w:rFonts w:asciiTheme="minorEastAsia" w:hAnsiTheme="minorEastAsia"/>
          <w:sz w:val="18"/>
          <w:szCs w:val="18"/>
        </w:rPr>
      </w:pPr>
      <w:r w:rsidRPr="00183150">
        <w:rPr>
          <w:rStyle w:val="a7"/>
          <w:rFonts w:asciiTheme="minorEastAsia" w:hAnsiTheme="minorEastAsia"/>
          <w:sz w:val="18"/>
          <w:szCs w:val="18"/>
        </w:rPr>
        <w:footnoteRef/>
      </w:r>
      <w:r w:rsidRPr="00183150">
        <w:rPr>
          <w:rFonts w:asciiTheme="minorEastAsia" w:hAnsiTheme="minorEastAsia"/>
          <w:sz w:val="18"/>
          <w:szCs w:val="18"/>
        </w:rPr>
        <w:t xml:space="preserve"> 君塚正臣「判批」長谷部恭男編『憲法判例百選（第６版）』66-67頁（2013年）。</w:t>
      </w:r>
    </w:p>
  </w:footnote>
  <w:footnote w:id="34">
    <w:p w14:paraId="5CC9534C" w14:textId="77777777" w:rsidR="00DC04D4" w:rsidRPr="00183150" w:rsidRDefault="00DC04D4" w:rsidP="003E3D34">
      <w:pPr>
        <w:rPr>
          <w:rFonts w:asciiTheme="minorEastAsia" w:hAnsiTheme="minorEastAsia"/>
          <w:sz w:val="18"/>
          <w:szCs w:val="18"/>
        </w:rPr>
      </w:pPr>
      <w:r w:rsidRPr="00183150">
        <w:rPr>
          <w:rStyle w:val="a7"/>
          <w:rFonts w:asciiTheme="minorEastAsia" w:hAnsiTheme="minorEastAsia"/>
          <w:sz w:val="18"/>
          <w:szCs w:val="18"/>
        </w:rPr>
        <w:footnoteRef/>
      </w:r>
      <w:r w:rsidRPr="00183150">
        <w:rPr>
          <w:rFonts w:asciiTheme="minorEastAsia" w:hAnsiTheme="minorEastAsia"/>
          <w:sz w:val="18"/>
          <w:szCs w:val="18"/>
        </w:rPr>
        <w:t xml:space="preserve"> 新井誠ほか『憲法II 人権』（日本評論社、2018 年） 68頁［佐々木執筆］、</w:t>
      </w:r>
      <w:r w:rsidRPr="00183150">
        <w:rPr>
          <w:rFonts w:asciiTheme="minorEastAsia" w:hAnsiTheme="minorEastAsia" w:cs="游明朝"/>
          <w:sz w:val="18"/>
          <w:szCs w:val="18"/>
        </w:rPr>
        <w:t>松井茂記『LAW IN CONTEXT 憲法　法律問題を読み解く35の事例』（有斐閣、2010年）4頁</w:t>
      </w:r>
      <w:r w:rsidRPr="00183150">
        <w:rPr>
          <w:rFonts w:asciiTheme="minorEastAsia" w:hAnsiTheme="minorEastAsia"/>
          <w:sz w:val="18"/>
          <w:szCs w:val="18"/>
        </w:rPr>
        <w:t>。</w:t>
      </w:r>
    </w:p>
  </w:footnote>
  <w:footnote w:id="35">
    <w:p w14:paraId="328D6FD7" w14:textId="77777777" w:rsidR="00DC04D4" w:rsidRPr="00183150" w:rsidRDefault="00DC04D4" w:rsidP="003E3D34">
      <w:pPr>
        <w:pStyle w:val="a5"/>
        <w:rPr>
          <w:rFonts w:asciiTheme="minorEastAsia" w:hAnsiTheme="minorEastAsia"/>
          <w:sz w:val="18"/>
          <w:szCs w:val="18"/>
          <w:lang w:eastAsia="zh-CN"/>
        </w:rPr>
      </w:pPr>
      <w:r w:rsidRPr="00183150">
        <w:rPr>
          <w:rStyle w:val="a7"/>
          <w:rFonts w:asciiTheme="minorEastAsia" w:hAnsiTheme="minorEastAsia"/>
          <w:sz w:val="18"/>
          <w:szCs w:val="18"/>
        </w:rPr>
        <w:footnoteRef/>
      </w:r>
      <w:r w:rsidRPr="00183150">
        <w:rPr>
          <w:rFonts w:asciiTheme="minorEastAsia" w:hAnsiTheme="minorEastAsia"/>
          <w:sz w:val="18"/>
          <w:szCs w:val="18"/>
          <w:lang w:eastAsia="zh-CN"/>
        </w:rPr>
        <w:t xml:space="preserve"> 芦部信喜『憲法〔第７版〕』（岩波書店、2019年）139頁。</w:t>
      </w:r>
    </w:p>
  </w:footnote>
  <w:footnote w:id="36">
    <w:p w14:paraId="1D507B58" w14:textId="19539434" w:rsidR="00DC04D4" w:rsidRDefault="00DC04D4" w:rsidP="00AA68D3">
      <w:pPr>
        <w:pStyle w:val="a5"/>
        <w:rPr>
          <w:szCs w:val="21"/>
        </w:rPr>
      </w:pPr>
      <w:r w:rsidRPr="0C7CAB38">
        <w:rPr>
          <w:rStyle w:val="a7"/>
        </w:rPr>
        <w:footnoteRef/>
      </w:r>
      <w:r>
        <w:t xml:space="preserve"> </w:t>
      </w:r>
      <w:r w:rsidRPr="00AA68D3">
        <w:rPr>
          <w:sz w:val="18"/>
          <w:szCs w:val="20"/>
        </w:rPr>
        <w:t>同旨の指摘として、前掲注</w:t>
      </w:r>
      <w:r w:rsidRPr="00AA68D3">
        <w:rPr>
          <w:rFonts w:hint="eastAsia"/>
          <w:sz w:val="18"/>
          <w:szCs w:val="20"/>
        </w:rPr>
        <w:t>3</w:t>
      </w:r>
      <w:r w:rsidR="00183150">
        <w:rPr>
          <w:sz w:val="18"/>
          <w:szCs w:val="20"/>
        </w:rPr>
        <w:t>3</w:t>
      </w:r>
      <w:r w:rsidRPr="00AA68D3">
        <w:rPr>
          <w:rFonts w:hint="eastAsia"/>
          <w:sz w:val="18"/>
          <w:szCs w:val="20"/>
        </w:rPr>
        <w:t>・</w:t>
      </w:r>
      <w:r w:rsidRPr="00AA68D3">
        <w:rPr>
          <w:sz w:val="18"/>
          <w:szCs w:val="18"/>
        </w:rPr>
        <w:t>73頁。</w:t>
      </w:r>
    </w:p>
  </w:footnote>
  <w:footnote w:id="37">
    <w:p w14:paraId="221CD09B" w14:textId="55AA3D3D" w:rsidR="00DC04D4" w:rsidRPr="00C532D0" w:rsidRDefault="00DC04D4" w:rsidP="00CF0DBA">
      <w:pPr>
        <w:pStyle w:val="a5"/>
        <w:rPr>
          <w:sz w:val="16"/>
          <w:szCs w:val="16"/>
        </w:rPr>
      </w:pPr>
      <w:r>
        <w:rPr>
          <w:rStyle w:val="a7"/>
        </w:rPr>
        <w:footnoteRef/>
      </w:r>
      <w:r>
        <w:t xml:space="preserve"> </w:t>
      </w:r>
      <w:r w:rsidRPr="00A01B4E">
        <w:rPr>
          <w:rFonts w:hint="eastAsia"/>
          <w:sz w:val="18"/>
          <w:szCs w:val="18"/>
        </w:rPr>
        <w:t>宇都宮地真岡支判令和元年</w:t>
      </w:r>
      <w:r w:rsidRPr="00A01B4E">
        <w:rPr>
          <w:sz w:val="18"/>
          <w:szCs w:val="18"/>
        </w:rPr>
        <w:t>9月18日(Westlaw Japan 文献番号2019WLJPCA09189006)。</w:t>
      </w:r>
    </w:p>
  </w:footnote>
  <w:footnote w:id="38">
    <w:p w14:paraId="0A47BD30" w14:textId="45C43059" w:rsidR="00DC04D4" w:rsidRPr="009B36A1" w:rsidRDefault="00DC04D4" w:rsidP="00A01B4E">
      <w:pPr>
        <w:pStyle w:val="a5"/>
      </w:pPr>
      <w:r>
        <w:rPr>
          <w:rStyle w:val="a7"/>
        </w:rPr>
        <w:footnoteRef/>
      </w:r>
      <w:r>
        <w:t xml:space="preserve"> </w:t>
      </w:r>
      <w:r w:rsidRPr="00A01B4E">
        <w:rPr>
          <w:rFonts w:hint="eastAsia"/>
          <w:sz w:val="18"/>
          <w:szCs w:val="18"/>
        </w:rPr>
        <w:t>東京高判令和</w:t>
      </w:r>
      <w:r w:rsidRPr="00A01B4E">
        <w:rPr>
          <w:sz w:val="18"/>
          <w:szCs w:val="18"/>
        </w:rPr>
        <w:t>2年3月4日(Westlaw Japan 文献番号2020WLJPCA03046001)。</w:t>
      </w:r>
    </w:p>
  </w:footnote>
  <w:footnote w:id="39">
    <w:p w14:paraId="7D3189A4" w14:textId="15396D79" w:rsidR="00DC04D4" w:rsidRPr="00686B6C" w:rsidRDefault="00DC04D4" w:rsidP="00144439">
      <w:pPr>
        <w:pStyle w:val="a4"/>
        <w:rPr>
          <w:sz w:val="18"/>
          <w:szCs w:val="18"/>
        </w:rPr>
      </w:pPr>
      <w:r>
        <w:rPr>
          <w:rStyle w:val="a7"/>
        </w:rPr>
        <w:footnoteRef/>
      </w:r>
      <w:r>
        <w:t xml:space="preserve"> </w:t>
      </w:r>
      <w:r w:rsidR="00400EA9" w:rsidRPr="00686B6C">
        <w:rPr>
          <w:rFonts w:hint="eastAsia"/>
          <w:sz w:val="18"/>
          <w:szCs w:val="18"/>
        </w:rPr>
        <w:t>平賀拓史ほか「『憲法、同性婚否定せず』　内縁カップル巡る訴訟で判決」朝日新聞</w:t>
      </w:r>
      <w:r w:rsidR="00400EA9" w:rsidRPr="00686B6C">
        <w:rPr>
          <w:sz w:val="18"/>
          <w:szCs w:val="18"/>
        </w:rPr>
        <w:t xml:space="preserve">2019年9月18日（https://www.asahi.com/articles/ASM9L5FPSM9LUTIL04Z.html , </w:t>
      </w:r>
      <w:r w:rsidR="00400EA9" w:rsidRPr="00686B6C">
        <w:rPr>
          <w:rFonts w:hint="eastAsia"/>
          <w:sz w:val="18"/>
          <w:szCs w:val="18"/>
        </w:rPr>
        <w:t>2</w:t>
      </w:r>
      <w:r w:rsidR="00400EA9" w:rsidRPr="00686B6C">
        <w:rPr>
          <w:sz w:val="18"/>
          <w:szCs w:val="18"/>
        </w:rPr>
        <w:t>021</w:t>
      </w:r>
      <w:r w:rsidR="00400EA9" w:rsidRPr="00686B6C">
        <w:rPr>
          <w:sz w:val="18"/>
          <w:szCs w:val="18"/>
        </w:rPr>
        <w:t>年</w:t>
      </w:r>
      <w:r w:rsidR="00400EA9" w:rsidRPr="00686B6C">
        <w:rPr>
          <w:rFonts w:hint="eastAsia"/>
          <w:sz w:val="18"/>
          <w:szCs w:val="18"/>
        </w:rPr>
        <w:t>2</w:t>
      </w:r>
      <w:r w:rsidR="00400EA9" w:rsidRPr="00686B6C">
        <w:rPr>
          <w:sz w:val="18"/>
          <w:szCs w:val="18"/>
        </w:rPr>
        <w:t>月</w:t>
      </w:r>
      <w:r w:rsidR="00400EA9" w:rsidRPr="00686B6C">
        <w:rPr>
          <w:rFonts w:hint="eastAsia"/>
          <w:sz w:val="18"/>
          <w:szCs w:val="18"/>
        </w:rPr>
        <w:t>1</w:t>
      </w:r>
      <w:r w:rsidR="00400EA9" w:rsidRPr="00686B6C">
        <w:rPr>
          <w:sz w:val="18"/>
          <w:szCs w:val="18"/>
        </w:rPr>
        <w:t>6</w:t>
      </w:r>
      <w:r w:rsidR="00400EA9" w:rsidRPr="00686B6C">
        <w:rPr>
          <w:sz w:val="18"/>
          <w:szCs w:val="18"/>
        </w:rPr>
        <w:t>日最終閲覧）。</w:t>
      </w:r>
    </w:p>
  </w:footnote>
  <w:footnote w:id="40">
    <w:p w14:paraId="707A430C" w14:textId="1F468010" w:rsidR="00DC04D4" w:rsidRPr="00144439" w:rsidRDefault="00DC04D4" w:rsidP="00144439">
      <w:pPr>
        <w:pStyle w:val="a4"/>
      </w:pPr>
      <w:r w:rsidRPr="00686B6C">
        <w:rPr>
          <w:rStyle w:val="a7"/>
          <w:sz w:val="18"/>
          <w:szCs w:val="18"/>
        </w:rPr>
        <w:footnoteRef/>
      </w:r>
      <w:r w:rsidRPr="00686B6C">
        <w:rPr>
          <w:sz w:val="18"/>
          <w:szCs w:val="18"/>
        </w:rPr>
        <w:t xml:space="preserve"> </w:t>
      </w:r>
      <w:r w:rsidR="00400EA9" w:rsidRPr="00686B6C">
        <w:rPr>
          <w:rFonts w:hint="eastAsia"/>
          <w:sz w:val="18"/>
          <w:szCs w:val="18"/>
        </w:rPr>
        <w:t>南野森「同性婚と憲法</w:t>
      </w:r>
      <w:r w:rsidR="00400EA9" w:rsidRPr="00686B6C">
        <w:rPr>
          <w:sz w:val="18"/>
          <w:szCs w:val="18"/>
        </w:rPr>
        <w:t xml:space="preserve">24条（補遺）――宇都宮地裁真岡支部判決の憲法論」YAHOO!JAPANニュース2019年9月22日（https://news.yahoo.co.jp/byline/minaminoshigeru/20190922-00143722/ , </w:t>
      </w:r>
      <w:r w:rsidR="00400EA9" w:rsidRPr="00686B6C">
        <w:rPr>
          <w:sz w:val="18"/>
          <w:szCs w:val="18"/>
        </w:rPr>
        <w:t>2021</w:t>
      </w:r>
      <w:r w:rsidR="00400EA9" w:rsidRPr="00686B6C">
        <w:rPr>
          <w:sz w:val="18"/>
          <w:szCs w:val="18"/>
        </w:rPr>
        <w:t>年</w:t>
      </w:r>
      <w:r w:rsidR="00400EA9" w:rsidRPr="00686B6C">
        <w:rPr>
          <w:rFonts w:hint="eastAsia"/>
          <w:sz w:val="18"/>
          <w:szCs w:val="18"/>
        </w:rPr>
        <w:t>2</w:t>
      </w:r>
      <w:r w:rsidR="00400EA9" w:rsidRPr="00686B6C">
        <w:rPr>
          <w:sz w:val="18"/>
          <w:szCs w:val="18"/>
        </w:rPr>
        <w:t>月</w:t>
      </w:r>
      <w:r w:rsidR="00400EA9" w:rsidRPr="00686B6C">
        <w:rPr>
          <w:rFonts w:hint="eastAsia"/>
          <w:sz w:val="18"/>
          <w:szCs w:val="18"/>
        </w:rPr>
        <w:t>1</w:t>
      </w:r>
      <w:r w:rsidR="00400EA9" w:rsidRPr="00686B6C">
        <w:rPr>
          <w:sz w:val="18"/>
          <w:szCs w:val="18"/>
        </w:rPr>
        <w:t>7</w:t>
      </w:r>
      <w:r w:rsidR="00400EA9" w:rsidRPr="00686B6C">
        <w:rPr>
          <w:sz w:val="18"/>
          <w:szCs w:val="18"/>
        </w:rPr>
        <w:t>日最終閲覧）。</w:t>
      </w:r>
    </w:p>
  </w:footnote>
  <w:footnote w:id="41">
    <w:p w14:paraId="1D6B27E9" w14:textId="77777777" w:rsidR="00DC04D4" w:rsidRPr="00686B6C" w:rsidRDefault="00DC04D4" w:rsidP="00161033">
      <w:pPr>
        <w:pStyle w:val="a4"/>
        <w:rPr>
          <w:sz w:val="18"/>
          <w:szCs w:val="18"/>
        </w:rPr>
      </w:pPr>
      <w:r w:rsidRPr="00686B6C">
        <w:rPr>
          <w:rStyle w:val="a7"/>
          <w:sz w:val="18"/>
          <w:szCs w:val="18"/>
        </w:rPr>
        <w:footnoteRef/>
      </w:r>
      <w:r w:rsidRPr="00686B6C">
        <w:rPr>
          <w:sz w:val="18"/>
          <w:szCs w:val="18"/>
        </w:rPr>
        <w:t xml:space="preserve"> 潮見佳男『民法（全）〔第2版〕』（有斐閣、2019年）565頁。</w:t>
      </w:r>
    </w:p>
  </w:footnote>
  <w:footnote w:id="42">
    <w:p w14:paraId="5C9BA677" w14:textId="29CBAEF3" w:rsidR="00DC04D4" w:rsidRPr="009B36A1" w:rsidRDefault="00DC04D4" w:rsidP="00A01B4E">
      <w:pPr>
        <w:pStyle w:val="a4"/>
      </w:pPr>
      <w:r w:rsidRPr="00686B6C">
        <w:rPr>
          <w:rStyle w:val="a7"/>
          <w:sz w:val="18"/>
          <w:szCs w:val="18"/>
        </w:rPr>
        <w:footnoteRef/>
      </w:r>
      <w:r w:rsidRPr="00686B6C">
        <w:rPr>
          <w:sz w:val="18"/>
          <w:szCs w:val="18"/>
        </w:rPr>
        <w:t xml:space="preserve"> </w:t>
      </w:r>
      <w:r w:rsidRPr="00686B6C">
        <w:rPr>
          <w:rFonts w:hint="eastAsia"/>
          <w:sz w:val="18"/>
          <w:szCs w:val="18"/>
        </w:rPr>
        <w:t>名古屋地判令和２年６月</w:t>
      </w:r>
      <w:r w:rsidRPr="00686B6C">
        <w:rPr>
          <w:sz w:val="18"/>
          <w:szCs w:val="18"/>
        </w:rPr>
        <w:t>4日（LEX/DB 文献番号 25566413）。</w:t>
      </w:r>
    </w:p>
  </w:footnote>
  <w:footnote w:id="43">
    <w:p w14:paraId="0EA149D5" w14:textId="3F2F5D87" w:rsidR="00DC04D4" w:rsidRPr="00686B6C" w:rsidRDefault="00DC04D4">
      <w:pPr>
        <w:pStyle w:val="a5"/>
        <w:rPr>
          <w:sz w:val="18"/>
          <w:szCs w:val="18"/>
        </w:rPr>
      </w:pPr>
      <w:r w:rsidRPr="00686B6C">
        <w:rPr>
          <w:rStyle w:val="a7"/>
          <w:sz w:val="18"/>
          <w:szCs w:val="18"/>
        </w:rPr>
        <w:footnoteRef/>
      </w:r>
      <w:r w:rsidRPr="00686B6C">
        <w:rPr>
          <w:sz w:val="18"/>
          <w:szCs w:val="18"/>
        </w:rPr>
        <w:t xml:space="preserve"> </w:t>
      </w:r>
      <w:r w:rsidR="00400EA9" w:rsidRPr="00686B6C">
        <w:rPr>
          <w:rFonts w:hint="eastAsia"/>
          <w:sz w:val="18"/>
          <w:szCs w:val="18"/>
        </w:rPr>
        <w:t>「同性内縁『社会通念ない』　遺族給付金不支給　名古屋地裁判決」毎日新聞</w:t>
      </w:r>
      <w:r w:rsidR="00400EA9" w:rsidRPr="00686B6C">
        <w:rPr>
          <w:sz w:val="18"/>
          <w:szCs w:val="18"/>
        </w:rPr>
        <w:t xml:space="preserve">2020年6月５日（https://mainichi.jp/articles/20200605/ddm/012/040/068000c , </w:t>
      </w:r>
      <w:r w:rsidR="00400EA9" w:rsidRPr="00686B6C">
        <w:rPr>
          <w:sz w:val="18"/>
          <w:szCs w:val="18"/>
        </w:rPr>
        <w:t>2021</w:t>
      </w:r>
      <w:r w:rsidR="00400EA9" w:rsidRPr="00686B6C">
        <w:rPr>
          <w:sz w:val="18"/>
          <w:szCs w:val="18"/>
        </w:rPr>
        <w:t>年</w:t>
      </w:r>
      <w:r w:rsidR="00400EA9" w:rsidRPr="00686B6C">
        <w:rPr>
          <w:rFonts w:hint="eastAsia"/>
          <w:sz w:val="18"/>
          <w:szCs w:val="18"/>
        </w:rPr>
        <w:t>2</w:t>
      </w:r>
      <w:r w:rsidR="00400EA9" w:rsidRPr="00686B6C">
        <w:rPr>
          <w:sz w:val="18"/>
          <w:szCs w:val="18"/>
        </w:rPr>
        <w:t>月</w:t>
      </w:r>
      <w:r w:rsidR="00400EA9" w:rsidRPr="00686B6C">
        <w:rPr>
          <w:rFonts w:hint="eastAsia"/>
          <w:sz w:val="18"/>
          <w:szCs w:val="18"/>
        </w:rPr>
        <w:t>1</w:t>
      </w:r>
      <w:r w:rsidR="00400EA9" w:rsidRPr="00686B6C">
        <w:rPr>
          <w:sz w:val="18"/>
          <w:szCs w:val="18"/>
        </w:rPr>
        <w:t>8</w:t>
      </w:r>
      <w:r w:rsidR="00400EA9" w:rsidRPr="00686B6C">
        <w:rPr>
          <w:sz w:val="18"/>
          <w:szCs w:val="18"/>
        </w:rPr>
        <w:t>日最終閲覧）。</w:t>
      </w:r>
    </w:p>
  </w:footnote>
  <w:footnote w:id="44">
    <w:p w14:paraId="09B9DD42" w14:textId="77777777" w:rsidR="00400EA9" w:rsidRPr="00686B6C" w:rsidRDefault="00DC04D4" w:rsidP="003F5117">
      <w:pPr>
        <w:pStyle w:val="a4"/>
        <w:rPr>
          <w:sz w:val="18"/>
          <w:szCs w:val="18"/>
        </w:rPr>
      </w:pPr>
      <w:r w:rsidRPr="00686B6C">
        <w:rPr>
          <w:rStyle w:val="a7"/>
          <w:sz w:val="18"/>
          <w:szCs w:val="18"/>
        </w:rPr>
        <w:footnoteRef/>
      </w:r>
      <w:r w:rsidRPr="00686B6C">
        <w:rPr>
          <w:sz w:val="18"/>
          <w:szCs w:val="18"/>
        </w:rPr>
        <w:t xml:space="preserve"> </w:t>
      </w:r>
      <w:r w:rsidR="00400EA9" w:rsidRPr="00686B6C">
        <w:rPr>
          <w:rFonts w:hint="eastAsia"/>
          <w:sz w:val="18"/>
          <w:szCs w:val="18"/>
        </w:rPr>
        <w:t>「同性の事実婚、社会通念ない？　地裁判決が議論呼ぶ」日本経済新聞</w:t>
      </w:r>
      <w:r w:rsidR="00400EA9" w:rsidRPr="00686B6C">
        <w:rPr>
          <w:sz w:val="18"/>
          <w:szCs w:val="18"/>
        </w:rPr>
        <w:t>2020年6月28日。</w:t>
      </w:r>
    </w:p>
    <w:p w14:paraId="05104008" w14:textId="30314C4A" w:rsidR="00DC04D4" w:rsidRPr="003F5117" w:rsidRDefault="00400EA9" w:rsidP="003F5117">
      <w:pPr>
        <w:pStyle w:val="a4"/>
      </w:pPr>
      <w:r w:rsidRPr="00686B6C">
        <w:rPr>
          <w:sz w:val="18"/>
          <w:szCs w:val="18"/>
        </w:rPr>
        <w:t xml:space="preserve">（https://www.nikkei.com/article/DGXMZO60667570T20C20A6SHJ000/ , </w:t>
      </w:r>
      <w:r w:rsidRPr="00686B6C">
        <w:rPr>
          <w:rFonts w:hint="eastAsia"/>
          <w:sz w:val="18"/>
          <w:szCs w:val="18"/>
        </w:rPr>
        <w:t>2</w:t>
      </w:r>
      <w:r w:rsidRPr="00686B6C">
        <w:rPr>
          <w:sz w:val="18"/>
          <w:szCs w:val="18"/>
        </w:rPr>
        <w:t>021</w:t>
      </w:r>
      <w:r w:rsidRPr="00686B6C">
        <w:rPr>
          <w:sz w:val="18"/>
          <w:szCs w:val="18"/>
        </w:rPr>
        <w:t>年</w:t>
      </w:r>
      <w:r w:rsidRPr="00686B6C">
        <w:rPr>
          <w:rFonts w:hint="eastAsia"/>
          <w:sz w:val="18"/>
          <w:szCs w:val="18"/>
        </w:rPr>
        <w:t>2</w:t>
      </w:r>
      <w:r w:rsidRPr="00686B6C">
        <w:rPr>
          <w:sz w:val="18"/>
          <w:szCs w:val="18"/>
        </w:rPr>
        <w:t>月</w:t>
      </w:r>
      <w:r w:rsidRPr="00686B6C">
        <w:rPr>
          <w:rFonts w:hint="eastAsia"/>
          <w:sz w:val="18"/>
          <w:szCs w:val="18"/>
        </w:rPr>
        <w:t>1</w:t>
      </w:r>
      <w:r w:rsidRPr="00686B6C">
        <w:rPr>
          <w:sz w:val="18"/>
          <w:szCs w:val="18"/>
        </w:rPr>
        <w:t>8</w:t>
      </w:r>
      <w:r w:rsidRPr="00686B6C">
        <w:rPr>
          <w:sz w:val="18"/>
          <w:szCs w:val="18"/>
        </w:rPr>
        <w:t>日最終閲覧）。</w:t>
      </w:r>
    </w:p>
  </w:footnote>
  <w:footnote w:id="45">
    <w:p w14:paraId="692E0ECD" w14:textId="77777777" w:rsidR="00400EA9" w:rsidRPr="00686B6C" w:rsidRDefault="00DC04D4" w:rsidP="00A236F7">
      <w:pPr>
        <w:pStyle w:val="a4"/>
        <w:rPr>
          <w:sz w:val="18"/>
          <w:szCs w:val="18"/>
        </w:rPr>
      </w:pPr>
      <w:r w:rsidRPr="00686B6C">
        <w:rPr>
          <w:rStyle w:val="a7"/>
          <w:sz w:val="18"/>
          <w:szCs w:val="18"/>
        </w:rPr>
        <w:footnoteRef/>
      </w:r>
      <w:r w:rsidRPr="00686B6C">
        <w:rPr>
          <w:sz w:val="18"/>
          <w:szCs w:val="18"/>
        </w:rPr>
        <w:t xml:space="preserve"> </w:t>
      </w:r>
      <w:r w:rsidR="00400EA9" w:rsidRPr="00686B6C">
        <w:rPr>
          <w:rFonts w:hint="eastAsia"/>
          <w:sz w:val="18"/>
          <w:szCs w:val="18"/>
        </w:rPr>
        <w:t>「犯罪被害給付、同性パートナーも　札幌と大阪で支援の対象に」共同通信社</w:t>
      </w:r>
      <w:r w:rsidR="00400EA9" w:rsidRPr="00686B6C">
        <w:rPr>
          <w:sz w:val="18"/>
          <w:szCs w:val="18"/>
        </w:rPr>
        <w:t>2020年８月30日</w:t>
      </w:r>
    </w:p>
    <w:p w14:paraId="133BBD67" w14:textId="3CFDA19E" w:rsidR="00DC04D4" w:rsidRPr="00D30743" w:rsidRDefault="00400EA9" w:rsidP="00A236F7">
      <w:pPr>
        <w:pStyle w:val="a4"/>
        <w:rPr>
          <w:sz w:val="22"/>
          <w:szCs w:val="24"/>
        </w:rPr>
      </w:pPr>
      <w:r w:rsidRPr="00686B6C">
        <w:rPr>
          <w:sz w:val="18"/>
          <w:szCs w:val="18"/>
        </w:rPr>
        <w:t xml:space="preserve"> （https://www.47news.jp/5197933.html , </w:t>
      </w:r>
      <w:r w:rsidRPr="00686B6C">
        <w:rPr>
          <w:sz w:val="18"/>
          <w:szCs w:val="18"/>
        </w:rPr>
        <w:t>2021</w:t>
      </w:r>
      <w:r w:rsidRPr="00686B6C">
        <w:rPr>
          <w:sz w:val="18"/>
          <w:szCs w:val="18"/>
        </w:rPr>
        <w:t>年</w:t>
      </w:r>
      <w:r w:rsidRPr="00686B6C">
        <w:rPr>
          <w:rFonts w:hint="eastAsia"/>
          <w:sz w:val="18"/>
          <w:szCs w:val="18"/>
        </w:rPr>
        <w:t>2</w:t>
      </w:r>
      <w:r w:rsidRPr="00686B6C">
        <w:rPr>
          <w:sz w:val="18"/>
          <w:szCs w:val="18"/>
        </w:rPr>
        <w:t>月</w:t>
      </w:r>
      <w:r w:rsidRPr="00686B6C">
        <w:rPr>
          <w:rFonts w:hint="eastAsia"/>
          <w:sz w:val="18"/>
          <w:szCs w:val="18"/>
        </w:rPr>
        <w:t>1</w:t>
      </w:r>
      <w:r w:rsidRPr="00686B6C">
        <w:rPr>
          <w:sz w:val="18"/>
          <w:szCs w:val="18"/>
        </w:rPr>
        <w:t>8</w:t>
      </w:r>
      <w:r w:rsidRPr="00686B6C">
        <w:rPr>
          <w:sz w:val="18"/>
          <w:szCs w:val="18"/>
        </w:rPr>
        <w:t>日最終閲覧）。</w:t>
      </w:r>
    </w:p>
  </w:footnote>
  <w:footnote w:id="46">
    <w:p w14:paraId="1062202E" w14:textId="38CB912D" w:rsidR="00DC04D4" w:rsidRPr="00032930" w:rsidRDefault="00DC04D4" w:rsidP="0C7CAB38">
      <w:pPr>
        <w:pStyle w:val="a5"/>
        <w:rPr>
          <w:sz w:val="18"/>
          <w:szCs w:val="20"/>
        </w:rPr>
      </w:pPr>
      <w:r w:rsidRPr="0C7CAB38">
        <w:rPr>
          <w:rStyle w:val="a7"/>
        </w:rPr>
        <w:footnoteRef/>
      </w:r>
      <w:r>
        <w:t xml:space="preserve"> </w:t>
      </w:r>
      <w:r w:rsidRPr="00686B6C">
        <w:rPr>
          <w:sz w:val="18"/>
          <w:szCs w:val="18"/>
        </w:rPr>
        <w:t>(c) 渋谷区・認定NPO法人虹色ダイバーシティ 2021</w:t>
      </w:r>
      <w:r w:rsidRPr="00686B6C">
        <w:rPr>
          <w:rFonts w:hint="eastAsia"/>
          <w:sz w:val="18"/>
          <w:szCs w:val="18"/>
        </w:rPr>
        <w:t xml:space="preserve">「地方自治体の同性パートナー認知件数　</w:t>
      </w:r>
      <w:r w:rsidRPr="00686B6C">
        <w:rPr>
          <w:sz w:val="18"/>
          <w:szCs w:val="18"/>
        </w:rPr>
        <w:t>(2020年12月31日時点)</w:t>
      </w:r>
      <w:r w:rsidRPr="00686B6C">
        <w:rPr>
          <w:rFonts w:hint="eastAsia"/>
          <w:sz w:val="18"/>
          <w:szCs w:val="18"/>
        </w:rPr>
        <w:t>」2020年12月31日（</w:t>
      </w:r>
      <w:hyperlink r:id="rId2" w:history="1">
        <w:r w:rsidRPr="00686B6C">
          <w:rPr>
            <w:rStyle w:val="a3"/>
            <w:color w:val="auto"/>
            <w:sz w:val="18"/>
            <w:szCs w:val="18"/>
            <w:u w:val="none"/>
          </w:rPr>
          <w:t>https://nijibridge.jp/</w:t>
        </w:r>
      </w:hyperlink>
      <w:r w:rsidRPr="00686B6C">
        <w:rPr>
          <w:rFonts w:hint="eastAsia"/>
          <w:sz w:val="18"/>
          <w:szCs w:val="18"/>
        </w:rPr>
        <w:t>，2</w:t>
      </w:r>
      <w:r w:rsidRPr="00686B6C">
        <w:rPr>
          <w:sz w:val="18"/>
          <w:szCs w:val="18"/>
        </w:rPr>
        <w:t>021</w:t>
      </w:r>
      <w:r w:rsidRPr="00686B6C">
        <w:rPr>
          <w:rFonts w:hint="eastAsia"/>
          <w:sz w:val="18"/>
          <w:szCs w:val="18"/>
        </w:rPr>
        <w:t>年2月20日最終閲覧）。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E27B2"/>
    <w:multiLevelType w:val="multilevel"/>
    <w:tmpl w:val="20D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24745"/>
    <w:multiLevelType w:val="multilevel"/>
    <w:tmpl w:val="DBD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F1F7C"/>
    <w:multiLevelType w:val="multilevel"/>
    <w:tmpl w:val="033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11EDA"/>
    <w:multiLevelType w:val="multilevel"/>
    <w:tmpl w:val="A83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71AFA"/>
    <w:multiLevelType w:val="multilevel"/>
    <w:tmpl w:val="4EA8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18"/>
    <w:rsid w:val="0002378F"/>
    <w:rsid w:val="00032930"/>
    <w:rsid w:val="00032FE2"/>
    <w:rsid w:val="00040583"/>
    <w:rsid w:val="00070D6C"/>
    <w:rsid w:val="0007545F"/>
    <w:rsid w:val="000757FB"/>
    <w:rsid w:val="00075B51"/>
    <w:rsid w:val="00092309"/>
    <w:rsid w:val="00094A3C"/>
    <w:rsid w:val="000D411A"/>
    <w:rsid w:val="000F1EE0"/>
    <w:rsid w:val="000F39E0"/>
    <w:rsid w:val="001341BB"/>
    <w:rsid w:val="00144439"/>
    <w:rsid w:val="00155A16"/>
    <w:rsid w:val="00156A8B"/>
    <w:rsid w:val="00161033"/>
    <w:rsid w:val="00162B37"/>
    <w:rsid w:val="001731EE"/>
    <w:rsid w:val="00183150"/>
    <w:rsid w:val="0019277E"/>
    <w:rsid w:val="001A707E"/>
    <w:rsid w:val="001C7C08"/>
    <w:rsid w:val="001E009B"/>
    <w:rsid w:val="001E3EDC"/>
    <w:rsid w:val="002033B3"/>
    <w:rsid w:val="0021571E"/>
    <w:rsid w:val="0025005B"/>
    <w:rsid w:val="00260503"/>
    <w:rsid w:val="00260EB4"/>
    <w:rsid w:val="002733A6"/>
    <w:rsid w:val="00296A8E"/>
    <w:rsid w:val="002A05C8"/>
    <w:rsid w:val="002A1F14"/>
    <w:rsid w:val="002A4567"/>
    <w:rsid w:val="002D0147"/>
    <w:rsid w:val="002F7328"/>
    <w:rsid w:val="003014B7"/>
    <w:rsid w:val="00321CDF"/>
    <w:rsid w:val="00333FBE"/>
    <w:rsid w:val="00341925"/>
    <w:rsid w:val="003458DA"/>
    <w:rsid w:val="00356EF1"/>
    <w:rsid w:val="003729A3"/>
    <w:rsid w:val="0038434E"/>
    <w:rsid w:val="003920FF"/>
    <w:rsid w:val="003E30F9"/>
    <w:rsid w:val="003E3D34"/>
    <w:rsid w:val="003E58AE"/>
    <w:rsid w:val="003F5117"/>
    <w:rsid w:val="00400EA9"/>
    <w:rsid w:val="004134CC"/>
    <w:rsid w:val="0043355E"/>
    <w:rsid w:val="004629BE"/>
    <w:rsid w:val="00462D26"/>
    <w:rsid w:val="00467069"/>
    <w:rsid w:val="00473916"/>
    <w:rsid w:val="00480B9C"/>
    <w:rsid w:val="004839AC"/>
    <w:rsid w:val="00490FDA"/>
    <w:rsid w:val="00494879"/>
    <w:rsid w:val="00496276"/>
    <w:rsid w:val="004D36DD"/>
    <w:rsid w:val="004E4357"/>
    <w:rsid w:val="005224B4"/>
    <w:rsid w:val="005316BE"/>
    <w:rsid w:val="00547334"/>
    <w:rsid w:val="00556909"/>
    <w:rsid w:val="00561CB0"/>
    <w:rsid w:val="005761ED"/>
    <w:rsid w:val="00581729"/>
    <w:rsid w:val="00585A4D"/>
    <w:rsid w:val="00587910"/>
    <w:rsid w:val="005C06ED"/>
    <w:rsid w:val="005E1FF3"/>
    <w:rsid w:val="006007E1"/>
    <w:rsid w:val="00621F6B"/>
    <w:rsid w:val="00624D6D"/>
    <w:rsid w:val="0063059C"/>
    <w:rsid w:val="00631948"/>
    <w:rsid w:val="00636320"/>
    <w:rsid w:val="006406F2"/>
    <w:rsid w:val="00661275"/>
    <w:rsid w:val="00677B84"/>
    <w:rsid w:val="00686B6C"/>
    <w:rsid w:val="006929BB"/>
    <w:rsid w:val="00696971"/>
    <w:rsid w:val="006A4E87"/>
    <w:rsid w:val="006A69FE"/>
    <w:rsid w:val="006B7008"/>
    <w:rsid w:val="006C03E1"/>
    <w:rsid w:val="006C6971"/>
    <w:rsid w:val="006D0AA6"/>
    <w:rsid w:val="006D777B"/>
    <w:rsid w:val="006D7950"/>
    <w:rsid w:val="007309C4"/>
    <w:rsid w:val="00733E6E"/>
    <w:rsid w:val="00747215"/>
    <w:rsid w:val="00761303"/>
    <w:rsid w:val="00762380"/>
    <w:rsid w:val="007B1B2E"/>
    <w:rsid w:val="007D619E"/>
    <w:rsid w:val="007F28BE"/>
    <w:rsid w:val="00805FDD"/>
    <w:rsid w:val="00806EB2"/>
    <w:rsid w:val="008163AA"/>
    <w:rsid w:val="00823AF4"/>
    <w:rsid w:val="008253B8"/>
    <w:rsid w:val="00826587"/>
    <w:rsid w:val="00841697"/>
    <w:rsid w:val="0085258B"/>
    <w:rsid w:val="0087183B"/>
    <w:rsid w:val="0088614C"/>
    <w:rsid w:val="008A1198"/>
    <w:rsid w:val="008B13C9"/>
    <w:rsid w:val="008D56C5"/>
    <w:rsid w:val="008E1F18"/>
    <w:rsid w:val="008E6B17"/>
    <w:rsid w:val="00912089"/>
    <w:rsid w:val="009275DB"/>
    <w:rsid w:val="009500C5"/>
    <w:rsid w:val="00954D8D"/>
    <w:rsid w:val="009B36A1"/>
    <w:rsid w:val="009C69AC"/>
    <w:rsid w:val="009D1D48"/>
    <w:rsid w:val="009E3E82"/>
    <w:rsid w:val="00A01B4E"/>
    <w:rsid w:val="00A1465D"/>
    <w:rsid w:val="00A236F7"/>
    <w:rsid w:val="00A3418D"/>
    <w:rsid w:val="00A43CAB"/>
    <w:rsid w:val="00A47379"/>
    <w:rsid w:val="00A54DD7"/>
    <w:rsid w:val="00A86447"/>
    <w:rsid w:val="00A90EC2"/>
    <w:rsid w:val="00AA68D3"/>
    <w:rsid w:val="00AA69E4"/>
    <w:rsid w:val="00AA75E0"/>
    <w:rsid w:val="00AB07F0"/>
    <w:rsid w:val="00AB59E7"/>
    <w:rsid w:val="00AB7C68"/>
    <w:rsid w:val="00AF195D"/>
    <w:rsid w:val="00B055BA"/>
    <w:rsid w:val="00B06413"/>
    <w:rsid w:val="00B147E2"/>
    <w:rsid w:val="00B1794A"/>
    <w:rsid w:val="00B279B3"/>
    <w:rsid w:val="00B3468C"/>
    <w:rsid w:val="00B43B2F"/>
    <w:rsid w:val="00B52CC5"/>
    <w:rsid w:val="00B61435"/>
    <w:rsid w:val="00B65712"/>
    <w:rsid w:val="00BA1B69"/>
    <w:rsid w:val="00BC6614"/>
    <w:rsid w:val="00BC71D0"/>
    <w:rsid w:val="00BE0556"/>
    <w:rsid w:val="00BE0F7B"/>
    <w:rsid w:val="00BF7DBC"/>
    <w:rsid w:val="00C13327"/>
    <w:rsid w:val="00C23848"/>
    <w:rsid w:val="00C37848"/>
    <w:rsid w:val="00C532D0"/>
    <w:rsid w:val="00C534CA"/>
    <w:rsid w:val="00C748D7"/>
    <w:rsid w:val="00C876C2"/>
    <w:rsid w:val="00C927C0"/>
    <w:rsid w:val="00C9593E"/>
    <w:rsid w:val="00CA59E2"/>
    <w:rsid w:val="00CB2B7D"/>
    <w:rsid w:val="00CC5B27"/>
    <w:rsid w:val="00CC7E75"/>
    <w:rsid w:val="00CD31A6"/>
    <w:rsid w:val="00CE3E0C"/>
    <w:rsid w:val="00CF030E"/>
    <w:rsid w:val="00CF060F"/>
    <w:rsid w:val="00CF0DBA"/>
    <w:rsid w:val="00D06F94"/>
    <w:rsid w:val="00D116FE"/>
    <w:rsid w:val="00D13934"/>
    <w:rsid w:val="00D15E56"/>
    <w:rsid w:val="00D21973"/>
    <w:rsid w:val="00D30743"/>
    <w:rsid w:val="00D326AF"/>
    <w:rsid w:val="00D33813"/>
    <w:rsid w:val="00D55625"/>
    <w:rsid w:val="00D86222"/>
    <w:rsid w:val="00D9235B"/>
    <w:rsid w:val="00DB0DD9"/>
    <w:rsid w:val="00DB2FC7"/>
    <w:rsid w:val="00DB3BA2"/>
    <w:rsid w:val="00DB7F27"/>
    <w:rsid w:val="00DC04D4"/>
    <w:rsid w:val="00DD0D1F"/>
    <w:rsid w:val="00DD4187"/>
    <w:rsid w:val="00DD6C05"/>
    <w:rsid w:val="00DE6FAE"/>
    <w:rsid w:val="00E028C5"/>
    <w:rsid w:val="00E03721"/>
    <w:rsid w:val="00E0401A"/>
    <w:rsid w:val="00E11548"/>
    <w:rsid w:val="00E227EC"/>
    <w:rsid w:val="00E242EE"/>
    <w:rsid w:val="00E2438F"/>
    <w:rsid w:val="00E412F5"/>
    <w:rsid w:val="00E55258"/>
    <w:rsid w:val="00E62969"/>
    <w:rsid w:val="00E63B30"/>
    <w:rsid w:val="00EA0101"/>
    <w:rsid w:val="00EA11F9"/>
    <w:rsid w:val="00EA1A0C"/>
    <w:rsid w:val="00EC1049"/>
    <w:rsid w:val="00ED0BDC"/>
    <w:rsid w:val="00EF2F84"/>
    <w:rsid w:val="00EF5FDA"/>
    <w:rsid w:val="00F02A99"/>
    <w:rsid w:val="00F1333D"/>
    <w:rsid w:val="00F26909"/>
    <w:rsid w:val="00F32A87"/>
    <w:rsid w:val="00F41DE9"/>
    <w:rsid w:val="00F44F28"/>
    <w:rsid w:val="00F76A57"/>
    <w:rsid w:val="00FA13AA"/>
    <w:rsid w:val="00FB7EC8"/>
    <w:rsid w:val="01E4AB5A"/>
    <w:rsid w:val="03E72136"/>
    <w:rsid w:val="046335AD"/>
    <w:rsid w:val="0654D32D"/>
    <w:rsid w:val="068B4811"/>
    <w:rsid w:val="07475D75"/>
    <w:rsid w:val="07B690AE"/>
    <w:rsid w:val="0873088D"/>
    <w:rsid w:val="0AC279FF"/>
    <w:rsid w:val="0B991641"/>
    <w:rsid w:val="0C7CAB38"/>
    <w:rsid w:val="0D74DACB"/>
    <w:rsid w:val="0E425BFF"/>
    <w:rsid w:val="1022E7BE"/>
    <w:rsid w:val="1064E955"/>
    <w:rsid w:val="11C34CF5"/>
    <w:rsid w:val="147AB17D"/>
    <w:rsid w:val="1701F6C1"/>
    <w:rsid w:val="1A23047A"/>
    <w:rsid w:val="1A66879F"/>
    <w:rsid w:val="1A864DCA"/>
    <w:rsid w:val="1C970A20"/>
    <w:rsid w:val="1CFCB001"/>
    <w:rsid w:val="1D28E25D"/>
    <w:rsid w:val="1DBBF64E"/>
    <w:rsid w:val="1E8FCADD"/>
    <w:rsid w:val="1FE34901"/>
    <w:rsid w:val="21E62B13"/>
    <w:rsid w:val="2320B4FA"/>
    <w:rsid w:val="2403C03B"/>
    <w:rsid w:val="25FD85D7"/>
    <w:rsid w:val="26D78184"/>
    <w:rsid w:val="272FDD0A"/>
    <w:rsid w:val="2C4922BD"/>
    <w:rsid w:val="2D67AD8B"/>
    <w:rsid w:val="2D77F060"/>
    <w:rsid w:val="2ECFA52E"/>
    <w:rsid w:val="308F8A67"/>
    <w:rsid w:val="32126D8F"/>
    <w:rsid w:val="32CD3680"/>
    <w:rsid w:val="3325EF3C"/>
    <w:rsid w:val="335549A3"/>
    <w:rsid w:val="33BC2BAA"/>
    <w:rsid w:val="3516CB33"/>
    <w:rsid w:val="3570C732"/>
    <w:rsid w:val="359CC029"/>
    <w:rsid w:val="36B19F75"/>
    <w:rsid w:val="3756B886"/>
    <w:rsid w:val="37CA4CFE"/>
    <w:rsid w:val="38CB1150"/>
    <w:rsid w:val="3B378B0E"/>
    <w:rsid w:val="3D0F0739"/>
    <w:rsid w:val="3D7CD536"/>
    <w:rsid w:val="3D9726E5"/>
    <w:rsid w:val="40304225"/>
    <w:rsid w:val="41DDEE1E"/>
    <w:rsid w:val="436FB044"/>
    <w:rsid w:val="45FD6A88"/>
    <w:rsid w:val="4672C069"/>
    <w:rsid w:val="47010EFD"/>
    <w:rsid w:val="473E759C"/>
    <w:rsid w:val="48082A84"/>
    <w:rsid w:val="488A382E"/>
    <w:rsid w:val="4A962340"/>
    <w:rsid w:val="4BD72601"/>
    <w:rsid w:val="4C5A038D"/>
    <w:rsid w:val="4C6C1494"/>
    <w:rsid w:val="4C79E985"/>
    <w:rsid w:val="4E555E98"/>
    <w:rsid w:val="4EDD6968"/>
    <w:rsid w:val="4F06A767"/>
    <w:rsid w:val="4F0CCE85"/>
    <w:rsid w:val="503B840C"/>
    <w:rsid w:val="54886150"/>
    <w:rsid w:val="54CD1134"/>
    <w:rsid w:val="58A59367"/>
    <w:rsid w:val="59A68BD9"/>
    <w:rsid w:val="5B2BF664"/>
    <w:rsid w:val="5B44EA45"/>
    <w:rsid w:val="5BB0B943"/>
    <w:rsid w:val="5DA7248C"/>
    <w:rsid w:val="5E379F0C"/>
    <w:rsid w:val="5EE7CAF9"/>
    <w:rsid w:val="5F41BC42"/>
    <w:rsid w:val="611B6A10"/>
    <w:rsid w:val="6205473F"/>
    <w:rsid w:val="629760E9"/>
    <w:rsid w:val="638E67B0"/>
    <w:rsid w:val="63D952EC"/>
    <w:rsid w:val="6400003A"/>
    <w:rsid w:val="6421E197"/>
    <w:rsid w:val="64C361F1"/>
    <w:rsid w:val="67CBB10C"/>
    <w:rsid w:val="6B887094"/>
    <w:rsid w:val="6C0919E1"/>
    <w:rsid w:val="6E5F6DE7"/>
    <w:rsid w:val="70347C9B"/>
    <w:rsid w:val="71BA19F7"/>
    <w:rsid w:val="72BAEC08"/>
    <w:rsid w:val="770EEB3A"/>
    <w:rsid w:val="785ED440"/>
    <w:rsid w:val="7960DDAD"/>
    <w:rsid w:val="7BABE779"/>
    <w:rsid w:val="7E17CD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EA45370"/>
  <w15:chartTrackingRefBased/>
  <w15:docId w15:val="{36766B0A-8BF0-4962-AB1E-12227DD2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971"/>
    <w:pPr>
      <w:widowControl w:val="0"/>
      <w:jc w:val="both"/>
    </w:pPr>
  </w:style>
  <w:style w:type="paragraph" w:styleId="1">
    <w:name w:val="heading 1"/>
    <w:basedOn w:val="a"/>
    <w:next w:val="a"/>
    <w:link w:val="10"/>
    <w:uiPriority w:val="9"/>
    <w:qFormat/>
    <w:rsid w:val="008B13C9"/>
    <w:pPr>
      <w:keepNext/>
      <w:outlineLvl w:val="0"/>
    </w:pPr>
    <w:rPr>
      <w:rFonts w:asciiTheme="majorHAnsi" w:eastAsiaTheme="majorEastAsia" w:hAnsiTheme="majorHAnsi" w:cstheme="majorBidi"/>
      <w:sz w:val="24"/>
      <w:szCs w:val="24"/>
    </w:rPr>
  </w:style>
  <w:style w:type="paragraph" w:styleId="2">
    <w:name w:val="heading 2"/>
    <w:basedOn w:val="a"/>
    <w:link w:val="20"/>
    <w:uiPriority w:val="9"/>
    <w:qFormat/>
    <w:rsid w:val="006929BB"/>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next w:val="a"/>
    <w:link w:val="30"/>
    <w:uiPriority w:val="9"/>
    <w:semiHidden/>
    <w:unhideWhenUsed/>
    <w:qFormat/>
    <w:rsid w:val="00075B51"/>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D2197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Hyperlink"/>
    <w:basedOn w:val="a0"/>
    <w:uiPriority w:val="99"/>
    <w:unhideWhenUsed/>
    <w:rsid w:val="00D21973"/>
    <w:rPr>
      <w:color w:val="0000FF"/>
      <w:u w:val="single"/>
    </w:rPr>
  </w:style>
  <w:style w:type="paragraph" w:styleId="a4">
    <w:name w:val="No Spacing"/>
    <w:uiPriority w:val="1"/>
    <w:qFormat/>
    <w:rsid w:val="00661275"/>
    <w:pPr>
      <w:widowControl w:val="0"/>
      <w:jc w:val="both"/>
    </w:pPr>
  </w:style>
  <w:style w:type="paragraph" w:styleId="a5">
    <w:name w:val="footnote text"/>
    <w:basedOn w:val="a"/>
    <w:link w:val="a6"/>
    <w:uiPriority w:val="99"/>
    <w:unhideWhenUsed/>
    <w:rsid w:val="00CF060F"/>
    <w:pPr>
      <w:snapToGrid w:val="0"/>
      <w:jc w:val="left"/>
    </w:pPr>
  </w:style>
  <w:style w:type="character" w:customStyle="1" w:styleId="a6">
    <w:name w:val="脚注文字列 (文字)"/>
    <w:basedOn w:val="a0"/>
    <w:link w:val="a5"/>
    <w:uiPriority w:val="99"/>
    <w:rsid w:val="00CF060F"/>
  </w:style>
  <w:style w:type="character" w:styleId="a7">
    <w:name w:val="footnote reference"/>
    <w:basedOn w:val="a0"/>
    <w:uiPriority w:val="99"/>
    <w:semiHidden/>
    <w:unhideWhenUsed/>
    <w:rsid w:val="00CF060F"/>
    <w:rPr>
      <w:vertAlign w:val="superscript"/>
    </w:rPr>
  </w:style>
  <w:style w:type="character" w:styleId="a8">
    <w:name w:val="Unresolved Mention"/>
    <w:basedOn w:val="a0"/>
    <w:uiPriority w:val="99"/>
    <w:semiHidden/>
    <w:unhideWhenUsed/>
    <w:rsid w:val="001731EE"/>
    <w:rPr>
      <w:color w:val="605E5C"/>
      <w:shd w:val="clear" w:color="auto" w:fill="E1DFDD"/>
    </w:rPr>
  </w:style>
  <w:style w:type="paragraph" w:customStyle="1" w:styleId="Default">
    <w:name w:val="Default"/>
    <w:rsid w:val="002F7328"/>
    <w:pPr>
      <w:widowControl w:val="0"/>
      <w:autoSpaceDE w:val="0"/>
      <w:autoSpaceDN w:val="0"/>
      <w:adjustRightInd w:val="0"/>
    </w:pPr>
    <w:rPr>
      <w:rFonts w:ascii="ＭＳv....." w:eastAsia="ＭＳv....." w:cs="ＭＳv....."/>
      <w:color w:val="000000"/>
      <w:kern w:val="0"/>
      <w:sz w:val="24"/>
      <w:szCs w:val="24"/>
    </w:rPr>
  </w:style>
  <w:style w:type="character" w:customStyle="1" w:styleId="20">
    <w:name w:val="見出し 2 (文字)"/>
    <w:basedOn w:val="a0"/>
    <w:link w:val="2"/>
    <w:uiPriority w:val="9"/>
    <w:rsid w:val="006929BB"/>
    <w:rPr>
      <w:rFonts w:ascii="ＭＳ Ｐゴシック" w:eastAsia="ＭＳ Ｐゴシック" w:hAnsi="ＭＳ Ｐゴシック" w:cs="ＭＳ Ｐゴシック"/>
      <w:b/>
      <w:bCs/>
      <w:kern w:val="0"/>
      <w:sz w:val="36"/>
      <w:szCs w:val="36"/>
    </w:rPr>
  </w:style>
  <w:style w:type="paragraph" w:customStyle="1" w:styleId="pl30">
    <w:name w:val="pl30"/>
    <w:basedOn w:val="a"/>
    <w:rsid w:val="006929B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table" w:styleId="a9">
    <w:name w:val="Table Grid"/>
    <w:basedOn w:val="a1"/>
    <w:uiPriority w:val="39"/>
    <w:rsid w:val="00692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rsid w:val="0088614C"/>
    <w:rPr>
      <w:color w:val="954F72" w:themeColor="followedHyperlink"/>
      <w:u w:val="single"/>
    </w:rPr>
  </w:style>
  <w:style w:type="character" w:customStyle="1" w:styleId="10">
    <w:name w:val="見出し 1 (文字)"/>
    <w:basedOn w:val="a0"/>
    <w:link w:val="1"/>
    <w:uiPriority w:val="9"/>
    <w:rsid w:val="008B13C9"/>
    <w:rPr>
      <w:rFonts w:asciiTheme="majorHAnsi" w:eastAsiaTheme="majorEastAsia" w:hAnsiTheme="majorHAnsi" w:cstheme="majorBidi"/>
      <w:sz w:val="24"/>
      <w:szCs w:val="24"/>
    </w:rPr>
  </w:style>
  <w:style w:type="character" w:customStyle="1" w:styleId="cmnc-middle">
    <w:name w:val="cmnc-middle"/>
    <w:basedOn w:val="a0"/>
    <w:rsid w:val="008B13C9"/>
  </w:style>
  <w:style w:type="character" w:customStyle="1" w:styleId="cmnc-small">
    <w:name w:val="cmnc-small"/>
    <w:basedOn w:val="a0"/>
    <w:rsid w:val="008B13C9"/>
  </w:style>
  <w:style w:type="paragraph" w:styleId="ab">
    <w:name w:val="header"/>
    <w:basedOn w:val="a"/>
    <w:link w:val="ac"/>
    <w:uiPriority w:val="99"/>
    <w:unhideWhenUsed/>
    <w:rsid w:val="004D36DD"/>
    <w:pPr>
      <w:tabs>
        <w:tab w:val="center" w:pos="4252"/>
        <w:tab w:val="right" w:pos="8504"/>
      </w:tabs>
      <w:snapToGrid w:val="0"/>
    </w:pPr>
  </w:style>
  <w:style w:type="character" w:customStyle="1" w:styleId="ac">
    <w:name w:val="ヘッダー (文字)"/>
    <w:basedOn w:val="a0"/>
    <w:link w:val="ab"/>
    <w:uiPriority w:val="99"/>
    <w:rsid w:val="004D36DD"/>
  </w:style>
  <w:style w:type="paragraph" w:styleId="ad">
    <w:name w:val="footer"/>
    <w:basedOn w:val="a"/>
    <w:link w:val="ae"/>
    <w:uiPriority w:val="99"/>
    <w:unhideWhenUsed/>
    <w:rsid w:val="004D36DD"/>
    <w:pPr>
      <w:tabs>
        <w:tab w:val="center" w:pos="4252"/>
        <w:tab w:val="right" w:pos="8504"/>
      </w:tabs>
      <w:snapToGrid w:val="0"/>
    </w:pPr>
  </w:style>
  <w:style w:type="character" w:customStyle="1" w:styleId="ae">
    <w:name w:val="フッター (文字)"/>
    <w:basedOn w:val="a0"/>
    <w:link w:val="ad"/>
    <w:uiPriority w:val="99"/>
    <w:rsid w:val="004D36DD"/>
  </w:style>
  <w:style w:type="character" w:styleId="af">
    <w:name w:val="Strong"/>
    <w:basedOn w:val="a0"/>
    <w:uiPriority w:val="22"/>
    <w:qFormat/>
    <w:rsid w:val="00E227EC"/>
    <w:rPr>
      <w:b/>
      <w:bCs/>
    </w:rPr>
  </w:style>
  <w:style w:type="character" w:customStyle="1" w:styleId="name">
    <w:name w:val="name"/>
    <w:basedOn w:val="a0"/>
    <w:rsid w:val="00144439"/>
  </w:style>
  <w:style w:type="character" w:customStyle="1" w:styleId="11">
    <w:name w:val="表題1"/>
    <w:basedOn w:val="a0"/>
    <w:rsid w:val="00144439"/>
  </w:style>
  <w:style w:type="character" w:customStyle="1" w:styleId="hl2">
    <w:name w:val="hl2"/>
    <w:basedOn w:val="a0"/>
    <w:rsid w:val="00144439"/>
  </w:style>
  <w:style w:type="character" w:customStyle="1" w:styleId="hl1">
    <w:name w:val="hl1"/>
    <w:basedOn w:val="a0"/>
    <w:rsid w:val="00144439"/>
  </w:style>
  <w:style w:type="character" w:customStyle="1" w:styleId="data">
    <w:name w:val="data"/>
    <w:basedOn w:val="a0"/>
    <w:rsid w:val="00CD31A6"/>
  </w:style>
  <w:style w:type="paragraph" w:customStyle="1" w:styleId="sub">
    <w:name w:val="sub"/>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updatedate">
    <w:name w:val="updatedate"/>
    <w:basedOn w:val="a0"/>
    <w:rsid w:val="00CD31A6"/>
  </w:style>
  <w:style w:type="paragraph" w:customStyle="1" w:styleId="facebook">
    <w:name w:val="facebook"/>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snsname">
    <w:name w:val="snsname"/>
    <w:basedOn w:val="a0"/>
    <w:rsid w:val="00CD31A6"/>
  </w:style>
  <w:style w:type="paragraph" w:customStyle="1" w:styleId="twitter">
    <w:name w:val="twitter"/>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count">
    <w:name w:val="count"/>
    <w:basedOn w:val="a0"/>
    <w:rsid w:val="00CD31A6"/>
  </w:style>
  <w:style w:type="paragraph" w:customStyle="1" w:styleId="hatena">
    <w:name w:val="hatena"/>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scrap">
    <w:name w:val="scrap"/>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servicename">
    <w:name w:val="servicename"/>
    <w:basedOn w:val="a0"/>
    <w:rsid w:val="00CD31A6"/>
  </w:style>
  <w:style w:type="paragraph" w:customStyle="1" w:styleId="mail">
    <w:name w:val="mail"/>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print">
    <w:name w:val="print"/>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width">
    <w:name w:val="width"/>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Emphasis"/>
    <w:basedOn w:val="a0"/>
    <w:uiPriority w:val="20"/>
    <w:qFormat/>
    <w:rsid w:val="00CD31A6"/>
    <w:rPr>
      <w:i/>
      <w:iCs/>
    </w:rPr>
  </w:style>
  <w:style w:type="paragraph" w:customStyle="1" w:styleId="itemihwd223">
    <w:name w:val="item_ihwd223"/>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paragraphpuhrdq0">
    <w:name w:val="paragraph_puhrdq0"/>
    <w:basedOn w:val="a"/>
    <w:rsid w:val="00CD31A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30">
    <w:name w:val="見出し 3 (文字)"/>
    <w:basedOn w:val="a0"/>
    <w:link w:val="3"/>
    <w:uiPriority w:val="9"/>
    <w:semiHidden/>
    <w:rsid w:val="00075B51"/>
    <w:rPr>
      <w:rFonts w:asciiTheme="majorHAnsi" w:eastAsiaTheme="majorEastAsia" w:hAnsiTheme="majorHAnsi" w:cstheme="majorBidi"/>
    </w:rPr>
  </w:style>
  <w:style w:type="paragraph" w:customStyle="1" w:styleId="retsu">
    <w:name w:val="retsu"/>
    <w:basedOn w:val="a"/>
    <w:rsid w:val="00075B5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ainsubtitle">
    <w:name w:val="main__subtitle"/>
    <w:basedOn w:val="a"/>
    <w:rsid w:val="00A236F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1">
    <w:name w:val="annotation reference"/>
    <w:basedOn w:val="a0"/>
    <w:uiPriority w:val="99"/>
    <w:semiHidden/>
    <w:unhideWhenUsed/>
    <w:rsid w:val="00ED0BDC"/>
    <w:rPr>
      <w:sz w:val="18"/>
      <w:szCs w:val="18"/>
    </w:rPr>
  </w:style>
  <w:style w:type="paragraph" w:styleId="af2">
    <w:name w:val="annotation text"/>
    <w:basedOn w:val="a"/>
    <w:link w:val="af3"/>
    <w:uiPriority w:val="99"/>
    <w:semiHidden/>
    <w:unhideWhenUsed/>
    <w:rsid w:val="00ED0BDC"/>
    <w:pPr>
      <w:jc w:val="left"/>
    </w:pPr>
  </w:style>
  <w:style w:type="character" w:customStyle="1" w:styleId="af3">
    <w:name w:val="コメント文字列 (文字)"/>
    <w:basedOn w:val="a0"/>
    <w:link w:val="af2"/>
    <w:uiPriority w:val="99"/>
    <w:semiHidden/>
    <w:rsid w:val="00ED0BDC"/>
  </w:style>
  <w:style w:type="paragraph" w:styleId="af4">
    <w:name w:val="annotation subject"/>
    <w:basedOn w:val="af2"/>
    <w:next w:val="af2"/>
    <w:link w:val="af5"/>
    <w:uiPriority w:val="99"/>
    <w:semiHidden/>
    <w:unhideWhenUsed/>
    <w:rsid w:val="00ED0BDC"/>
    <w:rPr>
      <w:b/>
      <w:bCs/>
    </w:rPr>
  </w:style>
  <w:style w:type="character" w:customStyle="1" w:styleId="af5">
    <w:name w:val="コメント内容 (文字)"/>
    <w:basedOn w:val="af3"/>
    <w:link w:val="af4"/>
    <w:uiPriority w:val="99"/>
    <w:semiHidden/>
    <w:rsid w:val="00ED0BDC"/>
    <w:rPr>
      <w:b/>
      <w:bCs/>
    </w:rPr>
  </w:style>
  <w:style w:type="paragraph" w:styleId="af6">
    <w:name w:val="Balloon Text"/>
    <w:basedOn w:val="a"/>
    <w:link w:val="af7"/>
    <w:uiPriority w:val="99"/>
    <w:semiHidden/>
    <w:unhideWhenUsed/>
    <w:rsid w:val="00ED0BDC"/>
    <w:rPr>
      <w:rFonts w:ascii="ＭＳ 明朝" w:eastAsia="ＭＳ 明朝"/>
      <w:sz w:val="18"/>
      <w:szCs w:val="18"/>
    </w:rPr>
  </w:style>
  <w:style w:type="character" w:customStyle="1" w:styleId="af7">
    <w:name w:val="吹き出し (文字)"/>
    <w:basedOn w:val="a0"/>
    <w:link w:val="af6"/>
    <w:uiPriority w:val="99"/>
    <w:semiHidden/>
    <w:rsid w:val="00ED0BDC"/>
    <w:rPr>
      <w:rFonts w:ascii="ＭＳ 明朝" w:eastAsia="ＭＳ 明朝"/>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05841">
      <w:bodyDiv w:val="1"/>
      <w:marLeft w:val="0"/>
      <w:marRight w:val="0"/>
      <w:marTop w:val="0"/>
      <w:marBottom w:val="0"/>
      <w:divBdr>
        <w:top w:val="none" w:sz="0" w:space="0" w:color="auto"/>
        <w:left w:val="none" w:sz="0" w:space="0" w:color="auto"/>
        <w:bottom w:val="none" w:sz="0" w:space="0" w:color="auto"/>
        <w:right w:val="none" w:sz="0" w:space="0" w:color="auto"/>
      </w:divBdr>
    </w:div>
    <w:div w:id="50815977">
      <w:bodyDiv w:val="1"/>
      <w:marLeft w:val="0"/>
      <w:marRight w:val="0"/>
      <w:marTop w:val="0"/>
      <w:marBottom w:val="0"/>
      <w:divBdr>
        <w:top w:val="none" w:sz="0" w:space="0" w:color="auto"/>
        <w:left w:val="none" w:sz="0" w:space="0" w:color="auto"/>
        <w:bottom w:val="none" w:sz="0" w:space="0" w:color="auto"/>
        <w:right w:val="none" w:sz="0" w:space="0" w:color="auto"/>
      </w:divBdr>
    </w:div>
    <w:div w:id="98642350">
      <w:bodyDiv w:val="1"/>
      <w:marLeft w:val="0"/>
      <w:marRight w:val="0"/>
      <w:marTop w:val="0"/>
      <w:marBottom w:val="0"/>
      <w:divBdr>
        <w:top w:val="none" w:sz="0" w:space="0" w:color="auto"/>
        <w:left w:val="none" w:sz="0" w:space="0" w:color="auto"/>
        <w:bottom w:val="none" w:sz="0" w:space="0" w:color="auto"/>
        <w:right w:val="none" w:sz="0" w:space="0" w:color="auto"/>
      </w:divBdr>
    </w:div>
    <w:div w:id="130221884">
      <w:bodyDiv w:val="1"/>
      <w:marLeft w:val="0"/>
      <w:marRight w:val="0"/>
      <w:marTop w:val="0"/>
      <w:marBottom w:val="0"/>
      <w:divBdr>
        <w:top w:val="none" w:sz="0" w:space="0" w:color="auto"/>
        <w:left w:val="none" w:sz="0" w:space="0" w:color="auto"/>
        <w:bottom w:val="none" w:sz="0" w:space="0" w:color="auto"/>
        <w:right w:val="none" w:sz="0" w:space="0" w:color="auto"/>
      </w:divBdr>
    </w:div>
    <w:div w:id="409809637">
      <w:bodyDiv w:val="1"/>
      <w:marLeft w:val="0"/>
      <w:marRight w:val="0"/>
      <w:marTop w:val="0"/>
      <w:marBottom w:val="0"/>
      <w:divBdr>
        <w:top w:val="none" w:sz="0" w:space="0" w:color="auto"/>
        <w:left w:val="none" w:sz="0" w:space="0" w:color="auto"/>
        <w:bottom w:val="none" w:sz="0" w:space="0" w:color="auto"/>
        <w:right w:val="none" w:sz="0" w:space="0" w:color="auto"/>
      </w:divBdr>
    </w:div>
    <w:div w:id="649599051">
      <w:bodyDiv w:val="1"/>
      <w:marLeft w:val="0"/>
      <w:marRight w:val="0"/>
      <w:marTop w:val="0"/>
      <w:marBottom w:val="0"/>
      <w:divBdr>
        <w:top w:val="none" w:sz="0" w:space="0" w:color="auto"/>
        <w:left w:val="none" w:sz="0" w:space="0" w:color="auto"/>
        <w:bottom w:val="none" w:sz="0" w:space="0" w:color="auto"/>
        <w:right w:val="none" w:sz="0" w:space="0" w:color="auto"/>
      </w:divBdr>
    </w:div>
    <w:div w:id="693191135">
      <w:bodyDiv w:val="1"/>
      <w:marLeft w:val="0"/>
      <w:marRight w:val="0"/>
      <w:marTop w:val="0"/>
      <w:marBottom w:val="0"/>
      <w:divBdr>
        <w:top w:val="none" w:sz="0" w:space="0" w:color="auto"/>
        <w:left w:val="none" w:sz="0" w:space="0" w:color="auto"/>
        <w:bottom w:val="none" w:sz="0" w:space="0" w:color="auto"/>
        <w:right w:val="none" w:sz="0" w:space="0" w:color="auto"/>
      </w:divBdr>
    </w:div>
    <w:div w:id="952324029">
      <w:bodyDiv w:val="1"/>
      <w:marLeft w:val="0"/>
      <w:marRight w:val="0"/>
      <w:marTop w:val="0"/>
      <w:marBottom w:val="0"/>
      <w:divBdr>
        <w:top w:val="none" w:sz="0" w:space="0" w:color="auto"/>
        <w:left w:val="none" w:sz="0" w:space="0" w:color="auto"/>
        <w:bottom w:val="none" w:sz="0" w:space="0" w:color="auto"/>
        <w:right w:val="none" w:sz="0" w:space="0" w:color="auto"/>
      </w:divBdr>
      <w:divsChild>
        <w:div w:id="1690254572">
          <w:marLeft w:val="0"/>
          <w:marRight w:val="0"/>
          <w:marTop w:val="0"/>
          <w:marBottom w:val="0"/>
          <w:divBdr>
            <w:top w:val="none" w:sz="0" w:space="0" w:color="auto"/>
            <w:left w:val="none" w:sz="0" w:space="0" w:color="auto"/>
            <w:bottom w:val="none" w:sz="0" w:space="0" w:color="auto"/>
            <w:right w:val="none" w:sz="0" w:space="0" w:color="auto"/>
          </w:divBdr>
          <w:divsChild>
            <w:div w:id="2002735286">
              <w:marLeft w:val="-225"/>
              <w:marRight w:val="-225"/>
              <w:marTop w:val="0"/>
              <w:marBottom w:val="0"/>
              <w:divBdr>
                <w:top w:val="none" w:sz="0" w:space="0" w:color="auto"/>
                <w:left w:val="none" w:sz="0" w:space="0" w:color="auto"/>
                <w:bottom w:val="none" w:sz="0" w:space="0" w:color="auto"/>
                <w:right w:val="none" w:sz="0" w:space="0" w:color="auto"/>
              </w:divBdr>
              <w:divsChild>
                <w:div w:id="10240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530">
          <w:marLeft w:val="0"/>
          <w:marRight w:val="0"/>
          <w:marTop w:val="0"/>
          <w:marBottom w:val="0"/>
          <w:divBdr>
            <w:top w:val="none" w:sz="0" w:space="0" w:color="auto"/>
            <w:left w:val="none" w:sz="0" w:space="0" w:color="auto"/>
            <w:bottom w:val="none" w:sz="0" w:space="0" w:color="auto"/>
            <w:right w:val="none" w:sz="0" w:space="0" w:color="auto"/>
          </w:divBdr>
          <w:divsChild>
            <w:div w:id="1078357840">
              <w:marLeft w:val="-225"/>
              <w:marRight w:val="-225"/>
              <w:marTop w:val="825"/>
              <w:marBottom w:val="300"/>
              <w:divBdr>
                <w:top w:val="none" w:sz="0" w:space="0" w:color="auto"/>
                <w:left w:val="none" w:sz="0" w:space="0" w:color="auto"/>
                <w:bottom w:val="none" w:sz="0" w:space="0" w:color="auto"/>
                <w:right w:val="none" w:sz="0" w:space="0" w:color="auto"/>
              </w:divBdr>
            </w:div>
          </w:divsChild>
        </w:div>
      </w:divsChild>
    </w:div>
    <w:div w:id="956059399">
      <w:bodyDiv w:val="1"/>
      <w:marLeft w:val="0"/>
      <w:marRight w:val="0"/>
      <w:marTop w:val="0"/>
      <w:marBottom w:val="0"/>
      <w:divBdr>
        <w:top w:val="none" w:sz="0" w:space="0" w:color="auto"/>
        <w:left w:val="none" w:sz="0" w:space="0" w:color="auto"/>
        <w:bottom w:val="none" w:sz="0" w:space="0" w:color="auto"/>
        <w:right w:val="none" w:sz="0" w:space="0" w:color="auto"/>
      </w:divBdr>
      <w:divsChild>
        <w:div w:id="64642905">
          <w:marLeft w:val="0"/>
          <w:marRight w:val="0"/>
          <w:marTop w:val="0"/>
          <w:marBottom w:val="240"/>
          <w:divBdr>
            <w:top w:val="none" w:sz="0" w:space="0" w:color="auto"/>
            <w:left w:val="none" w:sz="0" w:space="0" w:color="auto"/>
            <w:bottom w:val="none" w:sz="0" w:space="0" w:color="auto"/>
            <w:right w:val="none" w:sz="0" w:space="0" w:color="auto"/>
          </w:divBdr>
        </w:div>
        <w:div w:id="103615311">
          <w:marLeft w:val="0"/>
          <w:marRight w:val="0"/>
          <w:marTop w:val="0"/>
          <w:marBottom w:val="60"/>
          <w:divBdr>
            <w:top w:val="none" w:sz="0" w:space="0" w:color="auto"/>
            <w:left w:val="none" w:sz="0" w:space="0" w:color="auto"/>
            <w:bottom w:val="none" w:sz="0" w:space="0" w:color="auto"/>
            <w:right w:val="none" w:sz="0" w:space="0" w:color="auto"/>
          </w:divBdr>
        </w:div>
        <w:div w:id="1588034243">
          <w:marLeft w:val="0"/>
          <w:marRight w:val="0"/>
          <w:marTop w:val="0"/>
          <w:marBottom w:val="240"/>
          <w:divBdr>
            <w:top w:val="none" w:sz="0" w:space="0" w:color="auto"/>
            <w:left w:val="none" w:sz="0" w:space="0" w:color="auto"/>
            <w:bottom w:val="none" w:sz="0" w:space="0" w:color="auto"/>
            <w:right w:val="none" w:sz="0" w:space="0" w:color="auto"/>
          </w:divBdr>
        </w:div>
        <w:div w:id="1797261829">
          <w:marLeft w:val="0"/>
          <w:marRight w:val="0"/>
          <w:marTop w:val="0"/>
          <w:marBottom w:val="0"/>
          <w:divBdr>
            <w:top w:val="none" w:sz="0" w:space="0" w:color="auto"/>
            <w:left w:val="none" w:sz="0" w:space="0" w:color="auto"/>
            <w:bottom w:val="none" w:sz="0" w:space="0" w:color="auto"/>
            <w:right w:val="none" w:sz="0" w:space="0" w:color="auto"/>
          </w:divBdr>
        </w:div>
        <w:div w:id="1802765625">
          <w:marLeft w:val="0"/>
          <w:marRight w:val="0"/>
          <w:marTop w:val="0"/>
          <w:marBottom w:val="0"/>
          <w:divBdr>
            <w:top w:val="none" w:sz="0" w:space="0" w:color="auto"/>
            <w:left w:val="none" w:sz="0" w:space="0" w:color="auto"/>
            <w:bottom w:val="none" w:sz="0" w:space="0" w:color="auto"/>
            <w:right w:val="none" w:sz="0" w:space="0" w:color="auto"/>
          </w:divBdr>
          <w:divsChild>
            <w:div w:id="1339962865">
              <w:marLeft w:val="120"/>
              <w:marRight w:val="0"/>
              <w:marTop w:val="0"/>
              <w:marBottom w:val="0"/>
              <w:divBdr>
                <w:top w:val="none" w:sz="0" w:space="0" w:color="auto"/>
                <w:left w:val="none" w:sz="0" w:space="0" w:color="auto"/>
                <w:bottom w:val="none" w:sz="0" w:space="0" w:color="auto"/>
                <w:right w:val="none" w:sz="0" w:space="0" w:color="auto"/>
              </w:divBdr>
              <w:divsChild>
                <w:div w:id="70395704">
                  <w:marLeft w:val="0"/>
                  <w:marRight w:val="0"/>
                  <w:marTop w:val="0"/>
                  <w:marBottom w:val="0"/>
                  <w:divBdr>
                    <w:top w:val="none" w:sz="0" w:space="0" w:color="auto"/>
                    <w:left w:val="none" w:sz="0" w:space="0" w:color="auto"/>
                    <w:bottom w:val="none" w:sz="0" w:space="0" w:color="auto"/>
                    <w:right w:val="none" w:sz="0" w:space="0" w:color="auto"/>
                  </w:divBdr>
                </w:div>
                <w:div w:id="495413334">
                  <w:marLeft w:val="0"/>
                  <w:marRight w:val="0"/>
                  <w:marTop w:val="0"/>
                  <w:marBottom w:val="0"/>
                  <w:divBdr>
                    <w:top w:val="none" w:sz="0" w:space="0" w:color="auto"/>
                    <w:left w:val="none" w:sz="0" w:space="0" w:color="auto"/>
                    <w:bottom w:val="none" w:sz="0" w:space="0" w:color="auto"/>
                    <w:right w:val="none" w:sz="0" w:space="0" w:color="auto"/>
                  </w:divBdr>
                </w:div>
                <w:div w:id="617881691">
                  <w:marLeft w:val="0"/>
                  <w:marRight w:val="0"/>
                  <w:marTop w:val="0"/>
                  <w:marBottom w:val="0"/>
                  <w:divBdr>
                    <w:top w:val="none" w:sz="0" w:space="0" w:color="auto"/>
                    <w:left w:val="none" w:sz="0" w:space="0" w:color="auto"/>
                    <w:bottom w:val="none" w:sz="0" w:space="0" w:color="auto"/>
                    <w:right w:val="none" w:sz="0" w:space="0" w:color="auto"/>
                  </w:divBdr>
                </w:div>
                <w:div w:id="672341155">
                  <w:marLeft w:val="0"/>
                  <w:marRight w:val="0"/>
                  <w:marTop w:val="0"/>
                  <w:marBottom w:val="0"/>
                  <w:divBdr>
                    <w:top w:val="none" w:sz="0" w:space="0" w:color="auto"/>
                    <w:left w:val="none" w:sz="0" w:space="0" w:color="auto"/>
                    <w:bottom w:val="none" w:sz="0" w:space="0" w:color="auto"/>
                    <w:right w:val="none" w:sz="0" w:space="0" w:color="auto"/>
                  </w:divBdr>
                </w:div>
                <w:div w:id="1182821647">
                  <w:marLeft w:val="0"/>
                  <w:marRight w:val="0"/>
                  <w:marTop w:val="0"/>
                  <w:marBottom w:val="0"/>
                  <w:divBdr>
                    <w:top w:val="none" w:sz="0" w:space="0" w:color="auto"/>
                    <w:left w:val="none" w:sz="0" w:space="0" w:color="auto"/>
                    <w:bottom w:val="none" w:sz="0" w:space="0" w:color="auto"/>
                    <w:right w:val="none" w:sz="0" w:space="0" w:color="auto"/>
                  </w:divBdr>
                </w:div>
                <w:div w:id="1460949074">
                  <w:marLeft w:val="0"/>
                  <w:marRight w:val="0"/>
                  <w:marTop w:val="0"/>
                  <w:marBottom w:val="0"/>
                  <w:divBdr>
                    <w:top w:val="none" w:sz="0" w:space="0" w:color="auto"/>
                    <w:left w:val="none" w:sz="0" w:space="0" w:color="auto"/>
                    <w:bottom w:val="none" w:sz="0" w:space="0" w:color="auto"/>
                    <w:right w:val="none" w:sz="0" w:space="0" w:color="auto"/>
                  </w:divBdr>
                </w:div>
                <w:div w:id="1572235327">
                  <w:marLeft w:val="0"/>
                  <w:marRight w:val="0"/>
                  <w:marTop w:val="0"/>
                  <w:marBottom w:val="0"/>
                  <w:divBdr>
                    <w:top w:val="none" w:sz="0" w:space="0" w:color="auto"/>
                    <w:left w:val="none" w:sz="0" w:space="0" w:color="auto"/>
                    <w:bottom w:val="none" w:sz="0" w:space="0" w:color="auto"/>
                    <w:right w:val="none" w:sz="0" w:space="0" w:color="auto"/>
                  </w:divBdr>
                </w:div>
                <w:div w:id="1737708148">
                  <w:marLeft w:val="0"/>
                  <w:marRight w:val="0"/>
                  <w:marTop w:val="0"/>
                  <w:marBottom w:val="0"/>
                  <w:divBdr>
                    <w:top w:val="none" w:sz="0" w:space="0" w:color="auto"/>
                    <w:left w:val="none" w:sz="0" w:space="0" w:color="auto"/>
                    <w:bottom w:val="none" w:sz="0" w:space="0" w:color="auto"/>
                    <w:right w:val="none" w:sz="0" w:space="0" w:color="auto"/>
                  </w:divBdr>
                </w:div>
                <w:div w:id="20070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3923">
          <w:marLeft w:val="0"/>
          <w:marRight w:val="0"/>
          <w:marTop w:val="0"/>
          <w:marBottom w:val="0"/>
          <w:divBdr>
            <w:top w:val="none" w:sz="0" w:space="0" w:color="auto"/>
            <w:left w:val="none" w:sz="0" w:space="0" w:color="auto"/>
            <w:bottom w:val="none" w:sz="0" w:space="0" w:color="auto"/>
            <w:right w:val="none" w:sz="0" w:space="0" w:color="auto"/>
          </w:divBdr>
        </w:div>
        <w:div w:id="1983581043">
          <w:marLeft w:val="0"/>
          <w:marRight w:val="0"/>
          <w:marTop w:val="0"/>
          <w:marBottom w:val="0"/>
          <w:divBdr>
            <w:top w:val="none" w:sz="0" w:space="0" w:color="auto"/>
            <w:left w:val="none" w:sz="0" w:space="0" w:color="auto"/>
            <w:bottom w:val="none" w:sz="0" w:space="0" w:color="auto"/>
            <w:right w:val="none" w:sz="0" w:space="0" w:color="auto"/>
          </w:divBdr>
        </w:div>
      </w:divsChild>
    </w:div>
    <w:div w:id="975067668">
      <w:bodyDiv w:val="1"/>
      <w:marLeft w:val="0"/>
      <w:marRight w:val="0"/>
      <w:marTop w:val="0"/>
      <w:marBottom w:val="0"/>
      <w:divBdr>
        <w:top w:val="none" w:sz="0" w:space="0" w:color="auto"/>
        <w:left w:val="none" w:sz="0" w:space="0" w:color="auto"/>
        <w:bottom w:val="none" w:sz="0" w:space="0" w:color="auto"/>
        <w:right w:val="none" w:sz="0" w:space="0" w:color="auto"/>
      </w:divBdr>
      <w:divsChild>
        <w:div w:id="362243473">
          <w:marLeft w:val="0"/>
          <w:marRight w:val="0"/>
          <w:marTop w:val="0"/>
          <w:marBottom w:val="300"/>
          <w:divBdr>
            <w:top w:val="none" w:sz="0" w:space="0" w:color="auto"/>
            <w:left w:val="none" w:sz="0" w:space="0" w:color="auto"/>
            <w:bottom w:val="single" w:sz="6" w:space="8" w:color="000000"/>
            <w:right w:val="none" w:sz="0" w:space="0" w:color="auto"/>
          </w:divBdr>
        </w:div>
        <w:div w:id="528177632">
          <w:marLeft w:val="0"/>
          <w:marRight w:val="0"/>
          <w:marTop w:val="0"/>
          <w:marBottom w:val="225"/>
          <w:divBdr>
            <w:top w:val="none" w:sz="0" w:space="0" w:color="auto"/>
            <w:left w:val="none" w:sz="0" w:space="0" w:color="auto"/>
            <w:bottom w:val="none" w:sz="0" w:space="0" w:color="auto"/>
            <w:right w:val="none" w:sz="0" w:space="0" w:color="auto"/>
          </w:divBdr>
        </w:div>
        <w:div w:id="2100101855">
          <w:marLeft w:val="0"/>
          <w:marRight w:val="150"/>
          <w:marTop w:val="0"/>
          <w:marBottom w:val="0"/>
          <w:divBdr>
            <w:top w:val="none" w:sz="0" w:space="0" w:color="auto"/>
            <w:left w:val="none" w:sz="0" w:space="0" w:color="auto"/>
            <w:bottom w:val="none" w:sz="0" w:space="0" w:color="auto"/>
            <w:right w:val="none" w:sz="0" w:space="0" w:color="auto"/>
          </w:divBdr>
        </w:div>
      </w:divsChild>
    </w:div>
    <w:div w:id="1153839633">
      <w:bodyDiv w:val="1"/>
      <w:marLeft w:val="0"/>
      <w:marRight w:val="0"/>
      <w:marTop w:val="0"/>
      <w:marBottom w:val="0"/>
      <w:divBdr>
        <w:top w:val="none" w:sz="0" w:space="0" w:color="auto"/>
        <w:left w:val="none" w:sz="0" w:space="0" w:color="auto"/>
        <w:bottom w:val="none" w:sz="0" w:space="0" w:color="auto"/>
        <w:right w:val="none" w:sz="0" w:space="0" w:color="auto"/>
      </w:divBdr>
    </w:div>
    <w:div w:id="1184246192">
      <w:bodyDiv w:val="1"/>
      <w:marLeft w:val="0"/>
      <w:marRight w:val="0"/>
      <w:marTop w:val="0"/>
      <w:marBottom w:val="0"/>
      <w:divBdr>
        <w:top w:val="none" w:sz="0" w:space="0" w:color="auto"/>
        <w:left w:val="none" w:sz="0" w:space="0" w:color="auto"/>
        <w:bottom w:val="none" w:sz="0" w:space="0" w:color="auto"/>
        <w:right w:val="none" w:sz="0" w:space="0" w:color="auto"/>
      </w:divBdr>
    </w:div>
    <w:div w:id="1675108252">
      <w:bodyDiv w:val="1"/>
      <w:marLeft w:val="0"/>
      <w:marRight w:val="0"/>
      <w:marTop w:val="0"/>
      <w:marBottom w:val="0"/>
      <w:divBdr>
        <w:top w:val="none" w:sz="0" w:space="0" w:color="auto"/>
        <w:left w:val="none" w:sz="0" w:space="0" w:color="auto"/>
        <w:bottom w:val="none" w:sz="0" w:space="0" w:color="auto"/>
        <w:right w:val="none" w:sz="0" w:space="0" w:color="auto"/>
      </w:divBdr>
    </w:div>
    <w:div w:id="1686713958">
      <w:bodyDiv w:val="1"/>
      <w:marLeft w:val="0"/>
      <w:marRight w:val="0"/>
      <w:marTop w:val="0"/>
      <w:marBottom w:val="0"/>
      <w:divBdr>
        <w:top w:val="none" w:sz="0" w:space="0" w:color="auto"/>
        <w:left w:val="none" w:sz="0" w:space="0" w:color="auto"/>
        <w:bottom w:val="none" w:sz="0" w:space="0" w:color="auto"/>
        <w:right w:val="none" w:sz="0" w:space="0" w:color="auto"/>
      </w:divBdr>
      <w:divsChild>
        <w:div w:id="850802304">
          <w:marLeft w:val="0"/>
          <w:marRight w:val="0"/>
          <w:marTop w:val="360"/>
          <w:marBottom w:val="0"/>
          <w:divBdr>
            <w:top w:val="none" w:sz="0" w:space="0" w:color="auto"/>
            <w:left w:val="none" w:sz="0" w:space="0" w:color="auto"/>
            <w:bottom w:val="none" w:sz="0" w:space="0" w:color="auto"/>
            <w:right w:val="none" w:sz="0" w:space="0" w:color="auto"/>
          </w:divBdr>
        </w:div>
      </w:divsChild>
    </w:div>
    <w:div w:id="1753894596">
      <w:bodyDiv w:val="1"/>
      <w:marLeft w:val="0"/>
      <w:marRight w:val="0"/>
      <w:marTop w:val="0"/>
      <w:marBottom w:val="0"/>
      <w:divBdr>
        <w:top w:val="none" w:sz="0" w:space="0" w:color="auto"/>
        <w:left w:val="none" w:sz="0" w:space="0" w:color="auto"/>
        <w:bottom w:val="none" w:sz="0" w:space="0" w:color="auto"/>
        <w:right w:val="none" w:sz="0" w:space="0" w:color="auto"/>
      </w:divBdr>
    </w:div>
    <w:div w:id="1816096370">
      <w:bodyDiv w:val="1"/>
      <w:marLeft w:val="0"/>
      <w:marRight w:val="0"/>
      <w:marTop w:val="0"/>
      <w:marBottom w:val="0"/>
      <w:divBdr>
        <w:top w:val="none" w:sz="0" w:space="0" w:color="auto"/>
        <w:left w:val="none" w:sz="0" w:space="0" w:color="auto"/>
        <w:bottom w:val="none" w:sz="0" w:space="0" w:color="auto"/>
        <w:right w:val="none" w:sz="0" w:space="0" w:color="auto"/>
      </w:divBdr>
    </w:div>
    <w:div w:id="1895506263">
      <w:bodyDiv w:val="1"/>
      <w:marLeft w:val="0"/>
      <w:marRight w:val="0"/>
      <w:marTop w:val="0"/>
      <w:marBottom w:val="0"/>
      <w:divBdr>
        <w:top w:val="none" w:sz="0" w:space="0" w:color="auto"/>
        <w:left w:val="none" w:sz="0" w:space="0" w:color="auto"/>
        <w:bottom w:val="none" w:sz="0" w:space="0" w:color="auto"/>
        <w:right w:val="none" w:sz="0" w:space="0" w:color="auto"/>
      </w:divBdr>
    </w:div>
    <w:div w:id="2012177486">
      <w:bodyDiv w:val="1"/>
      <w:marLeft w:val="0"/>
      <w:marRight w:val="0"/>
      <w:marTop w:val="0"/>
      <w:marBottom w:val="0"/>
      <w:divBdr>
        <w:top w:val="none" w:sz="0" w:space="0" w:color="auto"/>
        <w:left w:val="none" w:sz="0" w:space="0" w:color="auto"/>
        <w:bottom w:val="none" w:sz="0" w:space="0" w:color="auto"/>
        <w:right w:val="none" w:sz="0" w:space="0" w:color="auto"/>
      </w:divBdr>
      <w:divsChild>
        <w:div w:id="229652549">
          <w:marLeft w:val="0"/>
          <w:marRight w:val="0"/>
          <w:marTop w:val="0"/>
          <w:marBottom w:val="0"/>
          <w:divBdr>
            <w:top w:val="none" w:sz="0" w:space="0" w:color="auto"/>
            <w:left w:val="none" w:sz="0" w:space="0" w:color="auto"/>
            <w:bottom w:val="none" w:sz="0" w:space="0" w:color="auto"/>
            <w:right w:val="none" w:sz="0" w:space="0" w:color="auto"/>
          </w:divBdr>
          <w:divsChild>
            <w:div w:id="1549872208">
              <w:marLeft w:val="0"/>
              <w:marRight w:val="0"/>
              <w:marTop w:val="0"/>
              <w:marBottom w:val="0"/>
              <w:divBdr>
                <w:top w:val="none" w:sz="0" w:space="0" w:color="auto"/>
                <w:left w:val="none" w:sz="0" w:space="0" w:color="auto"/>
                <w:bottom w:val="none" w:sz="0" w:space="0" w:color="auto"/>
                <w:right w:val="none" w:sz="0" w:space="0" w:color="auto"/>
              </w:divBdr>
              <w:divsChild>
                <w:div w:id="848133214">
                  <w:marLeft w:val="0"/>
                  <w:marRight w:val="0"/>
                  <w:marTop w:val="0"/>
                  <w:marBottom w:val="0"/>
                  <w:divBdr>
                    <w:top w:val="none" w:sz="0" w:space="0" w:color="auto"/>
                    <w:left w:val="none" w:sz="0" w:space="0" w:color="auto"/>
                    <w:bottom w:val="none" w:sz="0" w:space="0" w:color="auto"/>
                    <w:right w:val="none" w:sz="0" w:space="0" w:color="auto"/>
                  </w:divBdr>
                  <w:divsChild>
                    <w:div w:id="988631527">
                      <w:marLeft w:val="0"/>
                      <w:marRight w:val="0"/>
                      <w:marTop w:val="0"/>
                      <w:marBottom w:val="0"/>
                      <w:divBdr>
                        <w:top w:val="none" w:sz="0" w:space="0" w:color="auto"/>
                        <w:left w:val="none" w:sz="0" w:space="0" w:color="auto"/>
                        <w:bottom w:val="none" w:sz="0" w:space="0" w:color="auto"/>
                        <w:right w:val="none" w:sz="0" w:space="0" w:color="auto"/>
                      </w:divBdr>
                      <w:divsChild>
                        <w:div w:id="3022922">
                          <w:marLeft w:val="0"/>
                          <w:marRight w:val="0"/>
                          <w:marTop w:val="0"/>
                          <w:marBottom w:val="0"/>
                          <w:divBdr>
                            <w:top w:val="none" w:sz="0" w:space="0" w:color="auto"/>
                            <w:left w:val="none" w:sz="0" w:space="0" w:color="auto"/>
                            <w:bottom w:val="none" w:sz="0" w:space="0" w:color="auto"/>
                            <w:right w:val="none" w:sz="0" w:space="0" w:color="auto"/>
                          </w:divBdr>
                        </w:div>
                        <w:div w:id="9736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84050">
          <w:marLeft w:val="0"/>
          <w:marRight w:val="0"/>
          <w:marTop w:val="0"/>
          <w:marBottom w:val="0"/>
          <w:divBdr>
            <w:top w:val="none" w:sz="0" w:space="0" w:color="auto"/>
            <w:left w:val="none" w:sz="0" w:space="0" w:color="auto"/>
            <w:bottom w:val="none" w:sz="0" w:space="0" w:color="auto"/>
            <w:right w:val="none" w:sz="0" w:space="0" w:color="auto"/>
          </w:divBdr>
          <w:divsChild>
            <w:div w:id="1068386217">
              <w:marLeft w:val="0"/>
              <w:marRight w:val="0"/>
              <w:marTop w:val="0"/>
              <w:marBottom w:val="0"/>
              <w:divBdr>
                <w:top w:val="none" w:sz="0" w:space="0" w:color="auto"/>
                <w:left w:val="none" w:sz="0" w:space="0" w:color="auto"/>
                <w:bottom w:val="none" w:sz="0" w:space="0" w:color="auto"/>
                <w:right w:val="none" w:sz="0" w:space="0" w:color="auto"/>
              </w:divBdr>
              <w:divsChild>
                <w:div w:id="2103720051">
                  <w:marLeft w:val="0"/>
                  <w:marRight w:val="0"/>
                  <w:marTop w:val="0"/>
                  <w:marBottom w:val="0"/>
                  <w:divBdr>
                    <w:top w:val="none" w:sz="0" w:space="0" w:color="auto"/>
                    <w:left w:val="none" w:sz="0" w:space="0" w:color="auto"/>
                    <w:bottom w:val="none" w:sz="0" w:space="0" w:color="auto"/>
                    <w:right w:val="none" w:sz="0" w:space="0" w:color="auto"/>
                  </w:divBdr>
                  <w:divsChild>
                    <w:div w:id="176626737">
                      <w:marLeft w:val="0"/>
                      <w:marRight w:val="0"/>
                      <w:marTop w:val="300"/>
                      <w:marBottom w:val="0"/>
                      <w:divBdr>
                        <w:top w:val="none" w:sz="0" w:space="0" w:color="auto"/>
                        <w:left w:val="none" w:sz="0" w:space="0" w:color="auto"/>
                        <w:bottom w:val="none" w:sz="0" w:space="0" w:color="auto"/>
                        <w:right w:val="none" w:sz="0" w:space="0" w:color="auto"/>
                      </w:divBdr>
                    </w:div>
                    <w:div w:id="201092474">
                      <w:marLeft w:val="0"/>
                      <w:marRight w:val="0"/>
                      <w:marTop w:val="300"/>
                      <w:marBottom w:val="0"/>
                      <w:divBdr>
                        <w:top w:val="none" w:sz="0" w:space="0" w:color="auto"/>
                        <w:left w:val="none" w:sz="0" w:space="0" w:color="auto"/>
                        <w:bottom w:val="none" w:sz="0" w:space="0" w:color="auto"/>
                        <w:right w:val="none" w:sz="0" w:space="0" w:color="auto"/>
                      </w:divBdr>
                    </w:div>
                    <w:div w:id="201331955">
                      <w:marLeft w:val="0"/>
                      <w:marRight w:val="0"/>
                      <w:marTop w:val="300"/>
                      <w:marBottom w:val="0"/>
                      <w:divBdr>
                        <w:top w:val="none" w:sz="0" w:space="0" w:color="auto"/>
                        <w:left w:val="none" w:sz="0" w:space="0" w:color="auto"/>
                        <w:bottom w:val="none" w:sz="0" w:space="0" w:color="auto"/>
                        <w:right w:val="none" w:sz="0" w:space="0" w:color="auto"/>
                      </w:divBdr>
                    </w:div>
                    <w:div w:id="232468572">
                      <w:marLeft w:val="0"/>
                      <w:marRight w:val="0"/>
                      <w:marTop w:val="300"/>
                      <w:marBottom w:val="0"/>
                      <w:divBdr>
                        <w:top w:val="none" w:sz="0" w:space="0" w:color="auto"/>
                        <w:left w:val="none" w:sz="0" w:space="0" w:color="auto"/>
                        <w:bottom w:val="none" w:sz="0" w:space="0" w:color="auto"/>
                        <w:right w:val="none" w:sz="0" w:space="0" w:color="auto"/>
                      </w:divBdr>
                    </w:div>
                    <w:div w:id="711736950">
                      <w:marLeft w:val="0"/>
                      <w:marRight w:val="0"/>
                      <w:marTop w:val="300"/>
                      <w:marBottom w:val="0"/>
                      <w:divBdr>
                        <w:top w:val="none" w:sz="0" w:space="0" w:color="auto"/>
                        <w:left w:val="none" w:sz="0" w:space="0" w:color="auto"/>
                        <w:bottom w:val="none" w:sz="0" w:space="0" w:color="auto"/>
                        <w:right w:val="none" w:sz="0" w:space="0" w:color="auto"/>
                      </w:divBdr>
                    </w:div>
                    <w:div w:id="954553818">
                      <w:marLeft w:val="0"/>
                      <w:marRight w:val="0"/>
                      <w:marTop w:val="300"/>
                      <w:marBottom w:val="0"/>
                      <w:divBdr>
                        <w:top w:val="none" w:sz="0" w:space="0" w:color="auto"/>
                        <w:left w:val="none" w:sz="0" w:space="0" w:color="auto"/>
                        <w:bottom w:val="none" w:sz="0" w:space="0" w:color="auto"/>
                        <w:right w:val="none" w:sz="0" w:space="0" w:color="auto"/>
                      </w:divBdr>
                    </w:div>
                    <w:div w:id="1119573168">
                      <w:marLeft w:val="0"/>
                      <w:marRight w:val="0"/>
                      <w:marTop w:val="300"/>
                      <w:marBottom w:val="0"/>
                      <w:divBdr>
                        <w:top w:val="none" w:sz="0" w:space="0" w:color="auto"/>
                        <w:left w:val="none" w:sz="0" w:space="0" w:color="auto"/>
                        <w:bottom w:val="none" w:sz="0" w:space="0" w:color="auto"/>
                        <w:right w:val="none" w:sz="0" w:space="0" w:color="auto"/>
                      </w:divBdr>
                    </w:div>
                    <w:div w:id="1257902738">
                      <w:marLeft w:val="0"/>
                      <w:marRight w:val="0"/>
                      <w:marTop w:val="300"/>
                      <w:marBottom w:val="0"/>
                      <w:divBdr>
                        <w:top w:val="none" w:sz="0" w:space="0" w:color="auto"/>
                        <w:left w:val="none" w:sz="0" w:space="0" w:color="auto"/>
                        <w:bottom w:val="none" w:sz="0" w:space="0" w:color="auto"/>
                        <w:right w:val="none" w:sz="0" w:space="0" w:color="auto"/>
                      </w:divBdr>
                    </w:div>
                    <w:div w:id="1578856386">
                      <w:marLeft w:val="0"/>
                      <w:marRight w:val="0"/>
                      <w:marTop w:val="300"/>
                      <w:marBottom w:val="0"/>
                      <w:divBdr>
                        <w:top w:val="none" w:sz="0" w:space="0" w:color="auto"/>
                        <w:left w:val="none" w:sz="0" w:space="0" w:color="auto"/>
                        <w:bottom w:val="none" w:sz="0" w:space="0" w:color="auto"/>
                        <w:right w:val="none" w:sz="0" w:space="0" w:color="auto"/>
                      </w:divBdr>
                    </w:div>
                    <w:div w:id="1625964641">
                      <w:marLeft w:val="0"/>
                      <w:marRight w:val="0"/>
                      <w:marTop w:val="300"/>
                      <w:marBottom w:val="0"/>
                      <w:divBdr>
                        <w:top w:val="none" w:sz="0" w:space="0" w:color="auto"/>
                        <w:left w:val="none" w:sz="0" w:space="0" w:color="auto"/>
                        <w:bottom w:val="none" w:sz="0" w:space="0" w:color="auto"/>
                        <w:right w:val="none" w:sz="0" w:space="0" w:color="auto"/>
                      </w:divBdr>
                    </w:div>
                    <w:div w:id="196885498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024092725">
      <w:bodyDiv w:val="1"/>
      <w:marLeft w:val="0"/>
      <w:marRight w:val="0"/>
      <w:marTop w:val="0"/>
      <w:marBottom w:val="0"/>
      <w:divBdr>
        <w:top w:val="none" w:sz="0" w:space="0" w:color="auto"/>
        <w:left w:val="none" w:sz="0" w:space="0" w:color="auto"/>
        <w:bottom w:val="none" w:sz="0" w:space="0" w:color="auto"/>
        <w:right w:val="none" w:sz="0" w:space="0" w:color="auto"/>
      </w:divBdr>
      <w:divsChild>
        <w:div w:id="910851237">
          <w:marLeft w:val="0"/>
          <w:marRight w:val="0"/>
          <w:marTop w:val="0"/>
          <w:marBottom w:val="0"/>
          <w:divBdr>
            <w:top w:val="none" w:sz="0" w:space="0" w:color="auto"/>
            <w:left w:val="none" w:sz="0" w:space="0" w:color="auto"/>
            <w:bottom w:val="none" w:sz="0" w:space="0" w:color="auto"/>
            <w:right w:val="none" w:sz="0" w:space="0" w:color="auto"/>
          </w:divBdr>
        </w:div>
        <w:div w:id="1141120240">
          <w:marLeft w:val="0"/>
          <w:marRight w:val="0"/>
          <w:marTop w:val="0"/>
          <w:marBottom w:val="0"/>
          <w:divBdr>
            <w:top w:val="none" w:sz="0" w:space="0" w:color="auto"/>
            <w:left w:val="none" w:sz="0" w:space="0" w:color="auto"/>
            <w:bottom w:val="none" w:sz="0" w:space="0" w:color="auto"/>
            <w:right w:val="none" w:sz="0" w:space="0" w:color="auto"/>
          </w:divBdr>
          <w:divsChild>
            <w:div w:id="757941922">
              <w:marLeft w:val="0"/>
              <w:marRight w:val="0"/>
              <w:marTop w:val="0"/>
              <w:marBottom w:val="0"/>
              <w:divBdr>
                <w:top w:val="none" w:sz="0" w:space="0" w:color="auto"/>
                <w:left w:val="none" w:sz="0" w:space="0" w:color="auto"/>
                <w:bottom w:val="none" w:sz="0" w:space="0" w:color="auto"/>
                <w:right w:val="none" w:sz="0" w:space="0" w:color="auto"/>
              </w:divBdr>
            </w:div>
          </w:divsChild>
        </w:div>
        <w:div w:id="1281761788">
          <w:marLeft w:val="0"/>
          <w:marRight w:val="0"/>
          <w:marTop w:val="0"/>
          <w:marBottom w:val="0"/>
          <w:divBdr>
            <w:top w:val="none" w:sz="0" w:space="0" w:color="auto"/>
            <w:left w:val="none" w:sz="0" w:space="0" w:color="auto"/>
            <w:bottom w:val="none" w:sz="0" w:space="0" w:color="auto"/>
            <w:right w:val="none" w:sz="0" w:space="0" w:color="auto"/>
          </w:divBdr>
          <w:divsChild>
            <w:div w:id="1861162588">
              <w:marLeft w:val="0"/>
              <w:marRight w:val="0"/>
              <w:marTop w:val="0"/>
              <w:marBottom w:val="0"/>
              <w:divBdr>
                <w:top w:val="none" w:sz="0" w:space="0" w:color="auto"/>
                <w:left w:val="none" w:sz="0" w:space="0" w:color="auto"/>
                <w:bottom w:val="none" w:sz="0" w:space="0" w:color="auto"/>
                <w:right w:val="none" w:sz="0" w:space="0" w:color="auto"/>
              </w:divBdr>
            </w:div>
          </w:divsChild>
        </w:div>
        <w:div w:id="1496916620">
          <w:marLeft w:val="0"/>
          <w:marRight w:val="0"/>
          <w:marTop w:val="0"/>
          <w:marBottom w:val="0"/>
          <w:divBdr>
            <w:top w:val="none" w:sz="0" w:space="0" w:color="auto"/>
            <w:left w:val="none" w:sz="0" w:space="0" w:color="auto"/>
            <w:bottom w:val="none" w:sz="0" w:space="0" w:color="auto"/>
            <w:right w:val="none" w:sz="0" w:space="0" w:color="auto"/>
          </w:divBdr>
        </w:div>
        <w:div w:id="2010981750">
          <w:marLeft w:val="0"/>
          <w:marRight w:val="0"/>
          <w:marTop w:val="0"/>
          <w:marBottom w:val="0"/>
          <w:divBdr>
            <w:top w:val="none" w:sz="0" w:space="0" w:color="auto"/>
            <w:left w:val="none" w:sz="0" w:space="0" w:color="auto"/>
            <w:bottom w:val="none" w:sz="0" w:space="0" w:color="auto"/>
            <w:right w:val="none" w:sz="0" w:space="0" w:color="auto"/>
          </w:divBdr>
        </w:div>
      </w:divsChild>
    </w:div>
    <w:div w:id="212981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ahi.com/topics/word/%E5%90%8C%E6%80%A7%E6%84%9B.html" TargetMode="External"/><Relationship Id="rId13" Type="http://schemas.openxmlformats.org/officeDocument/2006/relationships/hyperlink" Target="http://www.asahi.com/topics/word/%E5%90%8C%E6%80%A7%E5%A9%9A.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sahi.com/topics/word/%E5%90%8C%E6%80%A7%E5%A9%9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Excel_Chart.xls"/><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www.asahi.com/topics/word/%E7%A4%BE%E4%BC%9A%E9%80%9A%E5%BF%B5.html"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nijibridge.jp/" TargetMode="External"/><Relationship Id="rId1" Type="http://schemas.openxmlformats.org/officeDocument/2006/relationships/hyperlink" Target="http://www.shugiin.go.jp/internet/itdb_shitsumon.nsf/html/shitsumon/b201250.ht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ja-JP" sz="1400" b="0" i="0" u="none" strike="noStrike" kern="1200" spc="0" baseline="0">
                <a:solidFill>
                  <a:schemeClr val="tx1">
                    <a:lumMod val="65000"/>
                    <a:lumOff val="35000"/>
                  </a:schemeClr>
                </a:solidFill>
                <a:latin typeface="+mn-lt"/>
                <a:ea typeface="+mn-ea"/>
                <a:cs typeface="+mn-cs"/>
              </a:defRPr>
            </a:pPr>
            <a:r>
              <a:rPr lang="ja-JP" altLang="en-US" sz="1050">
                <a:solidFill>
                  <a:sysClr val="windowText" lastClr="000000"/>
                </a:solidFill>
                <a:latin typeface="+mn-ea"/>
                <a:ea typeface="+mn-ea"/>
              </a:rPr>
              <a:t>同性間の恋愛及び性行為についての考え方の分布</a:t>
            </a:r>
          </a:p>
        </c:rich>
      </c:tx>
      <c:overlay val="0"/>
      <c:spPr>
        <a:noFill/>
        <a:ln>
          <a:noFill/>
        </a:ln>
        <a:effectLst/>
      </c:spPr>
      <c:txPr>
        <a:bodyPr rot="0" spcFirstLastPara="1" vertOverflow="ellipsis" vert="horz" wrap="square" anchor="ctr" anchorCtr="1"/>
        <a:lstStyle/>
        <a:p>
          <a:pPr>
            <a:defRPr lang="ja-JP"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manualLayout>
          <c:layoutTarget val="inner"/>
          <c:xMode val="edge"/>
          <c:yMode val="edge"/>
          <c:x val="0.44985296405211811"/>
          <c:y val="0.10306405712589697"/>
          <c:w val="0.50915456181806062"/>
          <c:h val="0.52216326718482908"/>
        </c:manualLayout>
      </c:layout>
      <c:barChart>
        <c:barDir val="bar"/>
        <c:grouping val="percentStacked"/>
        <c:varyColors val="0"/>
        <c:ser>
          <c:idx val="0"/>
          <c:order val="0"/>
          <c:tx>
            <c:strRef>
              <c:f>Sheet1!$B$1</c:f>
              <c:strCache>
                <c:ptCount val="1"/>
                <c:pt idx="0">
                  <c:v>そう思う</c:v>
                </c:pt>
              </c:strCache>
            </c:strRef>
          </c:tx>
          <c:spPr>
            <a:solidFill>
              <a:schemeClr val="accent1"/>
            </a:solidFill>
            <a:ln>
              <a:noFill/>
            </a:ln>
            <a:effectLst/>
          </c:spPr>
          <c:invertIfNegative val="0"/>
          <c:cat>
            <c:strRef>
              <c:f>Sheet1!$A$2:$A$5</c:f>
              <c:strCache>
                <c:ptCount val="4"/>
                <c:pt idx="0">
                  <c:v>女性どうしの性行為は、気持ちが悪い</c:v>
                </c:pt>
                <c:pt idx="1">
                  <c:v>男性どうしの性行為は、気持ちが悪い</c:v>
                </c:pt>
                <c:pt idx="2">
                  <c:v>女性が女性に恋愛感情を抱くのはおかしい</c:v>
                </c:pt>
                <c:pt idx="3">
                  <c:v>男性が男性に恋愛感情を抱くのはおかしい</c:v>
                </c:pt>
              </c:strCache>
            </c:strRef>
          </c:cat>
          <c:val>
            <c:numRef>
              <c:f>Sheet1!$B$2:$B$5</c:f>
              <c:numCache>
                <c:formatCode>General</c:formatCode>
                <c:ptCount val="4"/>
                <c:pt idx="0">
                  <c:v>14.3</c:v>
                </c:pt>
                <c:pt idx="1">
                  <c:v>23.8</c:v>
                </c:pt>
                <c:pt idx="2">
                  <c:v>5.8</c:v>
                </c:pt>
                <c:pt idx="3">
                  <c:v>7</c:v>
                </c:pt>
              </c:numCache>
            </c:numRef>
          </c:val>
          <c:extLst>
            <c:ext xmlns:c16="http://schemas.microsoft.com/office/drawing/2014/chart" uri="{C3380CC4-5D6E-409C-BE32-E72D297353CC}">
              <c16:uniqueId val="{00000000-E03A-44F0-81DC-1DD304977640}"/>
            </c:ext>
          </c:extLst>
        </c:ser>
        <c:ser>
          <c:idx val="1"/>
          <c:order val="1"/>
          <c:tx>
            <c:strRef>
              <c:f>Sheet1!$C$1</c:f>
              <c:strCache>
                <c:ptCount val="1"/>
                <c:pt idx="0">
                  <c:v>どちらかといえばそう思う</c:v>
                </c:pt>
              </c:strCache>
            </c:strRef>
          </c:tx>
          <c:spPr>
            <a:solidFill>
              <a:schemeClr val="accent2"/>
            </a:solidFill>
            <a:ln>
              <a:noFill/>
            </a:ln>
            <a:effectLst/>
          </c:spPr>
          <c:invertIfNegative val="0"/>
          <c:cat>
            <c:strRef>
              <c:f>Sheet1!$A$2:$A$5</c:f>
              <c:strCache>
                <c:ptCount val="4"/>
                <c:pt idx="0">
                  <c:v>女性どうしの性行為は、気持ちが悪い</c:v>
                </c:pt>
                <c:pt idx="1">
                  <c:v>男性どうしの性行為は、気持ちが悪い</c:v>
                </c:pt>
                <c:pt idx="2">
                  <c:v>女性が女性に恋愛感情を抱くのはおかしい</c:v>
                </c:pt>
                <c:pt idx="3">
                  <c:v>男性が男性に恋愛感情を抱くのはおかしい</c:v>
                </c:pt>
              </c:strCache>
            </c:strRef>
          </c:cat>
          <c:val>
            <c:numRef>
              <c:f>Sheet1!$C$2:$C$5</c:f>
              <c:numCache>
                <c:formatCode>General</c:formatCode>
                <c:ptCount val="4"/>
                <c:pt idx="0">
                  <c:v>23.9</c:v>
                </c:pt>
                <c:pt idx="1">
                  <c:v>26.3</c:v>
                </c:pt>
                <c:pt idx="2">
                  <c:v>14.1</c:v>
                </c:pt>
                <c:pt idx="3">
                  <c:v>14.3</c:v>
                </c:pt>
              </c:numCache>
            </c:numRef>
          </c:val>
          <c:extLst>
            <c:ext xmlns:c16="http://schemas.microsoft.com/office/drawing/2014/chart" uri="{C3380CC4-5D6E-409C-BE32-E72D297353CC}">
              <c16:uniqueId val="{00000001-E03A-44F0-81DC-1DD304977640}"/>
            </c:ext>
          </c:extLst>
        </c:ser>
        <c:ser>
          <c:idx val="2"/>
          <c:order val="2"/>
          <c:tx>
            <c:strRef>
              <c:f>Sheet1!$D$1</c:f>
              <c:strCache>
                <c:ptCount val="1"/>
                <c:pt idx="0">
                  <c:v>どちらかといえばそう思わない</c:v>
                </c:pt>
              </c:strCache>
            </c:strRef>
          </c:tx>
          <c:spPr>
            <a:solidFill>
              <a:schemeClr val="accent3"/>
            </a:solidFill>
            <a:ln>
              <a:noFill/>
            </a:ln>
            <a:effectLst/>
          </c:spPr>
          <c:invertIfNegative val="0"/>
          <c:cat>
            <c:strRef>
              <c:f>Sheet1!$A$2:$A$5</c:f>
              <c:strCache>
                <c:ptCount val="4"/>
                <c:pt idx="0">
                  <c:v>女性どうしの性行為は、気持ちが悪い</c:v>
                </c:pt>
                <c:pt idx="1">
                  <c:v>男性どうしの性行為は、気持ちが悪い</c:v>
                </c:pt>
                <c:pt idx="2">
                  <c:v>女性が女性に恋愛感情を抱くのはおかしい</c:v>
                </c:pt>
                <c:pt idx="3">
                  <c:v>男性が男性に恋愛感情を抱くのはおかしい</c:v>
                </c:pt>
              </c:strCache>
            </c:strRef>
          </c:cat>
          <c:val>
            <c:numRef>
              <c:f>Sheet1!$D$2:$D$5</c:f>
              <c:numCache>
                <c:formatCode>General</c:formatCode>
                <c:ptCount val="4"/>
                <c:pt idx="0">
                  <c:v>24.6</c:v>
                </c:pt>
                <c:pt idx="1">
                  <c:v>17.7</c:v>
                </c:pt>
                <c:pt idx="2">
                  <c:v>25.1</c:v>
                </c:pt>
                <c:pt idx="3">
                  <c:v>24.4</c:v>
                </c:pt>
              </c:numCache>
            </c:numRef>
          </c:val>
          <c:extLst>
            <c:ext xmlns:c16="http://schemas.microsoft.com/office/drawing/2014/chart" uri="{C3380CC4-5D6E-409C-BE32-E72D297353CC}">
              <c16:uniqueId val="{00000002-E03A-44F0-81DC-1DD304977640}"/>
            </c:ext>
          </c:extLst>
        </c:ser>
        <c:ser>
          <c:idx val="3"/>
          <c:order val="3"/>
          <c:tx>
            <c:strRef>
              <c:f>Sheet1!$E$1</c:f>
              <c:strCache>
                <c:ptCount val="1"/>
                <c:pt idx="0">
                  <c:v>そう思わない</c:v>
                </c:pt>
              </c:strCache>
            </c:strRef>
          </c:tx>
          <c:spPr>
            <a:solidFill>
              <a:schemeClr val="accent4"/>
            </a:solidFill>
            <a:ln>
              <a:noFill/>
            </a:ln>
            <a:effectLst/>
          </c:spPr>
          <c:invertIfNegative val="0"/>
          <c:cat>
            <c:strRef>
              <c:f>Sheet1!$A$2:$A$5</c:f>
              <c:strCache>
                <c:ptCount val="4"/>
                <c:pt idx="0">
                  <c:v>女性どうしの性行為は、気持ちが悪い</c:v>
                </c:pt>
                <c:pt idx="1">
                  <c:v>男性どうしの性行為は、気持ちが悪い</c:v>
                </c:pt>
                <c:pt idx="2">
                  <c:v>女性が女性に恋愛感情を抱くのはおかしい</c:v>
                </c:pt>
                <c:pt idx="3">
                  <c:v>男性が男性に恋愛感情を抱くのはおかしい</c:v>
                </c:pt>
              </c:strCache>
            </c:strRef>
          </c:cat>
          <c:val>
            <c:numRef>
              <c:f>Sheet1!$E$2:$E$5</c:f>
              <c:numCache>
                <c:formatCode>General</c:formatCode>
                <c:ptCount val="4"/>
                <c:pt idx="0">
                  <c:v>36.200000000000003</c:v>
                </c:pt>
                <c:pt idx="1">
                  <c:v>31.2</c:v>
                </c:pt>
                <c:pt idx="2">
                  <c:v>54.4</c:v>
                </c:pt>
                <c:pt idx="3">
                  <c:v>53.7</c:v>
                </c:pt>
              </c:numCache>
            </c:numRef>
          </c:val>
          <c:extLst>
            <c:ext xmlns:c16="http://schemas.microsoft.com/office/drawing/2014/chart" uri="{C3380CC4-5D6E-409C-BE32-E72D297353CC}">
              <c16:uniqueId val="{00000003-E03A-44F0-81DC-1DD304977640}"/>
            </c:ext>
          </c:extLst>
        </c:ser>
        <c:ser>
          <c:idx val="4"/>
          <c:order val="4"/>
          <c:tx>
            <c:strRef>
              <c:f>Sheet1!$F$1</c:f>
              <c:strCache>
                <c:ptCount val="1"/>
                <c:pt idx="0">
                  <c:v>無回答</c:v>
                </c:pt>
              </c:strCache>
            </c:strRef>
          </c:tx>
          <c:spPr>
            <a:solidFill>
              <a:schemeClr val="accent5"/>
            </a:solidFill>
            <a:ln>
              <a:noFill/>
            </a:ln>
            <a:effectLst/>
          </c:spPr>
          <c:invertIfNegative val="0"/>
          <c:cat>
            <c:strRef>
              <c:f>Sheet1!$A$2:$A$5</c:f>
              <c:strCache>
                <c:ptCount val="4"/>
                <c:pt idx="0">
                  <c:v>女性どうしの性行為は、気持ちが悪い</c:v>
                </c:pt>
                <c:pt idx="1">
                  <c:v>男性どうしの性行為は、気持ちが悪い</c:v>
                </c:pt>
                <c:pt idx="2">
                  <c:v>女性が女性に恋愛感情を抱くのはおかしい</c:v>
                </c:pt>
                <c:pt idx="3">
                  <c:v>男性が男性に恋愛感情を抱くのはおかしい</c:v>
                </c:pt>
              </c:strCache>
            </c:strRef>
          </c:cat>
          <c:val>
            <c:numRef>
              <c:f>Sheet1!$F$2:$F$5</c:f>
              <c:numCache>
                <c:formatCode>General</c:formatCode>
                <c:ptCount val="4"/>
                <c:pt idx="0">
                  <c:v>1</c:v>
                </c:pt>
                <c:pt idx="1">
                  <c:v>1</c:v>
                </c:pt>
                <c:pt idx="2">
                  <c:v>0.6</c:v>
                </c:pt>
                <c:pt idx="3">
                  <c:v>0.6</c:v>
                </c:pt>
              </c:numCache>
            </c:numRef>
          </c:val>
          <c:extLst>
            <c:ext xmlns:c16="http://schemas.microsoft.com/office/drawing/2014/chart" uri="{C3380CC4-5D6E-409C-BE32-E72D297353CC}">
              <c16:uniqueId val="{00000004-E03A-44F0-81DC-1DD304977640}"/>
            </c:ext>
          </c:extLst>
        </c:ser>
        <c:dLbls>
          <c:showLegendKey val="0"/>
          <c:showVal val="0"/>
          <c:showCatName val="0"/>
          <c:showSerName val="0"/>
          <c:showPercent val="0"/>
          <c:showBubbleSize val="0"/>
        </c:dLbls>
        <c:gapWidth val="150"/>
        <c:overlap val="100"/>
        <c:axId val="1307006640"/>
        <c:axId val="1307008608"/>
      </c:barChart>
      <c:catAx>
        <c:axId val="130700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solidFill>
                <a:latin typeface="+mn-lt"/>
                <a:ea typeface="游明朝" panose="02020400000000000000" pitchFamily="18" charset="-128"/>
                <a:cs typeface="+mn-cs"/>
              </a:defRPr>
            </a:pPr>
            <a:endParaRPr lang="ja-JP"/>
          </a:p>
        </c:txPr>
        <c:crossAx val="1307008608"/>
        <c:crosses val="autoZero"/>
        <c:auto val="1"/>
        <c:lblAlgn val="ctr"/>
        <c:lblOffset val="100"/>
        <c:noMultiLvlLbl val="0"/>
      </c:catAx>
      <c:valAx>
        <c:axId val="130700860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1307006640"/>
        <c:crosses val="autoZero"/>
        <c:crossBetween val="between"/>
      </c:valAx>
      <c:spPr>
        <a:noFill/>
        <a:ln>
          <a:noFill/>
        </a:ln>
        <a:effectLst/>
      </c:spPr>
    </c:plotArea>
    <c:legend>
      <c:legendPos val="b"/>
      <c:layout>
        <c:manualLayout>
          <c:xMode val="edge"/>
          <c:yMode val="edge"/>
          <c:x val="7.1109116541779441E-2"/>
          <c:y val="0.72543048072938254"/>
          <c:w val="0.9"/>
          <c:h val="5.7464256112722753E-2"/>
        </c:manualLayout>
      </c:layout>
      <c:overlay val="0"/>
      <c:spPr>
        <a:noFill/>
        <a:ln>
          <a:noFill/>
        </a:ln>
        <a:effectLst/>
      </c:spPr>
      <c:txPr>
        <a:bodyPr rot="0" spcFirstLastPara="1" vertOverflow="ellipsis" vert="horz" wrap="square" anchor="ctr" anchorCtr="1"/>
        <a:lstStyle/>
        <a:p>
          <a:pPr>
            <a:defRPr lang="ja-JP" sz="900" b="0" i="0" u="none" strike="noStrike" kern="1200" baseline="0">
              <a:solidFill>
                <a:schemeClr val="tx1"/>
              </a:solidFill>
              <a:latin typeface="+mn-lt"/>
              <a:ea typeface="游明朝" panose="02020400000000000000" pitchFamily="18" charset="-128"/>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4A0EA-8966-4A61-B50A-606EBA4DA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34</Pages>
  <Words>5363</Words>
  <Characters>30572</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祐輔</dc:creator>
  <cp:keywords/>
  <dc:description/>
  <cp:lastModifiedBy>高見 沙英</cp:lastModifiedBy>
  <cp:revision>129</cp:revision>
  <cp:lastPrinted>2021-02-20T13:43:00Z</cp:lastPrinted>
  <dcterms:created xsi:type="dcterms:W3CDTF">2021-02-11T23:38:00Z</dcterms:created>
  <dcterms:modified xsi:type="dcterms:W3CDTF">2021-02-20T14:13:00Z</dcterms:modified>
</cp:coreProperties>
</file>