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ABA" w:rsidRPr="0061048D" w:rsidRDefault="00AB3C97" w:rsidP="00AB3C97">
      <w:pPr>
        <w:bidi/>
        <w:rPr>
          <w:b/>
          <w:bCs/>
          <w:u w:val="single"/>
          <w:rtl/>
        </w:rPr>
      </w:pPr>
      <w:r w:rsidRPr="0061048D">
        <w:rPr>
          <w:rFonts w:hint="cs"/>
          <w:b/>
          <w:bCs/>
          <w:u w:val="single"/>
          <w:rtl/>
        </w:rPr>
        <w:t>שאלה 1</w:t>
      </w:r>
    </w:p>
    <w:p w:rsidR="00AB3C97" w:rsidRPr="0061048D" w:rsidRDefault="00AB3C97" w:rsidP="00AB3C97">
      <w:pPr>
        <w:bidi/>
        <w:rPr>
          <w:u w:val="single"/>
        </w:rPr>
      </w:pPr>
      <w:r w:rsidRPr="0061048D">
        <w:rPr>
          <w:rFonts w:hint="cs"/>
          <w:u w:val="single"/>
          <w:rtl/>
        </w:rPr>
        <w:t>סעיף א:</w:t>
      </w:r>
    </w:p>
    <w:p w:rsidR="00E44CC5" w:rsidRDefault="00E44CC5" w:rsidP="00E44CC5">
      <w:pPr>
        <w:bidi/>
        <w:rPr>
          <w:rtl/>
        </w:rPr>
      </w:pPr>
      <w:r>
        <w:rPr>
          <w:rFonts w:hint="cs"/>
          <w:rtl/>
        </w:rPr>
        <w:t>התכנית תדפיס</w:t>
      </w:r>
    </w:p>
    <w:p w:rsidR="00AB3C97" w:rsidRDefault="00AB3C97" w:rsidP="00AB3C97">
      <w:pPr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>Hello Mr.</w:t>
      </w:r>
      <w:r>
        <w:rPr>
          <w:rFonts w:ascii="Consolas" w:hAnsi="Consolas" w:cs="Consolas" w:hint="cs"/>
          <w:color w:val="2A00FF"/>
          <w:sz w:val="24"/>
          <w:szCs w:val="24"/>
          <w:rtl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Danny</w:t>
      </w:r>
    </w:p>
    <w:p w:rsidR="00AB3C97" w:rsidRDefault="00AB3C97" w:rsidP="00AB3C97">
      <w:pPr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>Hello Ms.</w:t>
      </w:r>
      <w:r>
        <w:rPr>
          <w:rFonts w:ascii="Consolas" w:hAnsi="Consolas" w:cs="Consolas" w:hint="cs"/>
          <w:color w:val="2A00FF"/>
          <w:sz w:val="24"/>
          <w:szCs w:val="24"/>
          <w:rtl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Danna</w:t>
      </w:r>
    </w:p>
    <w:p w:rsidR="002A26B0" w:rsidRPr="0061048D" w:rsidRDefault="002A26B0" w:rsidP="002A26B0">
      <w:pPr>
        <w:bidi/>
        <w:rPr>
          <w:u w:val="single"/>
        </w:rPr>
      </w:pPr>
      <w:r w:rsidRPr="0061048D">
        <w:rPr>
          <w:rFonts w:hint="cs"/>
          <w:u w:val="single"/>
          <w:rtl/>
        </w:rPr>
        <w:t>סעיף ב:</w:t>
      </w:r>
    </w:p>
    <w:p w:rsidR="00FC5A87" w:rsidRDefault="005656C1" w:rsidP="00FC5A87">
      <w:pPr>
        <w:bidi/>
        <w:rPr>
          <w:rtl/>
        </w:rPr>
      </w:pPr>
      <w:r>
        <w:rPr>
          <w:rFonts w:hint="cs"/>
          <w:rtl/>
        </w:rPr>
        <w:t xml:space="preserve">ממומש כאן </w:t>
      </w:r>
      <w:r>
        <w:t xml:space="preserve">design pattern </w:t>
      </w:r>
      <w:r>
        <w:rPr>
          <w:rFonts w:hint="cs"/>
          <w:rtl/>
        </w:rPr>
        <w:t xml:space="preserve"> של </w:t>
      </w:r>
      <w:r>
        <w:t>Factory Method</w:t>
      </w:r>
      <w:r>
        <w:rPr>
          <w:rFonts w:hint="cs"/>
          <w:rtl/>
        </w:rPr>
        <w:t>.</w:t>
      </w:r>
      <w:r w:rsidR="003C00DF">
        <w:rPr>
          <w:rFonts w:hint="cs"/>
          <w:rtl/>
        </w:rPr>
        <w:t xml:space="preserve"> ה</w:t>
      </w:r>
      <w:r w:rsidR="00266D79">
        <w:rPr>
          <w:rFonts w:hint="cs"/>
          <w:rtl/>
        </w:rPr>
        <w:t>וא</w:t>
      </w:r>
      <w:r w:rsidR="00FC5A87">
        <w:rPr>
          <w:rFonts w:hint="cs"/>
          <w:rtl/>
        </w:rPr>
        <w:t xml:space="preserve"> פותר אותנו מהצורך </w:t>
      </w:r>
      <w:r w:rsidR="00B2663D">
        <w:rPr>
          <w:rFonts w:hint="cs"/>
          <w:rtl/>
        </w:rPr>
        <w:t>לקשר מחלקות ספציפיות לקוד, יוצר נקודת הרחבה לתת המחלקות ומאפשר</w:t>
      </w:r>
      <w:r w:rsidR="00FC5A87">
        <w:rPr>
          <w:rFonts w:hint="cs"/>
          <w:rtl/>
        </w:rPr>
        <w:t xml:space="preserve"> גמישות של כל מחלקה בנפרד.</w:t>
      </w:r>
    </w:p>
    <w:p w:rsidR="000D7202" w:rsidRDefault="00FC5A87" w:rsidP="001537BD">
      <w:pPr>
        <w:bidi/>
        <w:rPr>
          <w:rtl/>
        </w:rPr>
      </w:pPr>
      <w:r>
        <w:rPr>
          <w:rFonts w:hint="cs"/>
          <w:rtl/>
        </w:rPr>
        <w:t xml:space="preserve">כלומר </w:t>
      </w:r>
      <w:r w:rsidR="00266D79">
        <w:rPr>
          <w:rFonts w:hint="cs"/>
          <w:rtl/>
        </w:rPr>
        <w:t>הבעיה</w:t>
      </w:r>
      <w:r>
        <w:rPr>
          <w:rFonts w:hint="cs"/>
          <w:rtl/>
        </w:rPr>
        <w:t xml:space="preserve"> שהוא פותר היא</w:t>
      </w:r>
      <w:r w:rsidR="00266D79">
        <w:rPr>
          <w:rFonts w:hint="cs"/>
          <w:rtl/>
        </w:rPr>
        <w:t xml:space="preserve"> שיש פעולות (כמו</w:t>
      </w:r>
      <w:r>
        <w:rPr>
          <w:rFonts w:hint="cs"/>
          <w:rtl/>
        </w:rPr>
        <w:t xml:space="preserve"> למשל</w:t>
      </w:r>
      <w:r w:rsidR="00266D79">
        <w:rPr>
          <w:rFonts w:hint="cs"/>
          <w:rtl/>
        </w:rPr>
        <w:t xml:space="preserve"> </w:t>
      </w:r>
      <w:r w:rsidR="00E73371">
        <w:rPr>
          <w:rFonts w:hint="cs"/>
          <w:rtl/>
        </w:rPr>
        <w:t>ברכה לשלום</w:t>
      </w:r>
      <w:r w:rsidR="00266D79">
        <w:rPr>
          <w:rFonts w:hint="cs"/>
          <w:rtl/>
        </w:rPr>
        <w:t>) שאנו רוצים לבצע בצורה שונה עבור</w:t>
      </w:r>
      <w:r w:rsidR="001537BD">
        <w:rPr>
          <w:rFonts w:hint="cs"/>
          <w:rtl/>
        </w:rPr>
        <w:t xml:space="preserve"> טיפוסים שונים (למשל נשים וגברים) אך </w:t>
      </w:r>
      <w:r w:rsidR="00E73371">
        <w:rPr>
          <w:rFonts w:hint="cs"/>
          <w:rtl/>
        </w:rPr>
        <w:t>במקום לפזר את ההחלטה לכל אורך הקוד,</w:t>
      </w:r>
      <w:r w:rsidR="000D7202">
        <w:rPr>
          <w:rFonts w:hint="cs"/>
          <w:rtl/>
        </w:rPr>
        <w:t xml:space="preserve"> (</w:t>
      </w:r>
      <w:r>
        <w:rPr>
          <w:rFonts w:hint="cs"/>
          <w:rtl/>
        </w:rPr>
        <w:t xml:space="preserve">כמו הוספת שדה מין, ובהתאם בחירת פעולה לפי מין בעזרת </w:t>
      </w:r>
      <w:r w:rsidR="000D7202">
        <w:rPr>
          <w:rFonts w:hint="cs"/>
          <w:rtl/>
        </w:rPr>
        <w:t xml:space="preserve">משפטי </w:t>
      </w:r>
      <w:r>
        <w:t>if</w:t>
      </w:r>
      <w:r w:rsidR="000D7202">
        <w:rPr>
          <w:rFonts w:hint="cs"/>
          <w:rtl/>
        </w:rPr>
        <w:t>)</w:t>
      </w:r>
      <w:r w:rsidR="00E73371">
        <w:rPr>
          <w:rFonts w:hint="cs"/>
          <w:rtl/>
        </w:rPr>
        <w:t xml:space="preserve"> אנו עושים זאת במרוכז</w:t>
      </w:r>
      <w:r>
        <w:rPr>
          <w:rFonts w:hint="cs"/>
          <w:rtl/>
        </w:rPr>
        <w:t xml:space="preserve"> </w:t>
      </w:r>
      <w:r w:rsidR="00796207">
        <w:rPr>
          <w:rFonts w:hint="cs"/>
          <w:rtl/>
        </w:rPr>
        <w:t>ו</w:t>
      </w:r>
      <w:r w:rsidR="000D7202">
        <w:rPr>
          <w:rFonts w:hint="cs"/>
          <w:rtl/>
        </w:rPr>
        <w:t>באופן מובנה</w:t>
      </w:r>
      <w:r w:rsidR="00E73371">
        <w:rPr>
          <w:rFonts w:hint="cs"/>
          <w:rtl/>
        </w:rPr>
        <w:t>.</w:t>
      </w:r>
    </w:p>
    <w:p w:rsidR="005656C1" w:rsidRPr="0061048D" w:rsidRDefault="005656C1" w:rsidP="00E73371">
      <w:pPr>
        <w:bidi/>
        <w:rPr>
          <w:u w:val="single"/>
          <w:rtl/>
        </w:rPr>
      </w:pPr>
      <w:bookmarkStart w:id="0" w:name="_GoBack"/>
      <w:r w:rsidRPr="0061048D">
        <w:rPr>
          <w:rFonts w:hint="cs"/>
          <w:u w:val="single"/>
          <w:rtl/>
        </w:rPr>
        <w:t>סעיף ג':</w:t>
      </w:r>
    </w:p>
    <w:bookmarkEnd w:id="0"/>
    <w:p w:rsidR="005656C1" w:rsidRDefault="005656C1" w:rsidP="005656C1">
      <w:pPr>
        <w:bidi/>
        <w:rPr>
          <w:rtl/>
        </w:rPr>
      </w:pPr>
      <w:r>
        <w:rPr>
          <w:noProof/>
        </w:rPr>
        <w:drawing>
          <wp:inline distT="0" distB="0" distL="0" distR="0" wp14:anchorId="0D49F837" wp14:editId="1EA35696">
            <wp:extent cx="4114800" cy="368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30" w:rsidRDefault="004B4FD9" w:rsidP="00977830">
      <w:pPr>
        <w:bidi/>
        <w:rPr>
          <w:rtl/>
        </w:rPr>
      </w:pPr>
      <w:r>
        <w:rPr>
          <w:rFonts w:hint="cs"/>
          <w:rtl/>
        </w:rPr>
        <w:t xml:space="preserve">אופן הפעולה של ה </w:t>
      </w:r>
      <w:r>
        <w:t>design pattern</w:t>
      </w:r>
      <w:r>
        <w:rPr>
          <w:rFonts w:hint="cs"/>
        </w:rPr>
        <w:t xml:space="preserve"> </w:t>
      </w:r>
      <w:r w:rsidR="00FE0DA7">
        <w:rPr>
          <w:rFonts w:hint="cs"/>
          <w:rtl/>
        </w:rPr>
        <w:t xml:space="preserve"> :</w:t>
      </w:r>
    </w:p>
    <w:p w:rsidR="00ED0317" w:rsidRDefault="00ED0317" w:rsidP="00ED0317">
      <w:pPr>
        <w:bidi/>
        <w:rPr>
          <w:rtl/>
        </w:rPr>
      </w:pPr>
      <w:r>
        <w:rPr>
          <w:rFonts w:hint="cs"/>
          <w:rtl/>
        </w:rPr>
        <w:t>התוצר שאנו רוצים לקבל הוא ברכה. המחלקה</w:t>
      </w:r>
      <w:r w:rsidR="00441B96">
        <w:rPr>
          <w:rFonts w:hint="cs"/>
          <w:rtl/>
        </w:rPr>
        <w:t xml:space="preserve"> האבסטרקטית</w:t>
      </w:r>
      <w:r>
        <w:rPr>
          <w:rFonts w:hint="cs"/>
          <w:rtl/>
        </w:rPr>
        <w:t xml:space="preserve"> </w:t>
      </w:r>
      <w:r>
        <w:t>Greeting</w:t>
      </w:r>
      <w:r>
        <w:rPr>
          <w:rFonts w:hint="cs"/>
          <w:rtl/>
        </w:rPr>
        <w:t xml:space="preserve"> מגדירה</w:t>
      </w:r>
      <w:r w:rsidR="00263033">
        <w:rPr>
          <w:rFonts w:hint="cs"/>
          <w:rtl/>
        </w:rPr>
        <w:t xml:space="preserve"> את הממשק לתוצר שאנו רוצים לקבל</w:t>
      </w:r>
      <w:r w:rsidR="006F28A2">
        <w:rPr>
          <w:rFonts w:hint="cs"/>
          <w:rtl/>
        </w:rPr>
        <w:t>, ומכניסה מימוש חלקי לתוצר הזה.</w:t>
      </w:r>
    </w:p>
    <w:p w:rsidR="00BD0576" w:rsidRDefault="005F2882" w:rsidP="00BD0576">
      <w:pPr>
        <w:bidi/>
        <w:rPr>
          <w:rtl/>
        </w:rPr>
      </w:pPr>
      <w:r>
        <w:rPr>
          <w:rFonts w:hint="cs"/>
          <w:rtl/>
        </w:rPr>
        <w:t xml:space="preserve">המחלקות </w:t>
      </w:r>
      <w:proofErr w:type="spellStart"/>
      <w:r>
        <w:rPr>
          <w:rFonts w:hint="cs"/>
        </w:rPr>
        <w:t>F</w:t>
      </w:r>
      <w:r>
        <w:t>emaleGreeting</w:t>
      </w:r>
      <w:proofErr w:type="spellEnd"/>
      <w:r>
        <w:rPr>
          <w:rFonts w:hint="cs"/>
          <w:rtl/>
        </w:rPr>
        <w:t>,</w:t>
      </w:r>
      <w:r>
        <w:t xml:space="preserve"> </w:t>
      </w:r>
      <w:proofErr w:type="spellStart"/>
      <w:r>
        <w:t>MaleGreeting</w:t>
      </w:r>
      <w:proofErr w:type="spellEnd"/>
      <w:r>
        <w:rPr>
          <w:rFonts w:hint="cs"/>
          <w:rtl/>
        </w:rPr>
        <w:t xml:space="preserve"> הן </w:t>
      </w:r>
      <w:r>
        <w:t>concrete products</w:t>
      </w:r>
      <w:r>
        <w:rPr>
          <w:rFonts w:hint="cs"/>
          <w:rtl/>
        </w:rPr>
        <w:t xml:space="preserve"> , כלומר ממשות את הממשק ש </w:t>
      </w:r>
      <w:r>
        <w:t>Greeting</w:t>
      </w:r>
      <w:r>
        <w:rPr>
          <w:rFonts w:hint="cs"/>
          <w:rtl/>
        </w:rPr>
        <w:t xml:space="preserve"> הגדיר עבור ברכה, אבל ברכה ספציפית לפי מין.</w:t>
      </w:r>
    </w:p>
    <w:p w:rsidR="00392C87" w:rsidRDefault="001B263B" w:rsidP="00392C87">
      <w:pPr>
        <w:bidi/>
        <w:rPr>
          <w:rtl/>
        </w:rPr>
      </w:pPr>
      <w:r>
        <w:rPr>
          <w:rFonts w:hint="cs"/>
          <w:rtl/>
        </w:rPr>
        <w:lastRenderedPageBreak/>
        <w:t xml:space="preserve">המחלקה האבסטרקטית </w:t>
      </w:r>
      <w:r>
        <w:rPr>
          <w:rFonts w:hint="cs"/>
        </w:rPr>
        <w:t>P</w:t>
      </w:r>
      <w:r>
        <w:t xml:space="preserve">erson </w:t>
      </w:r>
      <w:r>
        <w:rPr>
          <w:rFonts w:hint="cs"/>
          <w:rtl/>
        </w:rPr>
        <w:t xml:space="preserve"> </w:t>
      </w:r>
      <w:r w:rsidR="00392C87">
        <w:rPr>
          <w:rFonts w:hint="cs"/>
          <w:rtl/>
        </w:rPr>
        <w:t xml:space="preserve">היא בתפקיד </w:t>
      </w:r>
      <w:r w:rsidR="00392C87">
        <w:t>Creator</w:t>
      </w:r>
      <w:r w:rsidR="00392C87">
        <w:rPr>
          <w:rFonts w:hint="cs"/>
          <w:rtl/>
        </w:rPr>
        <w:t xml:space="preserve">. היא </w:t>
      </w:r>
      <w:r>
        <w:rPr>
          <w:rFonts w:hint="cs"/>
          <w:rtl/>
        </w:rPr>
        <w:t>מגדירה את</w:t>
      </w:r>
      <w:r w:rsidR="000C5CE0">
        <w:rPr>
          <w:rFonts w:hint="cs"/>
          <w:rtl/>
        </w:rPr>
        <w:t xml:space="preserve"> הממשק של</w:t>
      </w:r>
      <w:r>
        <w:rPr>
          <w:rFonts w:hint="cs"/>
          <w:rtl/>
        </w:rPr>
        <w:t xml:space="preserve"> ה </w:t>
      </w:r>
      <w:r>
        <w:t>Factory Method</w:t>
      </w:r>
      <w:r>
        <w:rPr>
          <w:rFonts w:hint="cs"/>
          <w:rtl/>
        </w:rPr>
        <w:t xml:space="preserve"> שהוא </w:t>
      </w:r>
      <w:r>
        <w:t>greet()</w:t>
      </w:r>
      <w:r>
        <w:rPr>
          <w:rFonts w:hint="cs"/>
          <w:rtl/>
        </w:rPr>
        <w:t>.</w:t>
      </w:r>
    </w:p>
    <w:p w:rsidR="001B263B" w:rsidRDefault="00392C87" w:rsidP="00392C87">
      <w:pPr>
        <w:bidi/>
        <w:rPr>
          <w:rtl/>
        </w:rPr>
      </w:pPr>
      <w:r>
        <w:rPr>
          <w:rFonts w:hint="cs"/>
          <w:rtl/>
        </w:rPr>
        <w:t xml:space="preserve">המחלקות </w:t>
      </w:r>
      <w:r>
        <w:rPr>
          <w:rFonts w:hint="cs"/>
        </w:rPr>
        <w:t>M</w:t>
      </w:r>
      <w:r>
        <w:t xml:space="preserve">ale </w:t>
      </w:r>
      <w:r>
        <w:rPr>
          <w:rFonts w:hint="cs"/>
          <w:rtl/>
        </w:rPr>
        <w:t xml:space="preserve"> ו- </w:t>
      </w:r>
      <w:r>
        <w:t>Female</w:t>
      </w:r>
      <w:r>
        <w:rPr>
          <w:rFonts w:hint="cs"/>
          <w:rtl/>
        </w:rPr>
        <w:t xml:space="preserve"> הן בתפקיד </w:t>
      </w:r>
      <w:proofErr w:type="spellStart"/>
      <w:r>
        <w:t>ConcreteCreator</w:t>
      </w:r>
      <w:proofErr w:type="spellEnd"/>
      <w:r>
        <w:rPr>
          <w:rFonts w:hint="cs"/>
          <w:rtl/>
        </w:rPr>
        <w:t xml:space="preserve">, </w:t>
      </w:r>
      <w:r w:rsidR="00496F13">
        <w:rPr>
          <w:rFonts w:hint="cs"/>
          <w:rtl/>
        </w:rPr>
        <w:t xml:space="preserve">ממשות את הממשק ש </w:t>
      </w:r>
      <w:r w:rsidR="00496F13">
        <w:rPr>
          <w:rFonts w:hint="cs"/>
        </w:rPr>
        <w:t>P</w:t>
      </w:r>
      <w:r w:rsidR="00496F13">
        <w:t>erson</w:t>
      </w:r>
      <w:r w:rsidR="00222D27">
        <w:rPr>
          <w:rFonts w:hint="cs"/>
          <w:rtl/>
        </w:rPr>
        <w:t xml:space="preserve"> ל- </w:t>
      </w:r>
      <w:r w:rsidR="00222D27">
        <w:t>greet()</w:t>
      </w:r>
      <w:r w:rsidR="0096221A">
        <w:rPr>
          <w:rFonts w:hint="cs"/>
          <w:rtl/>
        </w:rPr>
        <w:t xml:space="preserve">, בעזרת יצירה ושימוש ב </w:t>
      </w:r>
      <w:r w:rsidR="0096221A">
        <w:t>Concrete Product</w:t>
      </w:r>
      <w:r w:rsidR="0096221A">
        <w:rPr>
          <w:rFonts w:hint="cs"/>
          <w:rtl/>
        </w:rPr>
        <w:t xml:space="preserve"> </w:t>
      </w:r>
      <w:r w:rsidR="00683962">
        <w:rPr>
          <w:rFonts w:hint="cs"/>
          <w:rtl/>
        </w:rPr>
        <w:t>ה</w:t>
      </w:r>
      <w:r w:rsidR="0096221A">
        <w:rPr>
          <w:rFonts w:hint="cs"/>
          <w:rtl/>
        </w:rPr>
        <w:t>מתאים בהתאם למין.</w:t>
      </w:r>
      <w:r>
        <w:rPr>
          <w:rFonts w:hint="cs"/>
          <w:rtl/>
        </w:rPr>
        <w:t xml:space="preserve"> </w:t>
      </w:r>
    </w:p>
    <w:p w:rsidR="00FE0DA7" w:rsidRDefault="00FE0DA7" w:rsidP="00683962">
      <w:pPr>
        <w:bidi/>
        <w:rPr>
          <w:rtl/>
        </w:rPr>
      </w:pPr>
    </w:p>
    <w:p w:rsidR="00683962" w:rsidRDefault="00683962" w:rsidP="00683962">
      <w:pPr>
        <w:bidi/>
        <w:rPr>
          <w:rtl/>
        </w:rPr>
      </w:pPr>
    </w:p>
    <w:p w:rsidR="00683962" w:rsidRDefault="00D90ADA" w:rsidP="00D90ADA">
      <w:pPr>
        <w:bidi/>
        <w:rPr>
          <w:rtl/>
        </w:rPr>
      </w:pPr>
      <w:r>
        <w:rPr>
          <w:rFonts w:hint="cs"/>
          <w:rtl/>
        </w:rPr>
        <w:t>הער</w:t>
      </w:r>
      <w:r w:rsidR="00683962">
        <w:rPr>
          <w:rFonts w:hint="cs"/>
          <w:rtl/>
        </w:rPr>
        <w:t xml:space="preserve">ה </w:t>
      </w:r>
      <w:r w:rsidR="00683962">
        <w:rPr>
          <w:rtl/>
        </w:rPr>
        <w:t>–</w:t>
      </w:r>
      <w:r w:rsidR="00683962">
        <w:rPr>
          <w:rFonts w:hint="cs"/>
          <w:rtl/>
        </w:rPr>
        <w:t xml:space="preserve"> התבססנו על המ</w:t>
      </w:r>
      <w:r>
        <w:rPr>
          <w:rFonts w:hint="cs"/>
          <w:rtl/>
        </w:rPr>
        <w:t>ב</w:t>
      </w:r>
      <w:r w:rsidR="00683962">
        <w:rPr>
          <w:rFonts w:hint="cs"/>
          <w:rtl/>
        </w:rPr>
        <w:t>נה הכללי</w:t>
      </w:r>
      <w:r>
        <w:rPr>
          <w:rFonts w:hint="cs"/>
          <w:rtl/>
        </w:rPr>
        <w:t xml:space="preserve"> של </w:t>
      </w:r>
      <w:r>
        <w:rPr>
          <w:rFonts w:hint="cs"/>
        </w:rPr>
        <w:t>F</w:t>
      </w:r>
      <w:r>
        <w:t>actory Method</w:t>
      </w:r>
      <w:r w:rsidR="00683962">
        <w:rPr>
          <w:rFonts w:hint="cs"/>
          <w:rtl/>
        </w:rPr>
        <w:t xml:space="preserve"> מתוך התרגול: </w:t>
      </w:r>
      <w:r w:rsidR="00683962">
        <w:rPr>
          <w:noProof/>
        </w:rPr>
        <w:drawing>
          <wp:inline distT="0" distB="0" distL="0" distR="0" wp14:anchorId="2395BA95" wp14:editId="571B8C17">
            <wp:extent cx="5943600" cy="232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אך כאן אצלנו המקוקו התחלף בחץ רגיל כי יש גם שימוש ולא רק יצירה כמו בדוגמאות מהתרגול. </w:t>
      </w:r>
    </w:p>
    <w:p w:rsidR="00D90ADA" w:rsidRPr="00683962" w:rsidRDefault="00D90ADA" w:rsidP="00D90ADA">
      <w:pPr>
        <w:bidi/>
        <w:rPr>
          <w:rtl/>
        </w:rPr>
      </w:pPr>
    </w:p>
    <w:p w:rsidR="00FE0DA7" w:rsidRDefault="00FE0DA7" w:rsidP="00FE0DA7">
      <w:pPr>
        <w:bidi/>
        <w:rPr>
          <w:rtl/>
        </w:rPr>
      </w:pPr>
    </w:p>
    <w:sectPr w:rsidR="00FE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9F1" w:rsidRDefault="004E29F1" w:rsidP="0061048D">
      <w:pPr>
        <w:spacing w:after="0" w:line="240" w:lineRule="auto"/>
      </w:pPr>
      <w:r>
        <w:separator/>
      </w:r>
    </w:p>
  </w:endnote>
  <w:endnote w:type="continuationSeparator" w:id="0">
    <w:p w:rsidR="004E29F1" w:rsidRDefault="004E29F1" w:rsidP="00610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9F1" w:rsidRDefault="004E29F1" w:rsidP="0061048D">
      <w:pPr>
        <w:spacing w:after="0" w:line="240" w:lineRule="auto"/>
      </w:pPr>
      <w:r>
        <w:separator/>
      </w:r>
    </w:p>
  </w:footnote>
  <w:footnote w:type="continuationSeparator" w:id="0">
    <w:p w:rsidR="004E29F1" w:rsidRDefault="004E29F1" w:rsidP="00610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09"/>
    <w:rsid w:val="00070ABA"/>
    <w:rsid w:val="0009705F"/>
    <w:rsid w:val="000C5CE0"/>
    <w:rsid w:val="000D7202"/>
    <w:rsid w:val="001537BD"/>
    <w:rsid w:val="00194FFC"/>
    <w:rsid w:val="001B263B"/>
    <w:rsid w:val="00222D27"/>
    <w:rsid w:val="00263033"/>
    <w:rsid w:val="00266D79"/>
    <w:rsid w:val="002A26B0"/>
    <w:rsid w:val="00392C87"/>
    <w:rsid w:val="003C00DF"/>
    <w:rsid w:val="00441B96"/>
    <w:rsid w:val="00496F13"/>
    <w:rsid w:val="004B4FD9"/>
    <w:rsid w:val="004E29F1"/>
    <w:rsid w:val="005176F4"/>
    <w:rsid w:val="005656C1"/>
    <w:rsid w:val="005F2882"/>
    <w:rsid w:val="0061048D"/>
    <w:rsid w:val="006648D8"/>
    <w:rsid w:val="00683962"/>
    <w:rsid w:val="006F28A2"/>
    <w:rsid w:val="00773909"/>
    <w:rsid w:val="00796207"/>
    <w:rsid w:val="00911059"/>
    <w:rsid w:val="00953105"/>
    <w:rsid w:val="0096221A"/>
    <w:rsid w:val="00972361"/>
    <w:rsid w:val="00977830"/>
    <w:rsid w:val="00A0739F"/>
    <w:rsid w:val="00AB3C97"/>
    <w:rsid w:val="00B2663D"/>
    <w:rsid w:val="00BD0576"/>
    <w:rsid w:val="00D90ADA"/>
    <w:rsid w:val="00E44CC5"/>
    <w:rsid w:val="00E73371"/>
    <w:rsid w:val="00ED0317"/>
    <w:rsid w:val="00FC5A87"/>
    <w:rsid w:val="00FE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92BF0-9041-421E-ACD0-7F94AAA4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4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48D"/>
  </w:style>
  <w:style w:type="paragraph" w:styleId="Footer">
    <w:name w:val="footer"/>
    <w:basedOn w:val="Normal"/>
    <w:link w:val="FooterChar"/>
    <w:uiPriority w:val="99"/>
    <w:unhideWhenUsed/>
    <w:rsid w:val="006104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eliad</dc:creator>
  <cp:keywords/>
  <dc:description/>
  <cp:lastModifiedBy>saar eliad</cp:lastModifiedBy>
  <cp:revision>36</cp:revision>
  <dcterms:created xsi:type="dcterms:W3CDTF">2018-01-19T19:57:00Z</dcterms:created>
  <dcterms:modified xsi:type="dcterms:W3CDTF">2018-01-24T13:28:00Z</dcterms:modified>
</cp:coreProperties>
</file>