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45A1" w:rsidRDefault="009E45A1" w:rsidP="00E436E4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 xml:space="preserve"> Número de instruções: (ver imagens na pasta). Tamanho do arquivo executável: 74</w:t>
      </w:r>
      <w:r w:rsidR="00E436E4">
        <w:rPr>
          <w:lang w:val="pt-BR"/>
        </w:rPr>
        <w:t xml:space="preserve"> </w:t>
      </w:r>
      <w:r>
        <w:rPr>
          <w:lang w:val="pt-BR"/>
        </w:rPr>
        <w:t>(espaços na memória)</w:t>
      </w:r>
      <w:r w:rsidR="00E436E4">
        <w:rPr>
          <w:lang w:val="pt-BR"/>
        </w:rPr>
        <w:t xml:space="preserve"> </w:t>
      </w:r>
      <w:r>
        <w:rPr>
          <w:lang w:val="pt-BR"/>
        </w:rPr>
        <w:t>*</w:t>
      </w:r>
      <w:r w:rsidR="00E436E4">
        <w:rPr>
          <w:lang w:val="pt-BR"/>
        </w:rPr>
        <w:t xml:space="preserve"> </w:t>
      </w:r>
      <w:r>
        <w:rPr>
          <w:lang w:val="pt-BR"/>
        </w:rPr>
        <w:t>4</w:t>
      </w:r>
      <w:r w:rsidR="00E436E4">
        <w:rPr>
          <w:lang w:val="pt-BR"/>
        </w:rPr>
        <w:t xml:space="preserve"> </w:t>
      </w:r>
      <w:r>
        <w:rPr>
          <w:lang w:val="pt-BR"/>
        </w:rPr>
        <w:t>bytes</w:t>
      </w:r>
      <w:r w:rsidR="00E436E4">
        <w:rPr>
          <w:lang w:val="pt-BR"/>
        </w:rPr>
        <w:t xml:space="preserve"> </w:t>
      </w:r>
      <w:r>
        <w:rPr>
          <w:lang w:val="pt-BR"/>
        </w:rPr>
        <w:t>=</w:t>
      </w:r>
      <w:r w:rsidR="00E436E4">
        <w:rPr>
          <w:lang w:val="pt-BR"/>
        </w:rPr>
        <w:t xml:space="preserve"> 296 bytes</w:t>
      </w:r>
    </w:p>
    <w:p w:rsidR="00E436E4" w:rsidRDefault="00E436E4" w:rsidP="00E436E4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O valor 589834, quando passado para ASCII, dá a string: “\0 \t \0 \n”. O emulador trabalha no formato “</w:t>
      </w:r>
      <w:proofErr w:type="spellStart"/>
      <w:r>
        <w:rPr>
          <w:lang w:val="pt-BR"/>
        </w:rPr>
        <w:t>Little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Endian</w:t>
      </w:r>
      <w:proofErr w:type="spellEnd"/>
      <w:r>
        <w:rPr>
          <w:lang w:val="pt-BR"/>
        </w:rPr>
        <w:t xml:space="preserve">”, pois o \t foi declarado depois do \n, e aparece na string antes. Também é possível ver pelos \0’s, que indicam final de string, mas parecem antes dos caracteres. </w:t>
      </w:r>
    </w:p>
    <w:p w:rsidR="0063538C" w:rsidRDefault="00C61CC8" w:rsidP="007628C2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a) Para</w:t>
      </w:r>
      <w:r w:rsidR="00444690">
        <w:rPr>
          <w:lang w:val="pt-BR"/>
        </w:rPr>
        <w:t xml:space="preserve"> os dados do item </w:t>
      </w:r>
      <w:r w:rsidR="000476A2">
        <w:rPr>
          <w:lang w:val="pt-BR"/>
        </w:rPr>
        <w:t>1.</w:t>
      </w:r>
      <w:r w:rsidR="00444690">
        <w:rPr>
          <w:lang w:val="pt-BR"/>
        </w:rPr>
        <w:t xml:space="preserve">1, o número de instruções foi 551 e o tempo de execução, </w:t>
      </w:r>
      <w:r w:rsidR="00444690" w:rsidRPr="00444690">
        <w:rPr>
          <w:lang w:val="pt-BR"/>
        </w:rPr>
        <w:t>1.102E-05</w:t>
      </w:r>
      <w:r w:rsidR="00444690">
        <w:rPr>
          <w:lang w:val="pt-BR"/>
        </w:rPr>
        <w:t xml:space="preserve"> segundos.</w:t>
      </w:r>
    </w:p>
    <w:p w:rsidR="0063538C" w:rsidRDefault="007628C2" w:rsidP="0063538C">
      <w:pPr>
        <w:pStyle w:val="PargrafodaLista"/>
        <w:ind w:left="360"/>
        <w:rPr>
          <w:lang w:val="pt-BR"/>
        </w:rPr>
      </w:pPr>
      <w:r>
        <w:rPr>
          <w:lang w:val="pt-BR"/>
        </w:rPr>
        <w:t>b)</w:t>
      </w:r>
      <w:r w:rsidR="000476A2">
        <w:rPr>
          <w:lang w:val="pt-BR"/>
        </w:rPr>
        <w:t xml:space="preserve"> </w:t>
      </w:r>
    </w:p>
    <w:p w:rsidR="00444690" w:rsidRDefault="0063538C" w:rsidP="0063538C">
      <w:pPr>
        <w:pStyle w:val="PargrafodaLista"/>
        <w:ind w:left="630"/>
        <w:rPr>
          <w:lang w:val="pt-BR"/>
        </w:rPr>
      </w:pPr>
      <w:r w:rsidRPr="0063538C">
        <w:rPr>
          <w:lang w:val="pt-BR"/>
        </w:rPr>
        <w:drawing>
          <wp:inline distT="0" distB="0" distL="0" distR="0">
            <wp:extent cx="4533900" cy="2105425"/>
            <wp:effectExtent l="19050" t="0" r="19050" b="9125"/>
            <wp:docPr id="2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>
        <w:rPr>
          <w:lang w:val="pt-BR"/>
        </w:rPr>
        <w:br/>
      </w:r>
    </w:p>
    <w:p w:rsidR="0063538C" w:rsidRPr="007628C2" w:rsidRDefault="0063538C" w:rsidP="0063538C">
      <w:pPr>
        <w:pStyle w:val="PargrafodaLista"/>
        <w:ind w:left="630"/>
        <w:rPr>
          <w:lang w:val="pt-BR"/>
        </w:rPr>
      </w:pPr>
      <w:r w:rsidRPr="0063538C">
        <w:rPr>
          <w:lang w:val="pt-BR"/>
        </w:rPr>
        <w:drawing>
          <wp:inline distT="0" distB="0" distL="0" distR="0">
            <wp:extent cx="4533900" cy="1974797"/>
            <wp:effectExtent l="19050" t="0" r="19050" b="6403"/>
            <wp:docPr id="3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63538C" w:rsidRPr="007628C2" w:rsidSect="00577B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031D57"/>
    <w:multiLevelType w:val="multilevel"/>
    <w:tmpl w:val="816437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9E45A1"/>
    <w:rsid w:val="000476A2"/>
    <w:rsid w:val="00444690"/>
    <w:rsid w:val="00577B03"/>
    <w:rsid w:val="005A4186"/>
    <w:rsid w:val="0063538C"/>
    <w:rsid w:val="007628C2"/>
    <w:rsid w:val="009E45A1"/>
    <w:rsid w:val="00C61CC8"/>
    <w:rsid w:val="00E436E4"/>
    <w:rsid w:val="00F74B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7B0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E45A1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0476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476A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824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Pasta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Pasta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chart>
    <c:title>
      <c:tx>
        <c:rich>
          <a:bodyPr/>
          <a:lstStyle/>
          <a:p>
            <a:pPr>
              <a:defRPr/>
            </a:pPr>
            <a:r>
              <a:rPr lang="en-US"/>
              <a:t>N x i (melhor caso)</a:t>
            </a:r>
          </a:p>
        </c:rich>
      </c:tx>
    </c:title>
    <c:plotArea>
      <c:layout/>
      <c:scatterChart>
        <c:scatterStyle val="smoothMarker"/>
        <c:ser>
          <c:idx val="0"/>
          <c:order val="0"/>
          <c:xVal>
            <c:numRef>
              <c:f>Plan1!$A$6:$A$24</c:f>
              <c:numCache>
                <c:formatCode>General</c:formatCode>
                <c:ptCount val="1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20</c:v>
                </c:pt>
                <c:pt idx="11">
                  <c:v>30</c:v>
                </c:pt>
                <c:pt idx="12">
                  <c:v>40</c:v>
                </c:pt>
                <c:pt idx="13">
                  <c:v>50</c:v>
                </c:pt>
                <c:pt idx="14">
                  <c:v>60</c:v>
                </c:pt>
                <c:pt idx="15">
                  <c:v>70</c:v>
                </c:pt>
                <c:pt idx="16">
                  <c:v>80</c:v>
                </c:pt>
                <c:pt idx="17">
                  <c:v>90</c:v>
                </c:pt>
                <c:pt idx="18">
                  <c:v>100</c:v>
                </c:pt>
              </c:numCache>
            </c:numRef>
          </c:xVal>
          <c:yVal>
            <c:numRef>
              <c:f>Plan1!$E$6:$E$24</c:f>
              <c:numCache>
                <c:formatCode>General</c:formatCode>
                <c:ptCount val="19"/>
                <c:pt idx="0">
                  <c:v>26</c:v>
                </c:pt>
                <c:pt idx="1">
                  <c:v>39</c:v>
                </c:pt>
                <c:pt idx="2">
                  <c:v>52</c:v>
                </c:pt>
                <c:pt idx="3">
                  <c:v>65</c:v>
                </c:pt>
                <c:pt idx="4">
                  <c:v>78</c:v>
                </c:pt>
                <c:pt idx="5">
                  <c:v>91</c:v>
                </c:pt>
                <c:pt idx="6">
                  <c:v>104</c:v>
                </c:pt>
                <c:pt idx="7">
                  <c:v>117</c:v>
                </c:pt>
                <c:pt idx="8">
                  <c:v>130</c:v>
                </c:pt>
                <c:pt idx="9">
                  <c:v>143</c:v>
                </c:pt>
                <c:pt idx="10">
                  <c:v>273</c:v>
                </c:pt>
                <c:pt idx="11">
                  <c:v>403</c:v>
                </c:pt>
                <c:pt idx="12">
                  <c:v>533</c:v>
                </c:pt>
                <c:pt idx="13">
                  <c:v>663</c:v>
                </c:pt>
                <c:pt idx="14">
                  <c:v>793</c:v>
                </c:pt>
                <c:pt idx="15">
                  <c:v>923</c:v>
                </c:pt>
                <c:pt idx="16">
                  <c:v>1053</c:v>
                </c:pt>
                <c:pt idx="17">
                  <c:v>1183</c:v>
                </c:pt>
                <c:pt idx="18">
                  <c:v>1313</c:v>
                </c:pt>
              </c:numCache>
            </c:numRef>
          </c:yVal>
          <c:smooth val="1"/>
        </c:ser>
        <c:axId val="120129792"/>
        <c:axId val="129548288"/>
      </c:scatterChart>
      <c:valAx>
        <c:axId val="120129792"/>
        <c:scaling>
          <c:orientation val="minMax"/>
        </c:scaling>
        <c:axPos val="b"/>
        <c:numFmt formatCode="General" sourceLinked="1"/>
        <c:tickLblPos val="nextTo"/>
        <c:crossAx val="129548288"/>
        <c:crosses val="autoZero"/>
        <c:crossBetween val="midCat"/>
      </c:valAx>
      <c:valAx>
        <c:axId val="129548288"/>
        <c:scaling>
          <c:orientation val="minMax"/>
        </c:scaling>
        <c:axPos val="l"/>
        <c:majorGridlines/>
        <c:numFmt formatCode="General" sourceLinked="1"/>
        <c:tickLblPos val="nextTo"/>
        <c:crossAx val="120129792"/>
        <c:crosses val="autoZero"/>
        <c:crossBetween val="midCat"/>
      </c:valAx>
    </c:plotArea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style val="5"/>
  <c:chart>
    <c:title>
      <c:tx>
        <c:rich>
          <a:bodyPr/>
          <a:lstStyle/>
          <a:p>
            <a:pPr>
              <a:defRPr/>
            </a:pPr>
            <a:r>
              <a:rPr lang="en-US"/>
              <a:t>N</a:t>
            </a:r>
            <a:r>
              <a:rPr lang="en-US" baseline="0"/>
              <a:t> x i (pior caso)</a:t>
            </a:r>
            <a:endParaRPr lang="en-US"/>
          </a:p>
        </c:rich>
      </c:tx>
    </c:title>
    <c:plotArea>
      <c:layout/>
      <c:scatterChart>
        <c:scatterStyle val="smoothMarker"/>
        <c:ser>
          <c:idx val="0"/>
          <c:order val="0"/>
          <c:xVal>
            <c:numRef>
              <c:f>Plan1!$A$6:$A$24</c:f>
              <c:numCache>
                <c:formatCode>General</c:formatCode>
                <c:ptCount val="1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20</c:v>
                </c:pt>
                <c:pt idx="11">
                  <c:v>30</c:v>
                </c:pt>
                <c:pt idx="12">
                  <c:v>40</c:v>
                </c:pt>
                <c:pt idx="13">
                  <c:v>50</c:v>
                </c:pt>
                <c:pt idx="14">
                  <c:v>60</c:v>
                </c:pt>
                <c:pt idx="15">
                  <c:v>70</c:v>
                </c:pt>
                <c:pt idx="16">
                  <c:v>80</c:v>
                </c:pt>
                <c:pt idx="17">
                  <c:v>90</c:v>
                </c:pt>
                <c:pt idx="18">
                  <c:v>100</c:v>
                </c:pt>
              </c:numCache>
            </c:numRef>
          </c:xVal>
          <c:yVal>
            <c:numRef>
              <c:f>Plan1!$J$6:$J$24</c:f>
              <c:numCache>
                <c:formatCode>General</c:formatCode>
                <c:ptCount val="19"/>
                <c:pt idx="0">
                  <c:v>26</c:v>
                </c:pt>
                <c:pt idx="1">
                  <c:v>53</c:v>
                </c:pt>
                <c:pt idx="2">
                  <c:v>100</c:v>
                </c:pt>
                <c:pt idx="3">
                  <c:v>167</c:v>
                </c:pt>
                <c:pt idx="4">
                  <c:v>254</c:v>
                </c:pt>
                <c:pt idx="5">
                  <c:v>361</c:v>
                </c:pt>
                <c:pt idx="6">
                  <c:v>488</c:v>
                </c:pt>
                <c:pt idx="7">
                  <c:v>635</c:v>
                </c:pt>
                <c:pt idx="8">
                  <c:v>802</c:v>
                </c:pt>
                <c:pt idx="9">
                  <c:v>989</c:v>
                </c:pt>
                <c:pt idx="10">
                  <c:v>3959</c:v>
                </c:pt>
                <c:pt idx="11">
                  <c:v>8929</c:v>
                </c:pt>
                <c:pt idx="12">
                  <c:v>15899</c:v>
                </c:pt>
                <c:pt idx="13">
                  <c:v>24869</c:v>
                </c:pt>
                <c:pt idx="14">
                  <c:v>35839</c:v>
                </c:pt>
                <c:pt idx="15">
                  <c:v>48809</c:v>
                </c:pt>
                <c:pt idx="16">
                  <c:v>63779</c:v>
                </c:pt>
                <c:pt idx="17">
                  <c:v>80749</c:v>
                </c:pt>
                <c:pt idx="18">
                  <c:v>99719</c:v>
                </c:pt>
              </c:numCache>
            </c:numRef>
          </c:yVal>
          <c:smooth val="1"/>
        </c:ser>
        <c:axId val="108169088"/>
        <c:axId val="108170624"/>
      </c:scatterChart>
      <c:valAx>
        <c:axId val="108169088"/>
        <c:scaling>
          <c:orientation val="minMax"/>
        </c:scaling>
        <c:axPos val="b"/>
        <c:numFmt formatCode="General" sourceLinked="1"/>
        <c:tickLblPos val="nextTo"/>
        <c:crossAx val="108170624"/>
        <c:crosses val="autoZero"/>
        <c:crossBetween val="midCat"/>
      </c:valAx>
      <c:valAx>
        <c:axId val="108170624"/>
        <c:scaling>
          <c:orientation val="minMax"/>
        </c:scaling>
        <c:axPos val="l"/>
        <c:majorGridlines/>
        <c:numFmt formatCode="General" sourceLinked="1"/>
        <c:tickLblPos val="nextTo"/>
        <c:crossAx val="108169088"/>
        <c:crosses val="autoZero"/>
        <c:crossBetween val="midCat"/>
      </c:valAx>
    </c:plotArea>
    <c:plotVisOnly val="1"/>
  </c:chart>
  <c:externalData r:id="rId1"/>
</c:chartSpac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</dc:creator>
  <cp:keywords/>
  <dc:description/>
  <cp:lastModifiedBy>Rafa</cp:lastModifiedBy>
  <cp:revision>3</cp:revision>
  <dcterms:created xsi:type="dcterms:W3CDTF">2016-04-16T20:00:00Z</dcterms:created>
  <dcterms:modified xsi:type="dcterms:W3CDTF">2016-04-16T21:55:00Z</dcterms:modified>
</cp:coreProperties>
</file>