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Universal Renderer DOCX 测试</w:t>
      </w:r>
    </w:p>
    <w:p>
      <w:r>
        <w:t>这一段由 mammoth 转换为 HTML。</w:t>
      </w:r>
    </w:p>
    <w:p>
      <w:r>
        <w:rPr>
          <w:b/>
        </w:rPr>
        <w:t>加粗文本</w:t>
      </w:r>
      <w:r>
        <w:t> 与普通文本混合。</w:t>
      </w:r>
    </w:p>
    <w:p>
      <w:pPr>
        <w:pStyle w:val="Heading2"/>
      </w:pPr>
      <w:r>
        <w:t>二级标题</w:t>
      </w:r>
    </w:p>
    <w:p>
      <w:r>
        <w:t>文档结尾。</w:t>
      </w:r>
    </w:p>
  </w:body>
</w:document>
</file>