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34BF" w14:textId="35BCD5E7" w:rsidR="003B11F3" w:rsidRDefault="00A06407" w:rsidP="0038447E">
      <w:pPr>
        <w:pStyle w:val="JudulEng"/>
      </w:pPr>
      <w:r w:rsidRPr="00A06407">
        <w:t xml:space="preserve">Handwriting Recognition </w:t>
      </w:r>
      <w:r>
        <w:t>i</w:t>
      </w:r>
      <w:r w:rsidRPr="00A06407">
        <w:t xml:space="preserve">n Hanacaraka </w:t>
      </w:r>
      <w:r w:rsidRPr="00A06407">
        <w:t xml:space="preserve">Javanese </w:t>
      </w:r>
      <w:r w:rsidRPr="00A06407">
        <w:t xml:space="preserve">Character </w:t>
      </w:r>
      <w:r>
        <w:t>u</w:t>
      </w:r>
      <w:r w:rsidRPr="00A06407">
        <w:t xml:space="preserve">sing Support Vector Machine </w:t>
      </w:r>
      <w:r>
        <w:t>a</w:t>
      </w:r>
      <w:r w:rsidRPr="00A06407">
        <w:t>nd Scale Invariant Feature Transform Algorithm</w:t>
      </w:r>
    </w:p>
    <w:p w14:paraId="402B0E06" w14:textId="5D24CF89" w:rsidR="007E180E" w:rsidRDefault="00A06407" w:rsidP="003B11F3">
      <w:pPr>
        <w:pStyle w:val="JudulBhs"/>
        <w:rPr>
          <w:lang w:val="en-US"/>
        </w:rPr>
      </w:pPr>
      <w:r w:rsidRPr="00A06407">
        <w:t xml:space="preserve">Penerapan Algoritma Support Vector Machine </w:t>
      </w:r>
      <w:r>
        <w:rPr>
          <w:lang w:val="en-US"/>
        </w:rPr>
        <w:t>d</w:t>
      </w:r>
      <w:r w:rsidRPr="00A06407">
        <w:t xml:space="preserve">an Scale Invariant Feature Transform </w:t>
      </w:r>
      <w:r>
        <w:rPr>
          <w:lang w:val="en-US"/>
        </w:rPr>
        <w:t>u</w:t>
      </w:r>
      <w:r w:rsidRPr="00A06407">
        <w:t xml:space="preserve">ntuk Pengenalan Tulisan Tangan </w:t>
      </w:r>
      <w:r>
        <w:rPr>
          <w:lang w:val="en-US"/>
        </w:rPr>
        <w:t>p</w:t>
      </w:r>
      <w:r w:rsidRPr="00A06407">
        <w:t>ada Karakter Hanacaraka Aksara Jawa</w:t>
      </w:r>
    </w:p>
    <w:p w14:paraId="4856BD45" w14:textId="3D8BF81B" w:rsidR="00733283" w:rsidRDefault="00FC0E21" w:rsidP="003B11F3">
      <w:pPr>
        <w:pStyle w:val="Penulis"/>
        <w:rPr>
          <w:vertAlign w:val="superscript"/>
        </w:rPr>
      </w:pPr>
      <w:r>
        <w:t>Rama Tri Agung</w:t>
      </w:r>
      <w:r w:rsidR="00F5004E">
        <w:rPr>
          <w:vertAlign w:val="superscript"/>
        </w:rPr>
        <w:t>1</w:t>
      </w:r>
      <w:r w:rsidR="00F5004E">
        <w:t xml:space="preserve">, </w:t>
      </w:r>
      <w:r>
        <w:t>Dessyanto Boedi Prasetyo</w:t>
      </w:r>
      <w:r w:rsidR="00F5004E">
        <w:rPr>
          <w:vertAlign w:val="superscript"/>
        </w:rPr>
        <w:t>2</w:t>
      </w:r>
      <w:r w:rsidR="003B11F3">
        <w:t xml:space="preserve">, </w:t>
      </w:r>
      <w:r>
        <w:t>Mangaras Yanu Florestiyanto</w:t>
      </w:r>
      <w:r w:rsidR="00F5004E">
        <w:rPr>
          <w:vertAlign w:val="superscript"/>
        </w:rPr>
        <w:t>3</w:t>
      </w:r>
    </w:p>
    <w:p w14:paraId="122272F1" w14:textId="32845599" w:rsidR="00B57EFF" w:rsidRDefault="00B57EFF" w:rsidP="003B11F3">
      <w:pPr>
        <w:pStyle w:val="Penulis"/>
      </w:pPr>
    </w:p>
    <w:p w14:paraId="361F41C7" w14:textId="454738E6" w:rsidR="00733283" w:rsidRDefault="00733283" w:rsidP="00FC0E21">
      <w:pPr>
        <w:pStyle w:val="Afiliasi"/>
      </w:pPr>
      <w:r w:rsidRPr="003357EB">
        <w:rPr>
          <w:vertAlign w:val="superscript"/>
        </w:rPr>
        <w:t>1</w:t>
      </w:r>
      <w:r w:rsidR="00F5004E" w:rsidRPr="003357EB">
        <w:rPr>
          <w:vertAlign w:val="superscript"/>
        </w:rPr>
        <w:t>,2</w:t>
      </w:r>
      <w:r w:rsidR="00FC0E21">
        <w:rPr>
          <w:vertAlign w:val="superscript"/>
        </w:rPr>
        <w:t>,3</w:t>
      </w:r>
      <w:r w:rsidRPr="003357EB">
        <w:t xml:space="preserve"> Informatika, Universitas Pembangunan Nasional Veteran Yogyakarta</w:t>
      </w:r>
      <w:r w:rsidR="00B57EFF">
        <w:t>, Indonesia</w:t>
      </w:r>
    </w:p>
    <w:p w14:paraId="32B0A971" w14:textId="77777777" w:rsidR="003357EB" w:rsidRPr="003357EB" w:rsidRDefault="003357EB" w:rsidP="003357EB">
      <w:pPr>
        <w:pStyle w:val="Afiliasi"/>
      </w:pPr>
    </w:p>
    <w:p w14:paraId="429B0F40" w14:textId="744B9AFB" w:rsidR="009E5478" w:rsidRPr="00B57EFF" w:rsidRDefault="00F5004E" w:rsidP="00FC0E21">
      <w:pPr>
        <w:pStyle w:val="Penulis"/>
        <w:rPr>
          <w:i/>
          <w:iCs/>
        </w:rPr>
      </w:pPr>
      <w:r w:rsidRPr="00F5004E">
        <w:rPr>
          <w:b w:val="0"/>
          <w:bCs/>
          <w:vertAlign w:val="superscript"/>
        </w:rPr>
        <w:t>1</w:t>
      </w:r>
      <w:r w:rsidR="00FC0E21">
        <w:rPr>
          <w:b w:val="0"/>
          <w:bCs/>
          <w:vertAlign w:val="superscript"/>
        </w:rPr>
        <w:t>*</w:t>
      </w:r>
      <w:r w:rsidR="00FC0E21">
        <w:rPr>
          <w:b w:val="0"/>
          <w:bCs/>
        </w:rPr>
        <w:t>123180053</w:t>
      </w:r>
      <w:r w:rsidRPr="00F5004E">
        <w:rPr>
          <w:b w:val="0"/>
          <w:bCs/>
        </w:rPr>
        <w:t>@</w:t>
      </w:r>
      <w:r w:rsidR="00FC0E21">
        <w:rPr>
          <w:b w:val="0"/>
          <w:bCs/>
        </w:rPr>
        <w:t>student.</w:t>
      </w:r>
      <w:r w:rsidRPr="00F5004E">
        <w:rPr>
          <w:b w:val="0"/>
          <w:bCs/>
        </w:rPr>
        <w:t>upnyk.ac.id</w:t>
      </w:r>
      <w:r>
        <w:rPr>
          <w:b w:val="0"/>
          <w:bCs/>
        </w:rPr>
        <w:t xml:space="preserve">, </w:t>
      </w:r>
      <w:r w:rsidRPr="00F5004E">
        <w:rPr>
          <w:b w:val="0"/>
          <w:bCs/>
          <w:vertAlign w:val="superscript"/>
        </w:rPr>
        <w:t>2</w:t>
      </w:r>
      <w:r w:rsidR="00FC0E21" w:rsidRPr="00FC0E21">
        <w:rPr>
          <w:b w:val="0"/>
          <w:bCs/>
        </w:rPr>
        <w:t>dess@upnyk.ac.id</w:t>
      </w:r>
      <w:r>
        <w:rPr>
          <w:b w:val="0"/>
          <w:bCs/>
        </w:rPr>
        <w:t xml:space="preserve">, </w:t>
      </w:r>
      <w:r>
        <w:rPr>
          <w:b w:val="0"/>
          <w:bCs/>
          <w:vertAlign w:val="superscript"/>
        </w:rPr>
        <w:t>3</w:t>
      </w:r>
      <w:r w:rsidR="00FC0E21" w:rsidRPr="00FC0E21">
        <w:rPr>
          <w:b w:val="0"/>
          <w:bCs/>
        </w:rPr>
        <w:t>mangaras.yanu@upnyk.ac.id</w:t>
      </w:r>
    </w:p>
    <w:p w14:paraId="7E509BE9" w14:textId="77777777" w:rsidR="00F5004E" w:rsidRPr="00F5004E" w:rsidRDefault="00F5004E" w:rsidP="009E5478">
      <w:pPr>
        <w:pStyle w:val="Abstract"/>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4"/>
      </w:tblGrid>
      <w:tr w:rsidR="00836674" w14:paraId="7B529795" w14:textId="77777777" w:rsidTr="00836674">
        <w:tc>
          <w:tcPr>
            <w:tcW w:w="3397" w:type="dxa"/>
          </w:tcPr>
          <w:p w14:paraId="61582A13" w14:textId="0B7574D3" w:rsidR="00836674" w:rsidRPr="00ED76BD" w:rsidRDefault="00B57EFF" w:rsidP="003357EB">
            <w:pPr>
              <w:pStyle w:val="Abstract"/>
              <w:rPr>
                <w:b/>
                <w:bCs/>
              </w:rPr>
            </w:pPr>
            <w:r w:rsidRPr="00ED76BD">
              <w:rPr>
                <w:b/>
                <w:bCs/>
              </w:rPr>
              <w:t>Informasi Artikel</w:t>
            </w:r>
          </w:p>
        </w:tc>
        <w:tc>
          <w:tcPr>
            <w:tcW w:w="5954" w:type="dxa"/>
            <w:tcBorders>
              <w:bottom w:val="single" w:sz="4" w:space="0" w:color="auto"/>
            </w:tcBorders>
          </w:tcPr>
          <w:p w14:paraId="6435558D" w14:textId="5BB93005" w:rsidR="00836674" w:rsidRPr="003357EB" w:rsidRDefault="00836674" w:rsidP="003357EB">
            <w:pPr>
              <w:pStyle w:val="Abstract"/>
            </w:pPr>
            <w:r w:rsidRPr="00ED76BD">
              <w:rPr>
                <w:b/>
                <w:bCs/>
              </w:rPr>
              <w:t>Abstract</w:t>
            </w:r>
            <w:r w:rsidR="003357EB">
              <w:t xml:space="preserve"> (menggunakan style abstract)</w:t>
            </w:r>
          </w:p>
        </w:tc>
      </w:tr>
      <w:tr w:rsidR="00836674" w14:paraId="5AB5D41B" w14:textId="77777777" w:rsidTr="00836674">
        <w:tc>
          <w:tcPr>
            <w:tcW w:w="3397" w:type="dxa"/>
          </w:tcPr>
          <w:p w14:paraId="4561C2BD" w14:textId="22F8180B" w:rsidR="00836674" w:rsidRPr="00B57EFF" w:rsidRDefault="00DD0274" w:rsidP="00227376">
            <w:pPr>
              <w:pStyle w:val="Info"/>
            </w:pPr>
            <w:r>
              <w:t>Received</w:t>
            </w:r>
            <w:r w:rsidR="00B57EFF" w:rsidRPr="00B57EFF">
              <w:t>: De</w:t>
            </w:r>
            <w:r>
              <w:t>c</w:t>
            </w:r>
            <w:r w:rsidR="00B57EFF" w:rsidRPr="00B57EFF">
              <w:t>ember 2020</w:t>
            </w:r>
          </w:p>
          <w:p w14:paraId="127C4B38" w14:textId="17E896CE" w:rsidR="00B57EFF" w:rsidRPr="00B57EFF" w:rsidRDefault="00B57EFF" w:rsidP="00227376">
            <w:pPr>
              <w:pStyle w:val="Info"/>
            </w:pPr>
            <w:r w:rsidRPr="00B57EFF">
              <w:t>Revi</w:t>
            </w:r>
            <w:r w:rsidR="00DD0274">
              <w:t>sed</w:t>
            </w:r>
            <w:r w:rsidRPr="00B57EFF">
              <w:t>: Januar</w:t>
            </w:r>
            <w:r w:rsidR="00DD0274">
              <w:t>y</w:t>
            </w:r>
            <w:r w:rsidRPr="00B57EFF">
              <w:t xml:space="preserve"> 2021</w:t>
            </w:r>
          </w:p>
          <w:p w14:paraId="51FC41FC" w14:textId="56F1EA5F" w:rsidR="00B57EFF" w:rsidRPr="00B57EFF" w:rsidRDefault="00DD0274" w:rsidP="00227376">
            <w:pPr>
              <w:pStyle w:val="Info"/>
            </w:pPr>
            <w:r>
              <w:t>Accepted</w:t>
            </w:r>
            <w:r w:rsidR="00B57EFF" w:rsidRPr="00B57EFF">
              <w:t>: Januar</w:t>
            </w:r>
            <w:r>
              <w:t>y</w:t>
            </w:r>
            <w:r w:rsidR="00B57EFF" w:rsidRPr="00B57EFF">
              <w:t xml:space="preserve"> 2021</w:t>
            </w:r>
          </w:p>
          <w:p w14:paraId="2606D7FD" w14:textId="70ADDAE9" w:rsidR="00B57EFF" w:rsidRDefault="00DD0274" w:rsidP="00227376">
            <w:pPr>
              <w:pStyle w:val="Info"/>
            </w:pPr>
            <w:r>
              <w:t>Published</w:t>
            </w:r>
            <w:r w:rsidR="00B57EFF" w:rsidRPr="00B57EFF">
              <w:t>: Februar</w:t>
            </w:r>
            <w:r>
              <w:t>y</w:t>
            </w:r>
            <w:r w:rsidR="00B57EFF" w:rsidRPr="00B57EFF">
              <w:t xml:space="preserve"> 2021</w:t>
            </w:r>
          </w:p>
          <w:p w14:paraId="2415DA10" w14:textId="4BE3689D" w:rsidR="00ED76BD" w:rsidRPr="003357EB" w:rsidRDefault="00ED76BD" w:rsidP="00227376">
            <w:pPr>
              <w:pStyle w:val="Info"/>
            </w:pPr>
            <w:r>
              <w:t xml:space="preserve">Menggunakan style </w:t>
            </w:r>
            <w:r w:rsidRPr="00ED76BD">
              <w:rPr>
                <w:b/>
                <w:bCs/>
              </w:rPr>
              <w:t>info</w:t>
            </w:r>
          </w:p>
        </w:tc>
        <w:tc>
          <w:tcPr>
            <w:tcW w:w="5954" w:type="dxa"/>
            <w:tcBorders>
              <w:top w:val="single" w:sz="4" w:space="0" w:color="auto"/>
            </w:tcBorders>
          </w:tcPr>
          <w:p w14:paraId="538D37FE" w14:textId="3EEC5EB7" w:rsidR="00836674" w:rsidRPr="003357EB" w:rsidRDefault="00836674" w:rsidP="003357EB">
            <w:pPr>
              <w:pStyle w:val="Abstract"/>
            </w:pPr>
            <w:r w:rsidRPr="003357EB">
              <w:t xml:space="preserve">Purpose: </w:t>
            </w:r>
          </w:p>
          <w:p w14:paraId="639BA036" w14:textId="77777777" w:rsidR="00836674" w:rsidRPr="003357EB" w:rsidRDefault="00836674" w:rsidP="003357EB">
            <w:pPr>
              <w:pStyle w:val="Abstract"/>
            </w:pPr>
            <w:r w:rsidRPr="003357EB">
              <w:t>Design/methodology/approach:</w:t>
            </w:r>
          </w:p>
          <w:p w14:paraId="0B8CF666" w14:textId="07244FC2" w:rsidR="00836674" w:rsidRPr="003357EB" w:rsidRDefault="00836674" w:rsidP="003357EB">
            <w:pPr>
              <w:pStyle w:val="Abstract"/>
            </w:pPr>
            <w:r w:rsidRPr="003357EB">
              <w:t>Findings/result:</w:t>
            </w:r>
          </w:p>
          <w:p w14:paraId="496947B5" w14:textId="77777777" w:rsidR="00836674" w:rsidRPr="003357EB" w:rsidRDefault="00836674" w:rsidP="003357EB">
            <w:pPr>
              <w:pStyle w:val="Abstract"/>
            </w:pPr>
            <w:r w:rsidRPr="003357EB">
              <w:t>Originality/value/state of the art:</w:t>
            </w:r>
          </w:p>
          <w:p w14:paraId="655B9428" w14:textId="18C14463" w:rsidR="00836674" w:rsidRPr="003357EB" w:rsidRDefault="00836674" w:rsidP="003357EB">
            <w:pPr>
              <w:pStyle w:val="Abstract"/>
            </w:pPr>
          </w:p>
        </w:tc>
      </w:tr>
      <w:tr w:rsidR="00836674" w14:paraId="2C690535" w14:textId="77777777" w:rsidTr="00836674">
        <w:tc>
          <w:tcPr>
            <w:tcW w:w="3397" w:type="dxa"/>
          </w:tcPr>
          <w:p w14:paraId="08CC1D1C" w14:textId="77777777" w:rsidR="00836674" w:rsidRDefault="00836674" w:rsidP="003357EB">
            <w:pPr>
              <w:pStyle w:val="Abstrak"/>
            </w:pPr>
          </w:p>
        </w:tc>
        <w:tc>
          <w:tcPr>
            <w:tcW w:w="5954" w:type="dxa"/>
            <w:tcBorders>
              <w:bottom w:val="single" w:sz="4" w:space="0" w:color="auto"/>
            </w:tcBorders>
          </w:tcPr>
          <w:p w14:paraId="19855DB7" w14:textId="69806A8F" w:rsidR="00836674" w:rsidRPr="00836674" w:rsidRDefault="00836674" w:rsidP="003357EB">
            <w:pPr>
              <w:pStyle w:val="Abstrak"/>
            </w:pPr>
            <w:r w:rsidRPr="00ED76BD">
              <w:rPr>
                <w:b/>
                <w:bCs/>
              </w:rPr>
              <w:t>Abstrak</w:t>
            </w:r>
            <w:r w:rsidR="003357EB">
              <w:t xml:space="preserve"> (menggunakan style abstrak)</w:t>
            </w:r>
          </w:p>
        </w:tc>
      </w:tr>
      <w:tr w:rsidR="00836674" w14:paraId="3DB9FBAE" w14:textId="77777777" w:rsidTr="00836674">
        <w:tc>
          <w:tcPr>
            <w:tcW w:w="3397" w:type="dxa"/>
            <w:tcBorders>
              <w:bottom w:val="single" w:sz="4" w:space="0" w:color="auto"/>
            </w:tcBorders>
          </w:tcPr>
          <w:p w14:paraId="66EB91C1" w14:textId="735D70E6" w:rsidR="00B57EFF" w:rsidRPr="00B57EFF" w:rsidRDefault="00B57EFF" w:rsidP="003357EB">
            <w:pPr>
              <w:pStyle w:val="Abstrak"/>
              <w:rPr>
                <w:i/>
                <w:iCs w:val="0"/>
                <w:sz w:val="20"/>
                <w:szCs w:val="28"/>
              </w:rPr>
            </w:pPr>
            <w:r w:rsidRPr="00B57EFF">
              <w:rPr>
                <w:i/>
                <w:iCs w:val="0"/>
                <w:sz w:val="20"/>
                <w:szCs w:val="28"/>
              </w:rPr>
              <w:t>Keywords:</w:t>
            </w:r>
            <w:r w:rsidR="00F97A03">
              <w:rPr>
                <w:i/>
                <w:iCs w:val="0"/>
                <w:sz w:val="20"/>
                <w:szCs w:val="28"/>
              </w:rPr>
              <w:t>hanacaraka javanese character; support vector machine</w:t>
            </w:r>
            <w:r w:rsidRPr="00B57EFF">
              <w:rPr>
                <w:i/>
                <w:iCs w:val="0"/>
                <w:sz w:val="20"/>
                <w:szCs w:val="28"/>
              </w:rPr>
              <w:t xml:space="preserve">; </w:t>
            </w:r>
            <w:r w:rsidR="00F97A03">
              <w:rPr>
                <w:i/>
                <w:iCs w:val="0"/>
                <w:sz w:val="20"/>
                <w:szCs w:val="28"/>
              </w:rPr>
              <w:t>scale invariant feature transform</w:t>
            </w:r>
          </w:p>
          <w:p w14:paraId="5E825102" w14:textId="79F27F4C" w:rsidR="00836674" w:rsidRPr="00B57EFF" w:rsidRDefault="00836674" w:rsidP="003357EB">
            <w:pPr>
              <w:pStyle w:val="Abstrak"/>
              <w:rPr>
                <w:sz w:val="20"/>
                <w:szCs w:val="28"/>
              </w:rPr>
            </w:pPr>
            <w:r w:rsidRPr="00B57EFF">
              <w:rPr>
                <w:sz w:val="20"/>
                <w:szCs w:val="28"/>
              </w:rPr>
              <w:t xml:space="preserve">Kata kunci: </w:t>
            </w:r>
            <w:r w:rsidR="00F97A03">
              <w:rPr>
                <w:sz w:val="20"/>
                <w:szCs w:val="28"/>
              </w:rPr>
              <w:t>hanacaraka aksara jawa</w:t>
            </w:r>
            <w:r w:rsidRPr="00B57EFF">
              <w:rPr>
                <w:sz w:val="20"/>
                <w:szCs w:val="28"/>
              </w:rPr>
              <w:t xml:space="preserve">; </w:t>
            </w:r>
            <w:r w:rsidR="00F97A03">
              <w:rPr>
                <w:sz w:val="20"/>
                <w:szCs w:val="28"/>
              </w:rPr>
              <w:t>support vector machine</w:t>
            </w:r>
            <w:r w:rsidRPr="00B57EFF">
              <w:rPr>
                <w:sz w:val="20"/>
                <w:szCs w:val="28"/>
              </w:rPr>
              <w:t xml:space="preserve">; </w:t>
            </w:r>
            <w:r w:rsidR="00F97A03">
              <w:rPr>
                <w:sz w:val="20"/>
                <w:szCs w:val="28"/>
              </w:rPr>
              <w:t>scale invariant feature transform</w:t>
            </w:r>
          </w:p>
        </w:tc>
        <w:tc>
          <w:tcPr>
            <w:tcW w:w="5954" w:type="dxa"/>
            <w:tcBorders>
              <w:top w:val="single" w:sz="4" w:space="0" w:color="auto"/>
              <w:bottom w:val="single" w:sz="4" w:space="0" w:color="auto"/>
            </w:tcBorders>
          </w:tcPr>
          <w:p w14:paraId="05391470" w14:textId="77777777" w:rsidR="00836674" w:rsidRDefault="00836674" w:rsidP="003357EB">
            <w:pPr>
              <w:pStyle w:val="Abstrak"/>
            </w:pPr>
            <w:r>
              <w:t>Tujuan:</w:t>
            </w:r>
          </w:p>
          <w:p w14:paraId="54CD7664" w14:textId="0CFA76E3" w:rsidR="00836674" w:rsidRDefault="00836674" w:rsidP="003357EB">
            <w:pPr>
              <w:pStyle w:val="Abstrak"/>
            </w:pPr>
            <w:r>
              <w:t>Perancangan/metode/pendekatan:</w:t>
            </w:r>
          </w:p>
          <w:p w14:paraId="6FB693DA" w14:textId="77777777" w:rsidR="00836674" w:rsidRDefault="00836674" w:rsidP="003357EB">
            <w:pPr>
              <w:pStyle w:val="Abstrak"/>
            </w:pPr>
            <w:r>
              <w:t>Hasil:</w:t>
            </w:r>
          </w:p>
          <w:p w14:paraId="3BCFE29E" w14:textId="77777777" w:rsidR="00836674" w:rsidRPr="007E180E" w:rsidRDefault="00836674" w:rsidP="003357EB">
            <w:pPr>
              <w:pStyle w:val="Abstrak"/>
            </w:pPr>
            <w:r>
              <w:t xml:space="preserve">Keaslian/ </w:t>
            </w:r>
            <w:r w:rsidRPr="00981794">
              <w:rPr>
                <w:i/>
                <w:iCs w:val="0"/>
              </w:rPr>
              <w:t>state of the art</w:t>
            </w:r>
            <w:r>
              <w:t>:</w:t>
            </w:r>
          </w:p>
          <w:p w14:paraId="14CDB7FE" w14:textId="77777777" w:rsidR="00836674" w:rsidRDefault="00836674" w:rsidP="003357EB">
            <w:pPr>
              <w:pStyle w:val="Abstrak"/>
            </w:pPr>
          </w:p>
          <w:p w14:paraId="486AA147" w14:textId="4EA1E394" w:rsidR="00CD187B" w:rsidRDefault="00CD187B" w:rsidP="00BC0E47">
            <w:pPr>
              <w:pStyle w:val="Abstrak"/>
              <w:spacing w:after="120"/>
            </w:pPr>
            <w:r>
              <w:t xml:space="preserve">Panjang abstrak maks. </w:t>
            </w:r>
            <w:r w:rsidR="003357EB">
              <w:t>300 kata.</w:t>
            </w:r>
          </w:p>
        </w:tc>
      </w:tr>
    </w:tbl>
    <w:p w14:paraId="4A3734A6" w14:textId="00A19EC9" w:rsidR="00836674" w:rsidRDefault="00836674" w:rsidP="00780F2F">
      <w:pPr>
        <w:pStyle w:val="Heading1"/>
        <w:rPr>
          <w:lang w:val="en-US"/>
        </w:rPr>
      </w:pPr>
      <w:r>
        <w:rPr>
          <w:lang w:val="en-US"/>
        </w:rPr>
        <w:t>Pendahuluan</w:t>
      </w:r>
      <w:r w:rsidR="003357EB">
        <w:rPr>
          <w:lang w:val="en-US"/>
        </w:rPr>
        <w:t xml:space="preserve"> (</w:t>
      </w:r>
      <w:r w:rsidR="0038447E">
        <w:rPr>
          <w:lang w:val="en-US"/>
        </w:rPr>
        <w:t>Heading 1</w:t>
      </w:r>
      <w:r w:rsidR="003357EB">
        <w:rPr>
          <w:lang w:val="en-US"/>
        </w:rPr>
        <w:t>)</w:t>
      </w:r>
    </w:p>
    <w:p w14:paraId="21F4DB15" w14:textId="792A7A6D" w:rsidR="004E3C00" w:rsidRDefault="0038447E" w:rsidP="00836674">
      <w:pPr>
        <w:rPr>
          <w:lang w:val="en-US"/>
        </w:rPr>
      </w:pPr>
      <w:r>
        <w:rPr>
          <w:lang w:val="en-US"/>
        </w:rPr>
        <w:t xml:space="preserve">Penulisan setiap paragraf pada jurnal Telematika menggunakan </w:t>
      </w:r>
      <w:r>
        <w:rPr>
          <w:i/>
          <w:iCs/>
          <w:lang w:val="en-US"/>
        </w:rPr>
        <w:t>style</w:t>
      </w:r>
      <w:r>
        <w:rPr>
          <w:lang w:val="en-US"/>
        </w:rPr>
        <w:t xml:space="preserve"> </w:t>
      </w:r>
      <w:r w:rsidRPr="0038447E">
        <w:rPr>
          <w:b/>
          <w:bCs/>
          <w:lang w:val="en-US"/>
        </w:rPr>
        <w:t>Normal</w:t>
      </w:r>
      <w:r>
        <w:rPr>
          <w:lang w:val="en-US"/>
        </w:rPr>
        <w:t xml:space="preserve"> untuk memudahkan penulisan. Setiap judul bab menggunakan </w:t>
      </w:r>
      <w:r>
        <w:rPr>
          <w:i/>
          <w:iCs/>
          <w:lang w:val="en-US"/>
        </w:rPr>
        <w:t xml:space="preserve">style </w:t>
      </w:r>
      <w:r>
        <w:rPr>
          <w:b/>
          <w:bCs/>
          <w:lang w:val="en-US"/>
        </w:rPr>
        <w:t>H</w:t>
      </w:r>
      <w:r w:rsidRPr="0038447E">
        <w:rPr>
          <w:b/>
          <w:bCs/>
          <w:lang w:val="en-US"/>
        </w:rPr>
        <w:t>eading 1</w:t>
      </w:r>
      <w:r>
        <w:rPr>
          <w:lang w:val="en-US"/>
        </w:rPr>
        <w:t xml:space="preserve">, dan seterusnya. Sub-bab </w:t>
      </w:r>
      <w:r w:rsidR="004E3C00">
        <w:rPr>
          <w:lang w:val="en-US"/>
        </w:rPr>
        <w:t xml:space="preserve">terakhir merupakan sub-bab </w:t>
      </w:r>
      <w:r>
        <w:rPr>
          <w:lang w:val="en-US"/>
        </w:rPr>
        <w:t xml:space="preserve">level 3 dengan menggunakan </w:t>
      </w:r>
      <w:r w:rsidRPr="0038447E">
        <w:rPr>
          <w:i/>
          <w:iCs/>
          <w:lang w:val="en-US"/>
        </w:rPr>
        <w:t>style</w:t>
      </w:r>
      <w:r>
        <w:rPr>
          <w:lang w:val="en-US"/>
        </w:rPr>
        <w:t xml:space="preserve"> </w:t>
      </w:r>
      <w:r>
        <w:rPr>
          <w:b/>
          <w:bCs/>
          <w:lang w:val="en-US"/>
        </w:rPr>
        <w:t>H</w:t>
      </w:r>
      <w:r w:rsidRPr="0038447E">
        <w:rPr>
          <w:b/>
          <w:bCs/>
          <w:lang w:val="en-US"/>
        </w:rPr>
        <w:t>eading 3</w:t>
      </w:r>
      <w:r w:rsidR="000C6E6D">
        <w:rPr>
          <w:b/>
          <w:bCs/>
          <w:lang w:val="en-US"/>
        </w:rPr>
        <w:t>.</w:t>
      </w:r>
    </w:p>
    <w:p w14:paraId="189ACD72" w14:textId="71F68976" w:rsidR="007C6C72" w:rsidRDefault="0038447E" w:rsidP="00780F2F">
      <w:pPr>
        <w:pStyle w:val="Heading1"/>
        <w:rPr>
          <w:lang w:val="en-US"/>
        </w:rPr>
      </w:pPr>
      <w:r>
        <w:rPr>
          <w:lang w:val="en-US"/>
        </w:rPr>
        <w:t>Metode/Perancangan (Heading 1)</w:t>
      </w:r>
    </w:p>
    <w:p w14:paraId="3DAB82F2" w14:textId="28EFA0B8" w:rsidR="0038447E" w:rsidRDefault="000C6E6D" w:rsidP="0038447E">
      <w:pPr>
        <w:rPr>
          <w:lang w:val="en-US"/>
        </w:rPr>
      </w:pPr>
      <w:r>
        <w:rPr>
          <w:lang w:val="en-US"/>
        </w:rPr>
        <w:t xml:space="preserve">Pada </w:t>
      </w:r>
      <w:r w:rsidR="004E3C00">
        <w:rPr>
          <w:lang w:val="en-US"/>
        </w:rPr>
        <w:t>metode dibahas tentang metode</w:t>
      </w:r>
      <w:r w:rsidR="00937643">
        <w:rPr>
          <w:lang w:val="en-US"/>
        </w:rPr>
        <w:t>, tahapan,</w:t>
      </w:r>
      <w:r w:rsidR="004E3C00">
        <w:rPr>
          <w:lang w:val="en-US"/>
        </w:rPr>
        <w:t xml:space="preserve"> maupun model yang digunakan dalam penelitian yang dilakukan.</w:t>
      </w:r>
      <w:r w:rsidR="00FB07BD">
        <w:rPr>
          <w:lang w:val="en-US"/>
        </w:rPr>
        <w:t xml:space="preserve"> </w:t>
      </w:r>
    </w:p>
    <w:p w14:paraId="4E1BFDFB" w14:textId="1F9B1173" w:rsidR="004E3C00" w:rsidRDefault="00FB07BD" w:rsidP="00780F2F">
      <w:pPr>
        <w:pStyle w:val="Heading2"/>
        <w:rPr>
          <w:lang w:val="en-US"/>
        </w:rPr>
      </w:pPr>
      <w:r>
        <w:rPr>
          <w:lang w:val="en-US"/>
        </w:rPr>
        <w:t>Pengumpulan</w:t>
      </w:r>
      <w:r w:rsidR="004E3C00">
        <w:rPr>
          <w:lang w:val="en-US"/>
        </w:rPr>
        <w:t xml:space="preserve"> </w:t>
      </w:r>
      <w:r w:rsidR="00937643">
        <w:rPr>
          <w:lang w:val="en-US"/>
        </w:rPr>
        <w:t xml:space="preserve">Data </w:t>
      </w:r>
      <w:r w:rsidR="004E3C00">
        <w:rPr>
          <w:lang w:val="en-US"/>
        </w:rPr>
        <w:t>(Heading 2)</w:t>
      </w:r>
    </w:p>
    <w:p w14:paraId="575E8039" w14:textId="5138420D" w:rsidR="00FB07BD" w:rsidRDefault="00FB07BD" w:rsidP="00FB07BD">
      <w:pPr>
        <w:rPr>
          <w:lang w:val="en-US"/>
        </w:rPr>
      </w:pPr>
      <w:r>
        <w:rPr>
          <w:lang w:val="en-US"/>
        </w:rPr>
        <w:t>Pada penulisan metode terdapat tabel, gambar, maupun persamaan yang digunakan dalam penelitian tersebut.</w:t>
      </w:r>
    </w:p>
    <w:p w14:paraId="764ADE03" w14:textId="0BF581BF" w:rsidR="00FB07BD" w:rsidRDefault="00FB07BD" w:rsidP="00FB07BD">
      <w:pPr>
        <w:rPr>
          <w:lang w:val="en-US"/>
        </w:rPr>
      </w:pPr>
      <w:r>
        <w:rPr>
          <w:lang w:val="en-US"/>
        </w:rPr>
        <w:t xml:space="preserve">Gambar ditampilkan dengan melakukan rujukan dengan menebalkan huruf terlebih dahulu, seperti diperlihatkan pada </w:t>
      </w:r>
      <w:r w:rsidRPr="00FB07BD">
        <w:rPr>
          <w:b/>
          <w:bCs/>
          <w:lang w:val="en-US"/>
        </w:rPr>
        <w:t>Gambar 1</w:t>
      </w:r>
      <w:r>
        <w:rPr>
          <w:lang w:val="en-US"/>
        </w:rPr>
        <w:t>.</w:t>
      </w:r>
    </w:p>
    <w:p w14:paraId="647F3A20" w14:textId="78810FE2" w:rsidR="00937643" w:rsidRDefault="00937643" w:rsidP="00937643">
      <w:pPr>
        <w:pStyle w:val="Gambar"/>
      </w:pPr>
      <w:r w:rsidRPr="00937643">
        <w:lastRenderedPageBreak/>
        <w:drawing>
          <wp:inline distT="0" distB="0" distL="0" distR="0" wp14:anchorId="14ACD907" wp14:editId="7A1A3A98">
            <wp:extent cx="3751484" cy="947955"/>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4800" cy="948793"/>
                    </a:xfrm>
                    <a:prstGeom prst="rect">
                      <a:avLst/>
                    </a:prstGeom>
                  </pic:spPr>
                </pic:pic>
              </a:graphicData>
            </a:graphic>
          </wp:inline>
        </w:drawing>
      </w:r>
    </w:p>
    <w:p w14:paraId="0A4B5BCC" w14:textId="4BF8F633" w:rsidR="00937643" w:rsidRDefault="00937643" w:rsidP="00937643">
      <w:pPr>
        <w:pStyle w:val="Caption"/>
        <w:rPr>
          <w:lang w:val="en-US"/>
        </w:rPr>
      </w:pPr>
      <w:r w:rsidRPr="00DD0274">
        <w:rPr>
          <w:b/>
          <w:bCs/>
        </w:rPr>
        <w:t>Gambar 1</w:t>
      </w:r>
      <w:r>
        <w:t>. Telematika: Jurnal Informatika dan Teknologi Informasi</w:t>
      </w:r>
      <w:r>
        <w:rPr>
          <w:lang w:val="en-US"/>
        </w:rPr>
        <w:t xml:space="preserve"> (menggunakan style caption)</w:t>
      </w:r>
    </w:p>
    <w:p w14:paraId="2909DE20" w14:textId="0CFA5E90" w:rsidR="00937643" w:rsidRDefault="00937643" w:rsidP="00937643">
      <w:pPr>
        <w:rPr>
          <w:lang w:val="en-US"/>
        </w:rPr>
      </w:pPr>
      <w:r>
        <w:rPr>
          <w:lang w:val="en-US"/>
        </w:rPr>
        <w:t>Gambar tidak perlu menggunakan bingkai</w:t>
      </w:r>
      <w:r w:rsidR="003B3675">
        <w:rPr>
          <w:lang w:val="en-US"/>
        </w:rPr>
        <w:t xml:space="preserve">, berikan alasan penggunaan atau penjelasan terkait gambar setelah gambar ditampilkan. Selain gambar, ada juga tabel yang disajikan seperti diperlihatkan pada </w:t>
      </w:r>
      <w:r w:rsidR="003B3675" w:rsidRPr="003B3675">
        <w:rPr>
          <w:b/>
          <w:bCs/>
          <w:lang w:val="en-US"/>
        </w:rPr>
        <w:t>Tabel 1</w:t>
      </w:r>
      <w:r w:rsidR="003B3675">
        <w:rPr>
          <w:lang w:val="en-US"/>
        </w:rPr>
        <w:t>.</w:t>
      </w:r>
    </w:p>
    <w:p w14:paraId="7C0A8144" w14:textId="052FCD68" w:rsidR="003B3675" w:rsidRDefault="003B3675" w:rsidP="003B3675">
      <w:pPr>
        <w:pStyle w:val="Caption"/>
        <w:rPr>
          <w:lang w:val="en-US"/>
        </w:rPr>
      </w:pPr>
      <w:r w:rsidRPr="00DD0274">
        <w:rPr>
          <w:b/>
          <w:bCs/>
          <w:lang w:val="en-US"/>
        </w:rPr>
        <w:t>Tabel 1</w:t>
      </w:r>
      <w:r>
        <w:rPr>
          <w:lang w:val="en-US"/>
        </w:rPr>
        <w:t>. Daftar terbitan jurnal Telematika 2020-2021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273"/>
        <w:gridCol w:w="2275"/>
      </w:tblGrid>
      <w:tr w:rsidR="003B3675" w14:paraId="58305BE4" w14:textId="77777777" w:rsidTr="008C4605">
        <w:trPr>
          <w:jc w:val="center"/>
        </w:trPr>
        <w:tc>
          <w:tcPr>
            <w:tcW w:w="704" w:type="dxa"/>
            <w:tcBorders>
              <w:bottom w:val="single" w:sz="4" w:space="0" w:color="auto"/>
            </w:tcBorders>
          </w:tcPr>
          <w:p w14:paraId="1A1C376B" w14:textId="6DE5339F" w:rsidR="003B3675" w:rsidRPr="003B3675" w:rsidRDefault="003B3675" w:rsidP="003B3675">
            <w:pPr>
              <w:pStyle w:val="HeadingTabel"/>
            </w:pPr>
            <w:r w:rsidRPr="003B3675">
              <w:t>No.</w:t>
            </w:r>
          </w:p>
        </w:tc>
        <w:tc>
          <w:tcPr>
            <w:tcW w:w="2273" w:type="dxa"/>
            <w:tcBorders>
              <w:bottom w:val="single" w:sz="4" w:space="0" w:color="auto"/>
            </w:tcBorders>
          </w:tcPr>
          <w:p w14:paraId="4786D4B8" w14:textId="75CA285D" w:rsidR="003B3675" w:rsidRPr="003B3675" w:rsidRDefault="003B3675" w:rsidP="003B3675">
            <w:pPr>
              <w:pStyle w:val="HeadingTabel"/>
            </w:pPr>
            <w:r w:rsidRPr="003B3675">
              <w:t>Volume dan Nomor</w:t>
            </w:r>
          </w:p>
        </w:tc>
        <w:tc>
          <w:tcPr>
            <w:tcW w:w="2275" w:type="dxa"/>
            <w:tcBorders>
              <w:bottom w:val="single" w:sz="4" w:space="0" w:color="auto"/>
            </w:tcBorders>
          </w:tcPr>
          <w:p w14:paraId="1A9B7050" w14:textId="668F9C2B" w:rsidR="003B3675" w:rsidRPr="003B3675" w:rsidRDefault="003B3675" w:rsidP="003B3675">
            <w:pPr>
              <w:pStyle w:val="HeadingTabel"/>
            </w:pPr>
            <w:r w:rsidRPr="003B3675">
              <w:t>Bulan Terbit</w:t>
            </w:r>
          </w:p>
        </w:tc>
      </w:tr>
      <w:tr w:rsidR="003B3675" w14:paraId="41F67C7C" w14:textId="77777777" w:rsidTr="008C4605">
        <w:trPr>
          <w:jc w:val="center"/>
        </w:trPr>
        <w:tc>
          <w:tcPr>
            <w:tcW w:w="704" w:type="dxa"/>
            <w:tcBorders>
              <w:top w:val="single" w:sz="4" w:space="0" w:color="auto"/>
              <w:bottom w:val="single" w:sz="4" w:space="0" w:color="auto"/>
            </w:tcBorders>
          </w:tcPr>
          <w:p w14:paraId="524227D2" w14:textId="3F895788" w:rsidR="003B3675" w:rsidRPr="003B3675" w:rsidRDefault="003B3675" w:rsidP="003B3675">
            <w:pPr>
              <w:pStyle w:val="IsiTabel"/>
            </w:pPr>
            <w:r w:rsidRPr="003B3675">
              <w:t>1.</w:t>
            </w:r>
          </w:p>
        </w:tc>
        <w:tc>
          <w:tcPr>
            <w:tcW w:w="2273" w:type="dxa"/>
            <w:tcBorders>
              <w:top w:val="single" w:sz="4" w:space="0" w:color="auto"/>
              <w:bottom w:val="single" w:sz="4" w:space="0" w:color="auto"/>
            </w:tcBorders>
          </w:tcPr>
          <w:p w14:paraId="4EFE9601" w14:textId="2838DDEE" w:rsidR="003B3675" w:rsidRPr="003B3675" w:rsidRDefault="003B3675" w:rsidP="003B3675">
            <w:pPr>
              <w:pStyle w:val="IsiTabel"/>
            </w:pPr>
            <w:r w:rsidRPr="003B3675">
              <w:t>Volume 17, No. 1</w:t>
            </w:r>
          </w:p>
        </w:tc>
        <w:tc>
          <w:tcPr>
            <w:tcW w:w="2275" w:type="dxa"/>
            <w:tcBorders>
              <w:top w:val="single" w:sz="4" w:space="0" w:color="auto"/>
              <w:bottom w:val="single" w:sz="4" w:space="0" w:color="auto"/>
            </w:tcBorders>
          </w:tcPr>
          <w:p w14:paraId="17CD81BA" w14:textId="5006C612" w:rsidR="003B3675" w:rsidRPr="003B3675" w:rsidRDefault="003B3675" w:rsidP="003B3675">
            <w:pPr>
              <w:pStyle w:val="IsiTabel"/>
            </w:pPr>
            <w:r w:rsidRPr="003B3675">
              <w:t>April 2020</w:t>
            </w:r>
          </w:p>
        </w:tc>
      </w:tr>
      <w:tr w:rsidR="003B3675" w14:paraId="156643C0" w14:textId="77777777" w:rsidTr="008C4605">
        <w:trPr>
          <w:jc w:val="center"/>
        </w:trPr>
        <w:tc>
          <w:tcPr>
            <w:tcW w:w="704" w:type="dxa"/>
            <w:tcBorders>
              <w:top w:val="single" w:sz="4" w:space="0" w:color="auto"/>
              <w:bottom w:val="single" w:sz="4" w:space="0" w:color="auto"/>
            </w:tcBorders>
          </w:tcPr>
          <w:p w14:paraId="28127891" w14:textId="1403F732" w:rsidR="003B3675" w:rsidRPr="003B3675" w:rsidRDefault="003B3675" w:rsidP="003B3675">
            <w:pPr>
              <w:pStyle w:val="IsiTabel"/>
            </w:pPr>
            <w:r w:rsidRPr="003B3675">
              <w:t>2.</w:t>
            </w:r>
          </w:p>
        </w:tc>
        <w:tc>
          <w:tcPr>
            <w:tcW w:w="2273" w:type="dxa"/>
            <w:tcBorders>
              <w:top w:val="single" w:sz="4" w:space="0" w:color="auto"/>
              <w:bottom w:val="single" w:sz="4" w:space="0" w:color="auto"/>
            </w:tcBorders>
          </w:tcPr>
          <w:p w14:paraId="67A80C25" w14:textId="7E599354" w:rsidR="003B3675" w:rsidRPr="003B3675" w:rsidRDefault="003B3675" w:rsidP="003B3675">
            <w:pPr>
              <w:pStyle w:val="IsiTabel"/>
            </w:pPr>
            <w:r w:rsidRPr="003B3675">
              <w:t>Volume 17, No. 2</w:t>
            </w:r>
          </w:p>
        </w:tc>
        <w:tc>
          <w:tcPr>
            <w:tcW w:w="2275" w:type="dxa"/>
            <w:tcBorders>
              <w:top w:val="single" w:sz="4" w:space="0" w:color="auto"/>
              <w:bottom w:val="single" w:sz="4" w:space="0" w:color="auto"/>
            </w:tcBorders>
          </w:tcPr>
          <w:p w14:paraId="34E6CD7F" w14:textId="3E0D05AD" w:rsidR="003B3675" w:rsidRPr="003B3675" w:rsidRDefault="003B3675" w:rsidP="003B3675">
            <w:pPr>
              <w:pStyle w:val="IsiTabel"/>
            </w:pPr>
            <w:r w:rsidRPr="003B3675">
              <w:t>Oktober 2020</w:t>
            </w:r>
          </w:p>
        </w:tc>
      </w:tr>
      <w:tr w:rsidR="003B3675" w14:paraId="2FAC6ACC" w14:textId="77777777" w:rsidTr="008C4605">
        <w:trPr>
          <w:jc w:val="center"/>
        </w:trPr>
        <w:tc>
          <w:tcPr>
            <w:tcW w:w="704" w:type="dxa"/>
            <w:tcBorders>
              <w:top w:val="single" w:sz="4" w:space="0" w:color="auto"/>
              <w:bottom w:val="single" w:sz="4" w:space="0" w:color="auto"/>
            </w:tcBorders>
          </w:tcPr>
          <w:p w14:paraId="26A8B493" w14:textId="36C2DFC2" w:rsidR="003B3675" w:rsidRPr="003B3675" w:rsidRDefault="003B3675" w:rsidP="003B3675">
            <w:pPr>
              <w:pStyle w:val="IsiTabel"/>
            </w:pPr>
            <w:r w:rsidRPr="003B3675">
              <w:t>3.</w:t>
            </w:r>
          </w:p>
        </w:tc>
        <w:tc>
          <w:tcPr>
            <w:tcW w:w="2273" w:type="dxa"/>
            <w:tcBorders>
              <w:top w:val="single" w:sz="4" w:space="0" w:color="auto"/>
              <w:bottom w:val="single" w:sz="4" w:space="0" w:color="auto"/>
            </w:tcBorders>
          </w:tcPr>
          <w:p w14:paraId="31243343" w14:textId="40B33C80" w:rsidR="003B3675" w:rsidRPr="003B3675" w:rsidRDefault="003B3675" w:rsidP="003B3675">
            <w:pPr>
              <w:pStyle w:val="IsiTabel"/>
            </w:pPr>
            <w:r w:rsidRPr="003B3675">
              <w:t>Volume 18, No. 1</w:t>
            </w:r>
          </w:p>
        </w:tc>
        <w:tc>
          <w:tcPr>
            <w:tcW w:w="2275" w:type="dxa"/>
            <w:tcBorders>
              <w:top w:val="single" w:sz="4" w:space="0" w:color="auto"/>
              <w:bottom w:val="single" w:sz="4" w:space="0" w:color="auto"/>
            </w:tcBorders>
          </w:tcPr>
          <w:p w14:paraId="54CF4C3C" w14:textId="11A69079" w:rsidR="003B3675" w:rsidRPr="003B3675" w:rsidRDefault="003B3675" w:rsidP="003B3675">
            <w:pPr>
              <w:pStyle w:val="IsiTabel"/>
            </w:pPr>
            <w:r w:rsidRPr="003B3675">
              <w:t>Februari 2021</w:t>
            </w:r>
          </w:p>
        </w:tc>
      </w:tr>
      <w:tr w:rsidR="003B3675" w14:paraId="5F421536" w14:textId="77777777" w:rsidTr="008C4605">
        <w:trPr>
          <w:jc w:val="center"/>
        </w:trPr>
        <w:tc>
          <w:tcPr>
            <w:tcW w:w="704" w:type="dxa"/>
            <w:tcBorders>
              <w:top w:val="single" w:sz="4" w:space="0" w:color="auto"/>
              <w:bottom w:val="single" w:sz="4" w:space="0" w:color="auto"/>
            </w:tcBorders>
          </w:tcPr>
          <w:p w14:paraId="19A8F5C9" w14:textId="4D75A191" w:rsidR="003B3675" w:rsidRPr="003B3675" w:rsidRDefault="003B3675" w:rsidP="003B3675">
            <w:pPr>
              <w:pStyle w:val="IsiTabel"/>
            </w:pPr>
            <w:r w:rsidRPr="003B3675">
              <w:t>4.</w:t>
            </w:r>
          </w:p>
        </w:tc>
        <w:tc>
          <w:tcPr>
            <w:tcW w:w="2273" w:type="dxa"/>
            <w:tcBorders>
              <w:top w:val="single" w:sz="4" w:space="0" w:color="auto"/>
              <w:bottom w:val="single" w:sz="4" w:space="0" w:color="auto"/>
            </w:tcBorders>
          </w:tcPr>
          <w:p w14:paraId="01E9E901" w14:textId="66B49C30" w:rsidR="003B3675" w:rsidRPr="003B3675" w:rsidRDefault="003B3675" w:rsidP="003B3675">
            <w:pPr>
              <w:pStyle w:val="IsiTabel"/>
            </w:pPr>
            <w:r w:rsidRPr="003B3675">
              <w:t>Volume 18, No. 2</w:t>
            </w:r>
          </w:p>
        </w:tc>
        <w:tc>
          <w:tcPr>
            <w:tcW w:w="2275" w:type="dxa"/>
            <w:tcBorders>
              <w:top w:val="single" w:sz="4" w:space="0" w:color="auto"/>
              <w:bottom w:val="single" w:sz="4" w:space="0" w:color="auto"/>
            </w:tcBorders>
          </w:tcPr>
          <w:p w14:paraId="059C7BB2" w14:textId="368646DF" w:rsidR="003B3675" w:rsidRPr="003B3675" w:rsidRDefault="003B3675" w:rsidP="003B3675">
            <w:pPr>
              <w:pStyle w:val="IsiTabel"/>
            </w:pPr>
            <w:r w:rsidRPr="003B3675">
              <w:t>Juni 2021</w:t>
            </w:r>
          </w:p>
        </w:tc>
      </w:tr>
      <w:tr w:rsidR="003B3675" w14:paraId="7615BDEE" w14:textId="77777777" w:rsidTr="008C4605">
        <w:trPr>
          <w:jc w:val="center"/>
        </w:trPr>
        <w:tc>
          <w:tcPr>
            <w:tcW w:w="704" w:type="dxa"/>
            <w:tcBorders>
              <w:top w:val="single" w:sz="4" w:space="0" w:color="auto"/>
              <w:bottom w:val="single" w:sz="4" w:space="0" w:color="auto"/>
            </w:tcBorders>
          </w:tcPr>
          <w:p w14:paraId="7DCD6D9D" w14:textId="637E887D" w:rsidR="003B3675" w:rsidRPr="003B3675" w:rsidRDefault="003B3675" w:rsidP="003B3675">
            <w:pPr>
              <w:pStyle w:val="IsiTabel"/>
            </w:pPr>
            <w:r w:rsidRPr="003B3675">
              <w:t>5.</w:t>
            </w:r>
          </w:p>
        </w:tc>
        <w:tc>
          <w:tcPr>
            <w:tcW w:w="2273" w:type="dxa"/>
            <w:tcBorders>
              <w:top w:val="single" w:sz="4" w:space="0" w:color="auto"/>
              <w:bottom w:val="single" w:sz="4" w:space="0" w:color="auto"/>
            </w:tcBorders>
          </w:tcPr>
          <w:p w14:paraId="4CF3240F" w14:textId="4A4C6CD8" w:rsidR="003B3675" w:rsidRPr="003B3675" w:rsidRDefault="003B3675" w:rsidP="003B3675">
            <w:pPr>
              <w:pStyle w:val="IsiTabel"/>
            </w:pPr>
            <w:r w:rsidRPr="003B3675">
              <w:t>Volume 18, No. 3</w:t>
            </w:r>
          </w:p>
        </w:tc>
        <w:tc>
          <w:tcPr>
            <w:tcW w:w="2275" w:type="dxa"/>
            <w:tcBorders>
              <w:top w:val="single" w:sz="4" w:space="0" w:color="auto"/>
              <w:bottom w:val="single" w:sz="4" w:space="0" w:color="auto"/>
            </w:tcBorders>
          </w:tcPr>
          <w:p w14:paraId="26BB2F63" w14:textId="32BE38B8" w:rsidR="003B3675" w:rsidRPr="003B3675" w:rsidRDefault="003B3675" w:rsidP="003B3675">
            <w:pPr>
              <w:pStyle w:val="IsiTabel"/>
            </w:pPr>
            <w:r w:rsidRPr="003B3675">
              <w:t>Oktober 2021</w:t>
            </w:r>
          </w:p>
        </w:tc>
      </w:tr>
    </w:tbl>
    <w:p w14:paraId="266AD89D" w14:textId="15568BB3" w:rsidR="003B3675" w:rsidRPr="00937643" w:rsidRDefault="003B3675" w:rsidP="00937643">
      <w:pPr>
        <w:rPr>
          <w:lang w:val="en-US"/>
        </w:rPr>
      </w:pPr>
    </w:p>
    <w:p w14:paraId="3193C430" w14:textId="213E98CC" w:rsidR="00FB07BD" w:rsidRPr="008C4605" w:rsidRDefault="008C4605" w:rsidP="00FB07BD">
      <w:pPr>
        <w:rPr>
          <w:lang w:val="en-US"/>
        </w:rPr>
      </w:pPr>
      <w:r>
        <w:rPr>
          <w:lang w:val="en-US"/>
        </w:rPr>
        <w:t xml:space="preserve">Judul tabel menggunakan style </w:t>
      </w:r>
      <w:r w:rsidRPr="008C4605">
        <w:rPr>
          <w:b/>
          <w:bCs/>
          <w:lang w:val="en-US"/>
        </w:rPr>
        <w:t>Caption</w:t>
      </w:r>
      <w:r>
        <w:rPr>
          <w:lang w:val="en-US"/>
        </w:rPr>
        <w:t xml:space="preserve">, kepala/kop tabel menggunakan style </w:t>
      </w:r>
      <w:r w:rsidRPr="008C4605">
        <w:rPr>
          <w:b/>
          <w:bCs/>
          <w:lang w:val="en-US"/>
        </w:rPr>
        <w:t>HeadingTabe</w:t>
      </w:r>
      <w:r>
        <w:rPr>
          <w:b/>
          <w:bCs/>
          <w:lang w:val="en-US"/>
        </w:rPr>
        <w:t>l</w:t>
      </w:r>
      <w:r>
        <w:rPr>
          <w:lang w:val="en-US"/>
        </w:rPr>
        <w:t xml:space="preserve">, dan isi tabel menggunakan style </w:t>
      </w:r>
      <w:r>
        <w:rPr>
          <w:b/>
          <w:bCs/>
          <w:lang w:val="en-US"/>
        </w:rPr>
        <w:t>IsiTabel</w:t>
      </w:r>
      <w:r>
        <w:rPr>
          <w:lang w:val="en-US"/>
        </w:rPr>
        <w:t xml:space="preserve">. </w:t>
      </w:r>
    </w:p>
    <w:p w14:paraId="5B2B2B7C" w14:textId="0FEE5B75" w:rsidR="007C6C72" w:rsidRDefault="002B4C6E" w:rsidP="007C6C72">
      <w:pPr>
        <w:pStyle w:val="Heading3"/>
        <w:rPr>
          <w:lang w:val="en-US"/>
        </w:rPr>
      </w:pPr>
      <w:r>
        <w:rPr>
          <w:lang w:val="en-US"/>
        </w:rPr>
        <w:t>Tata Cara Penulisan Persamaan (Heading 3)</w:t>
      </w:r>
    </w:p>
    <w:p w14:paraId="384972BD" w14:textId="5549B1FC" w:rsidR="002B4C6E" w:rsidRDefault="002B4C6E" w:rsidP="007C6C72">
      <w:pPr>
        <w:rPr>
          <w:lang w:val="en-US"/>
        </w:rPr>
      </w:pPr>
      <w:r>
        <w:rPr>
          <w:lang w:val="en-US"/>
        </w:rPr>
        <w:t xml:space="preserve">Persamaan yang digunakan pada penelitian dituliskan dengan menggunakan </w:t>
      </w:r>
      <w:r w:rsidRPr="002B4C6E">
        <w:rPr>
          <w:i/>
          <w:iCs/>
          <w:lang w:val="en-US"/>
        </w:rPr>
        <w:t>equation</w:t>
      </w:r>
      <w:r>
        <w:rPr>
          <w:lang w:val="en-US"/>
        </w:rPr>
        <w:t xml:space="preserve"> pada perangkat lunak Microsoft Word</w:t>
      </w:r>
      <w:r w:rsidR="00596DB2">
        <w:rPr>
          <w:lang w:val="en-US"/>
        </w:rPr>
        <w:t xml:space="preserve"> dan style </w:t>
      </w:r>
      <w:r w:rsidR="00596DB2" w:rsidRPr="00596DB2">
        <w:rPr>
          <w:b/>
          <w:bCs/>
          <w:lang w:val="en-US"/>
        </w:rPr>
        <w:t>persamaan</w:t>
      </w:r>
      <w:r>
        <w:rPr>
          <w:lang w:val="en-US"/>
        </w:rPr>
        <w:t xml:space="preserve">. </w:t>
      </w:r>
    </w:p>
    <w:p w14:paraId="528F97F9" w14:textId="41788A5E" w:rsidR="002B4C6E" w:rsidRDefault="00596DB2" w:rsidP="00596DB2">
      <w:pPr>
        <w:pStyle w:val="persamaan"/>
      </w:pPr>
      <m:oMath>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ab/>
        <w:t>(1)</w:t>
      </w:r>
    </w:p>
    <w:p w14:paraId="76D61D98" w14:textId="015168B6" w:rsidR="00692B40" w:rsidRDefault="00DD0274" w:rsidP="00692B40">
      <w:pPr>
        <w:pStyle w:val="Heading1"/>
        <w:rPr>
          <w:lang w:val="en-US"/>
        </w:rPr>
      </w:pPr>
      <w:r>
        <w:rPr>
          <w:lang w:val="en-US"/>
        </w:rPr>
        <w:t>Hasil dan Pembahasan (Heading 1)</w:t>
      </w:r>
    </w:p>
    <w:p w14:paraId="5801193C" w14:textId="39588B93" w:rsidR="00692B40" w:rsidRDefault="00DD0274" w:rsidP="00692B40">
      <w:pPr>
        <w:rPr>
          <w:lang w:val="en-US"/>
        </w:rPr>
      </w:pPr>
      <w:r>
        <w:rPr>
          <w:lang w:val="en-US"/>
        </w:rPr>
        <w:t xml:space="preserve">Hasil dan pembahasan memuat hasil penelitian dan pembahasana terkait hasil penelitian tersebut. </w:t>
      </w:r>
      <w:r w:rsidR="00ED170A">
        <w:rPr>
          <w:lang w:val="en-US"/>
        </w:rPr>
        <w:t>Setiap gambar tabel yang ditampilkan harus disertai penjelasan agar pembaca bisa memahami isi dari gambar maupun tabel tersebut. Penjelasan terkait data yang disajikan harus disampaikan pada bagian ini dengan tujuan untuk memperjelas kegunaan data pada penelitian.</w:t>
      </w:r>
    </w:p>
    <w:p w14:paraId="09097941" w14:textId="7AF7290C" w:rsidR="00692B40" w:rsidRDefault="00692B40" w:rsidP="00780F2F">
      <w:pPr>
        <w:pStyle w:val="Heading2"/>
        <w:rPr>
          <w:lang w:val="en-US"/>
        </w:rPr>
      </w:pPr>
      <w:r>
        <w:rPr>
          <w:lang w:val="en-US"/>
        </w:rPr>
        <w:t>Cara menampilkan style</w:t>
      </w:r>
    </w:p>
    <w:p w14:paraId="76EE98FB" w14:textId="4EE9B57B" w:rsidR="00692B40" w:rsidRDefault="00692B40" w:rsidP="00692B40">
      <w:pPr>
        <w:rPr>
          <w:lang w:val="en-US"/>
        </w:rPr>
      </w:pPr>
      <w:r>
        <w:rPr>
          <w:lang w:val="en-US"/>
        </w:rPr>
        <w:t xml:space="preserve">Untuk menampilkan style apa saja yang digunakan pada </w:t>
      </w:r>
      <w:r w:rsidR="00D409C6">
        <w:rPr>
          <w:lang w:val="en-US"/>
        </w:rPr>
        <w:t>template ini</w:t>
      </w:r>
      <w:r w:rsidR="00596DB2">
        <w:rPr>
          <w:lang w:val="en-US"/>
        </w:rPr>
        <w:t xml:space="preserve"> (bisa dilakukan pada MS Office Word 20</w:t>
      </w:r>
      <w:r w:rsidR="00780F2F">
        <w:rPr>
          <w:lang w:val="en-US"/>
        </w:rPr>
        <w:t>10</w:t>
      </w:r>
      <w:r w:rsidR="00596DB2">
        <w:rPr>
          <w:lang w:val="en-US"/>
        </w:rPr>
        <w:t xml:space="preserve"> dan versi setelahnya)</w:t>
      </w:r>
      <w:r w:rsidR="00D409C6">
        <w:rPr>
          <w:lang w:val="en-US"/>
        </w:rPr>
        <w:t>, bisa perhatikan langkah-langkah berikut ini:</w:t>
      </w:r>
    </w:p>
    <w:p w14:paraId="4FC9174D" w14:textId="3A629D90" w:rsidR="00D409C6" w:rsidRDefault="00D409C6" w:rsidP="00D409C6">
      <w:pPr>
        <w:pStyle w:val="ListParagraph"/>
        <w:numPr>
          <w:ilvl w:val="0"/>
          <w:numId w:val="17"/>
        </w:numPr>
        <w:ind w:left="567" w:hanging="567"/>
        <w:rPr>
          <w:lang w:val="en-US"/>
        </w:rPr>
      </w:pPr>
      <w:r>
        <w:rPr>
          <w:lang w:val="en-US"/>
        </w:rPr>
        <w:t xml:space="preserve">Pilih menu </w:t>
      </w:r>
      <w:r>
        <w:rPr>
          <w:b/>
          <w:bCs/>
          <w:lang w:val="en-US"/>
        </w:rPr>
        <w:t>Home</w:t>
      </w:r>
      <w:r>
        <w:rPr>
          <w:lang w:val="en-US"/>
        </w:rPr>
        <w:t xml:space="preserve"> pada toolbar</w:t>
      </w:r>
    </w:p>
    <w:p w14:paraId="2A710751" w14:textId="6AF3B181" w:rsidR="00780F2F" w:rsidRPr="00780F2F" w:rsidRDefault="00D409C6" w:rsidP="00D409C6">
      <w:pPr>
        <w:pStyle w:val="ListParagraph"/>
        <w:numPr>
          <w:ilvl w:val="0"/>
          <w:numId w:val="17"/>
        </w:numPr>
        <w:ind w:left="567" w:hanging="567"/>
        <w:rPr>
          <w:lang w:val="en-US"/>
        </w:rPr>
      </w:pPr>
      <w:r>
        <w:rPr>
          <w:lang w:val="en-US"/>
        </w:rPr>
        <w:t xml:space="preserve">Pada ribbon </w:t>
      </w:r>
      <w:r>
        <w:rPr>
          <w:b/>
          <w:bCs/>
          <w:lang w:val="en-US"/>
        </w:rPr>
        <w:t>Styles</w:t>
      </w:r>
      <w:r>
        <w:rPr>
          <w:lang w:val="en-US"/>
        </w:rPr>
        <w:t xml:space="preserve">, klik icon arah panah ke pojok kanan bawah </w:t>
      </w:r>
      <w:r w:rsidR="00780F2F">
        <w:rPr>
          <w:lang w:val="en-US"/>
        </w:rPr>
        <w:t xml:space="preserve">seperti diperlihatkan pada </w:t>
      </w:r>
      <w:r w:rsidR="00780F2F" w:rsidRPr="00780F2F">
        <w:rPr>
          <w:b/>
          <w:bCs/>
          <w:lang w:val="en-US"/>
        </w:rPr>
        <w:t>Gambar 2</w:t>
      </w:r>
      <w:r w:rsidR="00780F2F">
        <w:rPr>
          <w:b/>
          <w:bCs/>
          <w:lang w:val="en-US"/>
        </w:rPr>
        <w:t>.</w:t>
      </w:r>
    </w:p>
    <w:p w14:paraId="21ED9B2D" w14:textId="3366C3D2" w:rsidR="00780F2F" w:rsidRDefault="00780F2F" w:rsidP="00780F2F">
      <w:pPr>
        <w:pStyle w:val="ListParagraph"/>
        <w:numPr>
          <w:ilvl w:val="0"/>
          <w:numId w:val="0"/>
        </w:numPr>
        <w:ind w:left="567"/>
        <w:rPr>
          <w:b/>
          <w:bCs/>
          <w:lang w:val="en-US"/>
        </w:rPr>
      </w:pPr>
    </w:p>
    <w:p w14:paraId="08732B28" w14:textId="77777777" w:rsidR="00780F2F" w:rsidRPr="00780F2F" w:rsidRDefault="00780F2F" w:rsidP="00780F2F">
      <w:pPr>
        <w:pStyle w:val="ListParagraph"/>
        <w:numPr>
          <w:ilvl w:val="0"/>
          <w:numId w:val="0"/>
        </w:numPr>
        <w:ind w:left="567"/>
        <w:rPr>
          <w:lang w:val="en-US"/>
        </w:rPr>
      </w:pPr>
    </w:p>
    <w:p w14:paraId="13E7F91B" w14:textId="631B7CD9" w:rsidR="00D409C6" w:rsidRDefault="00D409C6" w:rsidP="00780F2F">
      <w:pPr>
        <w:pStyle w:val="Gambar"/>
      </w:pPr>
      <w:r>
        <w:lastRenderedPageBreak/>
        <w:drawing>
          <wp:inline distT="0" distB="0" distL="0" distR="0" wp14:anchorId="49ADD20F" wp14:editId="2B7539CD">
            <wp:extent cx="3524250" cy="856527"/>
            <wp:effectExtent l="38100" t="38100" r="38100" b="393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856527"/>
                    </a:xfrm>
                    <a:prstGeom prst="rect">
                      <a:avLst/>
                    </a:prstGeom>
                    <a:ln w="28575">
                      <a:solidFill>
                        <a:schemeClr val="accent1"/>
                      </a:solidFill>
                    </a:ln>
                  </pic:spPr>
                </pic:pic>
              </a:graphicData>
            </a:graphic>
          </wp:inline>
        </w:drawing>
      </w:r>
    </w:p>
    <w:p w14:paraId="30918E57" w14:textId="77E4EA28" w:rsidR="00780F2F" w:rsidRPr="00780F2F" w:rsidRDefault="00780F2F" w:rsidP="00780F2F">
      <w:pPr>
        <w:pStyle w:val="Caption"/>
        <w:rPr>
          <w:b/>
          <w:bCs/>
          <w:lang w:val="en-US"/>
        </w:rPr>
      </w:pPr>
      <w:r w:rsidRPr="00780F2F">
        <w:rPr>
          <w:b/>
          <w:bCs/>
          <w:lang w:val="en-US"/>
        </w:rPr>
        <w:t xml:space="preserve">Gambar 2. </w:t>
      </w:r>
      <w:r w:rsidRPr="00780F2F">
        <w:rPr>
          <w:i/>
          <w:iCs w:val="0"/>
          <w:lang w:val="en-US"/>
        </w:rPr>
        <w:t>Ribbon Styles</w:t>
      </w:r>
    </w:p>
    <w:p w14:paraId="5DD03C5E" w14:textId="66F0332F" w:rsidR="00D409C6" w:rsidRDefault="00D409C6" w:rsidP="00D409C6">
      <w:pPr>
        <w:pStyle w:val="ListParagraph"/>
        <w:numPr>
          <w:ilvl w:val="0"/>
          <w:numId w:val="0"/>
        </w:numPr>
        <w:ind w:left="567"/>
        <w:rPr>
          <w:lang w:val="en-US"/>
        </w:rPr>
      </w:pPr>
      <w:r>
        <w:rPr>
          <w:lang w:val="en-US"/>
        </w:rPr>
        <w:t>Kemudian akan muncul jendela styles pada bagian kanan layar kerja.</w:t>
      </w:r>
    </w:p>
    <w:p w14:paraId="500ED319" w14:textId="77FDECF1" w:rsidR="00D409C6" w:rsidRPr="00D409C6" w:rsidRDefault="00D409C6" w:rsidP="00D409C6">
      <w:pPr>
        <w:pStyle w:val="ListParagraph"/>
        <w:numPr>
          <w:ilvl w:val="0"/>
          <w:numId w:val="17"/>
        </w:numPr>
        <w:ind w:left="567" w:hanging="567"/>
        <w:rPr>
          <w:lang w:val="en-US"/>
        </w:rPr>
      </w:pPr>
      <w:r>
        <w:rPr>
          <w:lang w:val="en-US"/>
        </w:rPr>
        <w:t xml:space="preserve">Pada jendela </w:t>
      </w:r>
      <w:r w:rsidRPr="00D409C6">
        <w:rPr>
          <w:lang w:val="en-US"/>
        </w:rPr>
        <w:t>styles</w:t>
      </w:r>
      <w:r>
        <w:rPr>
          <w:lang w:val="en-US"/>
        </w:rPr>
        <w:t xml:space="preserve">, pilih menu </w:t>
      </w:r>
      <w:r>
        <w:rPr>
          <w:b/>
          <w:bCs/>
          <w:lang w:val="en-US"/>
        </w:rPr>
        <w:t>options</w:t>
      </w:r>
      <w:r>
        <w:rPr>
          <w:lang w:val="en-US"/>
        </w:rPr>
        <w:t>. Kemudian akan muncul jendela menu options.</w:t>
      </w:r>
    </w:p>
    <w:p w14:paraId="1A81734E" w14:textId="36D5DCC6" w:rsidR="00D409C6" w:rsidRDefault="00D409C6" w:rsidP="00D409C6">
      <w:pPr>
        <w:pStyle w:val="ListParagraph"/>
        <w:numPr>
          <w:ilvl w:val="0"/>
          <w:numId w:val="17"/>
        </w:numPr>
        <w:ind w:left="567" w:hanging="567"/>
        <w:rPr>
          <w:lang w:val="en-US"/>
        </w:rPr>
      </w:pPr>
      <w:r>
        <w:rPr>
          <w:lang w:val="en-US"/>
        </w:rPr>
        <w:t xml:space="preserve">Pada jendela menu options, buatlah pengaturan seperti </w:t>
      </w:r>
      <w:r w:rsidR="00780F2F">
        <w:rPr>
          <w:lang w:val="en-US"/>
        </w:rPr>
        <w:t xml:space="preserve">diperlihatkan pada </w:t>
      </w:r>
      <w:r w:rsidR="00780F2F" w:rsidRPr="00780F2F">
        <w:rPr>
          <w:b/>
          <w:bCs/>
          <w:lang w:val="en-US"/>
        </w:rPr>
        <w:t>Gambar 3</w:t>
      </w:r>
      <w:r w:rsidR="00780F2F">
        <w:rPr>
          <w:lang w:val="en-US"/>
        </w:rPr>
        <w:t>.</w:t>
      </w:r>
    </w:p>
    <w:p w14:paraId="572FB79B" w14:textId="5CC1FA7B" w:rsidR="00D409C6" w:rsidRDefault="00D409C6" w:rsidP="00780F2F">
      <w:pPr>
        <w:pStyle w:val="Gambar"/>
      </w:pPr>
      <w:r>
        <w:drawing>
          <wp:inline distT="0" distB="0" distL="0" distR="0" wp14:anchorId="5B14A099" wp14:editId="74160738">
            <wp:extent cx="3581400" cy="3000375"/>
            <wp:effectExtent l="38100" t="38100" r="38100"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571" b="1563"/>
                    <a:stretch/>
                  </pic:blipFill>
                  <pic:spPr bwMode="auto">
                    <a:xfrm>
                      <a:off x="0" y="0"/>
                      <a:ext cx="3581400" cy="3000375"/>
                    </a:xfrm>
                    <a:prstGeom prst="rect">
                      <a:avLst/>
                    </a:prstGeom>
                    <a:ln w="28575">
                      <a:solidFill>
                        <a:schemeClr val="accent1"/>
                      </a:solidFill>
                    </a:ln>
                    <a:extLst>
                      <a:ext uri="{53640926-AAD7-44D8-BBD7-CCE9431645EC}">
                        <a14:shadowObscured xmlns:a14="http://schemas.microsoft.com/office/drawing/2010/main"/>
                      </a:ext>
                    </a:extLst>
                  </pic:spPr>
                </pic:pic>
              </a:graphicData>
            </a:graphic>
          </wp:inline>
        </w:drawing>
      </w:r>
    </w:p>
    <w:p w14:paraId="18B32C5C" w14:textId="6AE09ADD" w:rsidR="00780F2F" w:rsidRPr="00780F2F" w:rsidRDefault="00780F2F" w:rsidP="00780F2F">
      <w:pPr>
        <w:pStyle w:val="Caption"/>
        <w:rPr>
          <w:b/>
          <w:bCs/>
          <w:i/>
          <w:iCs w:val="0"/>
          <w:lang w:val="en-US"/>
        </w:rPr>
      </w:pPr>
      <w:r w:rsidRPr="00780F2F">
        <w:rPr>
          <w:b/>
          <w:bCs/>
          <w:lang w:val="en-US"/>
        </w:rPr>
        <w:t xml:space="preserve">Gambar 3. </w:t>
      </w:r>
      <w:r w:rsidRPr="00780F2F">
        <w:rPr>
          <w:i/>
          <w:iCs w:val="0"/>
          <w:lang w:val="en-US"/>
        </w:rPr>
        <w:t>Style Pane</w:t>
      </w:r>
    </w:p>
    <w:p w14:paraId="1F0BA35E" w14:textId="0C1FDF98" w:rsidR="00D409C6" w:rsidRDefault="00D409C6" w:rsidP="00D409C6">
      <w:pPr>
        <w:pStyle w:val="ListParagraph"/>
        <w:numPr>
          <w:ilvl w:val="0"/>
          <w:numId w:val="17"/>
        </w:numPr>
        <w:ind w:left="567" w:hanging="567"/>
        <w:rPr>
          <w:lang w:val="en-US"/>
        </w:rPr>
      </w:pPr>
      <w:r>
        <w:rPr>
          <w:lang w:val="en-US"/>
        </w:rPr>
        <w:t>Maka pada jendela styles akan muncul semua jenis style yang digunakan pada template ini.</w:t>
      </w:r>
    </w:p>
    <w:p w14:paraId="4AE5107F" w14:textId="376CA720" w:rsidR="00D409C6" w:rsidRDefault="00D409C6" w:rsidP="00D409C6">
      <w:pPr>
        <w:pStyle w:val="ListParagraph"/>
        <w:numPr>
          <w:ilvl w:val="0"/>
          <w:numId w:val="17"/>
        </w:numPr>
        <w:ind w:left="567" w:hanging="567"/>
        <w:rPr>
          <w:lang w:val="en-US"/>
        </w:rPr>
      </w:pPr>
      <w:r>
        <w:rPr>
          <w:lang w:val="en-US"/>
        </w:rPr>
        <w:t>Petunjuk ini berlaku bagi pengguna MS Office Word 20</w:t>
      </w:r>
      <w:r w:rsidR="00780F2F">
        <w:rPr>
          <w:lang w:val="en-US"/>
        </w:rPr>
        <w:t>10</w:t>
      </w:r>
      <w:r>
        <w:rPr>
          <w:lang w:val="en-US"/>
        </w:rPr>
        <w:t xml:space="preserve"> – Word 365.</w:t>
      </w:r>
    </w:p>
    <w:p w14:paraId="40DE8C9E" w14:textId="6167E4D3" w:rsidR="00D409C6" w:rsidRPr="003D3659" w:rsidRDefault="00596DB2" w:rsidP="00596DB2">
      <w:pPr>
        <w:pStyle w:val="ListParagraph"/>
        <w:numPr>
          <w:ilvl w:val="0"/>
          <w:numId w:val="17"/>
        </w:numPr>
        <w:ind w:left="567" w:hanging="567"/>
        <w:rPr>
          <w:lang w:val="en-US"/>
        </w:rPr>
      </w:pPr>
      <w:r>
        <w:rPr>
          <w:lang w:val="en-US"/>
        </w:rPr>
        <w:t xml:space="preserve">Petunjuk nomor 1-7 dibuat menggunakan style </w:t>
      </w:r>
      <w:r>
        <w:rPr>
          <w:b/>
          <w:bCs/>
          <w:lang w:val="en-US"/>
        </w:rPr>
        <w:t>List Paragraph</w:t>
      </w:r>
    </w:p>
    <w:p w14:paraId="69C26058" w14:textId="57496D8D" w:rsidR="003D3659" w:rsidRDefault="00DD0274" w:rsidP="00780F2F">
      <w:pPr>
        <w:pStyle w:val="Heading2"/>
        <w:rPr>
          <w:lang w:val="en-US"/>
        </w:rPr>
      </w:pPr>
      <w:r>
        <w:rPr>
          <w:lang w:val="en-US"/>
        </w:rPr>
        <w:t>Sitasi dan Referensi</w:t>
      </w:r>
    </w:p>
    <w:p w14:paraId="6B915E4D" w14:textId="5381BEBE" w:rsidR="00DD0274" w:rsidRDefault="00DD0274" w:rsidP="00DD0274">
      <w:pPr>
        <w:rPr>
          <w:lang w:val="en-US"/>
        </w:rPr>
      </w:pPr>
      <w:r>
        <w:rPr>
          <w:lang w:val="en-US"/>
        </w:rPr>
        <w:t xml:space="preserve">Sitasi dan refrensi yang digunakan mengacu pada </w:t>
      </w:r>
      <w:r w:rsidRPr="00DD0274">
        <w:rPr>
          <w:b/>
          <w:bCs/>
          <w:lang w:val="en-US"/>
        </w:rPr>
        <w:t>IEE</w:t>
      </w:r>
      <w:r w:rsidR="00A7774F">
        <w:rPr>
          <w:b/>
          <w:bCs/>
          <w:lang w:val="en-US"/>
        </w:rPr>
        <w:t>E</w:t>
      </w:r>
      <w:r w:rsidRPr="00DD0274">
        <w:rPr>
          <w:b/>
          <w:bCs/>
          <w:lang w:val="en-US"/>
        </w:rPr>
        <w:t xml:space="preserve"> Style</w:t>
      </w:r>
      <w:r>
        <w:rPr>
          <w:b/>
          <w:bCs/>
          <w:lang w:val="en-US"/>
        </w:rPr>
        <w:t xml:space="preserve">. </w:t>
      </w:r>
      <w:r w:rsidRPr="00DD0274">
        <w:rPr>
          <w:lang w:val="en-US"/>
        </w:rPr>
        <w:t>Untuk mempermudah</w:t>
      </w:r>
      <w:r>
        <w:rPr>
          <w:b/>
          <w:bCs/>
          <w:lang w:val="en-US"/>
        </w:rPr>
        <w:t xml:space="preserve"> </w:t>
      </w:r>
      <w:r>
        <w:rPr>
          <w:lang w:val="en-US"/>
        </w:rPr>
        <w:t xml:space="preserve">penulisan, disarankan untuk menggunakan </w:t>
      </w:r>
      <w:r>
        <w:rPr>
          <w:i/>
          <w:iCs/>
          <w:lang w:val="en-US"/>
        </w:rPr>
        <w:t>software</w:t>
      </w:r>
      <w:r>
        <w:rPr>
          <w:lang w:val="en-US"/>
        </w:rPr>
        <w:t xml:space="preserve"> pendukung untuk sitasi dan referensi seperti Mendeley, Zotero, EndNote, dll.</w:t>
      </w:r>
    </w:p>
    <w:p w14:paraId="3ECBA57B" w14:textId="000B056A" w:rsidR="00DD0274" w:rsidRDefault="00DD0274" w:rsidP="00DD0274">
      <w:pPr>
        <w:rPr>
          <w:lang w:val="en-US"/>
        </w:rPr>
      </w:pPr>
      <w:r>
        <w:rPr>
          <w:lang w:val="en-US"/>
        </w:rPr>
        <w:t xml:space="preserve">Contoh penggunaan sitasi dengan menggunakan IEEE style adalah sebagai berikut. </w:t>
      </w:r>
    </w:p>
    <w:p w14:paraId="41DB6E07" w14:textId="0CCDF33B" w:rsidR="00ED170A" w:rsidRDefault="00E83D31" w:rsidP="00DD0274">
      <w:pPr>
        <w:rPr>
          <w:lang w:val="en-US"/>
        </w:rPr>
      </w:pPr>
      <w:r>
        <w:rPr>
          <w:lang w:val="en-US"/>
        </w:rPr>
        <w:t xml:space="preserve">Contoh sitasi terhadap satu artikel: </w:t>
      </w:r>
      <w:r w:rsidRPr="00E83D31">
        <w:rPr>
          <w:lang w:val="en-US"/>
        </w:rPr>
        <w:t>The feature extraction method applied in the pre-processed image is the Gray Level Co-occurrence Matrix (GLCM) with six parameters (Entropy, Angular Second Moment, Contrast, Inverse Different Moment, Correlation, and Variance)</w:t>
      </w:r>
      <w:r>
        <w:rPr>
          <w:lang w:val="en-US"/>
        </w:rPr>
        <w:t xml:space="preserve"> </w:t>
      </w:r>
      <w:r>
        <w:rPr>
          <w:lang w:val="en-US"/>
        </w:rPr>
        <w:fldChar w:fldCharType="begin" w:fldLock="1"/>
      </w:r>
      <w:r>
        <w:rPr>
          <w:lang w:val="en-US"/>
        </w:rPr>
        <w:instrText>ADDIN CSL_CITATION {"citationItems":[{"id":"ITEM-1","itemData":{"DOI":"10.1109/ICSITech46713.2019.8987496","ISBN":"9781728123806","abstract":"This research presents a comparison study of Backpropagation and K-means clustering algorithms for egg fertility identification. Instead of candling the eggs manually, a smartphone camera is used for capturing an egg image, then we do the pre-processing step by performing image enhancement and gray scaling process. The feature extraction method applied in the pre-processed image is the Gray Level Co-occurrence Matrix (GLCM) with six parameters (Entropy, Angular Second Moment, Contrast, Inverse Different Moment, Correlation, and Variance). The result of GLCM's feature extraction image will be processed using two learning algorithms: Backpropagation and K-means Clustering. For evaluation, we use 100 data samples (each in training and testing). The results show that the Backpropagation algorithm (using 12 hidden layer neurons) provides a 93% accuracy rate, while the K-means clustering algorithm presents a 74% accuracy rate. Since the Backpropagation algorithm gives better results in detecting egg fertility, as a recommendation, egg fertility identification can be performed using this algorithm.","author":[{"dropping-particle":"","family":"Saifullah","given":"Shoffan","non-dropping-particle":"","parse-names":false,"suffix":""},{"dropping-particle":"","family":"Permadi","given":"Vynska Amalia","non-dropping-particle":"","parse-names":false,"suffix":""}],"container-title":"Proceeding - 2019 5th International Conference on Science in Information Technology: Embracing Industry 4.0: Towards Innovation in Cyber Physical System, ICSITech 2019","id":"ITEM-1","issued":{"date-parts":[["2019","10","1"]]},"page":"140-145","publisher":"Institute of Electrical and Electronics Engineers Inc.","title":"Comparison of Egg Fertility Identification based on GLCM Feature Extraction using Backpropagation and K-means Clustering Algorithms","type":"paper-conference"},"uris":["http://www.mendeley.com/documents/?uuid=f739726d-7907-32d0-9399-0866ef632347"]}],"mendeley":{"formattedCitation":"[1]","plainTextFormattedCitation":"[1]","previouslyFormattedCitation":"[1]"},"properties":{"noteIndex":0},"schema":"https://github.com/citation-style-language/schema/raw/master/csl-citation.json"}</w:instrText>
      </w:r>
      <w:r>
        <w:rPr>
          <w:lang w:val="en-US"/>
        </w:rPr>
        <w:fldChar w:fldCharType="separate"/>
      </w:r>
      <w:r w:rsidRPr="00E83D31">
        <w:rPr>
          <w:lang w:val="en-US"/>
        </w:rPr>
        <w:t>[1]</w:t>
      </w:r>
      <w:r>
        <w:rPr>
          <w:lang w:val="en-US"/>
        </w:rPr>
        <w:fldChar w:fldCharType="end"/>
      </w:r>
      <w:r>
        <w:rPr>
          <w:lang w:val="en-US"/>
        </w:rPr>
        <w:t xml:space="preserve">. </w:t>
      </w:r>
    </w:p>
    <w:p w14:paraId="6CEB18F8" w14:textId="498F5C11" w:rsidR="00E83D31" w:rsidRDefault="00E83D31" w:rsidP="00DD0274">
      <w:pPr>
        <w:rPr>
          <w:lang w:val="en-US"/>
        </w:rPr>
      </w:pPr>
      <w:r>
        <w:rPr>
          <w:lang w:val="en-US"/>
        </w:rPr>
        <w:lastRenderedPageBreak/>
        <w:t xml:space="preserve">Contoh sitasi terhadap dua artikel: Pengumpulan data dilakukan dengan menggunakan API untuk kemudian diterapkan pada sebuah perusahaan </w:t>
      </w:r>
      <w:r>
        <w:rPr>
          <w:lang w:val="en-US"/>
        </w:rPr>
        <w:fldChar w:fldCharType="begin" w:fldLock="1"/>
      </w:r>
      <w:r>
        <w:rPr>
          <w:lang w:val="en-US"/>
        </w:rPr>
        <w:instrText>ADDIN CSL_CITATION {"citationItems":[{"id":"ITEM-1","itemData":{"DOI":"10.24002/ijis.v2i1.2354","ISSN":"2623-0119","abstract":"The Police as law enforcers who authorize in terms of social protection are expected to do both the prevention and investigation efforts also the settlement of criminal cases that occurred in the society. This research can help police to identify the main actor faster and leads to solving crime-cases. The use of overall centrality is very helpful in determining the main actors from other centrality measures. The purpose of this research is to identify the central actor of crimes done by several people. Semantic Social Network Analysis is used to perform central actor identification using five centrality measurements, such as degree centrality, betweenness centrality, closeness centrality, eigenvector centrality, and overall centrality. As for the relationship between actors, this research used social relation such as friendship, colleague, family, date or lover, and acquaintances. The relationship between actors is measured by first four centrality measures then accumulated by overall centrality to determine the main actor. The result showed 80.39% accuracy from 102 criminal cases collected with at least 3 actors involved in each case.","author":[{"dropping-particle":"","family":"Tahalea","given":"Sylvert Prian","non-dropping-particle":"","parse-names":false,"suffix":""},{"dropping-particle":"","family":"SN","given":"Azhari","non-dropping-particle":"","parse-names":false,"suffix":""}],"container-title":"Indonesian Journal of Information Systems","id":"ITEM-1","issue":"1","issued":{"date-parts":[["2019"]]},"page":"24","title":"Central Actor Identification of Crime Group using Semantic Social Network Analysis","type":"article-journal","volume":"2"},"uris":["http://www.mendeley.com/documents/?uuid=11b09a31-caea-4b47-9759-96cc2760f83d"]},{"id":"ITEM-2","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Production","id":"ITEM-2","issue":"December","issued":{"date-parts":[["2016"]]},"page":"47-50","title":"Unmanned Aerial Vehicle Application for Plantation Mapping and Automatic Oil Palm Trees Counting on Oil Palm Plantation Management","type":"paper-conference"},"uris":["http://www.mendeley.com/documents/?uuid=bd78cba5-b6fe-4953-9692-e1497ed5d107"]}],"mendeley":{"formattedCitation":"[2], [3]","plainTextFormattedCitation":"[2], [3]","previouslyFormattedCitation":"[2], [3]"},"properties":{"noteIndex":0},"schema":"https://github.com/citation-style-language/schema/raw/master/csl-citation.json"}</w:instrText>
      </w:r>
      <w:r>
        <w:rPr>
          <w:lang w:val="en-US"/>
        </w:rPr>
        <w:fldChar w:fldCharType="separate"/>
      </w:r>
      <w:r w:rsidRPr="00E83D31">
        <w:rPr>
          <w:lang w:val="en-US"/>
        </w:rPr>
        <w:t>[2], [3]</w:t>
      </w:r>
      <w:r>
        <w:rPr>
          <w:lang w:val="en-US"/>
        </w:rPr>
        <w:fldChar w:fldCharType="end"/>
      </w:r>
      <w:r>
        <w:rPr>
          <w:lang w:val="en-US"/>
        </w:rPr>
        <w:t>.</w:t>
      </w:r>
    </w:p>
    <w:p w14:paraId="483CBB7C" w14:textId="31FF2B89" w:rsidR="00E83D31" w:rsidRDefault="00E83D31" w:rsidP="00E83D31">
      <w:pPr>
        <w:rPr>
          <w:lang w:val="en-US"/>
        </w:rPr>
      </w:pPr>
      <w:r>
        <w:rPr>
          <w:lang w:val="en-US"/>
        </w:rPr>
        <w:t xml:space="preserve">Contoh sitasi terhadap lebih dari dua artikel berurutan:  </w:t>
      </w:r>
      <w:r w:rsidRPr="00E83D31">
        <w:rPr>
          <w:lang w:val="en-US"/>
        </w:rPr>
        <w:t>Dalam proses pembersihan data dilakukan</w:t>
      </w:r>
      <w:r>
        <w:rPr>
          <w:lang w:val="en-US"/>
        </w:rPr>
        <w:t xml:space="preserve"> </w:t>
      </w:r>
      <w:r w:rsidRPr="00E83D31">
        <w:rPr>
          <w:lang w:val="en-US"/>
        </w:rPr>
        <w:t>penghapusan data yang tidak lengkap atau tidak sesuai dengan atribut yang akan digunakan dalam penelitian. Sementara pada tahap transformasi, data diubah menjadi adjacency matrix yang kemudian dianalisis menggunakan SNA</w:t>
      </w:r>
      <w:r>
        <w:rPr>
          <w:lang w:val="en-US"/>
        </w:rPr>
        <w:t xml:space="preserve"> </w:t>
      </w:r>
      <w:r>
        <w:rPr>
          <w:lang w:val="en-US"/>
        </w:rPr>
        <w:fldChar w:fldCharType="begin" w:fldLock="1"/>
      </w:r>
      <w:r>
        <w:rPr>
          <w:lang w:val="en-US"/>
        </w:rPr>
        <w:instrText>ADDIN CSL_CITATION {"citationItems":[{"id":"ITEM-1","itemData":{"DOI":"10.25126/jtiik.202071718","abstract":"Semakin tinggi kualitas suatu citra maka semakin detail informasi yang akan di peroleh. Tetapi, tidak semua wilayah citra memungkinkan untuk dilakukan analisis dengan kecepatan proses yang tinggi. Pemilihan algoritma yang tepat berpengaruh terhadap kecepatan waktu pemrosesan. Apabila tidak ada pembatasan untuk area yang akan di proses mengakibatkan waktu pemrosesan secara realtime melebihi waktu pemrosesan maksimal yang seharusnya. Tingginya waktu pemrosesan yang terjadi mengakibatkan aliran data menjadi kurang cepat. Sarana/processor yang digunakan juga mampu mempengaruhi kecepatan pemrosesan. Region Of Interest (ROI) adalah cara yang tepat untuk mengurangi tingginya waktu pemrosesan tersebut. ROI mampu menandai area tertentu sehingga dapat digunakan untuk mengoptimalisasikan kinerja sistem untuk mendeteksi, menghitung dan mengklasifikasi kendaraan secara realtime. Tanpa adanya ROI, pemrosesan dilakukan pada seluruh piksel citra tanpa terkecuali. Terdapat beberapa tahapan yang dilakukan di dalam penelitian yaitu menganalisis masalah yang ada, penentuan wilayah ROI, aplikasi ROI sebelum proses pengolahan citra dan menganalisis hasil yang di dapatkan. Hasil yang diperoleh adalah dengan menggunakan ROI waktu pemrosesan citra menggunakan metode segmentasi MOG2 dan tracking dapat lebih cepat dibandingkan dengan waktu pemrosesan ketika tidak menggunakan ROI dengan selisih 0,026 s atau setara dengan 26 ms/frame.","author":[{"dropping-particle":"","family":"Awang Hendrianto Pratomo","given":"","non-dropping-particle":"","parse-names":false,"suffix":""},{"dropping-particle":"","family":"Kaswidjanti","given":"Wilis","non-dropping-particle":"","parse-names":false,"suffix":""},{"dropping-particle":"","family":"Mu’arifah","given":"Siti","non-dropping-particle":"","parse-names":false,"suffix":""}],"container-title":"Jurnal Teknologi Informasi dan Ilmu Komputer (JTIIK)","id":"ITEM-1","issue":"1","issued":{"date-parts":[["2020"]]},"page":"155-162","title":"Implementasi Algoritma Region of Interest ( ROI ) Untuk Meningkatkan Performa Algoritma Deteksi Dan Klasifikasi Kendaraan","type":"article-journal","volume":"7"},"uris":["http://www.mendeley.com/documents/?uuid=07bf9d26-d196-4db8-bf4d-7e51f63ad697"]},{"id":"ITEM-2","itemData":{"abstract":"The research was conducted to analyze the relationship between heroes and find the role of the hero in DOTA2 online games. Many heroes with different attributes will produce different combinations and synergies. That makes the relationship between the heroes and the hero's role in DOTA2 professional match is important to be identified because it affects the course of the match. These things can be identified using social network analysis by using the number of matches that are performed together as a relationship that occurs between the heroes. The relationships then considered as edges and the heroes as nodes. There were 17,778 professional match data used in the study which was subsequently processed using degree centrality measurement to see the popularity of the hero, betweenness centrality to see the role as middleman, and closeness centrality to see the closeness of the hero with other heroes. The analysis is conducted on complete network and win network to see the role of those heroes in normal conditions and in win conditions. The results obtained from both networks are very different, wherein the whole network has shown that heroes who have highest degree centrality or popular also act as a middleman and have good closeness centrality to other heroes. But it does not apply to win networks, where popular heroes differ from the betweenness heroes and heroes that have good closeness centrality to other heroes.","author":[{"dropping-particle":"","family":"Tahalea","given":"Sylvert Prian","non-dropping-particle":"","parse-names":false,"suffix":""}],"container-title":"TEKNOMATIKA","id":"ITEM-2","issue":"2","issued":{"date-parts":[["2020"]]},"page":"81-86","title":"Identifikasi Peran Hero DOTA2 Menggunakan Social Network Analysis","type":"article-journal","volume":"12"},"uris":["http://www.mendeley.com/documents/?uuid=4112e5a0-b078-3982-9d6e-e0df131b5f6d"]},{"id":"ITEM-3","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Production","id":"ITEM-3","issue":"December","issued":{"date-parts":[["2016"]]},"page":"47-50","title":"Unmanned Aerial Vehicle Application for Plantation Mapping and Automatic Oil Palm Trees Counting on Oil Palm Plantation Management","type":"paper-conference"},"uris":["http://www.mendeley.com/documents/?uuid=bd78cba5-b6fe-4953-9692-e1497ed5d107"]}],"mendeley":{"formattedCitation":"[3]–[5]","plainTextFormattedCitation":"[3]–[5]","previouslyFormattedCitation":"[3]–[5]"},"properties":{"noteIndex":0},"schema":"https://github.com/citation-style-language/schema/raw/master/csl-citation.json"}</w:instrText>
      </w:r>
      <w:r>
        <w:rPr>
          <w:lang w:val="en-US"/>
        </w:rPr>
        <w:fldChar w:fldCharType="separate"/>
      </w:r>
      <w:r w:rsidRPr="00E83D31">
        <w:rPr>
          <w:lang w:val="en-US"/>
        </w:rPr>
        <w:t>[3]–[5]</w:t>
      </w:r>
      <w:r>
        <w:rPr>
          <w:lang w:val="en-US"/>
        </w:rPr>
        <w:fldChar w:fldCharType="end"/>
      </w:r>
      <w:r w:rsidRPr="00E83D31">
        <w:rPr>
          <w:lang w:val="en-US"/>
        </w:rPr>
        <w:t>.</w:t>
      </w:r>
    </w:p>
    <w:p w14:paraId="2029208E" w14:textId="7ECCA065" w:rsidR="00E83D31" w:rsidRDefault="00E83D31" w:rsidP="00E83D31">
      <w:pPr>
        <w:rPr>
          <w:lang w:val="en-US"/>
        </w:rPr>
      </w:pPr>
      <w:r>
        <w:rPr>
          <w:lang w:val="en-US"/>
        </w:rPr>
        <w:t xml:space="preserve">Contoh sitasi terhadap </w:t>
      </w:r>
      <w:r w:rsidR="00121C54">
        <w:rPr>
          <w:lang w:val="en-US"/>
        </w:rPr>
        <w:t>lebih dari dua artikel yang tidak semuanya berurutan</w:t>
      </w:r>
      <w:r>
        <w:rPr>
          <w:lang w:val="en-US"/>
        </w:rPr>
        <w:t xml:space="preserve">: </w:t>
      </w:r>
      <w:r w:rsidRPr="00E83D31">
        <w:rPr>
          <w:lang w:val="en-US"/>
        </w:rPr>
        <w:t>Sistem informasi skripsi yang saat ini digunakan oleh program studi Teknik Informatika UPN “Veteran” Yogyakarta masih menggunakan cara konvensional, sehingga ditemui kesulitan dalam proses pemeriksaan kemiripan dokumen yang ada dalam proposal tugas akhir mahasiswa. Pemeriksaan kemiripan dokumen dapat dilakukan dengan menggunakan algoritme Winnowing</w:t>
      </w:r>
      <w:r>
        <w:rPr>
          <w:lang w:val="en-US"/>
        </w:rPr>
        <w:t xml:space="preserve"> </w:t>
      </w:r>
      <w:r>
        <w:rPr>
          <w:lang w:val="en-US"/>
        </w:rPr>
        <w:fldChar w:fldCharType="begin" w:fldLock="1"/>
      </w:r>
      <w:r w:rsidR="00121C54">
        <w:rPr>
          <w:lang w:val="en-US"/>
        </w:rPr>
        <w:instrText>ADDIN CSL_CITATION {"citationItems":[{"id":"ITEM-1","itemData":{"DOI":"10.25126/jtiik.202071718","abstract":"Semakin tinggi kualitas suatu citra maka semakin detail informasi yang akan di peroleh. Tetapi, tidak semua wilayah citra memungkinkan untuk dilakukan analisis dengan kecepatan proses yang tinggi. Pemilihan algoritma yang tepat berpengaruh terhadap kecepatan waktu pemrosesan. Apabila tidak ada pembatasan untuk area yang akan di proses mengakibatkan waktu pemrosesan secara realtime melebihi waktu pemrosesan maksimal yang seharusnya. Tingginya waktu pemrosesan yang terjadi mengakibatkan aliran data menjadi kurang cepat. Sarana/processor yang digunakan juga mampu mempengaruhi kecepatan pemrosesan. Region Of Interest (ROI) adalah cara yang tepat untuk mengurangi tingginya waktu pemrosesan tersebut. ROI mampu menandai area tertentu sehingga dapat digunakan untuk mengoptimalisasikan kinerja sistem untuk mendeteksi, menghitung dan mengklasifikasi kendaraan secara realtime. Tanpa adanya ROI, pemrosesan dilakukan pada seluruh piksel citra tanpa terkecuali. Terdapat beberapa tahapan yang dilakukan di dalam penelitian yaitu menganalisis masalah yang ada, penentuan wilayah ROI, aplikasi ROI sebelum proses pengolahan citra dan menganalisis hasil yang di dapatkan. Hasil yang diperoleh adalah dengan menggunakan ROI waktu pemrosesan citra menggunakan metode segmentasi MOG2 dan tracking dapat lebih cepat dibandingkan dengan waktu pemrosesan ketika tidak menggunakan ROI dengan selisih 0,026 s atau setara dengan 26 ms/frame.","author":[{"dropping-particle":"","family":"Awang Hendrianto Pratomo","given":"","non-dropping-particle":"","parse-names":false,"suffix":""},{"dropping-particle":"","family":"Kaswidjanti","given":"Wilis","non-dropping-particle":"","parse-names":false,"suffix":""},{"dropping-particle":"","family":"Mu’arifah","given":"Siti","non-dropping-particle":"","parse-names":false,"suffix":""}],"container-title":"Jurnal Teknologi Informasi dan Ilmu Komputer (JTIIK)","id":"ITEM-1","issue":"1","issued":{"date-parts":[["2020"]]},"page":"155-162","title":"Implementasi Algoritma Region of Interest ( ROI ) Untuk Meningkatkan Performa Algoritma Deteksi Dan Klasifikasi Kendaraan","type":"article-journal","volume":"7"},"uris":["http://www.mendeley.com/documents/?uuid=07bf9d26-d196-4db8-bf4d-7e51f63ad697"]},{"id":"ITEM-2","itemData":{"DOI":"10.1109/ICSITech46713.2019.8987496","ISBN":"9781728123806","abstract":"This research presents a comparison study of Backpropagation and K-means clustering algorithms for egg fertility identification. Instead of candling the eggs manually, a smartphone camera is used for capturing an egg image, then we do the pre-processing step by performing image enhancement and gray scaling process. The feature extraction method applied in the pre-processed image is the Gray Level Co-occurrence Matrix (GLCM) with six parameters (Entropy, Angular Second Moment, Contrast, Inverse Different Moment, Correlation, and Variance). The result of GLCM's feature extraction image will be processed using two learning algorithms: Backpropagation and K-means Clustering. For evaluation, we use 100 data samples (each in training and testing). The results show that the Backpropagation algorithm (using 12 hidden layer neurons) provides a 93% accuracy rate, while the K-means clustering algorithm presents a 74% accuracy rate. Since the Backpropagation algorithm gives better results in detecting egg fertility, as a recommendation, egg fertility identification can be performed using this algorithm.","author":[{"dropping-particle":"","family":"Saifullah","given":"Shoffan","non-dropping-particle":"","parse-names":false,"suffix":""},{"dropping-particle":"","family":"Permadi","given":"Vynska Amalia","non-dropping-particle":"","parse-names":false,"suffix":""}],"container-title":"Proceeding - 2019 5th International Conference on Science in Information Technology: Embracing Industry 4.0: Towards Innovation in Cyber Physical System, ICSITech 2019","id":"ITEM-2","issued":{"date-parts":[["2019","10","1"]]},"page":"140-145","publisher":"Institute of Electrical and Electronics Engineers Inc.","title":"Comparison of Egg Fertility Identification based on GLCM Feature Extraction using Backpropagation and K-means Clustering Algorithms","type":"paper-conference"},"uris":["http://www.mendeley.com/documents/?uuid=f739726d-7907-32d0-9399-0866ef632347"]},{"id":"ITEM-3","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Production","id":"ITEM-3","issue":"December","issued":{"date-parts":[["2016"]]},"page":"47-50","title":"Unmanned Aerial Vehicle Application for Plantation Mapping and Automatic Oil Palm Trees Counting on Oil Palm Plantation Management","type":"paper-conference"},"uris":["http://www.mendeley.com/documents/?uuid=bd78cba5-b6fe-4953-9692-e1497ed5d107"]},{"id":"ITEM-4","itemData":{"abstract":"The research was conducted to analyze the relationship between heroes and find the role of the hero in DOTA2 online games. Many heroes with different attributes will produce different combinations and synergies. That makes the relationship between the heroes and the hero's role in DOTA2 professional match is important to be identified because it affects the course of the match. These things can be identified using social network analysis by using the number of matches that are performed together as a relationship that occurs between the heroes. The relationships then considered as edges and the heroes as nodes. There were 17,778 professional match data used in the study which was subsequently processed using degree centrality measurement to see the popularity of the hero, betweenness centrality to see the role as middleman, and closeness centrality to see the closeness of the hero with other heroes. The analysis is conducted on complete network and win network to see the role of those heroes in normal conditions and in win conditions. The results obtained from both networks are very different, wherein the whole network has shown that heroes who have highest degree centrality or popular also act as a middleman and have good closeness centrality to other heroes. But it does not apply to win networks, where popular heroes differ from the betweenness heroes and heroes that have good closeness centrality to other heroes.","author":[{"dropping-particle":"","family":"Tahalea","given":"Sylvert Prian","non-dropping-particle":"","parse-names":false,"suffix":""}],"container-title":"TEKNOMATIKA","id":"ITEM-4","issue":"2","issued":{"date-parts":[["2020"]]},"page":"81-86","title":"Identifikasi Peran Hero DOTA2 Menggunakan Social Network Analysis","type":"article-journal","volume":"12"},"uris":["http://www.mendeley.com/documents/?uuid=4112e5a0-b078-3982-9d6e-e0df131b5f6d"]}],"mendeley":{"formattedCitation":"[1], [3]–[5]","plainTextFormattedCitation":"[1], [3]–[5]","previouslyFormattedCitation":"[1], [3], [4]"},"properties":{"noteIndex":0},"schema":"https://github.com/citation-style-language/schema/raw/master/csl-citation.json"}</w:instrText>
      </w:r>
      <w:r>
        <w:rPr>
          <w:lang w:val="en-US"/>
        </w:rPr>
        <w:fldChar w:fldCharType="separate"/>
      </w:r>
      <w:r w:rsidR="00121C54" w:rsidRPr="00121C54">
        <w:rPr>
          <w:lang w:val="en-US"/>
        </w:rPr>
        <w:t>[1], [3]–[5]</w:t>
      </w:r>
      <w:r>
        <w:rPr>
          <w:lang w:val="en-US"/>
        </w:rPr>
        <w:fldChar w:fldCharType="end"/>
      </w:r>
      <w:r w:rsidRPr="00E83D31">
        <w:rPr>
          <w:lang w:val="en-US"/>
        </w:rPr>
        <w:t>.</w:t>
      </w:r>
    </w:p>
    <w:p w14:paraId="52A06642" w14:textId="1D2A9F49" w:rsidR="00E83D31" w:rsidRDefault="00E83D31" w:rsidP="00780F2F">
      <w:pPr>
        <w:pStyle w:val="Heading2"/>
        <w:rPr>
          <w:lang w:val="en-US"/>
        </w:rPr>
      </w:pPr>
      <w:r>
        <w:rPr>
          <w:lang w:val="en-US"/>
        </w:rPr>
        <w:t>Syarat referensi</w:t>
      </w:r>
    </w:p>
    <w:p w14:paraId="072D8831" w14:textId="25324435" w:rsidR="00E83D31" w:rsidRPr="00E83D31" w:rsidRDefault="00E83D31" w:rsidP="00E83D31">
      <w:pPr>
        <w:rPr>
          <w:lang w:val="en-US"/>
        </w:rPr>
      </w:pPr>
      <w:r>
        <w:rPr>
          <w:lang w:val="en-US"/>
        </w:rPr>
        <w:t>Pustaka atau referensi utama harus berasal dari artikel yang diterbitkan pada Jurnal Ilmiah dengan</w:t>
      </w:r>
      <w:r w:rsidR="00426478">
        <w:rPr>
          <w:lang w:val="en-US"/>
        </w:rPr>
        <w:t xml:space="preserve"> jumlah </w:t>
      </w:r>
      <w:r w:rsidR="00426478" w:rsidRPr="00902908">
        <w:rPr>
          <w:b/>
          <w:bCs/>
          <w:lang w:val="en-US"/>
        </w:rPr>
        <w:t>minimal 15 referensi utama</w:t>
      </w:r>
      <w:r w:rsidR="00426478">
        <w:rPr>
          <w:lang w:val="en-US"/>
        </w:rPr>
        <w:t xml:space="preserve">. Referensi utama </w:t>
      </w:r>
      <w:r w:rsidR="00426478" w:rsidRPr="00426478">
        <w:rPr>
          <w:b/>
          <w:bCs/>
          <w:lang w:val="en-US"/>
        </w:rPr>
        <w:t>harus</w:t>
      </w:r>
      <w:r w:rsidR="00426478">
        <w:rPr>
          <w:lang w:val="en-US"/>
        </w:rPr>
        <w:t xml:space="preserve"> terbit dalam rentang waktu </w:t>
      </w:r>
      <w:r w:rsidR="00426478" w:rsidRPr="00902908">
        <w:rPr>
          <w:b/>
          <w:bCs/>
          <w:lang w:val="en-US"/>
        </w:rPr>
        <w:t xml:space="preserve">10 </w:t>
      </w:r>
      <w:r w:rsidR="00902908">
        <w:rPr>
          <w:b/>
          <w:bCs/>
          <w:lang w:val="en-US"/>
        </w:rPr>
        <w:t xml:space="preserve">tahun </w:t>
      </w:r>
      <w:r w:rsidR="00426478" w:rsidRPr="00902908">
        <w:rPr>
          <w:b/>
          <w:bCs/>
          <w:lang w:val="en-US"/>
        </w:rPr>
        <w:t>terakhir</w:t>
      </w:r>
      <w:r w:rsidR="00426478">
        <w:rPr>
          <w:lang w:val="en-US"/>
        </w:rPr>
        <w:t xml:space="preserve"> dari pengajuan artikel.</w:t>
      </w:r>
    </w:p>
    <w:p w14:paraId="2F47F6DE" w14:textId="1C03835F" w:rsidR="00ED170A" w:rsidRDefault="00ED170A" w:rsidP="00ED170A">
      <w:pPr>
        <w:pStyle w:val="Heading1"/>
        <w:rPr>
          <w:lang w:val="en-US"/>
        </w:rPr>
      </w:pPr>
      <w:r>
        <w:rPr>
          <w:lang w:val="en-US"/>
        </w:rPr>
        <w:t>Kesimpulan dan Saran</w:t>
      </w:r>
    </w:p>
    <w:p w14:paraId="4DD3A795" w14:textId="1670CA3B" w:rsidR="00ED170A" w:rsidRPr="00ED170A" w:rsidRDefault="00ED170A" w:rsidP="00ED170A">
      <w:pPr>
        <w:rPr>
          <w:lang w:val="en-US"/>
        </w:rPr>
      </w:pPr>
      <w:r>
        <w:rPr>
          <w:lang w:val="en-US"/>
        </w:rPr>
        <w:t>Kesimpulan yang ditulis harus bisa menjawab tujuan penelitian. Pada bagian ini juga harus disertai saran untuk penelitian selanjutnya. Kesimpulan dan saran ditulis dalam bentuk paragraf dan bukan dalam bentuk penomoran.</w:t>
      </w:r>
    </w:p>
    <w:p w14:paraId="748995B3" w14:textId="24BAABD7" w:rsidR="003D3659" w:rsidRDefault="003D3659" w:rsidP="00E83D31">
      <w:pPr>
        <w:pStyle w:val="Heading1"/>
        <w:numPr>
          <w:ilvl w:val="0"/>
          <w:numId w:val="0"/>
        </w:numPr>
        <w:rPr>
          <w:lang w:val="en-US"/>
        </w:rPr>
      </w:pPr>
      <w:r>
        <w:rPr>
          <w:lang w:val="en-US"/>
        </w:rPr>
        <w:t>Daftar Pustaka</w:t>
      </w:r>
    </w:p>
    <w:p w14:paraId="49B482E1" w14:textId="44131D41" w:rsidR="00121C54" w:rsidRPr="00121C54" w:rsidRDefault="00E83D31" w:rsidP="00121C54">
      <w:pPr>
        <w:widowControl w:val="0"/>
        <w:autoSpaceDE w:val="0"/>
        <w:autoSpaceDN w:val="0"/>
        <w:adjustRightInd w:val="0"/>
        <w:ind w:left="640" w:hanging="64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121C54" w:rsidRPr="00121C54">
        <w:rPr>
          <w:rFonts w:cs="Times New Roman"/>
          <w:szCs w:val="24"/>
        </w:rPr>
        <w:t>[1]</w:t>
      </w:r>
      <w:r w:rsidR="00121C54" w:rsidRPr="00121C54">
        <w:rPr>
          <w:rFonts w:cs="Times New Roman"/>
          <w:szCs w:val="24"/>
        </w:rPr>
        <w:tab/>
        <w:t xml:space="preserve">S. Saifullah and V. A. Permadi, “Comparison of Egg Fertility Identification based on GLCM Feature Extraction using Backpropagation and K-means Clustering Algorithms,” in </w:t>
      </w:r>
      <w:r w:rsidR="00121C54" w:rsidRPr="00121C54">
        <w:rPr>
          <w:rFonts w:cs="Times New Roman"/>
          <w:i/>
          <w:iCs/>
          <w:szCs w:val="24"/>
        </w:rPr>
        <w:t>Proceeding - 2019 5th International Conference on Science in Information Technology: Embracing Industry 4.0: Towards Innovation in Cyber Physical System, ICSITech 2019</w:t>
      </w:r>
      <w:r w:rsidR="00121C54" w:rsidRPr="00121C54">
        <w:rPr>
          <w:rFonts w:cs="Times New Roman"/>
          <w:szCs w:val="24"/>
        </w:rPr>
        <w:t>, 2019, pp. 140–145.</w:t>
      </w:r>
    </w:p>
    <w:p w14:paraId="2D0DC4FC"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[2]</w:t>
      </w:r>
      <w:r w:rsidRPr="00121C54">
        <w:rPr>
          <w:rFonts w:cs="Times New Roman"/>
          <w:szCs w:val="24"/>
        </w:rPr>
        <w:tab/>
        <w:t xml:space="preserve">S. P. Tahalea and A. SN, “Central Actor Identification of Crime Group using Semantic Social Network Analysis,” </w:t>
      </w:r>
      <w:r w:rsidRPr="00121C54">
        <w:rPr>
          <w:rFonts w:cs="Times New Roman"/>
          <w:i/>
          <w:iCs/>
          <w:szCs w:val="24"/>
        </w:rPr>
        <w:t>Indones. J. Inf. Syst.</w:t>
      </w:r>
      <w:r w:rsidRPr="00121C54">
        <w:rPr>
          <w:rFonts w:cs="Times New Roman"/>
          <w:szCs w:val="24"/>
        </w:rPr>
        <w:t>, vol. 2, no. 1, p. 24, 2019.</w:t>
      </w:r>
    </w:p>
    <w:p w14:paraId="044AC9D2"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[3]</w:t>
      </w:r>
      <w:r w:rsidRPr="00121C54">
        <w:rPr>
          <w:rFonts w:cs="Times New Roman"/>
          <w:szCs w:val="24"/>
        </w:rPr>
        <w:tab/>
        <w:t xml:space="preserve">Hermantoro, A. P. Suryotomo, A. I. Uktoro, and R. A. Renjani, “Unmanned Aerial Vehicle Application for Plantation Mapping and Automatic Oil Palm Trees Counting on Oil Palm Plantation Management,” in </w:t>
      </w:r>
      <w:r w:rsidRPr="00121C54">
        <w:rPr>
          <w:rFonts w:cs="Times New Roman"/>
          <w:i/>
          <w:iCs/>
          <w:szCs w:val="24"/>
        </w:rPr>
        <w:t>International Conference on the Role of Agricultural Engineering for Sustainable Agriculture Production</w:t>
      </w:r>
      <w:r w:rsidRPr="00121C54">
        <w:rPr>
          <w:rFonts w:cs="Times New Roman"/>
          <w:szCs w:val="24"/>
        </w:rPr>
        <w:t>, 2016, no. December, pp. 47–50.</w:t>
      </w:r>
    </w:p>
    <w:p w14:paraId="442D41B3"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[4]</w:t>
      </w:r>
      <w:r w:rsidRPr="00121C54">
        <w:rPr>
          <w:rFonts w:cs="Times New Roman"/>
          <w:szCs w:val="24"/>
        </w:rPr>
        <w:tab/>
        <w:t xml:space="preserve">Awang Hendrianto Pratomo, W. Kaswidjanti, and S. Mu’arifah, “Implementasi Algoritma Region of Interest ( ROI ) Untuk Meningkatkan Performa Algoritma Deteksi Dan Klasifikasi Kendaraan,” </w:t>
      </w:r>
      <w:r w:rsidRPr="00121C54">
        <w:rPr>
          <w:rFonts w:cs="Times New Roman"/>
          <w:i/>
          <w:iCs/>
          <w:szCs w:val="24"/>
        </w:rPr>
        <w:t>J. Teknol. Inf. dan Ilmu Komput.</w:t>
      </w:r>
      <w:r w:rsidRPr="00121C54">
        <w:rPr>
          <w:rFonts w:cs="Times New Roman"/>
          <w:szCs w:val="24"/>
        </w:rPr>
        <w:t>, vol. 7, no. 1, pp. 155–162, 2020.</w:t>
      </w:r>
    </w:p>
    <w:p w14:paraId="173E43A6" w14:textId="77777777" w:rsidR="00121C54" w:rsidRPr="00121C54" w:rsidRDefault="00121C54" w:rsidP="00121C54">
      <w:pPr>
        <w:widowControl w:val="0"/>
        <w:autoSpaceDE w:val="0"/>
        <w:autoSpaceDN w:val="0"/>
        <w:adjustRightInd w:val="0"/>
        <w:ind w:left="640" w:hanging="640"/>
        <w:rPr>
          <w:rFonts w:cs="Times New Roman"/>
        </w:rPr>
      </w:pPr>
      <w:r w:rsidRPr="00121C54">
        <w:rPr>
          <w:rFonts w:cs="Times New Roman"/>
          <w:szCs w:val="24"/>
        </w:rPr>
        <w:t>[5]</w:t>
      </w:r>
      <w:r w:rsidRPr="00121C54">
        <w:rPr>
          <w:rFonts w:cs="Times New Roman"/>
          <w:szCs w:val="24"/>
        </w:rPr>
        <w:tab/>
        <w:t xml:space="preserve">S. P. Tahalea, “Identifikasi Peran Hero DOTA2 Menggunakan Social Network Analysis,” </w:t>
      </w:r>
      <w:r w:rsidRPr="00121C54">
        <w:rPr>
          <w:rFonts w:cs="Times New Roman"/>
          <w:i/>
          <w:iCs/>
          <w:szCs w:val="24"/>
        </w:rPr>
        <w:t>TEKNOMATIKA</w:t>
      </w:r>
      <w:r w:rsidRPr="00121C54">
        <w:rPr>
          <w:rFonts w:cs="Times New Roman"/>
          <w:szCs w:val="24"/>
        </w:rPr>
        <w:t>, vol. 12, no. 2, pp. 81–86, 2020.</w:t>
      </w:r>
    </w:p>
    <w:p w14:paraId="285F0C4E" w14:textId="2249B10A" w:rsidR="003D3659" w:rsidRPr="003D3659" w:rsidRDefault="00E83D31" w:rsidP="003D3659">
      <w:pPr>
        <w:rPr>
          <w:lang w:val="en-US"/>
        </w:rPr>
      </w:pPr>
      <w:r>
        <w:rPr>
          <w:lang w:val="en-US"/>
        </w:rPr>
        <w:fldChar w:fldCharType="end"/>
      </w:r>
    </w:p>
    <w:sectPr w:rsidR="003D3659" w:rsidRPr="003D3659" w:rsidSect="00040C9E">
      <w:headerReference w:type="default" r:id="rId11"/>
      <w:footerReference w:type="default" r:id="rId12"/>
      <w:type w:val="continuous"/>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C67D8" w14:textId="77777777" w:rsidR="00A824AE" w:rsidRDefault="00A824AE" w:rsidP="00727E33">
      <w:pPr>
        <w:spacing w:after="0"/>
      </w:pPr>
      <w:r>
        <w:separator/>
      </w:r>
    </w:p>
  </w:endnote>
  <w:endnote w:type="continuationSeparator" w:id="0">
    <w:p w14:paraId="1B92F920" w14:textId="77777777" w:rsidR="00A824AE" w:rsidRDefault="00A824AE" w:rsidP="0072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C264" w14:textId="29DA708B" w:rsidR="00426478" w:rsidRDefault="00426478" w:rsidP="00426478">
    <w:pPr>
      <w:pStyle w:val="Footer"/>
      <w:jc w:val="right"/>
    </w:pPr>
    <w:r>
      <mc:AlternateContent>
        <mc:Choice Requires="wps">
          <w:drawing>
            <wp:anchor distT="45720" distB="45720" distL="114300" distR="114300" simplePos="0" relativeHeight="251659264" behindDoc="1" locked="0" layoutInCell="1" allowOverlap="1" wp14:anchorId="3C1C3C18" wp14:editId="13F476A1">
              <wp:simplePos x="0" y="0"/>
              <wp:positionH relativeFrom="column">
                <wp:posOffset>-161925</wp:posOffset>
              </wp:positionH>
              <wp:positionV relativeFrom="paragraph">
                <wp:posOffset>-339725</wp:posOffset>
              </wp:positionV>
              <wp:extent cx="6181725" cy="6000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600075"/>
                      </a:xfrm>
                      <a:prstGeom prst="rect">
                        <a:avLst/>
                      </a:prstGeom>
                      <a:solidFill>
                        <a:srgbClr val="FFFFFF"/>
                      </a:solidFill>
                      <a:ln w="9525">
                        <a:noFill/>
                        <a:miter lim="800000"/>
                        <a:headEnd/>
                        <a:tailEnd/>
                      </a:ln>
                    </wps:spPr>
                    <wps:txb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C3C18" id="_x0000_t202" coordsize="21600,21600" o:spt="202" path="m,l,21600r21600,l21600,xe">
              <v:stroke joinstyle="miter"/>
              <v:path gradientshapeok="t" o:connecttype="rect"/>
            </v:shapetype>
            <v:shape id="Text Box 2" o:spid="_x0000_s1026" type="#_x0000_t202" style="position:absolute;left:0;text-align:left;margin-left:-12.75pt;margin-top:-26.75pt;width:486.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" stroked="f">
              <v:textbo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v:textbox>
            </v:shape>
          </w:pict>
        </mc:Fallback>
      </mc:AlternateContent>
    </w:r>
    <w:sdt>
      <w:sdtPr>
        <w:rPr>
          <w:noProof w:val="0"/>
        </w:rPr>
        <w:id w:val="128662235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EB8DD" w14:textId="77777777" w:rsidR="00A824AE" w:rsidRDefault="00A824AE" w:rsidP="00727E33">
      <w:pPr>
        <w:spacing w:after="0"/>
      </w:pPr>
      <w:r>
        <w:separator/>
      </w:r>
    </w:p>
  </w:footnote>
  <w:footnote w:type="continuationSeparator" w:id="0">
    <w:p w14:paraId="39984747" w14:textId="77777777" w:rsidR="00A824AE" w:rsidRDefault="00A824AE" w:rsidP="00727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111"/>
    </w:tblGrid>
    <w:tr w:rsidR="00BC0E47" w14:paraId="3C3FD40D" w14:textId="319B5CC9" w:rsidTr="00DD0274">
      <w:tc>
        <w:tcPr>
          <w:tcW w:w="5245" w:type="dxa"/>
          <w:tcBorders>
            <w:bottom w:val="single" w:sz="4" w:space="0" w:color="auto"/>
          </w:tcBorders>
        </w:tcPr>
        <w:p w14:paraId="26EC2612" w14:textId="77777777"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Telematika: Jurnal Informatika dan Teknologi Informasi</w:t>
          </w:r>
        </w:p>
        <w:p w14:paraId="4C7D5475" w14:textId="7F1DF720"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Vol</w:t>
          </w:r>
          <w:r>
            <w:rPr>
              <w:b/>
              <w:bCs/>
              <w:i/>
              <w:iCs/>
              <w:lang w:val="en-US"/>
            </w:rPr>
            <w:t>.</w:t>
          </w:r>
          <w:r w:rsidRPr="00CD187B">
            <w:rPr>
              <w:b/>
              <w:bCs/>
              <w:i/>
              <w:iCs/>
              <w:lang w:val="en-US"/>
            </w:rPr>
            <w:t xml:space="preserve"> 18, No. 1, Februari 2021</w:t>
          </w:r>
          <w:r>
            <w:rPr>
              <w:b/>
              <w:bCs/>
              <w:i/>
              <w:iCs/>
              <w:lang w:val="en-US"/>
            </w:rPr>
            <w:t>, pp.1-10</w:t>
          </w:r>
        </w:p>
        <w:p w14:paraId="68A657CC" w14:textId="77777777" w:rsidR="00BC0E47" w:rsidRDefault="00BC0E47" w:rsidP="00BC0E47">
          <w:pPr>
            <w:pStyle w:val="Header"/>
            <w:tabs>
              <w:tab w:val="clear" w:pos="4680"/>
              <w:tab w:val="clear" w:pos="9360"/>
              <w:tab w:val="right" w:pos="9154"/>
            </w:tabs>
            <w:rPr>
              <w:i/>
              <w:iCs/>
              <w:lang w:val="en-US"/>
            </w:rPr>
          </w:pPr>
        </w:p>
      </w:tc>
      <w:tc>
        <w:tcPr>
          <w:tcW w:w="4111" w:type="dxa"/>
          <w:tcBorders>
            <w:bottom w:val="single" w:sz="4" w:space="0" w:color="auto"/>
          </w:tcBorders>
        </w:tcPr>
        <w:p w14:paraId="353D4B93" w14:textId="77777777" w:rsidR="00BC0E47" w:rsidRPr="00CD187B" w:rsidRDefault="00BC0E47" w:rsidP="00B57EFF">
          <w:pPr>
            <w:pStyle w:val="Header"/>
            <w:tabs>
              <w:tab w:val="clear" w:pos="4680"/>
              <w:tab w:val="clear" w:pos="9360"/>
              <w:tab w:val="right" w:pos="9154"/>
            </w:tabs>
            <w:rPr>
              <w:b/>
              <w:bCs/>
              <w:i/>
              <w:iCs/>
              <w:lang w:val="en-US"/>
            </w:rPr>
          </w:pPr>
          <w:r w:rsidRPr="00CD187B">
            <w:rPr>
              <w:b/>
              <w:bCs/>
              <w:i/>
              <w:iCs/>
              <w:lang w:val="en-US"/>
            </w:rPr>
            <w:tab/>
            <w:t>ISSN: 1829-667X / E-ISSN: 2460-9021</w:t>
          </w:r>
        </w:p>
        <w:p w14:paraId="4F8BAB84" w14:textId="3D4AA2AB" w:rsidR="00BC0E47" w:rsidRPr="00BC0E47" w:rsidRDefault="00BC0E47" w:rsidP="00B57EFF">
          <w:pPr>
            <w:pStyle w:val="Header"/>
            <w:tabs>
              <w:tab w:val="clear" w:pos="4680"/>
              <w:tab w:val="clear" w:pos="9360"/>
              <w:tab w:val="right" w:pos="9154"/>
              <w:tab w:val="right" w:pos="9214"/>
            </w:tabs>
            <w:rPr>
              <w:b/>
              <w:bCs/>
              <w:i/>
              <w:iCs/>
              <w:lang w:val="en-US"/>
            </w:rPr>
          </w:pPr>
          <w:r>
            <w:rPr>
              <w:b/>
              <w:bCs/>
              <w:i/>
              <w:iCs/>
              <w:lang w:val="en-US"/>
            </w:rPr>
            <w:tab/>
            <w:t>DOI:10.31515/telematika.v18i1.xxxx</w:t>
          </w:r>
        </w:p>
      </w:tc>
    </w:tr>
  </w:tbl>
  <w:p w14:paraId="483FE402" w14:textId="1D049A0D" w:rsidR="00F5004E" w:rsidRDefault="00F5004E" w:rsidP="00F5004E">
    <w:pPr>
      <w:pStyle w:val="Header"/>
      <w:tabs>
        <w:tab w:val="clear" w:pos="4680"/>
        <w:tab w:val="clear" w:pos="9360"/>
        <w:tab w:val="right" w:pos="9356"/>
      </w:tabs>
      <w:ind w:left="720"/>
      <w:rPr>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4A8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561F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4C26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4E7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68D3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29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CA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0E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C2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16EAC"/>
    <w:multiLevelType w:val="multilevel"/>
    <w:tmpl w:val="514C3546"/>
    <w:lvl w:ilvl="0">
      <w:start w:val="1"/>
      <w:numFmt w:val="decimal"/>
      <w:pStyle w:val="Heading1"/>
      <w:lvlText w:val="%1."/>
      <w:lvlJc w:val="left"/>
      <w:pPr>
        <w:ind w:left="567" w:hanging="567"/>
      </w:pPr>
      <w:rPr>
        <w:rFonts w:hint="default"/>
        <w:vanish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2E650E63"/>
    <w:multiLevelType w:val="hybridMultilevel"/>
    <w:tmpl w:val="2B48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3B4"/>
    <w:multiLevelType w:val="hybridMultilevel"/>
    <w:tmpl w:val="EFD8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A1253"/>
    <w:multiLevelType w:val="hybridMultilevel"/>
    <w:tmpl w:val="F3B899D2"/>
    <w:lvl w:ilvl="0" w:tplc="87AC349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E2683"/>
    <w:multiLevelType w:val="hybridMultilevel"/>
    <w:tmpl w:val="5A04E71C"/>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9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B67CDB"/>
    <w:multiLevelType w:val="hybridMultilevel"/>
    <w:tmpl w:val="7E143FF4"/>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E4FEE"/>
    <w:multiLevelType w:val="hybridMultilevel"/>
    <w:tmpl w:val="6A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2"/>
  </w:num>
  <w:num w:numId="15">
    <w:abstractNumId w:val="13"/>
  </w:num>
  <w:num w:numId="16">
    <w:abstractNumId w:val="16"/>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3"/>
    <w:rsid w:val="00003174"/>
    <w:rsid w:val="00040C9E"/>
    <w:rsid w:val="00080712"/>
    <w:rsid w:val="000B0CDC"/>
    <w:rsid w:val="000C6E6D"/>
    <w:rsid w:val="00121C54"/>
    <w:rsid w:val="00227376"/>
    <w:rsid w:val="002B4C6E"/>
    <w:rsid w:val="003357EB"/>
    <w:rsid w:val="0038447E"/>
    <w:rsid w:val="003B11F3"/>
    <w:rsid w:val="003B3675"/>
    <w:rsid w:val="003D3659"/>
    <w:rsid w:val="00426478"/>
    <w:rsid w:val="004350A0"/>
    <w:rsid w:val="00484EB2"/>
    <w:rsid w:val="004E3C00"/>
    <w:rsid w:val="005829EF"/>
    <w:rsid w:val="00596DB2"/>
    <w:rsid w:val="00692B40"/>
    <w:rsid w:val="007159BE"/>
    <w:rsid w:val="00727E33"/>
    <w:rsid w:val="00733283"/>
    <w:rsid w:val="00780F2F"/>
    <w:rsid w:val="007C6C72"/>
    <w:rsid w:val="007E180E"/>
    <w:rsid w:val="00836674"/>
    <w:rsid w:val="0087102E"/>
    <w:rsid w:val="008A2EBA"/>
    <w:rsid w:val="008C4605"/>
    <w:rsid w:val="00902908"/>
    <w:rsid w:val="00937643"/>
    <w:rsid w:val="00981794"/>
    <w:rsid w:val="009E5478"/>
    <w:rsid w:val="00A06407"/>
    <w:rsid w:val="00A507BB"/>
    <w:rsid w:val="00A7774F"/>
    <w:rsid w:val="00A824AE"/>
    <w:rsid w:val="00B13E18"/>
    <w:rsid w:val="00B315C9"/>
    <w:rsid w:val="00B57EFF"/>
    <w:rsid w:val="00BC0E47"/>
    <w:rsid w:val="00CD187B"/>
    <w:rsid w:val="00D409C6"/>
    <w:rsid w:val="00D930A0"/>
    <w:rsid w:val="00DD0274"/>
    <w:rsid w:val="00E40E27"/>
    <w:rsid w:val="00E7749E"/>
    <w:rsid w:val="00E83D31"/>
    <w:rsid w:val="00ED170A"/>
    <w:rsid w:val="00ED76BD"/>
    <w:rsid w:val="00F37473"/>
    <w:rsid w:val="00F5004E"/>
    <w:rsid w:val="00F97A03"/>
    <w:rsid w:val="00FB07BD"/>
    <w:rsid w:val="00FC0E21"/>
    <w:rsid w:val="00FC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403B"/>
  <w15:chartTrackingRefBased/>
  <w15:docId w15:val="{35AEF11F-F6ED-4B4C-890E-907BE62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74"/>
    <w:pPr>
      <w:spacing w:after="120" w:line="24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0F2F"/>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6C72"/>
    <w:pPr>
      <w:keepNext/>
      <w:keepLines/>
      <w:numPr>
        <w:ilvl w:val="2"/>
        <w:numId w:val="2"/>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780F2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numPr>
        <w:numId w:val="15"/>
      </w:numPr>
      <w:spacing w:line="259" w:lineRule="auto"/>
      <w:ind w:left="567" w:hanging="567"/>
      <w:contextualSpacing/>
    </w:pPr>
  </w:style>
  <w:style w:type="paragraph" w:customStyle="1" w:styleId="JudulEng">
    <w:name w:val="JudulEng"/>
    <w:next w:val="JudulBhs"/>
    <w:qFormat/>
    <w:rsid w:val="003B11F3"/>
    <w:pPr>
      <w:spacing w:after="0"/>
    </w:pPr>
    <w:rPr>
      <w:rFonts w:ascii="Times New Roman" w:eastAsiaTheme="majorEastAsia" w:hAnsi="Times New Roman"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ascii="Times New Roman" w:eastAsiaTheme="majorEastAsia" w:hAnsi="Times New Roman" w:cstheme="majorBidi"/>
      <w:b/>
      <w:noProof/>
      <w:sz w:val="24"/>
      <w:szCs w:val="32"/>
    </w:rPr>
  </w:style>
  <w:style w:type="paragraph" w:customStyle="1" w:styleId="Abstract">
    <w:name w:val="Abstract"/>
    <w:qFormat/>
    <w:rsid w:val="003357EB"/>
    <w:rPr>
      <w:rFonts w:ascii="Times New Roman" w:eastAsiaTheme="majorEastAsia" w:hAnsi="Times New Roman" w:cstheme="majorBidi"/>
      <w:i/>
      <w:noProof/>
      <w:sz w:val="24"/>
      <w:szCs w:val="32"/>
    </w:rPr>
  </w:style>
  <w:style w:type="table" w:styleId="TableGrid">
    <w:name w:val="Table Grid"/>
    <w:basedOn w:val="TableNormal"/>
    <w:uiPriority w:val="39"/>
    <w:rsid w:val="009E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line="240" w:lineRule="auto"/>
    </w:pPr>
    <w:rPr>
      <w:i w:val="0"/>
      <w:iCs/>
    </w:rPr>
  </w:style>
  <w:style w:type="paragraph" w:customStyle="1" w:styleId="Info">
    <w:name w:val="Info"/>
    <w:basedOn w:val="Abstract"/>
    <w:qFormat/>
    <w:rsid w:val="00227376"/>
    <w:pPr>
      <w:spacing w:after="0" w:line="240" w:lineRule="auto"/>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4A4C-7280-40BA-9214-9E1C091D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3844</Words>
  <Characters>21914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PANDUAN SPADA WIMAYA upN “vETERAN” yOGYAKARTA</vt:lpstr>
    </vt:vector>
  </TitlesOfParts>
  <Company/>
  <LinksUpToDate>false</LinksUpToDate>
  <CharactersWithSpaces>25707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SPADA WIMAYA upN “vETERAN” yOGYAKARTA</dc:title>
  <dc:subject/>
  <dc:creator>Sylvert Tahalea</dc:creator>
  <cp:keywords/>
  <dc:description/>
  <cp:lastModifiedBy>Rama Tri Agung</cp:lastModifiedBy>
  <cp:revision>23</cp:revision>
  <dcterms:created xsi:type="dcterms:W3CDTF">2020-08-06T15:10:00Z</dcterms:created>
  <dcterms:modified xsi:type="dcterms:W3CDTF">2022-11-14T14:35:00Z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http://www.zotero.org/styles/emerald-harvard</vt:lpwstr>
  </property>
  <property fmtid="{D5CDD505-2E9C-101B-9397-08002B2CF9AE}" pid="7" name="Mendeley Recent Style Name 2_1">
    <vt:lpwstr>Emerald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http://csl.mendeley.com/styles/495147981/stiki-indonesia-referensi</vt:lpwstr>
  </property>
  <property fmtid="{D5CDD505-2E9C-101B-9397-08002B2CF9AE}" pid="19" name="Mendeley Recent Style Name 8_1">
    <vt:lpwstr>STMIK STIKOM Indonesia - TA dan KP Style </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598ef494-710f-3fb7-90fa-d11a58317a07</vt:lpwstr>
  </property>
  <property fmtid="{D5CDD505-2E9C-101B-9397-08002B2CF9AE}" pid="24" name="Mendeley Citation Style_1">
    <vt:lpwstr>http://www.zotero.org/styles/ieee</vt:lpwstr>
  </property>
</Properties>
</file>