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Privacy Policy</w:t>
      </w:r>
    </w:p>
    <w:p>
      <w:pPr>
        <w:spacing w:after="360"/>
        <w:jc w:val="center"/>
      </w:pPr>
      <w:r>
        <w:rPr>
          <w:color w:val="555555"/>
          <w:sz w:val="26"/>
          <w:szCs w:val="26"/>
        </w:rPr>
        <w:t xml:space="preserve">RTC — Rich Trim Coaching</w:t>
      </w:r>
    </w:p>
    <w:p>
      <w:pPr>
        <w:spacing w:after="240"/>
      </w:pPr>
      <w:r>
        <w:rPr>
          <w:b/>
          <w:bCs/>
        </w:rPr>
        <w:t xml:space="preserve">Last updated: 20 September 2026</w:t>
      </w:r>
    </w:p>
    <w:p>
      <w:pPr>
        <w:pBdr>
          <w:bottom w:val="single" w:color="CCCCCC" w:sz="6"/>
        </w:pBdr>
        <w:spacing w:after="240"/>
      </w:pPr>
    </w:p>
    <w:p>
      <w:pPr>
        <w:pStyle w:val="Heading1"/>
        <w:spacing w:after="140" w:before="360"/>
      </w:pPr>
      <w:r>
        <w:rPr>
          <w:b/>
          <w:bCs/>
          <w:sz w:val="30"/>
          <w:szCs w:val="30"/>
        </w:rPr>
        <w:t xml:space="preserve">1. Who we are</w:t>
      </w:r>
    </w:p>
    <w:p>
      <w:pPr>
        <w:spacing w:after="160"/>
      </w:pPr>
      <w:r>
        <w:t xml:space="preserve">RTC (Rich Trim Coaching) is a fitness coaching app operated by</w:t>
      </w:r>
    </w:p>
    <w:p>
      <w:pPr>
        <w:spacing w:after="160"/>
      </w:pPr>
      <w:r>
        <w:rPr>
          <w:b/>
          <w:bCs/>
        </w:rPr>
        <w:t xml:space="preserve">Richard Trim</w:t>
      </w:r>
      <w:r>
        <w:t xml:space="preserve"> ("we", "us"), based in </w:t>
      </w:r>
      <w:r>
        <w:rPr>
          <w:b/>
          <w:bCs/>
        </w:rPr>
        <w:t xml:space="preserve">France</w:t>
      </w:r>
      <w:r>
        <w:t xml:space="preserve">.</w:t>
      </w:r>
    </w:p>
    <w:p>
      <w:pPr>
        <w:spacing w:after="160"/>
      </w:pPr>
      <w:r>
        <w:t xml:space="preserve">For the purposes of the UK GDPR and EU GDPR, we are the </w:t>
      </w:r>
      <w:r>
        <w:rPr>
          <w:b/>
          <w:bCs/>
        </w:rPr>
        <w:t xml:space="preserve">data controller</w:t>
      </w:r>
      <w:r>
        <w:t xml:space="preserve"> for the personal data described below.</w:t>
      </w:r>
    </w:p>
    <w:p>
      <w:pPr>
        <w:spacing w:after="160"/>
      </w:pPr>
      <w:r>
        <w:t xml:space="preserve">Contact: </w:t>
      </w:r>
      <w:r>
        <w:rPr>
          <w:b/>
          <w:bCs/>
        </w:rPr>
        <w:t xml:space="preserve">Richardstrim89@gmail.com</w:t>
      </w:r>
    </w:p>
    <w:p>
      <w:pPr>
        <w:pStyle w:val="Heading1"/>
        <w:spacing w:after="140" w:before="360"/>
      </w:pPr>
      <w:r>
        <w:rPr>
          <w:b/>
          <w:bCs/>
          <w:sz w:val="30"/>
          <w:szCs w:val="30"/>
        </w:rPr>
        <w:t xml:space="preserve">2. The short version</w:t>
      </w:r>
    </w:p>
    <w:p>
      <w:pPr>
        <w:pStyle w:val="ListParagraph"/>
        <w:numPr>
          <w:ilvl w:val="0"/>
          <w:numId w:val="1"/>
        </w:numPr>
        <w:spacing w:after="90"/>
      </w:pPr>
      <w:r>
        <w:t xml:space="preserve">Your training and nutrition data is stored </w:t>
      </w:r>
      <w:r>
        <w:rPr>
          <w:b/>
          <w:bCs/>
        </w:rPr>
        <w:t xml:space="preserve">on your device</w:t>
      </w:r>
      <w:r>
        <w:t xml:space="preserve"> by default.</w:t>
      </w:r>
    </w:p>
    <w:p>
      <w:pPr>
        <w:pStyle w:val="ListParagraph"/>
        <w:numPr>
          <w:ilvl w:val="0"/>
          <w:numId w:val="1"/>
        </w:numPr>
        <w:spacing w:after="90"/>
      </w:pPr>
      <w:r>
        <w:t xml:space="preserve">It is only copied to our cloud if you </w:t>
      </w:r>
      <w:r>
        <w:rPr>
          <w:b/>
          <w:bCs/>
        </w:rPr>
        <w:t xml:space="preserve">create an account</w:t>
      </w:r>
      <w:r>
        <w:t xml:space="preserve"> and sign in. Guest users' data never leaves their phone.</w:t>
      </w:r>
    </w:p>
    <w:p>
      <w:pPr>
        <w:pStyle w:val="ListParagraph"/>
        <w:numPr>
          <w:ilvl w:val="0"/>
          <w:numId w:val="1"/>
        </w:numPr>
        <w:spacing w:after="90"/>
      </w:pPr>
      <w:r>
        <w:t xml:space="preserve">We do </w:t>
      </w:r>
      <w:r>
        <w:rPr>
          <w:b/>
          <w:bCs/>
        </w:rPr>
        <w:t xml:space="preserve">not</w:t>
      </w:r>
      <w:r>
        <w:t xml:space="preserve"> sell your data, and we do not share it with advertisers.</w:t>
      </w:r>
    </w:p>
    <w:p>
      <w:pPr>
        <w:pStyle w:val="ListParagraph"/>
        <w:numPr>
          <w:ilvl w:val="0"/>
          <w:numId w:val="1"/>
        </w:numPr>
        <w:spacing w:after="90"/>
      </w:pPr>
      <w:r>
        <w:t xml:space="preserve">Meal photos and meal descriptions you submit are sent to Google's Gemini AI to identify the food, and are </w:t>
      </w:r>
      <w:r>
        <w:rPr>
          <w:b/>
          <w:bCs/>
        </w:rPr>
        <w:t xml:space="preserve">not stored by us</w:t>
      </w:r>
      <w:r>
        <w:t xml:space="preserve">.</w:t>
      </w:r>
    </w:p>
    <w:p>
      <w:pPr>
        <w:pStyle w:val="ListParagraph"/>
        <w:numPr>
          <w:ilvl w:val="0"/>
          <w:numId w:val="1"/>
        </w:numPr>
        <w:spacing w:after="90"/>
      </w:pPr>
      <w:r>
        <w:t xml:space="preserve">You can </w:t>
      </w:r>
      <w:r>
        <w:rPr>
          <w:b/>
          <w:bCs/>
        </w:rPr>
        <w:t xml:space="preserve">delete your account and all associated data from inside the app</w:t>
      </w:r>
      <w:r>
        <w:t xml:space="preserve"> at any time: Settings → Delete Account.</w:t>
      </w:r>
    </w:p>
    <w:p>
      <w:pPr>
        <w:pStyle w:val="Heading1"/>
        <w:spacing w:after="140" w:before="360"/>
      </w:pPr>
      <w:r>
        <w:rPr>
          <w:b/>
          <w:bCs/>
          <w:sz w:val="30"/>
          <w:szCs w:val="30"/>
        </w:rPr>
        <w:t xml:space="preserve">3. What we collect</w:t>
      </w:r>
    </w:p>
    <w:p>
      <w:pPr>
        <w:pStyle w:val="Heading2"/>
        <w:spacing w:after="110" w:before="260"/>
      </w:pPr>
      <w:r>
        <w:rPr>
          <w:b/>
          <w:bCs/>
          <w:sz w:val="25"/>
          <w:szCs w:val="25"/>
        </w:rPr>
        <w:t xml:space="preserve">3.1 Data you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80"/>
              <w:left w:type="dxa" w:w="120"/>
              <w:bottom w:type="dxa" w:w="80"/>
              <w:right w:type="dxa" w:w="120"/>
            </w:tcMar>
          </w:tcPr>
          <w:p>
            <w:r>
              <w:rPr>
                <w:b/>
                <w:bCs/>
              </w:rPr>
              <w:t xml:space="preserve">Category</w:t>
            </w:r>
          </w:p>
        </w:tc>
        <w:tc>
          <w:tcPr>
            <w:tcW w:type="dxa" w:w="3120"/>
            <w:shd w:fill="EFEFEF" w:val="clear"/>
            <w:tcMar>
              <w:top w:type="dxa" w:w="80"/>
              <w:left w:type="dxa" w:w="120"/>
              <w:bottom w:type="dxa" w:w="80"/>
              <w:right w:type="dxa" w:w="120"/>
            </w:tcMar>
          </w:tcPr>
          <w:p>
            <w:r>
              <w:rPr>
                <w:b/>
                <w:bCs/>
              </w:rPr>
              <w:t xml:space="preserve">Examples</w:t>
            </w:r>
          </w:p>
        </w:tc>
        <w:tc>
          <w:tcPr>
            <w:tcW w:type="dxa" w:w="3120"/>
            <w:shd w:fill="EFEFEF" w:val="clear"/>
            <w:tcMar>
              <w:top w:type="dxa" w:w="80"/>
              <w:left w:type="dxa" w:w="120"/>
              <w:bottom w:type="dxa" w:w="80"/>
              <w:right w:type="dxa" w:w="120"/>
            </w:tcMar>
          </w:tcPr>
          <w:p>
            <w:r>
              <w:rPr>
                <w:b/>
                <w:bCs/>
              </w:rPr>
              <w:t xml:space="preserve">Special category?</w:t>
            </w:r>
          </w:p>
        </w:tc>
      </w:tr>
      <w:tr>
        <w:trPr>
          <w:tblHeader w:val="false"/>
        </w:trPr>
        <w:tc>
          <w:tcPr>
            <w:tcW w:type="dxa" w:w="3120"/>
            <w:tcMar>
              <w:top w:type="dxa" w:w="80"/>
              <w:left w:type="dxa" w:w="120"/>
              <w:bottom w:type="dxa" w:w="80"/>
              <w:right w:type="dxa" w:w="120"/>
            </w:tcMar>
          </w:tcPr>
          <w:p>
            <w:r>
              <w:t xml:space="preserve">Profile</w:t>
            </w:r>
          </w:p>
        </w:tc>
        <w:tc>
          <w:tcPr>
            <w:tcW w:type="dxa" w:w="3120"/>
            <w:tcMar>
              <w:top w:type="dxa" w:w="80"/>
              <w:left w:type="dxa" w:w="120"/>
              <w:bottom w:type="dxa" w:w="80"/>
              <w:right w:type="dxa" w:w="120"/>
            </w:tcMar>
          </w:tcPr>
          <w:p>
            <w:r>
              <w:t xml:space="preserve">Name, age, gender, height, weight, body fat %</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Goals</w:t>
            </w:r>
          </w:p>
        </w:tc>
        <w:tc>
          <w:tcPr>
            <w:tcW w:type="dxa" w:w="3120"/>
            <w:tcMar>
              <w:top w:type="dxa" w:w="80"/>
              <w:left w:type="dxa" w:w="120"/>
              <w:bottom w:type="dxa" w:w="80"/>
              <w:right w:type="dxa" w:w="120"/>
            </w:tcMar>
          </w:tcPr>
          <w:p>
            <w:r>
              <w:t xml:space="preserve">Fitness goals, target weight, experience level</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Training</w:t>
            </w:r>
          </w:p>
        </w:tc>
        <w:tc>
          <w:tcPr>
            <w:tcW w:type="dxa" w:w="3120"/>
            <w:tcMar>
              <w:top w:type="dxa" w:w="80"/>
              <w:left w:type="dxa" w:w="120"/>
              <w:bottom w:type="dxa" w:w="80"/>
              <w:right w:type="dxa" w:w="120"/>
            </w:tcMar>
          </w:tcPr>
          <w:p>
            <w:r>
              <w:t xml:space="preserve">Logged sessions, sets, reps, weights, RPE, personal records</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Cardio</w:t>
            </w:r>
          </w:p>
        </w:tc>
        <w:tc>
          <w:tcPr>
            <w:tcW w:type="dxa" w:w="3120"/>
            <w:tcMar>
              <w:top w:type="dxa" w:w="80"/>
              <w:left w:type="dxa" w:w="120"/>
              <w:bottom w:type="dxa" w:w="80"/>
              <w:right w:type="dxa" w:w="120"/>
            </w:tcMar>
          </w:tcPr>
          <w:p>
            <w:r>
              <w:t xml:space="preserve">Logged runs, rides, swims, rows and walks: activity type, duration, distance, estimated calories</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Session activity</w:t>
            </w:r>
          </w:p>
        </w:tc>
        <w:tc>
          <w:tcPr>
            <w:tcW w:type="dxa" w:w="3120"/>
            <w:tcMar>
              <w:top w:type="dxa" w:w="80"/>
              <w:left w:type="dxa" w:w="120"/>
              <w:bottom w:type="dxa" w:w="80"/>
              <w:right w:type="dxa" w:w="120"/>
            </w:tcMar>
          </w:tcPr>
          <w:p>
            <w:r>
              <w:t xml:space="preserve">An unfinished workout kept for up to 12 hours so you can resume it, and — if you choose to tell us — why a session was stopped (for example "ran out of time"), used only to offer you a shorter plan</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Nutrition</w:t>
            </w:r>
          </w:p>
        </w:tc>
        <w:tc>
          <w:tcPr>
            <w:tcW w:type="dxa" w:w="3120"/>
            <w:tcMar>
              <w:top w:type="dxa" w:w="80"/>
              <w:left w:type="dxa" w:w="120"/>
              <w:bottom w:type="dxa" w:w="80"/>
              <w:right w:type="dxa" w:w="120"/>
            </w:tcMar>
          </w:tcPr>
          <w:p>
            <w:r>
              <w:t xml:space="preserve">Logged meals, calories, macros, water, meal photos</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Wellbeing</w:t>
            </w:r>
          </w:p>
        </w:tc>
        <w:tc>
          <w:tcPr>
            <w:tcW w:type="dxa" w:w="3120"/>
            <w:tcMar>
              <w:top w:type="dxa" w:w="80"/>
              <w:left w:type="dxa" w:w="120"/>
              <w:bottom w:type="dxa" w:w="80"/>
              <w:right w:type="dxa" w:w="120"/>
            </w:tcMar>
          </w:tcPr>
          <w:p>
            <w:r>
              <w:t xml:space="preserve">Sleep hours, flexibility, rehab and meditation logs</w:t>
            </w:r>
          </w:p>
        </w:tc>
        <w:tc>
          <w:tcPr>
            <w:tcW w:type="dxa" w:w="3120"/>
            <w:tcMar>
              <w:top w:type="dxa" w:w="80"/>
              <w:left w:type="dxa" w:w="120"/>
              <w:bottom w:type="dxa" w:w="80"/>
              <w:right w:type="dxa" w:w="120"/>
            </w:tcMar>
          </w:tcPr>
          <w:p>
            <w:r>
              <w:rPr>
                <w:b/>
                <w:bCs/>
              </w:rPr>
              <w:t xml:space="preserve">Yes — health data</w:t>
            </w:r>
          </w:p>
        </w:tc>
      </w:tr>
      <w:tr>
        <w:trPr>
          <w:tblHeader w:val="false"/>
        </w:trPr>
        <w:tc>
          <w:tcPr>
            <w:tcW w:type="dxa" w:w="3120"/>
            <w:tcMar>
              <w:top w:type="dxa" w:w="80"/>
              <w:left w:type="dxa" w:w="120"/>
              <w:bottom w:type="dxa" w:w="80"/>
              <w:right w:type="dxa" w:w="120"/>
            </w:tcMar>
          </w:tcPr>
          <w:p>
            <w:r>
              <w:t xml:space="preserve">Progress</w:t>
            </w:r>
          </w:p>
        </w:tc>
        <w:tc>
          <w:tcPr>
            <w:tcW w:type="dxa" w:w="3120"/>
            <w:tcMar>
              <w:top w:type="dxa" w:w="80"/>
              <w:left w:type="dxa" w:w="120"/>
              <w:bottom w:type="dxa" w:w="80"/>
              <w:right w:type="dxa" w:w="120"/>
            </w:tcMar>
          </w:tcPr>
          <w:p>
            <w:r>
              <w:t xml:space="preserve">Weight history, streaks, dumbbells, badges</w:t>
            </w:r>
          </w:p>
        </w:tc>
        <w:tc>
          <w:tcPr>
            <w:tcW w:type="dxa" w:w="3120"/>
            <w:tcMar>
              <w:top w:type="dxa" w:w="80"/>
              <w:left w:type="dxa" w:w="120"/>
              <w:bottom w:type="dxa" w:w="80"/>
              <w:right w:type="dxa" w:w="120"/>
            </w:tcMar>
          </w:tcPr>
          <w:p>
            <w:r>
              <w:rPr>
                <w:b/>
                <w:bCs/>
              </w:rPr>
              <w:t xml:space="preserve">Yes — health data</w:t>
            </w:r>
          </w:p>
        </w:tc>
      </w:tr>
    </w:tbl>
    <w:p>
      <w:pPr>
        <w:spacing w:after="200"/>
      </w:pPr>
    </w:p>
    <w:p>
      <w:pPr>
        <w:spacing w:after="160"/>
      </w:pPr>
      <w:r>
        <w:t xml:space="preserve">We process this to provide the service you asked for: generating your training plan, calculating calorie and macro targets, and tracking your progress. </w:t>
      </w:r>
      <w:r>
        <w:rPr>
          <w:b/>
          <w:bCs/>
        </w:rPr>
        <w:t xml:space="preserve">Our lawful basis is your explicit consent</w:t>
      </w:r>
      <w:r>
        <w:t xml:space="preserve"> (GDPR Art. 9(2)(a)), which you give by entering the data, and which you can withdraw at any time by deleting your account.</w:t>
      </w:r>
    </w:p>
    <w:p>
      <w:pPr>
        <w:pStyle w:val="Heading2"/>
        <w:spacing w:after="110" w:before="260"/>
      </w:pPr>
      <w:r>
        <w:rPr>
          <w:b/>
          <w:bCs/>
          <w:sz w:val="25"/>
          <w:szCs w:val="25"/>
        </w:rPr>
        <w:t xml:space="preserve">3.2 Account data</w:t>
      </w:r>
    </w:p>
    <w:p>
      <w:pPr>
        <w:spacing w:after="160"/>
      </w:pPr>
      <w:r>
        <w:t xml:space="preserve">If you create an account: your </w:t>
      </w:r>
      <w:r>
        <w:rPr>
          <w:b/>
          <w:bCs/>
        </w:rPr>
        <w:t xml:space="preserve">email address</w:t>
      </w:r>
      <w:r>
        <w:t xml:space="preserve"> and an authentication token, handled by Google Firebase Authentication. If you sign in with Google, we receive your email address and display name from Google. We never see or store your password.</w:t>
      </w:r>
    </w:p>
    <w:p>
      <w:pPr>
        <w:spacing w:after="160"/>
      </w:pPr>
      <w:r>
        <w:rPr>
          <w:b/>
          <w:bCs/>
        </w:rPr>
        <w:t xml:space="preserve">Promo codes.</w:t>
      </w:r>
      <w:r>
        <w:t xml:space="preserve"> If you redeem a beta promo code we store the code and the </w:t>
      </w:r>
      <w:r>
        <w:rPr>
          <w:b/>
          <w:bCs/>
        </w:rPr>
        <w:t xml:space="preserve">email address of the account that redeemed it</w:t>
      </w:r>
      <w:r>
        <w:t xml:space="preserve">, so that each code can only be used once and by one person. This is the only purpose it is used for. It is deleted with your account.</w:t>
      </w:r>
    </w:p>
    <w:p>
      <w:pPr>
        <w:pStyle w:val="Heading2"/>
        <w:spacing w:after="110" w:before="260"/>
      </w:pPr>
      <w:r>
        <w:rPr>
          <w:b/>
          <w:bCs/>
          <w:sz w:val="25"/>
          <w:szCs w:val="25"/>
        </w:rPr>
        <w:t xml:space="preserve">3.3 Preferences</w:t>
      </w:r>
    </w:p>
    <w:p>
      <w:pPr>
        <w:spacing w:after="160"/>
      </w:pPr>
      <w:r>
        <w:t xml:space="preserve">We store your app settings — theme, whether cardio calories top up your daily target, timer sounds — so the app behaves the way you set it.</w:t>
      </w:r>
    </w:p>
    <w:p>
      <w:pPr>
        <w:pStyle w:val="Heading2"/>
        <w:spacing w:after="110" w:before="260"/>
      </w:pPr>
      <w:r>
        <w:rPr>
          <w:b/>
          <w:bCs/>
          <w:sz w:val="25"/>
          <w:szCs w:val="25"/>
        </w:rPr>
        <w:t xml:space="preserve">3.4 Data we do not collect</w:t>
      </w:r>
    </w:p>
    <w:p>
      <w:pPr>
        <w:spacing w:after="160"/>
      </w:pPr>
      <w:r>
        <w:t xml:space="preserve">We do not collect your precise location, contacts, call logs, SMS, browsing history, or device identifiers for tracking purposes. The app requests </w:t>
      </w:r>
      <w:r>
        <w:rPr>
          <w:b/>
          <w:bCs/>
        </w:rPr>
        <w:t xml:space="preserve">camera</w:t>
      </w:r>
      <w:r>
        <w:t xml:space="preserve"> access only when you use Snap Meal, and only to take that photo.</w:t>
      </w:r>
    </w:p>
    <w:p>
      <w:pPr>
        <w:pStyle w:val="Heading1"/>
        <w:spacing w:after="140" w:before="360"/>
      </w:pPr>
      <w:r>
        <w:rPr>
          <w:b/>
          <w:bCs/>
          <w:sz w:val="30"/>
          <w:szCs w:val="30"/>
        </w:rPr>
        <w:t xml:space="preserve">4. Where your data goes</w:t>
      </w:r>
    </w:p>
    <w:p>
      <w:pPr>
        <w:pStyle w:val="Heading2"/>
        <w:spacing w:after="110" w:before="260"/>
      </w:pPr>
      <w:r>
        <w:rPr>
          <w:b/>
          <w:bCs/>
          <w:sz w:val="25"/>
          <w:szCs w:val="25"/>
        </w:rPr>
        <w:t xml:space="preserve">4.1 On your device</w:t>
      </w:r>
    </w:p>
    <w:p>
      <w:pPr>
        <w:spacing w:after="160"/>
      </w:pPr>
      <w:r>
        <w:t xml:space="preserve">All app data is stored in your device's local storage. If you never sign in, </w:t>
      </w:r>
      <w:r>
        <w:rPr>
          <w:b/>
          <w:bCs/>
        </w:rPr>
        <w:t xml:space="preserve">this is the only place it exists</w:t>
      </w:r>
      <w:r>
        <w:t xml:space="preserve"> and we have no access to it whatsoever.</w:t>
      </w:r>
    </w:p>
    <w:p>
      <w:pPr>
        <w:pStyle w:val="Heading2"/>
        <w:spacing w:after="110" w:before="260"/>
      </w:pPr>
      <w:r>
        <w:rPr>
          <w:b/>
          <w:bCs/>
          <w:sz w:val="25"/>
          <w:szCs w:val="25"/>
        </w:rPr>
        <w:t xml:space="preserve">4.2 Google Firebase (cloud sync)</w:t>
      </w:r>
    </w:p>
    <w:p>
      <w:pPr>
        <w:spacing w:after="160"/>
      </w:pPr>
      <w:r>
        <w:t xml:space="preserve">If you sign in, your app data is synchronised to </w:t>
      </w:r>
      <w:r>
        <w:rPr>
          <w:b/>
          <w:bCs/>
        </w:rPr>
        <w:t xml:space="preserve">Google Firebase</w:t>
      </w:r>
      <w:r>
        <w:t xml:space="preserve"> (Authentication and Cloud Firestore) so it is available across your devices and survives reinstalling. Google acts as our </w:t>
      </w:r>
      <w:r>
        <w:rPr>
          <w:b/>
          <w:bCs/>
        </w:rPr>
        <w:t xml:space="preserve">data processor</w:t>
      </w:r>
      <w:r>
        <w:t xml:space="preserve">. Firebase data may be stored on servers outside the UK/EEA; Google relies on </w:t>
      </w:r>
      <w:r>
        <w:rPr>
          <w:b/>
          <w:bCs/>
        </w:rPr>
        <w:t xml:space="preserve">Standard Contractual Clauses</w:t>
      </w:r>
      <w:r>
        <w:t xml:space="preserve"> for those transfers.</w:t>
      </w:r>
    </w:p>
    <w:p>
      <w:pPr>
        <w:spacing w:after="160"/>
      </w:pPr>
      <w:r>
        <w:t xml:space="preserve">Google's privacy policy: https://policies.google.com/privacy</w:t>
      </w:r>
    </w:p>
    <w:p>
      <w:pPr>
        <w:pStyle w:val="Heading2"/>
        <w:spacing w:after="110" w:before="260"/>
      </w:pPr>
      <w:r>
        <w:rPr>
          <w:b/>
          <w:bCs/>
          <w:sz w:val="25"/>
          <w:szCs w:val="25"/>
        </w:rPr>
        <w:t xml:space="preserve">4.3 Google Gemini (AI meal recognition)</w:t>
      </w:r>
    </w:p>
    <w:p>
      <w:pPr>
        <w:spacing w:after="160"/>
      </w:pPr>
      <w:r>
        <w:t xml:space="preserve">When you use </w:t>
      </w:r>
      <w:r>
        <w:rPr>
          <w:b/>
          <w:bCs/>
        </w:rPr>
        <w:t xml:space="preserve">Snap Meal</w:t>
      </w:r>
      <w:r>
        <w:t xml:space="preserve"> or </w:t>
      </w:r>
      <w:r>
        <w:rPr>
          <w:b/>
          <w:bCs/>
        </w:rPr>
        <w:t xml:space="preserve">Describe a meal</w:t>
      </w:r>
      <w:r>
        <w:t xml:space="preserve">, the photo or the text you typed — including any optional description you add to a photo — is sent to </w:t>
      </w:r>
      <w:r>
        <w:rPr>
          <w:b/>
          <w:bCs/>
        </w:rPr>
        <w:t xml:space="preserve">Google's Gemini API</w:t>
      </w:r>
      <w:r>
        <w:t xml:space="preserve"> to identify the food and estimate its nutrition. This is sent for processing and the result is returned to your device.</w:t>
      </w:r>
    </w:p>
    <w:p>
      <w:pPr>
        <w:spacing w:after="160"/>
      </w:pPr>
      <w:r>
        <w:t xml:space="preserve">We do </w:t>
      </w:r>
      <w:r>
        <w:rPr>
          <w:b/>
          <w:bCs/>
        </w:rPr>
        <w:t xml:space="preserve">not</w:t>
      </w:r>
      <w:r>
        <w:t xml:space="preserve"> store your meal photos on our servers. Google's handling of API data is governed by their own terms.</w:t>
      </w:r>
    </w:p>
    <w:p>
      <w:pPr>
        <w:pStyle w:val="Heading2"/>
        <w:spacing w:after="110" w:before="260"/>
      </w:pPr>
      <w:r>
        <w:rPr>
          <w:b/>
          <w:bCs/>
          <w:sz w:val="25"/>
          <w:szCs w:val="25"/>
        </w:rPr>
        <w:t xml:space="preserve">4.4 Advertising</w:t>
      </w:r>
    </w:p>
    <w:p>
      <w:pPr>
        <w:spacing w:after="160"/>
      </w:pPr>
      <w:r>
        <w:t xml:space="preserve">Free users may be shown ads via </w:t>
      </w:r>
      <w:r>
        <w:rPr>
          <w:b/>
          <w:bCs/>
        </w:rPr>
        <w:t xml:space="preserve">Google AdMob</w:t>
      </w:r>
      <w:r>
        <w:t xml:space="preserve">. AdMob may collect device identifiers and use them for ad personalisation. Where required, you will be asked for consent before personalised ads are shown, and you may choose non-personalised ads instead. </w:t>
      </w:r>
      <w:r>
        <w:rPr>
          <w:b/>
          <w:bCs/>
        </w:rPr>
        <w:t xml:space="preserve">Pro subscribers see no ads.</w:t>
      </w:r>
    </w:p>
    <w:p>
      <w:pPr>
        <w:spacing w:after="160"/>
      </w:pPr>
      <w:r>
        <w:t xml:space="preserve">We never share your health, training or nutrition data with advertisers.</w:t>
      </w:r>
    </w:p>
    <w:p>
      <w:pPr>
        <w:spacing w:after="160"/>
      </w:pPr>
      <w:r>
        <w:t xml:space="preserve">AdMob / Google Ads privacy: https://policies.google.com/technologies/ads</w:t>
      </w:r>
    </w:p>
    <w:p>
      <w:pPr>
        <w:pBdr>
          <w:left w:val="single" w:color="BBBBBB" w:sz="12" w:space="12"/>
        </w:pBdr>
        <w:spacing w:after="160"/>
        <w:ind w:left="360"/>
      </w:pPr>
      <w:r>
        <w:rPr>
          <w:b/>
          <w:bCs/>
          <w:i/>
          <w:iCs/>
          <w:color w:val="444444"/>
        </w:rPr>
        <w:t xml:space="preserve">Delete this note before publishing if ads are not live yet.</w:t>
      </w:r>
      <w:r>
        <w:rPr>
          <w:i/>
          <w:iCs/>
          <w:color w:val="444444"/>
        </w:rPr>
        <w:t xml:space="preserve"> If you</w:t>
      </w:r>
    </w:p>
    <w:p>
      <w:pPr>
        <w:pBdr>
          <w:left w:val="single" w:color="BBBBBB" w:sz="12" w:space="12"/>
        </w:pBdr>
        <w:spacing w:after="160"/>
        <w:ind w:left="360"/>
      </w:pPr>
      <w:r>
        <w:rPr>
          <w:i/>
          <w:iCs/>
          <w:color w:val="444444"/>
        </w:rPr>
        <w:t xml:space="preserve">ship the beta without AdMob enabled, remove section 4.4 — claiming to</w:t>
      </w:r>
    </w:p>
    <w:p>
      <w:pPr>
        <w:pBdr>
          <w:left w:val="single" w:color="BBBBBB" w:sz="12" w:space="12"/>
        </w:pBdr>
        <w:spacing w:after="160"/>
        <w:ind w:left="360"/>
      </w:pPr>
      <w:r>
        <w:rPr>
          <w:i/>
          <w:iCs/>
          <w:color w:val="444444"/>
        </w:rPr>
        <w:t xml:space="preserve">use ad services you do not use is itself inaccurate. Put it back when</w:t>
      </w:r>
    </w:p>
    <w:p>
      <w:pPr>
        <w:pBdr>
          <w:left w:val="single" w:color="BBBBBB" w:sz="12" w:space="12"/>
        </w:pBdr>
        <w:spacing w:after="160"/>
        <w:ind w:left="360"/>
      </w:pPr>
      <w:r>
        <w:rPr>
          <w:i/>
          <w:iCs/>
          <w:color w:val="444444"/>
        </w:rPr>
        <w:t xml:space="preserve">you enable ads.</w:t>
      </w:r>
    </w:p>
    <w:p>
      <w:pPr>
        <w:pStyle w:val="Heading2"/>
        <w:spacing w:after="110" w:before="260"/>
      </w:pPr>
      <w:r>
        <w:rPr>
          <w:b/>
          <w:bCs/>
          <w:sz w:val="25"/>
          <w:szCs w:val="25"/>
        </w:rPr>
        <w:t xml:space="preserve">4.5 Content delivery</w:t>
      </w:r>
    </w:p>
    <w:p>
      <w:pPr>
        <w:spacing w:after="160"/>
      </w:pPr>
      <w:r>
        <w:t xml:space="preserve">The app loads fonts and icons from third-party CDNs (Google Fonts, Font Awesome). These providers may see your IP address as a normal consequence of serving those files.</w:t>
      </w:r>
    </w:p>
    <w:p>
      <w:pPr>
        <w:pStyle w:val="Heading1"/>
        <w:spacing w:after="140" w:before="360"/>
      </w:pPr>
      <w:r>
        <w:rPr>
          <w:b/>
          <w:bCs/>
          <w:sz w:val="30"/>
          <w:szCs w:val="30"/>
        </w:rPr>
        <w:t xml:space="preserve">5. How long we keep it</w:t>
      </w:r>
    </w:p>
    <w:p>
      <w:pPr>
        <w:pStyle w:val="ListParagraph"/>
        <w:numPr>
          <w:ilvl w:val="0"/>
          <w:numId w:val="1"/>
        </w:numPr>
        <w:spacing w:after="90"/>
      </w:pPr>
      <w:r>
        <w:rPr>
          <w:b/>
          <w:bCs/>
        </w:rPr>
        <w:t xml:space="preserve">Local data:</w:t>
      </w:r>
      <w:r>
        <w:t xml:space="preserve"> until you delete it, reset the app, or uninstall.</w:t>
      </w:r>
    </w:p>
    <w:p>
      <w:pPr>
        <w:pStyle w:val="ListParagraph"/>
        <w:numPr>
          <w:ilvl w:val="0"/>
          <w:numId w:val="1"/>
        </w:numPr>
        <w:spacing w:after="90"/>
      </w:pPr>
      <w:r>
        <w:rPr>
          <w:b/>
          <w:bCs/>
        </w:rPr>
        <w:t xml:space="preserve">Cloud data:</w:t>
      </w:r>
      <w:r>
        <w:t xml:space="preserve"> until you delete your account.</w:t>
      </w:r>
    </w:p>
    <w:p>
      <w:pPr>
        <w:pStyle w:val="ListParagraph"/>
        <w:numPr>
          <w:ilvl w:val="0"/>
          <w:numId w:val="1"/>
        </w:numPr>
        <w:spacing w:after="90"/>
      </w:pPr>
      <w:r>
        <w:rPr>
          <w:b/>
          <w:bCs/>
        </w:rPr>
        <w:t xml:space="preserve">Deleted accounts:</w:t>
      </w:r>
      <w:r>
        <w:t xml:space="preserve"> removed from our active database immediately. Residual copies may persist in Google's encrypted backups for a short period before being overwritten in the normal course of their retention cycle.</w:t>
      </w:r>
    </w:p>
    <w:p>
      <w:pPr>
        <w:pStyle w:val="Heading1"/>
        <w:spacing w:after="140" w:before="360"/>
      </w:pPr>
      <w:r>
        <w:rPr>
          <w:b/>
          <w:bCs/>
          <w:sz w:val="30"/>
          <w:szCs w:val="30"/>
        </w:rPr>
        <w:t xml:space="preserve">6. Your rights</w:t>
      </w:r>
    </w:p>
    <w:p>
      <w:pPr>
        <w:spacing w:after="160"/>
      </w:pPr>
      <w:r>
        <w:t xml:space="preserve">Under UK and EU GDPR you have the right to:</w:t>
      </w:r>
    </w:p>
    <w:p>
      <w:pPr>
        <w:pStyle w:val="ListParagraph"/>
        <w:numPr>
          <w:ilvl w:val="0"/>
          <w:numId w:val="1"/>
        </w:numPr>
        <w:spacing w:after="90"/>
      </w:pPr>
      <w:r>
        <w:rPr>
          <w:b/>
          <w:bCs/>
        </w:rPr>
        <w:t xml:space="preserve">Access</w:t>
      </w:r>
      <w:r>
        <w:t xml:space="preserve"> your data — export it yourself at any time via Settings → Export Data, which produces a complete machine-readable copy.</w:t>
      </w:r>
    </w:p>
    <w:p>
      <w:pPr>
        <w:pStyle w:val="ListParagraph"/>
        <w:numPr>
          <w:ilvl w:val="0"/>
          <w:numId w:val="1"/>
        </w:numPr>
        <w:spacing w:after="90"/>
      </w:pPr>
      <w:r>
        <w:rPr>
          <w:b/>
          <w:bCs/>
        </w:rPr>
        <w:t xml:space="preserve">Rectify</w:t>
      </w:r>
      <w:r>
        <w:t xml:space="preserve"> it — edit any of it directly in the app.</w:t>
      </w:r>
    </w:p>
    <w:p>
      <w:pPr>
        <w:pStyle w:val="ListParagraph"/>
        <w:numPr>
          <w:ilvl w:val="0"/>
          <w:numId w:val="1"/>
        </w:numPr>
        <w:spacing w:after="90"/>
      </w:pPr>
      <w:r>
        <w:rPr>
          <w:b/>
          <w:bCs/>
        </w:rPr>
        <w:t xml:space="preserve">Erase</w:t>
      </w:r>
      <w:r>
        <w:t xml:space="preserve"> it — Settings → Delete Account removes your account, your cloud copy and your local data. You can also email us.</w:t>
      </w:r>
    </w:p>
    <w:p>
      <w:pPr>
        <w:pStyle w:val="ListParagraph"/>
        <w:numPr>
          <w:ilvl w:val="0"/>
          <w:numId w:val="1"/>
        </w:numPr>
        <w:spacing w:after="90"/>
      </w:pPr>
      <w:r>
        <w:rPr>
          <w:b/>
          <w:bCs/>
        </w:rPr>
        <w:t xml:space="preserve">Portability</w:t>
      </w:r>
      <w:r>
        <w:t xml:space="preserve"> — the Export Data file is JSON, a structured, commonly used, machine-readable format.</w:t>
      </w:r>
    </w:p>
    <w:p>
      <w:pPr>
        <w:pStyle w:val="ListParagraph"/>
        <w:numPr>
          <w:ilvl w:val="0"/>
          <w:numId w:val="1"/>
        </w:numPr>
        <w:spacing w:after="90"/>
      </w:pPr>
      <w:r>
        <w:rPr>
          <w:b/>
          <w:bCs/>
        </w:rPr>
        <w:t xml:space="preserve">Withdraw consent</w:t>
      </w:r>
      <w:r>
        <w:t xml:space="preserve"> — stop using the app and delete your account.</w:t>
      </w:r>
    </w:p>
    <w:p>
      <w:pPr>
        <w:pStyle w:val="ListParagraph"/>
        <w:numPr>
          <w:ilvl w:val="0"/>
          <w:numId w:val="1"/>
        </w:numPr>
        <w:spacing w:after="90"/>
      </w:pPr>
      <w:r>
        <w:rPr>
          <w:b/>
          <w:bCs/>
        </w:rPr>
        <w:t xml:space="preserve">Object</w:t>
      </w:r>
      <w:r>
        <w:t xml:space="preserve"> or </w:t>
      </w:r>
      <w:r>
        <w:rPr>
          <w:b/>
          <w:bCs/>
        </w:rPr>
        <w:t xml:space="preserve">restrict</w:t>
      </w:r>
      <w:r>
        <w:t xml:space="preserve"> processing — contact us.</w:t>
      </w:r>
    </w:p>
    <w:p>
      <w:pPr>
        <w:spacing w:after="160"/>
      </w:pPr>
      <w:r>
        <w:t xml:space="preserve">To exercise any right, use the in-app controls or email</w:t>
      </w:r>
    </w:p>
    <w:p>
      <w:pPr>
        <w:spacing w:after="160"/>
      </w:pPr>
      <w:r>
        <w:rPr>
          <w:b/>
          <w:bCs/>
        </w:rPr>
        <w:t xml:space="preserve">Richardstrim89@gmail.com</w:t>
      </w:r>
      <w:r>
        <w:t xml:space="preserve">. We will respond within one month.</w:t>
      </w:r>
    </w:p>
    <w:p>
      <w:pPr>
        <w:spacing w:after="160"/>
      </w:pPr>
      <w:r>
        <w:t xml:space="preserve">You may also complain to your supervisory authority — the </w:t>
      </w:r>
      <w:r>
        <w:rPr>
          <w:b/>
          <w:bCs/>
        </w:rPr>
        <w:t xml:space="preserve">CNIL</w:t>
      </w:r>
      <w:r>
        <w:t xml:space="preserve"> in France, the </w:t>
      </w:r>
      <w:r>
        <w:rPr>
          <w:b/>
          <w:bCs/>
        </w:rPr>
        <w:t xml:space="preserve">ICO</w:t>
      </w:r>
      <w:r>
        <w:t xml:space="preserve"> in the UK, or your national authority in the EU.</w:t>
      </w:r>
    </w:p>
    <w:p>
      <w:pPr>
        <w:pStyle w:val="Heading1"/>
        <w:spacing w:after="140" w:before="360"/>
      </w:pPr>
      <w:r>
        <w:rPr>
          <w:b/>
          <w:bCs/>
          <w:sz w:val="30"/>
          <w:szCs w:val="30"/>
        </w:rPr>
        <w:t xml:space="preserve">7. Children</w:t>
      </w:r>
    </w:p>
    <w:p>
      <w:pPr>
        <w:spacing w:after="160"/>
      </w:pPr>
      <w:r>
        <w:t xml:space="preserve">RTC is </w:t>
      </w:r>
      <w:r>
        <w:rPr>
          <w:b/>
          <w:bCs/>
        </w:rPr>
        <w:t xml:space="preserve">not intended for anyone under 16</w:t>
      </w:r>
      <w:r>
        <w:t xml:space="preserve">. We do not knowingly collect data from children. If you believe a child has provided us data, contact us and we will delete it.</w:t>
      </w:r>
    </w:p>
    <w:p>
      <w:pPr>
        <w:pStyle w:val="Heading1"/>
        <w:spacing w:after="140" w:before="360"/>
      </w:pPr>
      <w:r>
        <w:rPr>
          <w:b/>
          <w:bCs/>
          <w:sz w:val="30"/>
          <w:szCs w:val="30"/>
        </w:rPr>
        <w:t xml:space="preserve">8. Security</w:t>
      </w:r>
    </w:p>
    <w:p>
      <w:pPr>
        <w:spacing w:after="160"/>
      </w:pPr>
      <w:r>
        <w:t xml:space="preserve">Data in transit is encrypted with TLS. Cloud data is protected by Firebase security rules that restrict each document to its owning account. No system is perfectly secure, and we cannot guarantee absolute security.</w:t>
      </w:r>
    </w:p>
    <w:p>
      <w:pPr>
        <w:pStyle w:val="Heading1"/>
        <w:spacing w:after="140" w:before="360"/>
      </w:pPr>
      <w:r>
        <w:rPr>
          <w:b/>
          <w:bCs/>
          <w:sz w:val="30"/>
          <w:szCs w:val="30"/>
        </w:rPr>
        <w:t xml:space="preserve">9. Changes</w:t>
      </w:r>
    </w:p>
    <w:p>
      <w:pPr>
        <w:spacing w:after="160"/>
      </w:pPr>
      <w:r>
        <w:t xml:space="preserve">We will update this policy as the app changes, and will revise the date at the top. Material changes will be notified in the app.</w:t>
      </w:r>
    </w:p>
    <w:p>
      <w:pPr>
        <w:pStyle w:val="Heading1"/>
        <w:spacing w:after="140" w:before="360"/>
      </w:pPr>
      <w:r>
        <w:rPr>
          <w:b/>
          <w:bCs/>
          <w:sz w:val="30"/>
          <w:szCs w:val="30"/>
        </w:rPr>
        <w:t xml:space="preserve">10. Contact</w:t>
      </w:r>
    </w:p>
    <w:p>
      <w:pPr>
        <w:spacing w:after="160"/>
      </w:pPr>
      <w:r>
        <w:rPr>
          <w:b/>
          <w:bCs/>
        </w:rPr>
        <w:t xml:space="preserve">Richard Trim</w:t>
      </w:r>
      <w:r>
        <w:t xml:space="preserve"> Email: </w:t>
      </w:r>
      <w:r>
        <w:rPr>
          <w:b/>
          <w:bCs/>
        </w:rPr>
        <w:t xml:space="preserve">Richardstrim89@gmail.com</w:t>
      </w:r>
      <w:r>
        <w:t xml:space="preserve"> Policy URL: </w:t>
      </w:r>
      <w:r>
        <w:rPr>
          <w:b/>
          <w:bCs/>
        </w:rPr>
        <w:t xml:space="preserve">https://rtcfitness.github.io/rtc-privacy/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2026-09-20T17:23:30.978Z</dcterms:created>
  <dcterms:modified xsi:type="dcterms:W3CDTF">2026-09-20T17:23:30.985Z</dcterms:modified>
</cp:coreProperties>
</file>

<file path=docProps/custom.xml><?xml version="1.0" encoding="utf-8"?>
<Properties xmlns="http://schemas.openxmlformats.org/officeDocument/2006/custom-properties" xmlns:vt="http://schemas.openxmlformats.org/officeDocument/2006/docPropsVTypes"/>
</file>