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Mechanical Overview</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sz w:val="24"/>
          <w:szCs w:val="24"/>
        </w:rPr>
      </w:pPr>
      <w:r w:rsidDel="00000000" w:rsidR="00000000" w:rsidRPr="00000000">
        <w:rPr>
          <w:sz w:val="24"/>
          <w:szCs w:val="24"/>
          <w:rtl w:val="0"/>
        </w:rPr>
        <w:t xml:space="preserve">Year: _2021_ </w:t>
        <w:tab/>
        <w:t xml:space="preserve">Semester: _Spring__</w:t>
        <w:tab/>
        <w:t xml:space="preserve">Team: _16__ Project:_Smart Conveyor Belt System___</w:t>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Creation Date: ___2/18/2021____________ </w:t>
        <w:tab/>
        <w:tab/>
        <w:t xml:space="preserve">Last Modified: </w:t>
      </w:r>
      <w:r w:rsidDel="00000000" w:rsidR="00000000" w:rsidRPr="00000000">
        <w:rPr>
          <w:b w:val="0"/>
          <w:sz w:val="24"/>
          <w:szCs w:val="24"/>
          <w:rtl w:val="0"/>
        </w:rPr>
        <w:t xml:space="preserve">2/19/2021</w:t>
        <w:tab/>
      </w:r>
      <w:r w:rsidDel="00000000" w:rsidR="00000000" w:rsidRPr="00000000">
        <w:rPr>
          <w:sz w:val="24"/>
          <w:szCs w:val="24"/>
          <w:rtl w:val="0"/>
        </w:rPr>
        <w:t xml:space="preserve">Author:  _______Ryan Eastman____________</w:t>
        <w:tab/>
        <w:t xml:space="preserve">Email:________reastman@purdue.edu_</w:t>
      </w:r>
    </w:p>
    <w:p w:rsidR="00000000" w:rsidDel="00000000" w:rsidP="00000000" w:rsidRDefault="00000000" w:rsidRPr="00000000" w14:paraId="00000005">
      <w:pPr>
        <w:pStyle w:val="Title"/>
        <w:jc w:val="left"/>
        <w:rPr>
          <w:sz w:val="24"/>
          <w:szCs w:val="24"/>
        </w:rPr>
      </w:pPr>
      <w:r w:rsidDel="00000000" w:rsidR="00000000" w:rsidRPr="00000000">
        <w:rPr>
          <w:rtl w:val="0"/>
        </w:rPr>
      </w:r>
    </w:p>
    <w:p w:rsidR="00000000" w:rsidDel="00000000" w:rsidP="00000000" w:rsidRDefault="00000000" w:rsidRPr="00000000" w14:paraId="00000006">
      <w:pPr>
        <w:pStyle w:val="Title"/>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7">
      <w:pPr>
        <w:pStyle w:val="Title"/>
        <w:jc w:val="left"/>
        <w:rPr>
          <w:sz w:val="24"/>
          <w:szCs w:val="24"/>
        </w:rPr>
      </w:pPr>
      <w:r w:rsidDel="00000000" w:rsidR="00000000" w:rsidRPr="00000000">
        <w:rPr>
          <w:rtl w:val="0"/>
        </w:rPr>
      </w:r>
    </w:p>
    <w:tbl>
      <w:tblPr>
        <w:tblStyle w:val="Table1"/>
        <w:tblW w:w="9483.0" w:type="dxa"/>
        <w:jc w:val="left"/>
        <w:tblInd w:w="93.0" w:type="dxa"/>
        <w:tblLayout w:type="fixed"/>
        <w:tblLook w:val="0400"/>
      </w:tblPr>
      <w:tblGrid>
        <w:gridCol w:w="3230"/>
        <w:gridCol w:w="1251"/>
        <w:gridCol w:w="934"/>
        <w:gridCol w:w="791"/>
        <w:gridCol w:w="3277"/>
        <w:tblGridChange w:id="0">
          <w:tblGrid>
            <w:gridCol w:w="3230"/>
            <w:gridCol w:w="1251"/>
            <w:gridCol w:w="934"/>
            <w:gridCol w:w="791"/>
            <w:gridCol w:w="3277"/>
          </w:tblGrid>
        </w:tblGridChange>
      </w:tblGrid>
      <w:tr>
        <w:trPr>
          <w:trHeight w:val="266" w:hRule="atLeast"/>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8">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A">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B">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C">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trHeight w:val="266" w:hRule="atLeast"/>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0D">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5">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7">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8">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CAD Model Illustrations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D">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1">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Project Packaging Specifications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2">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6">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PCB Footprint Layout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7">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0">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1">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5">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A">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B">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F">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0">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4">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8">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9">
      <w:pPr>
        <w:pStyle w:val="Title"/>
        <w:jc w:val="left"/>
        <w:rPr>
          <w:sz w:val="24"/>
          <w:szCs w:val="24"/>
        </w:rPr>
      </w:pPr>
      <w:r w:rsidDel="00000000" w:rsidR="00000000" w:rsidRPr="00000000">
        <w:rPr>
          <w:rtl w:val="0"/>
        </w:rPr>
      </w:r>
    </w:p>
    <w:p w:rsidR="00000000" w:rsidDel="00000000" w:rsidP="00000000" w:rsidRDefault="00000000" w:rsidRPr="00000000" w14:paraId="0000004A">
      <w:pPr>
        <w:pStyle w:val="Title"/>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B">
      <w:pPr>
        <w:pStyle w:val="Title"/>
        <w:jc w:val="left"/>
        <w:rPr>
          <w:sz w:val="24"/>
          <w:szCs w:val="24"/>
        </w:rPr>
      </w:pPr>
      <w:r w:rsidDel="00000000" w:rsidR="00000000" w:rsidRPr="00000000">
        <w:rPr>
          <w:rtl w:val="0"/>
        </w:rPr>
      </w:r>
    </w:p>
    <w:p w:rsidR="00000000" w:rsidDel="00000000" w:rsidP="00000000" w:rsidRDefault="00000000" w:rsidRPr="00000000" w14:paraId="0000004C">
      <w:pPr>
        <w:pStyle w:val="Title"/>
        <w:jc w:val="left"/>
        <w:rPr>
          <w:sz w:val="24"/>
          <w:szCs w:val="24"/>
        </w:rPr>
      </w:pPr>
      <w:r w:rsidDel="00000000" w:rsidR="00000000" w:rsidRPr="00000000">
        <w:rPr>
          <w:sz w:val="24"/>
          <w:szCs w:val="24"/>
          <w:rtl w:val="0"/>
        </w:rPr>
        <w:t xml:space="preserve">Comments:</w:t>
      </w:r>
    </w:p>
    <w:p w:rsidR="00000000" w:rsidDel="00000000" w:rsidP="00000000" w:rsidRDefault="00000000" w:rsidRPr="00000000" w14:paraId="0000004D">
      <w:pPr>
        <w:pStyle w:val="Title"/>
        <w:jc w:val="left"/>
        <w:rPr>
          <w:b w:val="0"/>
          <w:i w:val="1"/>
          <w:color w:val="ff0000"/>
          <w:sz w:val="24"/>
          <w:szCs w:val="24"/>
        </w:rPr>
      </w:pPr>
      <w:r w:rsidDel="00000000" w:rsidR="00000000" w:rsidRPr="00000000">
        <w:rPr>
          <w:b w:val="0"/>
          <w:i w:val="1"/>
          <w:color w:val="ff0000"/>
          <w:sz w:val="24"/>
          <w:szCs w:val="24"/>
          <w:rtl w:val="0"/>
        </w:rPr>
        <w:t xml:space="preserve">Comments from the grader will be inserted here.</w:t>
      </w:r>
    </w:p>
    <w:p w:rsidR="00000000" w:rsidDel="00000000" w:rsidP="00000000" w:rsidRDefault="00000000" w:rsidRPr="00000000" w14:paraId="0000004E">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4F">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0">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1">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2">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3">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4">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5">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6">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7">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8">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9">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A">
      <w:pPr>
        <w:pStyle w:val="Title"/>
        <w:spacing w:line="360" w:lineRule="auto"/>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5B">
      <w:pPr>
        <w:pStyle w:val="Title"/>
        <w:numPr>
          <w:ilvl w:val="0"/>
          <w:numId w:val="1"/>
        </w:numPr>
        <w:spacing w:line="360" w:lineRule="auto"/>
        <w:ind w:left="432" w:hanging="432"/>
        <w:jc w:val="left"/>
        <w:rPr>
          <w:sz w:val="24"/>
          <w:szCs w:val="24"/>
        </w:rPr>
      </w:pPr>
      <w:r w:rsidDel="00000000" w:rsidR="00000000" w:rsidRPr="00000000">
        <w:rPr>
          <w:sz w:val="24"/>
          <w:szCs w:val="24"/>
          <w:rtl w:val="0"/>
        </w:rPr>
        <w:t xml:space="preserve">Commercial Product Packaging</w:t>
      </w:r>
      <w:r w:rsidDel="00000000" w:rsidR="00000000" w:rsidRPr="00000000">
        <w:rPr>
          <w:rtl w:val="0"/>
        </w:rPr>
      </w:r>
    </w:p>
    <w:p w:rsidR="00000000" w:rsidDel="00000000" w:rsidP="00000000" w:rsidRDefault="00000000" w:rsidRPr="00000000" w14:paraId="0000005C">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D">
      <w:pPr>
        <w:pStyle w:val="Title"/>
        <w:numPr>
          <w:ilvl w:val="1"/>
          <w:numId w:val="1"/>
        </w:numPr>
        <w:spacing w:line="360" w:lineRule="auto"/>
        <w:ind w:left="432" w:hanging="432"/>
        <w:jc w:val="left"/>
        <w:rPr>
          <w:sz w:val="24"/>
          <w:szCs w:val="24"/>
        </w:rPr>
      </w:pPr>
      <w:r w:rsidDel="00000000" w:rsidR="00000000" w:rsidRPr="00000000">
        <w:rPr>
          <w:sz w:val="24"/>
          <w:szCs w:val="24"/>
          <w:rtl w:val="0"/>
        </w:rPr>
        <w:t xml:space="preserve">Product #1</w:t>
      </w:r>
    </w:p>
    <w:p w:rsidR="00000000" w:rsidDel="00000000" w:rsidP="00000000" w:rsidRDefault="00000000" w:rsidRPr="00000000" w14:paraId="0000005E">
      <w:pPr>
        <w:rPr>
          <w:b w:val="0"/>
          <w:i w:val="1"/>
          <w:color w:val="ff0000"/>
          <w:sz w:val="24"/>
          <w:szCs w:val="24"/>
        </w:rPr>
      </w:pPr>
      <w:r w:rsidDel="00000000" w:rsidR="00000000" w:rsidRPr="00000000">
        <w:rPr/>
        <w:drawing>
          <wp:inline distB="114300" distT="114300" distL="114300" distR="114300">
            <wp:extent cx="2732035" cy="181064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32035" cy="181064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Title"/>
        <w:jc w:val="left"/>
        <w:rPr>
          <w:b w:val="0"/>
        </w:rPr>
      </w:pPr>
      <w:bookmarkStart w:colFirst="0" w:colLast="0" w:name="_heading=h.qev8h7ml0pjp" w:id="0"/>
      <w:bookmarkEnd w:id="0"/>
      <w:r w:rsidDel="00000000" w:rsidR="00000000" w:rsidRPr="00000000">
        <w:rPr>
          <w:b w:val="0"/>
          <w:sz w:val="24"/>
          <w:szCs w:val="24"/>
          <w:rtl w:val="0"/>
        </w:rPr>
        <w:t xml:space="preserve">EZ  Flats Pro by Engineering Innovation is a solution created here in Lafayette. This is a mail and parcel sorting system using rollers to move the packages. It’s designed so the package gets scanned as it’s coming along the system. The operator is then meant to pick the package up by hand and sort it. The design is meant to assist humans not fully automate the package sorting. It relies on rollers which have minimal maintenance.  Our system will use barcode scanners as well but instead of rollers we’re using a conveyor belt for speed and instead of relying on human intervention ours will direct the packages to the correct placements.</w:t>
      </w:r>
      <w:r w:rsidDel="00000000" w:rsidR="00000000" w:rsidRPr="00000000">
        <w:rPr>
          <w:rtl w:val="0"/>
        </w:rPr>
      </w:r>
    </w:p>
    <w:p w:rsidR="00000000" w:rsidDel="00000000" w:rsidP="00000000" w:rsidRDefault="00000000" w:rsidRPr="00000000" w14:paraId="00000060">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61">
      <w:pPr>
        <w:pStyle w:val="Title"/>
        <w:numPr>
          <w:ilvl w:val="1"/>
          <w:numId w:val="1"/>
        </w:numPr>
        <w:spacing w:line="360" w:lineRule="auto"/>
        <w:ind w:left="432" w:hanging="432"/>
        <w:jc w:val="left"/>
        <w:rPr>
          <w:sz w:val="24"/>
          <w:szCs w:val="24"/>
        </w:rPr>
      </w:pPr>
      <w:r w:rsidDel="00000000" w:rsidR="00000000" w:rsidRPr="00000000">
        <w:rPr>
          <w:sz w:val="24"/>
          <w:szCs w:val="24"/>
          <w:rtl w:val="0"/>
        </w:rPr>
        <w:t xml:space="preserve">Product #2</w:t>
      </w:r>
    </w:p>
    <w:p w:rsidR="00000000" w:rsidDel="00000000" w:rsidP="00000000" w:rsidRDefault="00000000" w:rsidRPr="00000000" w14:paraId="00000062">
      <w:pPr>
        <w:ind w:left="432" w:firstLine="0"/>
        <w:rPr/>
      </w:pPr>
      <w:r w:rsidDel="00000000" w:rsidR="00000000" w:rsidRPr="00000000">
        <w:rPr/>
        <w:drawing>
          <wp:inline distB="114300" distT="114300" distL="114300" distR="114300">
            <wp:extent cx="1400600" cy="1831553"/>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400600" cy="1831553"/>
                    </a:xfrm>
                    <a:prstGeom prst="rect"/>
                    <a:ln/>
                  </pic:spPr>
                </pic:pic>
              </a:graphicData>
            </a:graphic>
          </wp:inline>
        </w:drawing>
      </w:r>
      <w:r w:rsidDel="00000000" w:rsidR="00000000" w:rsidRPr="00000000">
        <w:rPr/>
        <w:drawing>
          <wp:inline distB="114300" distT="114300" distL="114300" distR="114300">
            <wp:extent cx="3258638" cy="1831181"/>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58638" cy="183118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Title"/>
        <w:jc w:val="left"/>
        <w:rPr>
          <w:sz w:val="24"/>
          <w:szCs w:val="24"/>
        </w:rPr>
      </w:pPr>
      <w:bookmarkStart w:colFirst="0" w:colLast="0" w:name="_heading=h.mgja95khp9dv" w:id="1"/>
      <w:bookmarkEnd w:id="1"/>
      <w:r w:rsidDel="00000000" w:rsidR="00000000" w:rsidRPr="00000000">
        <w:rPr>
          <w:b w:val="0"/>
          <w:sz w:val="24"/>
          <w:szCs w:val="24"/>
          <w:rtl w:val="0"/>
        </w:rPr>
        <w:t xml:space="preserve">Celluvayor by Cellumation is a package movement solution that uses a cell based design to be expandable to whatever needs. It moves the packages wherever they need to by moving along motorized wheels until the package goes where it needs to. This has several advantages, it’s expandable, it’s omnidirectional and it does not rely on gravity. This design does have some downsides, maintenance effort can be high due to the large number of moving parts and pieces. Cost can be very high as well as it takes many cells for large package platforms. Our system includes a way to retrieve information from the packages as well as moving them. In addition ours will move packages quicker as each wheel on the celluvayor has a relatively small motor. Our design has another advantage over the complex cell design in that if a part fails it’s easy to identify and replace without more than a little disruption to the machine. Maintenance such as oil and inspections is easier to perform on our design as well. And finally our design is much cheaper with no proprietary materials. </w:t>
      </w:r>
      <w:r w:rsidDel="00000000" w:rsidR="00000000" w:rsidRPr="00000000">
        <w:rPr>
          <w:rtl w:val="0"/>
        </w:rPr>
      </w:r>
    </w:p>
    <w:p w:rsidR="00000000" w:rsidDel="00000000" w:rsidP="00000000" w:rsidRDefault="00000000" w:rsidRPr="00000000" w14:paraId="00000064">
      <w:pPr>
        <w:pStyle w:val="Title"/>
        <w:jc w:val="left"/>
        <w:rPr>
          <w:sz w:val="24"/>
          <w:szCs w:val="24"/>
        </w:rPr>
      </w:pPr>
      <w:r w:rsidDel="00000000" w:rsidR="00000000" w:rsidRPr="00000000">
        <w:rPr>
          <w:rtl w:val="0"/>
        </w:rPr>
      </w:r>
    </w:p>
    <w:p w:rsidR="00000000" w:rsidDel="00000000" w:rsidP="00000000" w:rsidRDefault="00000000" w:rsidRPr="00000000" w14:paraId="00000065">
      <w:pPr>
        <w:pStyle w:val="Title"/>
        <w:jc w:val="left"/>
        <w:rPr>
          <w:sz w:val="24"/>
          <w:szCs w:val="24"/>
        </w:rPr>
      </w:pPr>
      <w:r w:rsidDel="00000000" w:rsidR="00000000" w:rsidRPr="00000000">
        <w:rPr>
          <w:sz w:val="24"/>
          <w:szCs w:val="24"/>
          <w:rtl w:val="0"/>
        </w:rPr>
        <w:t xml:space="preserve">3.0  Sources Cited</w:t>
      </w:r>
    </w:p>
    <w:p w:rsidR="00000000" w:rsidDel="00000000" w:rsidP="00000000" w:rsidRDefault="00000000" w:rsidRPr="00000000" w14:paraId="00000066">
      <w:pPr>
        <w:pStyle w:val="Title"/>
        <w:jc w:val="left"/>
        <w:rPr>
          <w:sz w:val="24"/>
          <w:szCs w:val="24"/>
        </w:rPr>
      </w:pPr>
      <w:r w:rsidDel="00000000" w:rsidR="00000000" w:rsidRPr="00000000">
        <w:rPr>
          <w:rtl w:val="0"/>
        </w:rPr>
      </w:r>
    </w:p>
    <w:p w:rsidR="00000000" w:rsidDel="00000000" w:rsidP="00000000" w:rsidRDefault="00000000" w:rsidRPr="00000000" w14:paraId="00000067">
      <w:pPr>
        <w:pStyle w:val="Title"/>
        <w:jc w:val="left"/>
        <w:rPr>
          <w:b w:val="0"/>
          <w:i w:val="1"/>
          <w:color w:val="ff0000"/>
          <w:sz w:val="24"/>
          <w:szCs w:val="24"/>
        </w:rPr>
      </w:pPr>
      <w:r w:rsidDel="00000000" w:rsidR="00000000" w:rsidRPr="00000000">
        <w:rPr>
          <w:b w:val="0"/>
          <w:i w:val="1"/>
          <w:color w:val="ff0000"/>
          <w:sz w:val="24"/>
          <w:szCs w:val="24"/>
          <w:rtl w:val="0"/>
        </w:rPr>
        <w:t xml:space="preserve">Throughout this and other papers, use of the IEEE citation style should be used. Use of embedded hyperlinks for all web-based sources is required. A reference to the IEEE citation style format is provided </w:t>
      </w:r>
      <w:hyperlink r:id="rId10">
        <w:r w:rsidDel="00000000" w:rsidR="00000000" w:rsidRPr="00000000">
          <w:rPr>
            <w:b w:val="0"/>
            <w:i w:val="1"/>
            <w:color w:val="0000ff"/>
            <w:sz w:val="24"/>
            <w:szCs w:val="24"/>
            <w:u w:val="single"/>
            <w:rtl w:val="0"/>
          </w:rPr>
          <w:t xml:space="preserve">here</w:t>
        </w:r>
      </w:hyperlink>
      <w:r w:rsidDel="00000000" w:rsidR="00000000" w:rsidRPr="00000000">
        <w:rPr>
          <w:b w:val="0"/>
          <w:i w:val="1"/>
          <w:color w:val="ff0000"/>
          <w:sz w:val="24"/>
          <w:szCs w:val="24"/>
          <w:rtl w:val="0"/>
        </w:rPr>
        <w:t xml:space="preserve">.</w:t>
      </w:r>
    </w:p>
    <w:p w:rsidR="00000000" w:rsidDel="00000000" w:rsidP="00000000" w:rsidRDefault="00000000" w:rsidRPr="00000000" w14:paraId="00000068">
      <w:pPr>
        <w:rPr>
          <w:highlight w:val="white"/>
        </w:rPr>
      </w:pPr>
      <w:r w:rsidDel="00000000" w:rsidR="00000000" w:rsidRPr="00000000">
        <w:rPr>
          <w:rtl w:val="0"/>
        </w:rPr>
        <w:t xml:space="preserve">[4] </w:t>
      </w:r>
      <w:r w:rsidDel="00000000" w:rsidR="00000000" w:rsidRPr="00000000">
        <w:rPr>
          <w:highlight w:val="white"/>
          <w:rtl w:val="0"/>
        </w:rPr>
        <w:t xml:space="preserve">cellumation. 2020. </w:t>
      </w:r>
      <w:r w:rsidDel="00000000" w:rsidR="00000000" w:rsidRPr="00000000">
        <w:rPr>
          <w:i w:val="1"/>
          <w:highlight w:val="white"/>
          <w:rtl w:val="0"/>
        </w:rPr>
        <w:t xml:space="preserve">Celluveyor - Cellumation</w:t>
      </w:r>
      <w:r w:rsidDel="00000000" w:rsidR="00000000" w:rsidRPr="00000000">
        <w:rPr>
          <w:highlight w:val="white"/>
          <w:rtl w:val="0"/>
        </w:rPr>
        <w:t xml:space="preserve">. [Online] Available at:</w:t>
      </w:r>
    </w:p>
    <w:p w:rsidR="00000000" w:rsidDel="00000000" w:rsidP="00000000" w:rsidRDefault="00000000" w:rsidRPr="00000000" w14:paraId="00000069">
      <w:pPr>
        <w:rPr/>
      </w:pPr>
      <w:r w:rsidDel="00000000" w:rsidR="00000000" w:rsidRPr="00000000">
        <w:rPr>
          <w:highlight w:val="white"/>
          <w:rtl w:val="0"/>
        </w:rPr>
        <w:t xml:space="preserve">https://cellumation.com/celluveyor/ [Accessed 23 December 2020].</w:t>
      </w:r>
      <w:r w:rsidDel="00000000" w:rsidR="00000000" w:rsidRPr="00000000">
        <w:rPr>
          <w:rtl w:val="0"/>
        </w:rPr>
      </w:r>
    </w:p>
    <w:p w:rsidR="00000000" w:rsidDel="00000000" w:rsidP="00000000" w:rsidRDefault="00000000" w:rsidRPr="00000000" w14:paraId="0000006A">
      <w:pPr>
        <w:pStyle w:val="Title"/>
        <w:ind w:left="72" w:firstLine="0"/>
        <w:rPr>
          <w:sz w:val="24"/>
          <w:szCs w:val="24"/>
        </w:rPr>
      </w:pPr>
      <w:r w:rsidDel="00000000" w:rsidR="00000000" w:rsidRPr="00000000">
        <w:rPr>
          <w:rtl w:val="0"/>
        </w:rPr>
      </w:r>
    </w:p>
    <w:p w:rsidR="00000000" w:rsidDel="00000000" w:rsidP="00000000" w:rsidRDefault="00000000" w:rsidRPr="00000000" w14:paraId="0000006B">
      <w:pPr>
        <w:pStyle w:val="Title"/>
        <w:ind w:left="72" w:firstLine="0"/>
        <w:rPr>
          <w:sz w:val="24"/>
          <w:szCs w:val="24"/>
        </w:rPr>
      </w:pPr>
      <w:r w:rsidDel="00000000" w:rsidR="00000000" w:rsidRPr="00000000">
        <w:rPr>
          <w:rtl w:val="0"/>
        </w:rPr>
      </w:r>
    </w:p>
    <w:p w:rsidR="00000000" w:rsidDel="00000000" w:rsidP="00000000" w:rsidRDefault="00000000" w:rsidRPr="00000000" w14:paraId="0000006C">
      <w:pPr>
        <w:pStyle w:val="Title"/>
        <w:ind w:left="72" w:firstLine="0"/>
        <w:rPr>
          <w:sz w:val="24"/>
          <w:szCs w:val="24"/>
        </w:rPr>
      </w:pPr>
      <w:r w:rsidDel="00000000" w:rsidR="00000000" w:rsidRPr="00000000">
        <w:rPr>
          <w:rtl w:val="0"/>
        </w:rPr>
      </w:r>
    </w:p>
    <w:p w:rsidR="00000000" w:rsidDel="00000000" w:rsidP="00000000" w:rsidRDefault="00000000" w:rsidRPr="00000000" w14:paraId="0000006D">
      <w:pPr>
        <w:pStyle w:val="Title"/>
        <w:ind w:left="72" w:firstLine="0"/>
        <w:rPr>
          <w:sz w:val="24"/>
          <w:szCs w:val="24"/>
        </w:rPr>
      </w:pPr>
      <w:r w:rsidDel="00000000" w:rsidR="00000000" w:rsidRPr="00000000">
        <w:rPr>
          <w:rtl w:val="0"/>
        </w:rPr>
      </w:r>
    </w:p>
    <w:p w:rsidR="00000000" w:rsidDel="00000000" w:rsidP="00000000" w:rsidRDefault="00000000" w:rsidRPr="00000000" w14:paraId="0000006E">
      <w:pPr>
        <w:pStyle w:val="Title"/>
        <w:ind w:left="72" w:firstLine="0"/>
        <w:rPr>
          <w:sz w:val="24"/>
          <w:szCs w:val="24"/>
        </w:rPr>
      </w:pPr>
      <w:r w:rsidDel="00000000" w:rsidR="00000000" w:rsidRPr="00000000">
        <w:rPr>
          <w:rtl w:val="0"/>
        </w:rPr>
      </w:r>
    </w:p>
    <w:p w:rsidR="00000000" w:rsidDel="00000000" w:rsidP="00000000" w:rsidRDefault="00000000" w:rsidRPr="00000000" w14:paraId="0000006F">
      <w:pPr>
        <w:pStyle w:val="Title"/>
        <w:ind w:left="72" w:firstLine="0"/>
        <w:rPr>
          <w:sz w:val="24"/>
          <w:szCs w:val="24"/>
        </w:rPr>
      </w:pPr>
      <w:r w:rsidDel="00000000" w:rsidR="00000000" w:rsidRPr="00000000">
        <w:rPr>
          <w:rtl w:val="0"/>
        </w:rPr>
      </w:r>
    </w:p>
    <w:p w:rsidR="00000000" w:rsidDel="00000000" w:rsidP="00000000" w:rsidRDefault="00000000" w:rsidRPr="00000000" w14:paraId="00000070">
      <w:pPr>
        <w:pStyle w:val="Title"/>
        <w:ind w:left="72" w:firstLine="0"/>
        <w:rPr>
          <w:sz w:val="24"/>
          <w:szCs w:val="24"/>
        </w:rPr>
      </w:pPr>
      <w:r w:rsidDel="00000000" w:rsidR="00000000" w:rsidRPr="00000000">
        <w:rPr>
          <w:rtl w:val="0"/>
        </w:rPr>
      </w:r>
    </w:p>
    <w:p w:rsidR="00000000" w:rsidDel="00000000" w:rsidP="00000000" w:rsidRDefault="00000000" w:rsidRPr="00000000" w14:paraId="00000071">
      <w:pPr>
        <w:pStyle w:val="Title"/>
        <w:ind w:left="72" w:firstLine="0"/>
        <w:rPr>
          <w:sz w:val="24"/>
          <w:szCs w:val="24"/>
        </w:rPr>
      </w:pPr>
      <w:r w:rsidDel="00000000" w:rsidR="00000000" w:rsidRPr="00000000">
        <w:rPr>
          <w:rtl w:val="0"/>
        </w:rPr>
      </w:r>
    </w:p>
    <w:p w:rsidR="00000000" w:rsidDel="00000000" w:rsidP="00000000" w:rsidRDefault="00000000" w:rsidRPr="00000000" w14:paraId="00000072">
      <w:pPr>
        <w:pStyle w:val="Title"/>
        <w:jc w:val="left"/>
        <w:rPr>
          <w:sz w:val="24"/>
          <w:szCs w:val="24"/>
        </w:rPr>
      </w:pPr>
      <w:r w:rsidDel="00000000" w:rsidR="00000000" w:rsidRPr="00000000">
        <w:rPr>
          <w:rtl w:val="0"/>
        </w:rPr>
      </w:r>
    </w:p>
    <w:p w:rsidR="00000000" w:rsidDel="00000000" w:rsidP="00000000" w:rsidRDefault="00000000" w:rsidRPr="00000000" w14:paraId="00000073">
      <w:pPr>
        <w:pStyle w:val="Title"/>
        <w:jc w:val="left"/>
        <w:rPr>
          <w:sz w:val="24"/>
          <w:szCs w:val="24"/>
        </w:rPr>
      </w:pPr>
      <w:r w:rsidDel="00000000" w:rsidR="00000000" w:rsidRPr="00000000">
        <w:rPr>
          <w:rtl w:val="0"/>
        </w:rPr>
      </w:r>
    </w:p>
    <w:p w:rsidR="00000000" w:rsidDel="00000000" w:rsidP="00000000" w:rsidRDefault="00000000" w:rsidRPr="00000000" w14:paraId="00000074">
      <w:pPr>
        <w:pStyle w:val="Title"/>
        <w:rPr>
          <w:sz w:val="24"/>
          <w:szCs w:val="24"/>
        </w:rPr>
      </w:pPr>
      <w:r w:rsidDel="00000000" w:rsidR="00000000" w:rsidRPr="00000000">
        <w:br w:type="page"/>
      </w:r>
      <w:r w:rsidDel="00000000" w:rsidR="00000000" w:rsidRPr="00000000">
        <w:rPr>
          <w:sz w:val="24"/>
          <w:szCs w:val="24"/>
          <w:rtl w:val="0"/>
        </w:rPr>
        <w:t xml:space="preserve">Appendix 1:  CAD Model Illustrations</w:t>
      </w:r>
    </w:p>
    <w:p w:rsidR="00000000" w:rsidDel="00000000" w:rsidP="00000000" w:rsidRDefault="00000000" w:rsidRPr="00000000" w14:paraId="00000075">
      <w:pPr>
        <w:pStyle w:val="Title"/>
        <w:rPr>
          <w:sz w:val="24"/>
          <w:szCs w:val="24"/>
        </w:rPr>
      </w:pPr>
      <w:r w:rsidDel="00000000" w:rsidR="00000000" w:rsidRPr="00000000">
        <w:rPr>
          <w:rtl w:val="0"/>
        </w:rPr>
      </w:r>
    </w:p>
    <w:p w:rsidR="00000000" w:rsidDel="00000000" w:rsidP="00000000" w:rsidRDefault="00000000" w:rsidRPr="00000000" w14:paraId="00000076">
      <w:pPr>
        <w:pStyle w:val="Title"/>
        <w:jc w:val="left"/>
        <w:rPr>
          <w:b w:val="0"/>
          <w:i w:val="1"/>
          <w:color w:val="ff0000"/>
          <w:sz w:val="24"/>
          <w:szCs w:val="24"/>
        </w:rPr>
      </w:pPr>
      <w:r w:rsidDel="00000000" w:rsidR="00000000" w:rsidRPr="00000000">
        <w:rPr>
          <w:b w:val="0"/>
          <w:i w:val="1"/>
          <w:color w:val="ff0000"/>
          <w:sz w:val="24"/>
          <w:szCs w:val="24"/>
          <w:rtl w:val="0"/>
        </w:rPr>
        <w:t xml:space="preserve">Provide relevant screenshots of your product packaging CAD model. Be sure to include relevant dimensions as well as units/scale</w:t>
      </w:r>
    </w:p>
    <w:p w:rsidR="00000000" w:rsidDel="00000000" w:rsidP="00000000" w:rsidRDefault="00000000" w:rsidRPr="00000000" w14:paraId="00000077">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78">
      <w:pPr>
        <w:pStyle w:val="Title"/>
        <w:rPr>
          <w:b w:val="0"/>
          <w:i w:val="1"/>
          <w:color w:val="ff0000"/>
          <w:sz w:val="24"/>
          <w:szCs w:val="24"/>
        </w:rPr>
      </w:pPr>
      <w:r w:rsidDel="00000000" w:rsidR="00000000" w:rsidRPr="00000000">
        <w:rPr>
          <w:b w:val="0"/>
          <w:i w:val="1"/>
          <w:color w:val="ff0000"/>
          <w:sz w:val="24"/>
          <w:szCs w:val="24"/>
        </w:rPr>
        <mc:AlternateContent>
          <mc:Choice Requires="wpg">
            <w:drawing>
              <wp:inline distB="114300" distT="114300" distL="114300" distR="114300">
                <wp:extent cx="5943600" cy="3352800"/>
                <wp:effectExtent b="0" l="0" r="0" t="0"/>
                <wp:docPr id="1" name=""/>
                <a:graphic>
                  <a:graphicData uri="http://schemas.microsoft.com/office/word/2010/wordprocessingGroup">
                    <wpg:wgp>
                      <wpg:cNvGrpSpPr/>
                      <wpg:grpSpPr>
                        <a:xfrm>
                          <a:off x="152400" y="55000"/>
                          <a:ext cx="5943600" cy="3352800"/>
                          <a:chOff x="152400" y="55000"/>
                          <a:chExt cx="9448800" cy="5314950"/>
                        </a:xfrm>
                      </wpg:grpSpPr>
                      <pic:pic>
                        <pic:nvPicPr>
                          <pic:cNvPr descr="convey v5.png" id="2" name="Shape 2"/>
                          <pic:cNvPicPr preferRelativeResize="0"/>
                        </pic:nvPicPr>
                        <pic:blipFill>
                          <a:blip r:embed="rId11">
                            <a:alphaModFix/>
                          </a:blip>
                          <a:stretch>
                            <a:fillRect/>
                          </a:stretch>
                        </pic:blipFill>
                        <pic:spPr>
                          <a:xfrm>
                            <a:off x="152400" y="55000"/>
                            <a:ext cx="9448800" cy="5314950"/>
                          </a:xfrm>
                          <a:prstGeom prst="rect">
                            <a:avLst/>
                          </a:prstGeom>
                          <a:noFill/>
                          <a:ln>
                            <a:noFill/>
                          </a:ln>
                        </pic:spPr>
                      </pic:pic>
                      <wps:wsp>
                        <wps:cNvSpPr txBox="1"/>
                        <wps:cNvPr id="3" name="Shape 3"/>
                        <wps:spPr>
                          <a:xfrm>
                            <a:off x="1811750" y="3195900"/>
                            <a:ext cx="2922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0"/>
                                  <w:vertAlign w:val="baseline"/>
                                </w:rPr>
                                <w:t xml:space="preserve">1</w:t>
                              </w:r>
                            </w:p>
                          </w:txbxContent>
                        </wps:txbx>
                        <wps:bodyPr anchorCtr="0" anchor="t" bIns="91425" lIns="91425" spcFirstLastPara="1" rIns="91425" wrap="square" tIns="91425">
                          <a:spAutoFit/>
                        </wps:bodyPr>
                      </wps:wsp>
                      <wps:wsp>
                        <wps:cNvSpPr txBox="1"/>
                        <wps:cNvPr id="4" name="Shape 4"/>
                        <wps:spPr>
                          <a:xfrm>
                            <a:off x="2415675" y="3048800"/>
                            <a:ext cx="340800" cy="35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5" name="Shape 5"/>
                        <wps:spPr>
                          <a:xfrm>
                            <a:off x="2328025" y="2815025"/>
                            <a:ext cx="2922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0"/>
                                  <w:vertAlign w:val="baseline"/>
                                </w:rPr>
                                <w:t xml:space="preserve">2</w:t>
                              </w:r>
                            </w:p>
                          </w:txbxContent>
                        </wps:txbx>
                        <wps:bodyPr anchorCtr="0" anchor="t" bIns="91425" lIns="91425" spcFirstLastPara="1" rIns="91425" wrap="square" tIns="91425">
                          <a:spAutoFit/>
                        </wps:bodyPr>
                      </wps:wsp>
                      <wps:wsp>
                        <wps:cNvSpPr txBox="1"/>
                        <wps:cNvPr id="6" name="Shape 6"/>
                        <wps:spPr>
                          <a:xfrm>
                            <a:off x="3837775" y="1967600"/>
                            <a:ext cx="4773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0"/>
                                  <w:vertAlign w:val="baseline"/>
                                </w:rPr>
                                <w:t xml:space="preserve">3</w:t>
                              </w:r>
                            </w:p>
                          </w:txbxContent>
                        </wps:txbx>
                        <wps:bodyPr anchorCtr="0" anchor="t" bIns="91425" lIns="91425" spcFirstLastPara="1" rIns="91425" wrap="square" tIns="91425">
                          <a:spAutoFit/>
                        </wps:bodyPr>
                      </wps:wsp>
                      <wps:wsp>
                        <wps:cNvSpPr txBox="1"/>
                        <wps:cNvPr id="7" name="Shape 7"/>
                        <wps:spPr>
                          <a:xfrm>
                            <a:off x="5152775" y="525975"/>
                            <a:ext cx="4773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0"/>
                                  <w:vertAlign w:val="baseline"/>
                                </w:rPr>
                                <w:t xml:space="preserve">4</w:t>
                              </w:r>
                            </w:p>
                          </w:txbxContent>
                        </wps:txbx>
                        <wps:bodyPr anchorCtr="0" anchor="t" bIns="91425" lIns="91425" spcFirstLastPara="1" rIns="91425" wrap="square" tIns="91425">
                          <a:spAutoFit/>
                        </wps:bodyPr>
                      </wps:wsp>
                      <wps:wsp>
                        <wps:cNvSpPr txBox="1"/>
                        <wps:cNvPr id="8" name="Shape 8"/>
                        <wps:spPr>
                          <a:xfrm>
                            <a:off x="5483950" y="2234775"/>
                            <a:ext cx="8181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0"/>
                                  <w:vertAlign w:val="baseline"/>
                                </w:rPr>
                                <w:t xml:space="preserve">5</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352800"/>
                <wp:effectExtent b="0" l="0" r="0" t="0"/>
                <wp:docPr id="1"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5943600" cy="3352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Motor plus belt</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Sprocket connecting belt to roller</w:t>
      </w:r>
    </w:p>
    <w:p w:rsidR="00000000" w:rsidDel="00000000" w:rsidP="00000000" w:rsidRDefault="00000000" w:rsidRPr="00000000" w14:paraId="0000007B">
      <w:pPr>
        <w:numPr>
          <w:ilvl w:val="0"/>
          <w:numId w:val="2"/>
        </w:numPr>
        <w:ind w:left="720" w:hanging="360"/>
        <w:rPr>
          <w:u w:val="none"/>
        </w:rPr>
      </w:pPr>
      <w:r w:rsidDel="00000000" w:rsidR="00000000" w:rsidRPr="00000000">
        <w:rPr>
          <w:rtl w:val="0"/>
        </w:rPr>
        <w:t xml:space="preserve">Servo + Bumper</w:t>
      </w:r>
    </w:p>
    <w:p w:rsidR="00000000" w:rsidDel="00000000" w:rsidP="00000000" w:rsidRDefault="00000000" w:rsidRPr="00000000" w14:paraId="0000007C">
      <w:pPr>
        <w:numPr>
          <w:ilvl w:val="0"/>
          <w:numId w:val="2"/>
        </w:numPr>
        <w:ind w:left="720" w:hanging="360"/>
        <w:rPr>
          <w:u w:val="none"/>
        </w:rPr>
      </w:pPr>
      <w:r w:rsidDel="00000000" w:rsidR="00000000" w:rsidRPr="00000000">
        <w:rPr>
          <w:rtl w:val="0"/>
        </w:rPr>
        <w:t xml:space="preserve">Barcode Scanner</w:t>
      </w:r>
    </w:p>
    <w:p w:rsidR="00000000" w:rsidDel="00000000" w:rsidP="00000000" w:rsidRDefault="00000000" w:rsidRPr="00000000" w14:paraId="0000007D">
      <w:pPr>
        <w:numPr>
          <w:ilvl w:val="0"/>
          <w:numId w:val="2"/>
        </w:numPr>
        <w:ind w:left="720" w:hanging="360"/>
        <w:rPr>
          <w:u w:val="none"/>
        </w:rPr>
      </w:pPr>
      <w:r w:rsidDel="00000000" w:rsidR="00000000" w:rsidRPr="00000000">
        <w:rPr>
          <w:rtl w:val="0"/>
        </w:rPr>
        <w:t xml:space="preserve">Microcontroller and PCB case</w:t>
      </w:r>
      <w:r w:rsidDel="00000000" w:rsidR="00000000" w:rsidRPr="00000000">
        <w:rPr>
          <w:rtl w:val="0"/>
        </w:rPr>
      </w:r>
    </w:p>
    <w:p w:rsidR="00000000" w:rsidDel="00000000" w:rsidP="00000000" w:rsidRDefault="00000000" w:rsidRPr="00000000" w14:paraId="0000007E">
      <w:pPr>
        <w:pStyle w:val="Title"/>
        <w:rPr>
          <w:color w:val="000000"/>
          <w:sz w:val="24"/>
          <w:szCs w:val="24"/>
        </w:rPr>
      </w:pPr>
      <w:r w:rsidDel="00000000" w:rsidR="00000000" w:rsidRPr="00000000">
        <w:br w:type="page"/>
      </w:r>
      <w:r w:rsidDel="00000000" w:rsidR="00000000" w:rsidRPr="00000000">
        <w:rPr>
          <w:color w:val="000000"/>
          <w:sz w:val="24"/>
          <w:szCs w:val="24"/>
          <w:rtl w:val="0"/>
        </w:rPr>
        <w:t xml:space="preserve">Appendix 2:  Project Packaging Specifications</w:t>
      </w:r>
    </w:p>
    <w:p w:rsidR="00000000" w:rsidDel="00000000" w:rsidP="00000000" w:rsidRDefault="00000000" w:rsidRPr="00000000" w14:paraId="0000007F">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80">
      <w:pPr>
        <w:pStyle w:val="Title"/>
        <w:jc w:val="left"/>
        <w:rPr>
          <w:b w:val="0"/>
          <w:i w:val="1"/>
          <w:color w:val="ff0000"/>
          <w:sz w:val="24"/>
          <w:szCs w:val="24"/>
        </w:rPr>
      </w:pPr>
      <w:r w:rsidDel="00000000" w:rsidR="00000000" w:rsidRPr="00000000">
        <w:rPr>
          <w:b w:val="0"/>
          <w:i w:val="1"/>
          <w:color w:val="ff0000"/>
          <w:sz w:val="24"/>
          <w:szCs w:val="24"/>
          <w:rtl w:val="0"/>
        </w:rPr>
        <w:t xml:space="preserve">Include a table of project packaging specifications here. Include a materials list, tooling requirements, estimated weight, estimated unit cost, and other relevant specifications.</w:t>
      </w:r>
    </w:p>
    <w:p w:rsidR="00000000" w:rsidDel="00000000" w:rsidP="00000000" w:rsidRDefault="00000000" w:rsidRPr="00000000" w14:paraId="00000081">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Height: 1.3 m</w:t>
      </w:r>
    </w:p>
    <w:p w:rsidR="00000000" w:rsidDel="00000000" w:rsidP="00000000" w:rsidRDefault="00000000" w:rsidRPr="00000000" w14:paraId="00000083">
      <w:pPr>
        <w:rPr/>
      </w:pPr>
      <w:r w:rsidDel="00000000" w:rsidR="00000000" w:rsidRPr="00000000">
        <w:rPr>
          <w:rtl w:val="0"/>
        </w:rPr>
        <w:t xml:space="preserve">Length 1.2 m</w:t>
      </w:r>
    </w:p>
    <w:p w:rsidR="00000000" w:rsidDel="00000000" w:rsidP="00000000" w:rsidRDefault="00000000" w:rsidRPr="00000000" w14:paraId="00000084">
      <w:pPr>
        <w:rPr/>
      </w:pPr>
      <w:r w:rsidDel="00000000" w:rsidR="00000000" w:rsidRPr="00000000">
        <w:rPr>
          <w:rtl w:val="0"/>
        </w:rPr>
        <w:t xml:space="preserve">Weight ~57 Kg (Very rough guess based on Fusion 360 weight estimates)</w:t>
      </w:r>
    </w:p>
    <w:p w:rsidR="00000000" w:rsidDel="00000000" w:rsidP="00000000" w:rsidRDefault="00000000" w:rsidRPr="00000000" w14:paraId="00000085">
      <w:pPr>
        <w:rPr/>
      </w:pPr>
      <w:r w:rsidDel="00000000" w:rsidR="00000000" w:rsidRPr="00000000">
        <w:rPr>
          <w:rtl w:val="0"/>
        </w:rPr>
        <w:t xml:space="preserve">Belt Width ~20.32 cm</w:t>
      </w:r>
    </w:p>
    <w:p w:rsidR="00000000" w:rsidDel="00000000" w:rsidP="00000000" w:rsidRDefault="00000000" w:rsidRPr="00000000" w14:paraId="00000086">
      <w:pPr>
        <w:rPr/>
      </w:pPr>
      <w:r w:rsidDel="00000000" w:rsidR="00000000" w:rsidRPr="00000000">
        <w:rPr>
          <w:rtl w:val="0"/>
        </w:rPr>
        <w:t xml:space="preserve">Belt Length 1m</w:t>
      </w:r>
    </w:p>
    <w:p w:rsidR="00000000" w:rsidDel="00000000" w:rsidP="00000000" w:rsidRDefault="00000000" w:rsidRPr="00000000" w14:paraId="00000087">
      <w:pPr>
        <w:rPr/>
      </w:pPr>
      <w:r w:rsidDel="00000000" w:rsidR="00000000" w:rsidRPr="00000000">
        <w:rPr>
          <w:rtl w:val="0"/>
        </w:rPr>
        <w:t xml:space="preserve">Roller Diameter 4.83cm</w:t>
      </w:r>
    </w:p>
    <w:p w:rsidR="00000000" w:rsidDel="00000000" w:rsidP="00000000" w:rsidRDefault="00000000" w:rsidRPr="00000000" w14:paraId="00000088">
      <w:pPr>
        <w:rPr/>
      </w:pPr>
      <w:r w:rsidDel="00000000" w:rsidR="00000000" w:rsidRPr="00000000">
        <w:rPr>
          <w:rtl w:val="0"/>
        </w:rPr>
        <w:t xml:space="preserve">Estimated Unit Price: $375</w:t>
      </w:r>
      <w:r w:rsidDel="00000000" w:rsidR="00000000" w:rsidRPr="00000000">
        <w:rPr>
          <w:rtl w:val="0"/>
        </w:rPr>
      </w:r>
    </w:p>
    <w:p w:rsidR="00000000" w:rsidDel="00000000" w:rsidP="00000000" w:rsidRDefault="00000000" w:rsidRPr="00000000" w14:paraId="00000089">
      <w:pPr>
        <w:pStyle w:val="Title"/>
        <w:jc w:val="left"/>
        <w:rPr>
          <w:b w:val="0"/>
          <w:i w:val="1"/>
          <w:color w:val="ff0000"/>
          <w:sz w:val="24"/>
          <w:szCs w:val="24"/>
        </w:rPr>
      </w:pPr>
      <w:r w:rsidDel="00000000" w:rsidR="00000000" w:rsidRPr="00000000">
        <w:rPr>
          <w:rtl w:val="0"/>
        </w:rPr>
      </w:r>
    </w:p>
    <w:tbl>
      <w:tblPr>
        <w:tblStyle w:val="Table2"/>
        <w:tblW w:w="9540.0" w:type="dxa"/>
        <w:jc w:val="left"/>
        <w:tblInd w:w="-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45"/>
        <w:gridCol w:w="420"/>
        <w:gridCol w:w="285"/>
        <w:gridCol w:w="480"/>
        <w:gridCol w:w="705"/>
        <w:gridCol w:w="1140"/>
        <w:gridCol w:w="1365"/>
        <w:gridCol w:w="1020"/>
        <w:gridCol w:w="120"/>
        <w:gridCol w:w="660"/>
        <w:tblGridChange w:id="0">
          <w:tblGrid>
            <w:gridCol w:w="3345"/>
            <w:gridCol w:w="420"/>
            <w:gridCol w:w="285"/>
            <w:gridCol w:w="480"/>
            <w:gridCol w:w="705"/>
            <w:gridCol w:w="1140"/>
            <w:gridCol w:w="1365"/>
            <w:gridCol w:w="1020"/>
            <w:gridCol w:w="120"/>
            <w:gridCol w:w="66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8A">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Barcode Scanner Module, 1D/2D Codes Reader</w:t>
            </w:r>
          </w:p>
        </w:tc>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8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8C">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8D">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V</w:t>
            </w:r>
          </w:p>
        </w:tc>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8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8F">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Waveshare</w:t>
            </w:r>
          </w:p>
        </w:tc>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9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Barcode Scanner Module</w:t>
            </w:r>
          </w:p>
        </w:tc>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91">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Waveshare</w:t>
            </w:r>
          </w:p>
        </w:tc>
        <w:tc>
          <w:tcPr>
            <w:gridSpan w:val="2"/>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9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14810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4">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Belting for Slider-Bed Conveyors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5">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6">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7">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0.135''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8">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9">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A">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6001K2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B">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C">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D">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E">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Reversible Electric Gear Motor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F">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1">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 V</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2">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3">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Makermotor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4">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PN01007-10038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5">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Amazon</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6">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555"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8">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Power Supply</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9">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A">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B">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 V 10 A</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C">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D">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BINZET</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E">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FBA_LTC0487</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F">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Amazon</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Servo Motor</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3">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4">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5">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55g</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6">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7">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Deegoo-FPV</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8">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9">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Amazon</w:t>
            </w:r>
          </w:p>
        </w:tc>
        <w:tc>
          <w:tcPr>
            <w:gridSpan w:val="2"/>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A">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C">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Voltage Regulator</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D">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E">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F">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12V/24V</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C0">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C1">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Bankee</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C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C3">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Amazon</w:t>
            </w:r>
          </w:p>
        </w:tc>
        <w:tc>
          <w:tcPr>
            <w:gridSpan w:val="2"/>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C4">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B08NZTJ9GF</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6">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T-Slotted Frame Double Layers Conveyors ( 4' Long) [W: 40 mm]</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7">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8">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9">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A">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B">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C">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5537T112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D">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E">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Tee Surface bracket for Double and Quad rails [Ht. 40mm]</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1">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3">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4">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5">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6">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5537T975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7">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8">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A">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Diagonal Brace for Single Rails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B">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C">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D">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E">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F">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47065T12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1">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4">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T-Slotted Frame Double Layers Conveyors (short) [2' cut to 12 7/8'']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5">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6">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7">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8">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9">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A">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5537T112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B">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C">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E">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Open Extended Gusset for Double and Quad Rails [H: 80mm]</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F">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1">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2">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3">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4">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5537T6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5">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6">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8">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T-Slotted Framing Conveyor Roller Mounting Bracket [HEX]</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9">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A">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B">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C">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D">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E">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3136N108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F">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0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Corner Brackets for Single Rails</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03">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04">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05">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06">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07">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uxcell</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08">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A19042300ux0192</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09">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Amazon</w:t>
            </w:r>
          </w:p>
        </w:tc>
        <w:tc>
          <w:tcPr>
            <w:gridSpan w:val="2"/>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0A">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C">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Made-to-Order sprocketed Conveyor Rollers [12'', 1.25''*2]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D">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E">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F">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0">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1">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1322N602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3">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4">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6">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Made to Order 1.9'' Diameter Conveyor Rollers [1' 7/8'']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7">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8">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9">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A">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B">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C">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1318N33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D">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E">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T-slotted Framing fasteners [Single nut With Button Head] [40x80]</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1">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3">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4">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5">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6">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5537T162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7">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McMaster-Carr</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8">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315" w:hRule="atLeast"/>
        </w:trPr>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2A">
            <w:pPr>
              <w:widowControl w:val="0"/>
              <w:spacing w:line="276" w:lineRule="auto"/>
              <w:rPr>
                <w:rFonts w:ascii="Calibri" w:cs="Calibri" w:eastAsia="Calibri" w:hAnsi="Calibri"/>
                <w:sz w:val="22"/>
                <w:szCs w:val="22"/>
              </w:rPr>
            </w:pPr>
            <w:r w:rsidDel="00000000" w:rsidR="00000000" w:rsidRPr="00000000">
              <w:rPr>
                <w:rFonts w:ascii="Arial" w:cs="Arial" w:eastAsia="Arial" w:hAnsi="Arial"/>
                <w:sz w:val="22"/>
                <w:szCs w:val="22"/>
                <w:rtl w:val="0"/>
              </w:rPr>
              <w:t xml:space="preserve">Logic-level shifter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2B">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2C">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2D">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2E">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2F">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IS</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30">
            <w:pPr>
              <w:widowControl w:val="0"/>
              <w:spacing w:line="276" w:lineRule="auto"/>
              <w:rPr>
                <w:rFonts w:ascii="Calibri" w:cs="Calibri" w:eastAsia="Calibri" w:hAnsi="Calibri"/>
                <w:sz w:val="22"/>
                <w:szCs w:val="22"/>
              </w:rPr>
            </w:pPr>
            <w:r w:rsidDel="00000000" w:rsidR="00000000" w:rsidRPr="00000000">
              <w:rPr>
                <w:rFonts w:ascii="Arial" w:cs="Arial" w:eastAsia="Arial" w:hAnsi="Arial"/>
                <w:color w:val="0f1111"/>
                <w:sz w:val="22"/>
                <w:szCs w:val="22"/>
                <w:rtl w:val="0"/>
              </w:rPr>
              <w:t xml:space="preserve">709804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31">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Amazon</w:t>
            </w:r>
          </w:p>
        </w:tc>
        <w:tc>
          <w:tcPr>
            <w:gridSpan w:val="2"/>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13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134">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35">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36">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37">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38">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39">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3A">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3B">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3C">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3D">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3E">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3F">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40">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41">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42">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43">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44">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45">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46">
      <w:pPr>
        <w:pStyle w:val="Title"/>
        <w:rPr>
          <w:color w:val="000000"/>
          <w:sz w:val="24"/>
          <w:szCs w:val="24"/>
        </w:rPr>
      </w:pPr>
      <w:r w:rsidDel="00000000" w:rsidR="00000000" w:rsidRPr="00000000">
        <w:br w:type="page"/>
      </w:r>
      <w:r w:rsidDel="00000000" w:rsidR="00000000" w:rsidRPr="00000000">
        <w:rPr>
          <w:color w:val="000000"/>
          <w:sz w:val="24"/>
          <w:szCs w:val="24"/>
          <w:rtl w:val="0"/>
        </w:rPr>
        <w:t xml:space="preserve">Appendix 3:  PCB Footprint Layout</w:t>
      </w:r>
    </w:p>
    <w:p w:rsidR="00000000" w:rsidDel="00000000" w:rsidP="00000000" w:rsidRDefault="00000000" w:rsidRPr="00000000" w14:paraId="00000147">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148">
      <w:pPr>
        <w:pStyle w:val="Title"/>
        <w:spacing w:line="360" w:lineRule="auto"/>
        <w:jc w:val="left"/>
        <w:rPr>
          <w:b w:val="0"/>
          <w:i w:val="1"/>
          <w:color w:val="ff0000"/>
          <w:sz w:val="24"/>
          <w:szCs w:val="24"/>
        </w:rPr>
      </w:pPr>
      <w:r w:rsidDel="00000000" w:rsidR="00000000" w:rsidRPr="00000000">
        <w:rPr>
          <w:b w:val="0"/>
          <w:i w:val="1"/>
          <w:color w:val="ff0000"/>
          <w:sz w:val="24"/>
          <w:szCs w:val="24"/>
          <w:rtl w:val="0"/>
        </w:rPr>
        <w:t xml:space="preserve">Provide a “rough sketch” of your PCB layout, including board dimensions, component footprint choices, and relative location of major components chosen; include relevant dimensions and area estimates for your PCB.</w:t>
      </w:r>
    </w:p>
    <w:p w:rsidR="00000000" w:rsidDel="00000000" w:rsidP="00000000" w:rsidRDefault="00000000" w:rsidRPr="00000000" w14:paraId="00000149">
      <w:pPr>
        <w:pStyle w:val="Title"/>
        <w:jc w:val="left"/>
        <w:rPr>
          <w:b w:val="0"/>
          <w:i w:val="1"/>
          <w:color w:val="ff0000"/>
          <w:sz w:val="24"/>
          <w:szCs w:val="24"/>
        </w:rPr>
      </w:pPr>
      <w:r w:rsidDel="00000000" w:rsidR="00000000" w:rsidRPr="00000000">
        <w:rPr>
          <w:b w:val="0"/>
          <w:i w:val="1"/>
          <w:color w:val="ff0000"/>
          <w:sz w:val="24"/>
          <w:szCs w:val="24"/>
        </w:rPr>
        <w:drawing>
          <wp:inline distB="114300" distT="114300" distL="114300" distR="114300">
            <wp:extent cx="5943600" cy="43815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Arial" w:cs="Arial" w:eastAsia="Arial" w:hAnsi="Arial"/>
          <w:color w:val="3b3b3b"/>
          <w:sz w:val="23"/>
          <w:szCs w:val="23"/>
          <w:shd w:fill="f7f7f7" w:val="clear"/>
        </w:rPr>
      </w:pPr>
      <w:r w:rsidDel="00000000" w:rsidR="00000000" w:rsidRPr="00000000">
        <w:rPr>
          <w:rtl w:val="0"/>
        </w:rPr>
      </w:r>
    </w:p>
    <w:p w:rsidR="00000000" w:rsidDel="00000000" w:rsidP="00000000" w:rsidRDefault="00000000" w:rsidRPr="00000000" w14:paraId="0000014B">
      <w:pPr>
        <w:rPr>
          <w:color w:val="3b3b3b"/>
        </w:rPr>
      </w:pPr>
      <w:r w:rsidDel="00000000" w:rsidR="00000000" w:rsidRPr="00000000">
        <w:rPr>
          <w:color w:val="3b3b3b"/>
          <w:rtl w:val="0"/>
        </w:rPr>
        <w:t xml:space="preserve">Cap: Decoupling capacitor</w:t>
      </w:r>
    </w:p>
    <w:p w:rsidR="00000000" w:rsidDel="00000000" w:rsidP="00000000" w:rsidRDefault="00000000" w:rsidRPr="00000000" w14:paraId="0000014C">
      <w:pPr>
        <w:rPr>
          <w:color w:val="3b3b3b"/>
        </w:rPr>
      </w:pPr>
      <w:r w:rsidDel="00000000" w:rsidR="00000000" w:rsidRPr="00000000">
        <w:rPr>
          <w:color w:val="3b3b3b"/>
          <w:rtl w:val="0"/>
        </w:rPr>
        <w:t xml:space="preserve">Screw terminal: Connecting external power routes to the pcb</w:t>
      </w:r>
    </w:p>
    <w:p w:rsidR="00000000" w:rsidDel="00000000" w:rsidP="00000000" w:rsidRDefault="00000000" w:rsidRPr="00000000" w14:paraId="0000014D">
      <w:pPr>
        <w:rPr/>
      </w:pPr>
      <w:r w:rsidDel="00000000" w:rsidR="00000000" w:rsidRPr="00000000">
        <w:rPr>
          <w:color w:val="3b3b3b"/>
          <w:rtl w:val="0"/>
        </w:rPr>
        <w:t xml:space="preserve">Female header: Allows the signals from the Level Shifter to connect to external servo motors.</w:t>
      </w: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               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680"/>
        <w:tab w:val="right" w:pos="936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 Project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v1.0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680"/>
        <w:tab w:val="right" w:pos="936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 Project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Modified: 03-03-2015</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432" w:hanging="432"/>
      </w:pPr>
      <w:rPr/>
    </w:lvl>
    <w:lvl w:ilvl="1">
      <w:start w:val="1"/>
      <w:numFmt w:val="decimal"/>
      <w:lvlText w:val="%1.%2"/>
      <w:lvlJc w:val="left"/>
      <w:pPr>
        <w:ind w:left="432" w:hanging="432"/>
      </w:pPr>
      <w:rPr/>
    </w:lvl>
    <w:lvl w:ilvl="2">
      <w:start w:val="1"/>
      <w:numFmt w:val="decimal"/>
      <w:lvlText w:val="%1.%2.%3"/>
      <w:lvlJc w:val="left"/>
      <w:pPr>
        <w:ind w:left="2232" w:hanging="720"/>
      </w:pPr>
      <w:rPr/>
    </w:lvl>
    <w:lvl w:ilvl="3">
      <w:start w:val="1"/>
      <w:numFmt w:val="decimal"/>
      <w:lvlText w:val="%1.%2.%3.%4"/>
      <w:lvlJc w:val="left"/>
      <w:pPr>
        <w:ind w:left="2952" w:hanging="720"/>
      </w:pPr>
      <w:rPr/>
    </w:lvl>
    <w:lvl w:ilvl="4">
      <w:start w:val="1"/>
      <w:numFmt w:val="decimal"/>
      <w:lvlText w:val="%1.%2.%3.%4.%5"/>
      <w:lvlJc w:val="left"/>
      <w:pPr>
        <w:ind w:left="4032" w:hanging="1080"/>
      </w:pPr>
      <w:rPr/>
    </w:lvl>
    <w:lvl w:ilvl="5">
      <w:start w:val="1"/>
      <w:numFmt w:val="decimal"/>
      <w:lvlText w:val="%1.%2.%3.%4.%5.%6"/>
      <w:lvlJc w:val="left"/>
      <w:pPr>
        <w:ind w:left="4752" w:hanging="1080"/>
      </w:pPr>
      <w:rPr/>
    </w:lvl>
    <w:lvl w:ilvl="6">
      <w:start w:val="1"/>
      <w:numFmt w:val="decimal"/>
      <w:lvlText w:val="%1.%2.%3.%4.%5.%6.%7"/>
      <w:lvlJc w:val="left"/>
      <w:pPr>
        <w:ind w:left="5832" w:hanging="1440"/>
      </w:pPr>
      <w:rPr/>
    </w:lvl>
    <w:lvl w:ilvl="7">
      <w:start w:val="1"/>
      <w:numFmt w:val="decimal"/>
      <w:lvlText w:val="%1.%2.%3.%4.%5.%6.%7.%8"/>
      <w:lvlJc w:val="left"/>
      <w:pPr>
        <w:ind w:left="6552" w:hanging="1440"/>
      </w:pPr>
      <w:rPr/>
    </w:lvl>
    <w:lvl w:ilvl="8">
      <w:start w:val="1"/>
      <w:numFmt w:val="decimal"/>
      <w:lvlText w:val="%1.%2.%3.%4.%5.%6.%7.%8.%9"/>
      <w:lvlJc w:val="left"/>
      <w:pPr>
        <w:ind w:left="7632" w:hanging="180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jc w:val="center"/>
    </w:pPr>
    <w:rPr>
      <w:rFonts w:ascii="Arial" w:cs="Arial" w:eastAsia="Arial" w:hAnsi="Arial"/>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Pr>
      <w:sz w:val="24"/>
    </w:rPr>
  </w:style>
  <w:style w:type="paragraph" w:styleId="Heading1">
    <w:name w:val="heading 1"/>
    <w:basedOn w:val="Normal"/>
    <w:next w:val="Normal"/>
    <w:qFormat w:val="1"/>
    <w:pPr>
      <w:keepNext w:val="1"/>
      <w:outlineLvl w:val="0"/>
    </w:pPr>
    <w:rPr>
      <w:i w:val="1"/>
      <w:iCs w:val="1"/>
    </w:rPr>
  </w:style>
  <w:style w:type="paragraph" w:styleId="Heading2">
    <w:name w:val="heading 2"/>
    <w:basedOn w:val="Normal"/>
    <w:next w:val="Normal"/>
    <w:qFormat w:val="1"/>
    <w:rsid w:val="005A1E31"/>
    <w:pPr>
      <w:keepNext w:val="1"/>
      <w:outlineLvl w:val="1"/>
    </w:pPr>
  </w:style>
  <w:style w:type="paragraph" w:styleId="Heading3">
    <w:name w:val="heading 3"/>
    <w:basedOn w:val="Normal"/>
    <w:next w:val="Normal"/>
    <w:qFormat w:val="1"/>
    <w:rsid w:val="003611DF"/>
    <w:pPr>
      <w:keepNext w:val="1"/>
      <w:jc w:val="center"/>
      <w:outlineLvl w:val="2"/>
    </w:pPr>
    <w:rPr>
      <w:b w:val="1"/>
    </w:rPr>
  </w:style>
  <w:style w:type="paragraph" w:styleId="Heading5">
    <w:name w:val="heading 5"/>
    <w:basedOn w:val="Normal"/>
    <w:next w:val="Normal"/>
    <w:qFormat w:val="1"/>
    <w:rsid w:val="005A1E31"/>
    <w:pPr>
      <w:keepNext w:val="1"/>
      <w:jc w:val="center"/>
      <w:outlineLvl w:val="4"/>
    </w:pPr>
    <w:rPr>
      <w:rFonts w:ascii="Arial" w:hAnsi="Arial"/>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val="1"/>
    <w:pPr>
      <w:jc w:val="center"/>
    </w:pPr>
    <w:rPr>
      <w:b w:val="1"/>
      <w:sz w:val="28"/>
    </w:rPr>
  </w:style>
  <w:style w:type="paragraph" w:styleId="BodyText">
    <w:name w:val="Body Text"/>
    <w:basedOn w:val="Normal"/>
    <w:pPr>
      <w:spacing w:before="120"/>
      <w:jc w:val="both"/>
    </w:pPr>
  </w:style>
  <w:style w:type="table" w:styleId="TableGrid">
    <w:name w:val="Table Grid"/>
    <w:basedOn w:val="TableNormal"/>
    <w:rsid w:val="006A4AF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rsid w:val="0052204C"/>
  </w:style>
  <w:style w:type="character" w:styleId="TitleChar" w:customStyle="1">
    <w:name w:val="Title Char"/>
    <w:basedOn w:val="DefaultParagraphFont"/>
    <w:link w:val="Title"/>
    <w:rsid w:val="00787F03"/>
    <w:rPr>
      <w:b w:val="1"/>
      <w:sz w:val="28"/>
    </w:rPr>
  </w:style>
  <w:style w:type="character" w:styleId="Hyperlink">
    <w:name w:val="Hyperlink"/>
    <w:basedOn w:val="DefaultParagraphFont"/>
    <w:rsid w:val="006F0BB9"/>
    <w:rPr>
      <w:color w:val="0000ff" w:themeColor="hyperlink"/>
      <w:u w:val="single"/>
    </w:rPr>
  </w:style>
  <w:style w:type="character" w:styleId="FooterChar" w:customStyle="1">
    <w:name w:val="Footer Char"/>
    <w:basedOn w:val="DefaultParagraphFont"/>
    <w:link w:val="Footer"/>
    <w:uiPriority w:val="99"/>
    <w:rsid w:val="006F0BB9"/>
    <w:rPr>
      <w:sz w:val="24"/>
    </w:rPr>
  </w:style>
  <w:style w:type="paragraph" w:styleId="BalloonText">
    <w:name w:val="Balloon Text"/>
    <w:basedOn w:val="Normal"/>
    <w:link w:val="BalloonTextChar"/>
    <w:rsid w:val="002F2305"/>
    <w:rPr>
      <w:rFonts w:ascii="Tahoma" w:cs="Tahoma" w:hAnsi="Tahoma"/>
      <w:sz w:val="16"/>
      <w:szCs w:val="16"/>
    </w:rPr>
  </w:style>
  <w:style w:type="character" w:styleId="BalloonTextChar" w:customStyle="1">
    <w:name w:val="Balloon Text Char"/>
    <w:basedOn w:val="DefaultParagraphFont"/>
    <w:link w:val="BalloonText"/>
    <w:rsid w:val="002F2305"/>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www.ieee.org/documents/ieeecitationref.pdf" TargetMode="Externa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3.png"/><Relationship Id="rId8"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5VMffV8c8Z4s0lPM/I4Z2Vxf8Q==">AMUW2mX7BPp6ouPeymqoAyB4jfMDV5vlXxHA5zn98+g4kGHE7nTV9JZaduXAi9eXfzCJSxb31xczGq8C8/IcgczF/c8qAyqf1Xm2G/uj2sRQpI6BAqp2SjQ1ag6lgeYqQOYiNRkXMDw83zHmShjXRTxsnCA1LqvJLi2PH3dvpLdeeapO+ouDsHw=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2013-11-13T16:32:00Z</dcterms:created>
  <dc:creator>Kurt Otte</dc:creator>
</cp:coreProperties>
</file>