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Information Retrieval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Optimizing web search using web click-through data -sample3</w:t>
      </w:r>
    </w:p>
    <w:p>
      <w:pPr>
        <w:pStyle w:val="ListParagraph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Click-through, Data, Iterative Algorithm,  Log  Mining,  Search  Engine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Web Query Recommendation via Sequential Query Prediction -sample4</w:t>
      </w:r>
    </w:p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mixture variable memory Markov model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, </w:t>
      </w:r>
      <w:hyperlink r:id="rId3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Query recommendation</w:t>
        </w:r>
      </w:hyperlink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, </w:t>
      </w:r>
      <w:hyperlink r:id="rId4">
        <w:r>
          <w:rPr>
            <w:rStyle w:val="InternetLink"/>
            <w:rFonts w:eastAsia="Times New Roman" w:cs="Times New Roman" w:ascii="Times New Roman" w:hAnsi="Times New Roman"/>
            <w:color w:val="000000" w:themeColor="text1"/>
            <w:sz w:val="24"/>
            <w:szCs w:val="24"/>
          </w:rPr>
          <w:t>sequential query prediction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Personalized Web search for improving retrieval effectiveness -sample5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Category Hierarchy, Information Filtering, Personalization, Retrieval Effectiveness, Search Engine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Hierarchical Clustering Algorithms for Document Datasets -sample6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4"/>
          <w:szCs w:val="24"/>
        </w:rPr>
        <w:t>Key words: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 xml:space="preserve"> hierarchical clustering, criterion function, constrained agglomerative clustering, data mining</w:t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sample7-A Model-Based Method for the Computation of Fingerprints’ Orientation Field</w:t>
      </w:r>
    </w:p>
    <w:p>
      <w:pPr>
        <w:pStyle w:val="ListParagraph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sample8 - A New Approach for Time Synchronization in Wireless Sensor Networks: Pairwise Broadcast Synchronization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Image processing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Multiscale AM-FM Demodulation and Image Reconstruction Methods With Improved Accuracy - </w:t>
      </w:r>
      <w:r>
        <w:rPr>
          <w:rFonts w:eastAsia="Times New Roman" w:cs="Times New Roman" w:ascii="Times New Roman" w:hAnsi="Times New Roman"/>
          <w:bCs/>
          <w:color w:val="000000" w:themeColor="text1"/>
          <w:sz w:val="24"/>
          <w:szCs w:val="24"/>
        </w:rPr>
        <w:t>sample9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Amplitude-modulation frequency-modulation, (AM-FM), image demodulation, multiscale image analysis.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/>
      </w:pP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Rate-Distortion Optimized Bitstream Extractor for Motion Scalability in Wavelet-Based Scalable Video Coding</w:t>
        </w:r>
      </w:hyperlink>
      <w:r>
        <w:rPr>
          <w:rStyle w:val="InternetLink"/>
          <w:rFonts w:cs="Times New Roman" w:ascii="Times New Roman" w:hAnsi="Times New Roman"/>
          <w:color w:val="000000" w:themeColor="text1"/>
          <w:sz w:val="24"/>
          <w:szCs w:val="24"/>
          <w:u w:val="none"/>
        </w:rPr>
        <w:t xml:space="preserve"> - </w:t>
      </w:r>
      <w:r>
        <w:rPr>
          <w:rStyle w:val="InternetLink"/>
          <w:rFonts w:eastAsia="Times New Roman" w:cs="Times New Roman" w:ascii="Times New Roman" w:hAnsi="Times New Roman"/>
          <w:color w:val="000000" w:themeColor="text1"/>
          <w:sz w:val="24"/>
          <w:szCs w:val="24"/>
          <w:u w:val="none"/>
        </w:rPr>
        <w:t>sample10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scalable video coding, Bitstream extractor, motion scalability, rate distortion optimization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Fusing Local Patterns of Gabor Magnitude and Phase for Face Recognition</w:t>
      </w:r>
    </w:p>
    <w:p>
      <w:pPr>
        <w:pStyle w:val="ListParagraph"/>
        <w:spacing w:lineRule="auto" w:line="2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Keywords:</w:t>
      </w: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 xml:space="preserve"> local Gabor XOR patterns (LGXP), Face representation,</w:t>
      </w:r>
    </w:p>
    <w:p>
      <w:pPr>
        <w:pStyle w:val="ListParagraph"/>
        <w:spacing w:lineRule="auto" w:line="240"/>
        <w:jc w:val="both"/>
        <w:rPr/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</w:rPr>
        <w:t>Fisher's linear discriminant (FLD), fusion, histogram – sample11 (not done) [sample7 instead]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Security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Steganography in Inactive Frames of VoIP Streams Encoded by Source Codec -sample12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Low-Rate DDoS Attacks Detection and Traceback by Using New Information Metrics -sampl13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Captcha as Graphical Passwords—A New Security Primitive Based on Hard AI Problems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-sample14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Game Theoretical Framework on Intrusion Detection in Heterogeneous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-sample15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A Hypothesis Testing Approach to Semifragile Watermark-Based Authentication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>-sample16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Wireless sensor Network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New Approach for Time Synchronization in Wireless Sensor Networks: Pairwise Broadcast Synchronization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-sample17 </w:t>
      </w:r>
      <w:r>
        <w:rPr>
          <w:rFonts w:cs="Times New Roman" w:ascii="Times New Roman" w:hAnsi="Times New Roman"/>
          <w:sz w:val="24"/>
          <w:szCs w:val="24"/>
        </w:rPr>
        <w:t>or 8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>mproved Resource Management through User Aggregation in Heterogeneous Multiple Access Wireless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-sample18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Performance Analysis of Slotted Carrier Sense IEEE 802.15.4 Medium Access Layer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-sample19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Cross-Layer Fair Bandwidth Sharing for Multi-Channel Wireless Mesh Networks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-sample20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Machine learning</w:t>
      </w:r>
    </w:p>
    <w:p>
      <w:pPr>
        <w:pStyle w:val="ListParagraph"/>
        <w:numPr>
          <w:ilvl w:val="0"/>
          <w:numId w:val="2"/>
        </w:numPr>
        <w:spacing w:lineRule="auto" w:line="24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Decision tree approach for classification of remotely sensed satellite data using open source support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both"/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-sample21</w:t>
      </w:r>
    </w:p>
    <w:p>
      <w:pPr>
        <w:pStyle w:val="ListParagraph"/>
        <w:numPr>
          <w:ilvl w:val="0"/>
          <w:numId w:val="2"/>
        </w:numPr>
        <w:shd w:val="clear" w:color="auto" w:fill="FCFCFC"/>
        <w:spacing w:lineRule="auto" w:line="240" w:before="0" w:after="120"/>
        <w:jc w:val="both"/>
        <w:outlineLvl w:val="0"/>
        <w:rPr/>
      </w:pPr>
      <w:r>
        <w:rPr>
          <w:rFonts w:eastAsia="Times New Roman" w:cs="Times New Roman" w:ascii="Times New Roman" w:hAnsi="Times New Roman"/>
          <w:color w:val="000000" w:themeColor="text1"/>
          <w:spacing w:val="2"/>
          <w:sz w:val="24"/>
          <w:szCs w:val="24"/>
        </w:rPr>
        <w:t>Parallel Formulations of Decision-Tree Classification Algorithms</w:t>
      </w:r>
    </w:p>
    <w:p>
      <w:pPr>
        <w:pStyle w:val="ListParagraph"/>
        <w:numPr>
          <w:ilvl w:val="0"/>
          <w:numId w:val="0"/>
        </w:numPr>
        <w:shd w:val="clear" w:color="auto" w:fill="FCFCFC"/>
        <w:spacing w:lineRule="auto" w:line="240" w:before="0" w:after="0"/>
        <w:ind w:left="1440" w:hanging="0"/>
        <w:jc w:val="both"/>
        <w:outlineLvl w:val="0"/>
        <w:rPr/>
      </w:pPr>
      <w:r>
        <w:rPr>
          <w:rFonts w:eastAsia="Times New Roman" w:cs="Times New Roman" w:ascii="Times New Roman" w:hAnsi="Times New Roman"/>
          <w:color w:val="000000" w:themeColor="text1"/>
          <w:spacing w:val="2"/>
          <w:sz w:val="24"/>
          <w:szCs w:val="24"/>
        </w:rPr>
        <w:t>-sample22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6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Subsumption resolution: an efficient and effective technique for semi-naive Bayesian learning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-sample23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7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An improved artificial bee colony algorithm for solving constrained optimization problems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-sample24</w:t>
      </w:r>
    </w:p>
    <w:p>
      <w:pPr>
        <w:pStyle w:val="Heading3"/>
        <w:numPr>
          <w:ilvl w:val="0"/>
          <w:numId w:val="2"/>
        </w:numPr>
        <w:spacing w:lineRule="auto" w:line="240" w:before="0" w:after="200"/>
        <w:jc w:val="both"/>
        <w:textAlignment w:val="baseline"/>
        <w:rPr/>
      </w:pPr>
      <w:hyperlink r:id="rId8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4"/>
            <w:szCs w:val="24"/>
            <w:u w:val="none"/>
          </w:rPr>
          <w:t>Graph based semi-supervised learning via label fitting</w:t>
        </w:r>
      </w:hyperlink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ab/>
        <w:t>-sample25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Qustioning query expansion: an examination of behaviour and parameters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-sample26</w:t>
      </w:r>
    </w:p>
    <w:p>
      <w:pPr>
        <w:pStyle w:val="Normal"/>
        <w:spacing w:lineRule="auto" w:line="240" w:before="0" w:after="200"/>
        <w:jc w:val="both"/>
        <w:textAlignment w:val="baseline"/>
        <w:rPr/>
      </w:pPr>
      <w:r>
        <w:rPr>
          <w:rStyle w:val="InternetLink"/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  <w:t>##rest in next 25##</w:t>
      </w:r>
    </w:p>
    <w:p>
      <w:pPr>
        <w:pStyle w:val="Normal"/>
        <w:spacing w:lineRule="auto" w:line="240" w:before="0" w:after="200"/>
        <w:jc w:val="both"/>
        <w:textAlignment w:val="baseline"/>
        <w:rPr>
          <w:rStyle w:val="InternetLink"/>
          <w:rFonts w:ascii="Times New Roman" w:hAnsi="Times New Roman" w:cs="Times New Roman"/>
          <w:b w:val="false"/>
          <w:b w:val="false"/>
          <w:bCs w:val="false"/>
          <w:color w:val="000000" w:themeColor="text1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link w:val="Heading1Char"/>
    <w:uiPriority w:val="9"/>
    <w:qFormat/>
    <w:rsid w:val="005c4c6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85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4c6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52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semiHidden/>
    <w:unhideWhenUsed/>
    <w:rsid w:val="00052485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c4c6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eeexplore.ieee.org/search/searchresult.jsp?matchBoolean=true&amp;queryText=&quot;Index Terms&quot;:.QT.mixture variable memory Markov model.QT.&amp;newsearch=true" TargetMode="External"/><Relationship Id="rId3" Type="http://schemas.openxmlformats.org/officeDocument/2006/relationships/hyperlink" Target="http://ieeexplore.ieee.org/search/searchresult.jsp?matchBoolean=true&amp;queryText=&quot;Index Terms&quot;:.QT.Query recommendation.QT.&amp;newsearch=true" TargetMode="External"/><Relationship Id="rId4" Type="http://schemas.openxmlformats.org/officeDocument/2006/relationships/hyperlink" Target="http://ieeexplore.ieee.org/search/searchresult.jsp?matchBoolean=true&amp;queryText=&quot;Index Terms&quot;:.QT.sequential query prediction.QT.&amp;newsearch=true" TargetMode="External"/><Relationship Id="rId5" Type="http://schemas.openxmlformats.org/officeDocument/2006/relationships/hyperlink" Target="http://ieeexplore.ieee.org/document/5361377/" TargetMode="External"/><Relationship Id="rId6" Type="http://schemas.openxmlformats.org/officeDocument/2006/relationships/hyperlink" Target="https://link.springer.com/article/10.1007/s10994-011-5275-2" TargetMode="External"/><Relationship Id="rId7" Type="http://schemas.openxmlformats.org/officeDocument/2006/relationships/hyperlink" Target="https://link.springer.com/article/10.1007/s13042-015-0357-2" TargetMode="External"/><Relationship Id="rId8" Type="http://schemas.openxmlformats.org/officeDocument/2006/relationships/hyperlink" Target="https://link.springer.com/article/10.1007/s13042-015-0458-y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2</Pages>
  <Words>381</Words>
  <Characters>2684</Characters>
  <CharactersWithSpaces>3000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2017-12-19T14:48:00Z</dcterms:created>
  <dc:creator>Hewlett-Packard Company</dc:creator>
  <dc:description/>
  <dc:language>en-IN</dc:language>
  <cp:lastModifiedBy/>
  <dcterms:modified xsi:type="dcterms:W3CDTF">2018-01-28T11:18:48Z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