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E6D46" w14:textId="7174A0FC" w:rsidR="006F3493" w:rsidRPr="00C56014" w:rsidRDefault="00417545">
      <w:pPr>
        <w:jc w:val="center"/>
        <w:rPr>
          <w:rFonts w:ascii="Gill Sans MT" w:hAnsi="Gill Sans MT"/>
        </w:rPr>
      </w:pPr>
      <w:r w:rsidRPr="00C56014">
        <w:rPr>
          <w:rFonts w:ascii="Gill Sans MT" w:hAnsi="Gill Sans MT"/>
          <w:b/>
        </w:rPr>
        <w:t>Project Proposal</w:t>
      </w:r>
    </w:p>
    <w:p w14:paraId="234308EC" w14:textId="77777777" w:rsidR="006F3493" w:rsidRPr="00C56014" w:rsidRDefault="006F3493">
      <w:pPr>
        <w:rPr>
          <w:rFonts w:ascii="Gill Sans MT" w:hAnsi="Gill Sans MT"/>
        </w:rPr>
      </w:pPr>
    </w:p>
    <w:p w14:paraId="5DBA0E30" w14:textId="47E60345" w:rsidR="006F3493" w:rsidRPr="00C56014" w:rsidRDefault="0082275A">
      <w:pPr>
        <w:rPr>
          <w:rFonts w:ascii="Gill Sans MT" w:hAnsi="Gill Sans MT"/>
          <w:i/>
          <w:color w:val="D0CECE"/>
          <w:sz w:val="20"/>
          <w:szCs w:val="20"/>
        </w:rPr>
      </w:pPr>
      <w:r w:rsidRPr="00C56014">
        <w:rPr>
          <w:rFonts w:ascii="Gill Sans MT" w:hAnsi="Gill Sans MT"/>
        </w:rPr>
        <w:t xml:space="preserve">Title: </w:t>
      </w:r>
      <w:r w:rsidR="00321F40" w:rsidRPr="00C56014">
        <w:rPr>
          <w:rFonts w:ascii="Gill Sans MT" w:hAnsi="Gill Sans MT"/>
          <w:i/>
          <w:color w:val="000000" w:themeColor="text1"/>
          <w:sz w:val="22"/>
          <w:szCs w:val="20"/>
        </w:rPr>
        <w:t xml:space="preserve">Examining the extent which differing algorithms used in spatially summarizing </w:t>
      </w:r>
      <w:r w:rsidR="00DF4AC0" w:rsidRPr="00C56014">
        <w:rPr>
          <w:rFonts w:ascii="Gill Sans MT" w:hAnsi="Gill Sans MT"/>
          <w:i/>
          <w:color w:val="000000" w:themeColor="text1"/>
          <w:sz w:val="22"/>
          <w:szCs w:val="20"/>
        </w:rPr>
        <w:t>soil components vary the reporting of soil water holding capacity</w:t>
      </w:r>
    </w:p>
    <w:p w14:paraId="45BF3A14" w14:textId="0D211A87" w:rsidR="006F3493" w:rsidRPr="00C56014" w:rsidRDefault="0082275A">
      <w:pPr>
        <w:rPr>
          <w:rFonts w:ascii="Gill Sans MT" w:hAnsi="Gill Sans MT"/>
        </w:rPr>
      </w:pPr>
      <w:r w:rsidRPr="00C56014">
        <w:rPr>
          <w:rFonts w:ascii="Gill Sans MT" w:hAnsi="Gill Sans MT"/>
        </w:rPr>
        <w:t xml:space="preserve">Notice: </w:t>
      </w:r>
      <w:r w:rsidR="00DF4AC0" w:rsidRPr="00C56014">
        <w:rPr>
          <w:rFonts w:ascii="Gill Sans MT" w:hAnsi="Gill Sans MT"/>
          <w:color w:val="000000" w:themeColor="text1"/>
          <w:sz w:val="22"/>
          <w:szCs w:val="20"/>
        </w:rPr>
        <w:t xml:space="preserve">Dr. Bryan </w:t>
      </w:r>
      <w:proofErr w:type="spellStart"/>
      <w:r w:rsidR="00DF4AC0" w:rsidRPr="00C56014">
        <w:rPr>
          <w:rFonts w:ascii="Gill Sans MT" w:hAnsi="Gill Sans MT"/>
          <w:color w:val="000000" w:themeColor="text1"/>
          <w:sz w:val="22"/>
          <w:szCs w:val="20"/>
        </w:rPr>
        <w:t>Runck</w:t>
      </w:r>
      <w:proofErr w:type="spellEnd"/>
    </w:p>
    <w:p w14:paraId="5423E7A8" w14:textId="1E96D511" w:rsidR="006F3493" w:rsidRPr="00C56014" w:rsidRDefault="0082275A">
      <w:pPr>
        <w:rPr>
          <w:rFonts w:ascii="Gill Sans MT" w:hAnsi="Gill Sans MT"/>
        </w:rPr>
      </w:pPr>
      <w:r w:rsidRPr="00C56014">
        <w:rPr>
          <w:rFonts w:ascii="Gill Sans MT" w:hAnsi="Gill Sans MT"/>
        </w:rPr>
        <w:t>Author:</w:t>
      </w:r>
      <w:r w:rsidR="00DF4AC0" w:rsidRPr="00C56014">
        <w:rPr>
          <w:rFonts w:ascii="Gill Sans MT" w:hAnsi="Gill Sans MT"/>
        </w:rPr>
        <w:t xml:space="preserve"> </w:t>
      </w:r>
      <w:r w:rsidR="00DF4AC0" w:rsidRPr="00C56014">
        <w:rPr>
          <w:rFonts w:ascii="Gill Sans MT" w:hAnsi="Gill Sans MT"/>
          <w:color w:val="000000" w:themeColor="text1"/>
          <w:sz w:val="22"/>
          <w:szCs w:val="20"/>
        </w:rPr>
        <w:t>Michael Felzan</w:t>
      </w:r>
    </w:p>
    <w:p w14:paraId="007B026F" w14:textId="4FC94F0C" w:rsidR="006F3493" w:rsidRPr="00C56014" w:rsidRDefault="0082275A">
      <w:pPr>
        <w:rPr>
          <w:rFonts w:ascii="Gill Sans MT" w:hAnsi="Gill Sans MT"/>
        </w:rPr>
      </w:pPr>
      <w:r w:rsidRPr="00C56014">
        <w:rPr>
          <w:rFonts w:ascii="Gill Sans MT" w:hAnsi="Gill Sans MT"/>
        </w:rPr>
        <w:t>Date:</w:t>
      </w:r>
      <w:r w:rsidR="00DF4AC0" w:rsidRPr="00C56014">
        <w:rPr>
          <w:rFonts w:ascii="Gill Sans MT" w:hAnsi="Gill Sans MT"/>
        </w:rPr>
        <w:t xml:space="preserve"> </w:t>
      </w:r>
      <w:r w:rsidR="00DF4AC0" w:rsidRPr="00C56014">
        <w:rPr>
          <w:rFonts w:ascii="Gill Sans MT" w:hAnsi="Gill Sans MT"/>
          <w:color w:val="000000" w:themeColor="text1"/>
          <w:sz w:val="22"/>
          <w:szCs w:val="20"/>
        </w:rPr>
        <w:t xml:space="preserve">Feb. </w:t>
      </w:r>
      <w:r w:rsidR="00BB18D4" w:rsidRPr="00C56014">
        <w:rPr>
          <w:rFonts w:ascii="Gill Sans MT" w:hAnsi="Gill Sans MT"/>
          <w:color w:val="000000" w:themeColor="text1"/>
          <w:sz w:val="22"/>
          <w:szCs w:val="20"/>
        </w:rPr>
        <w:t>13</w:t>
      </w:r>
      <w:r w:rsidR="00DF4AC0" w:rsidRPr="00C56014">
        <w:rPr>
          <w:rFonts w:ascii="Gill Sans MT" w:hAnsi="Gill Sans MT"/>
          <w:color w:val="000000" w:themeColor="text1"/>
          <w:sz w:val="22"/>
          <w:szCs w:val="20"/>
          <w:vertAlign w:val="superscript"/>
        </w:rPr>
        <w:t>th</w:t>
      </w:r>
      <w:r w:rsidR="00DF4AC0" w:rsidRPr="00C56014">
        <w:rPr>
          <w:rFonts w:ascii="Gill Sans MT" w:hAnsi="Gill Sans MT"/>
          <w:color w:val="000000" w:themeColor="text1"/>
          <w:sz w:val="22"/>
          <w:szCs w:val="20"/>
        </w:rPr>
        <w:t xml:space="preserve"> 2022</w:t>
      </w:r>
    </w:p>
    <w:p w14:paraId="0A190D1B" w14:textId="77777777" w:rsidR="006F3493" w:rsidRPr="00C56014" w:rsidRDefault="006F3493">
      <w:pPr>
        <w:rPr>
          <w:rFonts w:ascii="Gill Sans MT" w:hAnsi="Gill Sans MT"/>
        </w:rPr>
      </w:pPr>
    </w:p>
    <w:p w14:paraId="0D9288E6" w14:textId="77777777" w:rsidR="0088015C" w:rsidRPr="00C56014" w:rsidRDefault="0082275A">
      <w:pPr>
        <w:rPr>
          <w:rFonts w:ascii="Gill Sans MT" w:hAnsi="Gill Sans MT"/>
          <w:b/>
        </w:rPr>
      </w:pPr>
      <w:r w:rsidRPr="00C56014">
        <w:rPr>
          <w:rFonts w:ascii="Gill Sans MT" w:hAnsi="Gill Sans MT"/>
          <w:b/>
        </w:rPr>
        <w:t>Project Repository:</w:t>
      </w:r>
    </w:p>
    <w:p w14:paraId="7E1881CC" w14:textId="499A9607" w:rsidR="006F3493" w:rsidRPr="00C56014" w:rsidRDefault="0088015C">
      <w:pPr>
        <w:rPr>
          <w:rFonts w:ascii="Gill Sans MT" w:hAnsi="Gill Sans MT"/>
          <w:i/>
          <w:color w:val="D0CECE"/>
          <w:sz w:val="20"/>
          <w:szCs w:val="20"/>
        </w:rPr>
      </w:pPr>
      <w:r w:rsidRPr="00C56014">
        <w:rPr>
          <w:rFonts w:ascii="Gill Sans MT" w:hAnsi="Gill Sans MT"/>
          <w:i/>
          <w:color w:val="D0CECE"/>
          <w:sz w:val="20"/>
          <w:szCs w:val="20"/>
        </w:rPr>
        <w:tab/>
      </w:r>
      <w:r w:rsidR="0082275A" w:rsidRPr="00C56014">
        <w:rPr>
          <w:rFonts w:ascii="Gill Sans MT" w:hAnsi="Gill Sans MT"/>
          <w:i/>
          <w:color w:val="D0CECE"/>
          <w:sz w:val="20"/>
          <w:szCs w:val="20"/>
        </w:rPr>
        <w:t xml:space="preserve"> </w:t>
      </w:r>
      <w:r w:rsidRPr="00C56014">
        <w:rPr>
          <w:rFonts w:ascii="Gill Sans MT" w:hAnsi="Gill Sans MT"/>
          <w:i/>
          <w:color w:val="000000" w:themeColor="text1"/>
          <w:sz w:val="22"/>
          <w:szCs w:val="20"/>
        </w:rPr>
        <w:t>https://github.com/fezfelzan/soil-water-holding-capacity.git</w:t>
      </w:r>
    </w:p>
    <w:p w14:paraId="0D387546" w14:textId="4A7A6668" w:rsidR="006F3493" w:rsidRPr="00C56014" w:rsidRDefault="0082275A">
      <w:pPr>
        <w:rPr>
          <w:rFonts w:ascii="Gill Sans MT" w:hAnsi="Gill Sans MT"/>
          <w:i/>
          <w:color w:val="D0CECE"/>
          <w:sz w:val="20"/>
          <w:szCs w:val="20"/>
        </w:rPr>
      </w:pPr>
      <w:r w:rsidRPr="00C56014">
        <w:rPr>
          <w:rFonts w:ascii="Gill Sans MT" w:hAnsi="Gill Sans MT"/>
          <w:b/>
        </w:rPr>
        <w:t xml:space="preserve">Google Drive Link: </w:t>
      </w:r>
      <w:r w:rsidR="0088015C" w:rsidRPr="00C56014">
        <w:rPr>
          <w:rFonts w:ascii="Gill Sans MT" w:hAnsi="Gill Sans MT"/>
          <w:b/>
        </w:rPr>
        <w:tab/>
      </w:r>
      <w:r w:rsidR="0088015C" w:rsidRPr="00C56014">
        <w:rPr>
          <w:rFonts w:ascii="Gill Sans MT" w:hAnsi="Gill Sans MT"/>
          <w:i/>
          <w:color w:val="000000" w:themeColor="text1"/>
          <w:sz w:val="22"/>
          <w:szCs w:val="20"/>
        </w:rPr>
        <w:t>https://drive.google.com/drive/folders/177BDi2wi_lLcki5Tex4st2x8SwGpZHt4?usp=sharing</w:t>
      </w:r>
    </w:p>
    <w:p w14:paraId="0AE1F7B3" w14:textId="77777777" w:rsidR="006F3493" w:rsidRPr="00C56014" w:rsidRDefault="006F3493">
      <w:pPr>
        <w:rPr>
          <w:rFonts w:ascii="Gill Sans MT" w:hAnsi="Gill Sans MT"/>
        </w:rPr>
      </w:pPr>
    </w:p>
    <w:p w14:paraId="19E85297" w14:textId="77777777" w:rsidR="006F3493" w:rsidRPr="00C56014" w:rsidRDefault="006F3493">
      <w:pPr>
        <w:rPr>
          <w:rFonts w:ascii="Gill Sans MT" w:hAnsi="Gill Sans MT"/>
        </w:rPr>
      </w:pPr>
    </w:p>
    <w:p w14:paraId="00B5260E" w14:textId="77777777" w:rsidR="006F3493" w:rsidRPr="00C56014" w:rsidRDefault="0082275A">
      <w:pPr>
        <w:rPr>
          <w:rFonts w:ascii="Gill Sans MT" w:hAnsi="Gill Sans MT"/>
          <w:b/>
        </w:rPr>
      </w:pPr>
      <w:r w:rsidRPr="00C56014">
        <w:rPr>
          <w:rFonts w:ascii="Gill Sans MT" w:hAnsi="Gill Sans MT"/>
          <w:b/>
        </w:rPr>
        <w:t>Problem Statement</w:t>
      </w:r>
    </w:p>
    <w:p w14:paraId="06A5BFE9" w14:textId="77777777" w:rsidR="00A02523" w:rsidRPr="00C56014" w:rsidRDefault="00A02523" w:rsidP="00A02523">
      <w:pPr>
        <w:jc w:val="center"/>
        <w:rPr>
          <w:rFonts w:ascii="Gill Sans MT" w:hAnsi="Gill Sans MT"/>
          <w:color w:val="D0CECE"/>
          <w:sz w:val="20"/>
          <w:szCs w:val="20"/>
        </w:rPr>
      </w:pPr>
    </w:p>
    <w:p w14:paraId="38D940B4" w14:textId="2921BE9D" w:rsidR="002F2616" w:rsidRPr="00C56014" w:rsidRDefault="0061720B">
      <w:pPr>
        <w:rPr>
          <w:rFonts w:ascii="Gill Sans MT" w:hAnsi="Gill Sans MT"/>
          <w:color w:val="000000" w:themeColor="text1"/>
          <w:sz w:val="20"/>
          <w:szCs w:val="20"/>
        </w:rPr>
      </w:pPr>
      <w:r w:rsidRPr="00C56014">
        <w:rPr>
          <w:rFonts w:ascii="Gill Sans MT" w:hAnsi="Gill Sans MT"/>
          <w:color w:val="000000" w:themeColor="text1"/>
          <w:sz w:val="20"/>
          <w:szCs w:val="20"/>
        </w:rPr>
        <w:tab/>
      </w:r>
      <w:r w:rsidR="007414B0" w:rsidRPr="00C56014">
        <w:rPr>
          <w:rFonts w:ascii="Gill Sans MT" w:hAnsi="Gill Sans MT"/>
          <w:color w:val="000000" w:themeColor="text1"/>
          <w:sz w:val="20"/>
          <w:szCs w:val="20"/>
        </w:rPr>
        <w:t xml:space="preserve">Soil water holding capacity can be calculated multiple different ways from individual </w:t>
      </w:r>
      <w:proofErr w:type="spellStart"/>
      <w:r w:rsidR="007414B0" w:rsidRPr="00C56014">
        <w:rPr>
          <w:rFonts w:ascii="Gill Sans MT" w:hAnsi="Gill Sans MT"/>
          <w:color w:val="000000" w:themeColor="text1"/>
          <w:sz w:val="20"/>
          <w:szCs w:val="20"/>
        </w:rPr>
        <w:t>gSSURGO</w:t>
      </w:r>
      <w:proofErr w:type="spellEnd"/>
      <w:r w:rsidR="007414B0" w:rsidRPr="00C56014">
        <w:rPr>
          <w:rFonts w:ascii="Gill Sans MT" w:hAnsi="Gill Sans MT"/>
          <w:color w:val="000000" w:themeColor="text1"/>
          <w:sz w:val="20"/>
          <w:szCs w:val="20"/>
        </w:rPr>
        <w:t xml:space="preserve"> polygons aggregated to the field-level. Our goal is to understand how the different ways of summarizing this within field spatial variability results in different field-level soil water holding capacity estimates (MAUP research objective).</w:t>
      </w:r>
    </w:p>
    <w:p w14:paraId="0D922C03" w14:textId="3BA5D7BD" w:rsidR="00FA1537" w:rsidRPr="00C56014" w:rsidRDefault="00E60EF2">
      <w:pPr>
        <w:rPr>
          <w:rFonts w:ascii="Gill Sans MT" w:hAnsi="Gill Sans MT"/>
          <w:color w:val="000000" w:themeColor="text1"/>
          <w:sz w:val="20"/>
          <w:szCs w:val="20"/>
        </w:rPr>
      </w:pPr>
      <w:r w:rsidRPr="00C56014">
        <w:rPr>
          <w:rFonts w:ascii="Gill Sans MT" w:hAnsi="Gill Sans MT"/>
          <w:noProof/>
          <w:color w:val="D0CECE"/>
          <w:sz w:val="20"/>
          <w:szCs w:val="20"/>
        </w:rPr>
        <w:drawing>
          <wp:anchor distT="0" distB="0" distL="114300" distR="114300" simplePos="0" relativeHeight="251658240" behindDoc="1" locked="0" layoutInCell="1" allowOverlap="1" wp14:anchorId="481AD031" wp14:editId="1EB71718">
            <wp:simplePos x="0" y="0"/>
            <wp:positionH relativeFrom="column">
              <wp:posOffset>3531870</wp:posOffset>
            </wp:positionH>
            <wp:positionV relativeFrom="paragraph">
              <wp:posOffset>607695</wp:posOffset>
            </wp:positionV>
            <wp:extent cx="3609975" cy="1311275"/>
            <wp:effectExtent l="6350" t="19050" r="15875" b="15875"/>
            <wp:wrapTight wrapText="bothSides">
              <wp:wrapPolygon edited="0">
                <wp:start x="-114" y="21705"/>
                <wp:lineTo x="21619" y="21705"/>
                <wp:lineTo x="21619" y="-52"/>
                <wp:lineTo x="-114" y="-52"/>
                <wp:lineTo x="-114" y="2170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rotWithShape="1">
                    <a:blip r:embed="rId6" cstate="print">
                      <a:extLst>
                        <a:ext uri="{28A0092B-C50C-407E-A947-70E740481C1C}">
                          <a14:useLocalDpi xmlns:a14="http://schemas.microsoft.com/office/drawing/2010/main" val="0"/>
                        </a:ext>
                      </a:extLst>
                    </a:blip>
                    <a:srcRect l="2137" t="23453" r="5769" b="28427"/>
                    <a:stretch/>
                  </pic:blipFill>
                  <pic:spPr bwMode="auto">
                    <a:xfrm rot="5400000">
                      <a:off x="0" y="0"/>
                      <a:ext cx="3609975" cy="131127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720B" w:rsidRPr="00C56014">
        <w:rPr>
          <w:rFonts w:ascii="Gill Sans MT" w:hAnsi="Gill Sans MT"/>
          <w:color w:val="000000" w:themeColor="text1"/>
          <w:sz w:val="20"/>
          <w:szCs w:val="20"/>
        </w:rPr>
        <w:tab/>
      </w:r>
      <w:r w:rsidR="002F2616" w:rsidRPr="00C56014">
        <w:rPr>
          <w:rFonts w:ascii="Gill Sans MT" w:hAnsi="Gill Sans MT"/>
          <w:color w:val="000000" w:themeColor="text1"/>
          <w:sz w:val="20"/>
          <w:szCs w:val="20"/>
        </w:rPr>
        <w:t>We are in particular interested in</w:t>
      </w:r>
      <w:r w:rsidR="0029121E" w:rsidRPr="00C56014">
        <w:rPr>
          <w:rFonts w:ascii="Gill Sans MT" w:hAnsi="Gill Sans MT"/>
          <w:color w:val="000000" w:themeColor="text1"/>
          <w:sz w:val="20"/>
          <w:szCs w:val="20"/>
        </w:rPr>
        <w:t xml:space="preserve"> Soil Water Holding Capacity</w:t>
      </w:r>
      <w:r w:rsidR="002F2616" w:rsidRPr="00C56014">
        <w:rPr>
          <w:rFonts w:ascii="Gill Sans MT" w:hAnsi="Gill Sans MT"/>
          <w:color w:val="000000" w:themeColor="text1"/>
          <w:sz w:val="20"/>
          <w:szCs w:val="20"/>
        </w:rPr>
        <w:t xml:space="preserve"> 0</w:t>
      </w:r>
      <w:r w:rsidR="004B4925" w:rsidRPr="00C56014">
        <w:rPr>
          <w:rFonts w:ascii="Gill Sans MT" w:hAnsi="Gill Sans MT"/>
          <w:color w:val="000000" w:themeColor="text1"/>
          <w:sz w:val="20"/>
          <w:szCs w:val="20"/>
        </w:rPr>
        <w:t>-12, 12-24, 24-36, and 36</w:t>
      </w:r>
      <w:r w:rsidR="002F2616" w:rsidRPr="00C56014">
        <w:rPr>
          <w:rFonts w:ascii="Gill Sans MT" w:hAnsi="Gill Sans MT"/>
          <w:color w:val="000000" w:themeColor="text1"/>
          <w:sz w:val="20"/>
          <w:szCs w:val="20"/>
        </w:rPr>
        <w:t>-48 inches</w:t>
      </w:r>
      <w:r w:rsidR="0061720B" w:rsidRPr="00C56014">
        <w:rPr>
          <w:rFonts w:ascii="Gill Sans MT" w:hAnsi="Gill Sans MT"/>
          <w:color w:val="000000" w:themeColor="text1"/>
          <w:sz w:val="20"/>
          <w:szCs w:val="20"/>
        </w:rPr>
        <w:t xml:space="preserve"> (</w:t>
      </w:r>
      <w:r w:rsidR="0061720B" w:rsidRPr="00C56014">
        <w:rPr>
          <w:rFonts w:ascii="Gill Sans MT" w:hAnsi="Gill Sans MT"/>
          <w:color w:val="000000" w:themeColor="text1"/>
          <w:sz w:val="20"/>
          <w:szCs w:val="20"/>
          <w:highlight w:val="yellow"/>
        </w:rPr>
        <w:t>is this supposed to be centimeters?)</w:t>
      </w:r>
      <w:r w:rsidR="002F2616" w:rsidRPr="00C56014">
        <w:rPr>
          <w:rFonts w:ascii="Gill Sans MT" w:hAnsi="Gill Sans MT"/>
          <w:color w:val="000000" w:themeColor="text1"/>
          <w:sz w:val="20"/>
          <w:szCs w:val="20"/>
          <w:highlight w:val="yellow"/>
        </w:rPr>
        <w:t>.</w:t>
      </w:r>
      <w:r w:rsidR="002F2616" w:rsidRPr="00C56014">
        <w:rPr>
          <w:rFonts w:ascii="Gill Sans MT" w:hAnsi="Gill Sans MT"/>
          <w:color w:val="000000" w:themeColor="text1"/>
          <w:sz w:val="20"/>
          <w:szCs w:val="20"/>
        </w:rPr>
        <w:t xml:space="preserve"> </w:t>
      </w:r>
      <w:r w:rsidR="00FA1537" w:rsidRPr="00C56014">
        <w:rPr>
          <w:rFonts w:ascii="Gill Sans MT" w:hAnsi="Gill Sans MT"/>
          <w:color w:val="000000" w:themeColor="text1"/>
          <w:sz w:val="20"/>
          <w:szCs w:val="20"/>
        </w:rPr>
        <w:t xml:space="preserve">This project </w:t>
      </w:r>
      <w:r w:rsidR="002F5E79">
        <w:rPr>
          <w:rFonts w:ascii="Gill Sans MT" w:hAnsi="Gill Sans MT"/>
          <w:color w:val="000000" w:themeColor="text1"/>
          <w:sz w:val="20"/>
          <w:szCs w:val="20"/>
        </w:rPr>
        <w:t>aims to produce a</w:t>
      </w:r>
      <w:r w:rsidR="00FA1537" w:rsidRPr="00C56014">
        <w:rPr>
          <w:rFonts w:ascii="Gill Sans MT" w:hAnsi="Gill Sans MT"/>
          <w:color w:val="000000" w:themeColor="text1"/>
          <w:sz w:val="20"/>
          <w:szCs w:val="20"/>
        </w:rPr>
        <w:t xml:space="preserve"> map for each depth</w:t>
      </w:r>
      <w:r w:rsidR="002F5E79">
        <w:rPr>
          <w:rFonts w:ascii="Gill Sans MT" w:hAnsi="Gill Sans MT"/>
          <w:color w:val="000000" w:themeColor="text1"/>
          <w:sz w:val="20"/>
          <w:szCs w:val="20"/>
        </w:rPr>
        <w:t xml:space="preserve"> interval (total maps total)</w:t>
      </w:r>
      <w:r w:rsidR="00FA1537" w:rsidRPr="00C56014">
        <w:rPr>
          <w:rFonts w:ascii="Gill Sans MT" w:hAnsi="Gill Sans MT"/>
          <w:color w:val="000000" w:themeColor="text1"/>
          <w:sz w:val="20"/>
          <w:szCs w:val="20"/>
        </w:rPr>
        <w:t xml:space="preserve"> </w:t>
      </w:r>
      <w:r w:rsidR="002F5E79">
        <w:rPr>
          <w:rFonts w:ascii="Gill Sans MT" w:hAnsi="Gill Sans MT"/>
          <w:color w:val="000000" w:themeColor="text1"/>
          <w:sz w:val="20"/>
          <w:szCs w:val="20"/>
        </w:rPr>
        <w:t>which depict</w:t>
      </w:r>
      <w:r w:rsidR="00FA1537" w:rsidRPr="00C56014">
        <w:rPr>
          <w:rFonts w:ascii="Gill Sans MT" w:hAnsi="Gill Sans MT"/>
          <w:color w:val="000000" w:themeColor="text1"/>
          <w:sz w:val="20"/>
          <w:szCs w:val="20"/>
        </w:rPr>
        <w:t xml:space="preserve"> the difference between minimum estimate and maximum estimate for each field.</w:t>
      </w:r>
      <w:r w:rsidR="0061720B" w:rsidRPr="00C56014">
        <w:rPr>
          <w:rFonts w:ascii="Gill Sans MT" w:hAnsi="Gill Sans MT"/>
          <w:color w:val="000000" w:themeColor="text1"/>
          <w:sz w:val="20"/>
          <w:szCs w:val="20"/>
        </w:rPr>
        <w:t xml:space="preserve"> This study additionally </w:t>
      </w:r>
      <w:r w:rsidR="002F5E79">
        <w:rPr>
          <w:rFonts w:ascii="Gill Sans MT" w:hAnsi="Gill Sans MT"/>
          <w:color w:val="000000" w:themeColor="text1"/>
          <w:sz w:val="20"/>
          <w:szCs w:val="20"/>
        </w:rPr>
        <w:t>concerns the</w:t>
      </w:r>
      <w:r w:rsidR="0061720B" w:rsidRPr="00C56014">
        <w:rPr>
          <w:rFonts w:ascii="Gill Sans MT" w:hAnsi="Gill Sans MT"/>
          <w:color w:val="000000" w:themeColor="text1"/>
          <w:sz w:val="20"/>
          <w:szCs w:val="20"/>
        </w:rPr>
        <w:t xml:space="preserve"> develop</w:t>
      </w:r>
      <w:r w:rsidR="002F5E79">
        <w:rPr>
          <w:rFonts w:ascii="Gill Sans MT" w:hAnsi="Gill Sans MT"/>
          <w:color w:val="000000" w:themeColor="text1"/>
          <w:sz w:val="20"/>
          <w:szCs w:val="20"/>
        </w:rPr>
        <w:t>ment of</w:t>
      </w:r>
      <w:r w:rsidR="0061720B" w:rsidRPr="00C56014">
        <w:rPr>
          <w:rFonts w:ascii="Gill Sans MT" w:hAnsi="Gill Sans MT"/>
          <w:color w:val="000000" w:themeColor="text1"/>
          <w:sz w:val="20"/>
          <w:szCs w:val="20"/>
        </w:rPr>
        <w:t xml:space="preserve"> Python </w:t>
      </w:r>
      <w:proofErr w:type="spellStart"/>
      <w:r w:rsidR="0061720B" w:rsidRPr="00C56014">
        <w:rPr>
          <w:rFonts w:ascii="Gill Sans MT" w:hAnsi="Gill Sans MT"/>
          <w:color w:val="000000" w:themeColor="text1"/>
          <w:sz w:val="20"/>
          <w:szCs w:val="20"/>
        </w:rPr>
        <w:t>Jupyter</w:t>
      </w:r>
      <w:proofErr w:type="spellEnd"/>
      <w:r w:rsidR="0061720B" w:rsidRPr="00C56014">
        <w:rPr>
          <w:rFonts w:ascii="Gill Sans MT" w:hAnsi="Gill Sans MT"/>
          <w:color w:val="000000" w:themeColor="text1"/>
          <w:sz w:val="20"/>
          <w:szCs w:val="20"/>
        </w:rPr>
        <w:t xml:space="preserve"> Notebook products to be used for accessing, querying, and manipulating SSURGO data, aggregating Available Water Storage (AWS) values from </w:t>
      </w:r>
      <w:proofErr w:type="spellStart"/>
      <w:r w:rsidR="0061720B" w:rsidRPr="00C56014">
        <w:rPr>
          <w:rFonts w:ascii="Gill Sans MT" w:hAnsi="Gill Sans MT"/>
          <w:color w:val="000000" w:themeColor="text1"/>
          <w:sz w:val="20"/>
          <w:szCs w:val="20"/>
        </w:rPr>
        <w:t>gSSURGO</w:t>
      </w:r>
      <w:proofErr w:type="spellEnd"/>
      <w:r w:rsidR="0061720B" w:rsidRPr="00C56014">
        <w:rPr>
          <w:rFonts w:ascii="Gill Sans MT" w:hAnsi="Gill Sans MT"/>
          <w:color w:val="000000" w:themeColor="text1"/>
          <w:sz w:val="20"/>
          <w:szCs w:val="20"/>
        </w:rPr>
        <w:t xml:space="preserve"> polygons to MN parcel divisions (via a spatial interpolation method designated by the user), and a tool which takes custom soil depth intervals (12-24cm) as an input to calculate AWS for SSURGO polygons and MN parcels.</w:t>
      </w:r>
    </w:p>
    <w:p w14:paraId="444534B2" w14:textId="2DA07645" w:rsidR="00F54772" w:rsidRPr="00C56014" w:rsidRDefault="00F54772">
      <w:pPr>
        <w:rPr>
          <w:rFonts w:ascii="Gill Sans MT" w:hAnsi="Gill Sans MT"/>
          <w:color w:val="000000" w:themeColor="text1"/>
          <w:sz w:val="20"/>
          <w:szCs w:val="20"/>
        </w:rPr>
      </w:pPr>
    </w:p>
    <w:p w14:paraId="55D4549E" w14:textId="523AAF00" w:rsidR="00F54772" w:rsidRPr="00C56014" w:rsidRDefault="00F54772">
      <w:pPr>
        <w:rPr>
          <w:rFonts w:ascii="Gill Sans MT" w:hAnsi="Gill Sans MT"/>
          <w:color w:val="000000" w:themeColor="text1"/>
          <w:sz w:val="20"/>
          <w:szCs w:val="20"/>
        </w:rPr>
      </w:pPr>
      <w:r w:rsidRPr="00C56014">
        <w:rPr>
          <w:rFonts w:ascii="Gill Sans MT" w:hAnsi="Gill Sans MT"/>
          <w:color w:val="000000" w:themeColor="text1"/>
          <w:sz w:val="20"/>
          <w:szCs w:val="20"/>
        </w:rPr>
        <w:t>Specific methods to consider include:</w:t>
      </w:r>
    </w:p>
    <w:p w14:paraId="738BFD92" w14:textId="77777777" w:rsidR="00F54772" w:rsidRPr="00C56014" w:rsidRDefault="00F54772" w:rsidP="00F54772">
      <w:pPr>
        <w:numPr>
          <w:ilvl w:val="0"/>
          <w:numId w:val="4"/>
        </w:numPr>
        <w:rPr>
          <w:rFonts w:ascii="Gill Sans MT" w:hAnsi="Gill Sans MT"/>
          <w:color w:val="000000" w:themeColor="text1"/>
          <w:sz w:val="20"/>
          <w:szCs w:val="20"/>
        </w:rPr>
      </w:pPr>
      <w:r w:rsidRPr="00C56014">
        <w:rPr>
          <w:rFonts w:ascii="Gill Sans MT" w:hAnsi="Gill Sans MT"/>
          <w:color w:val="000000" w:themeColor="text1"/>
          <w:sz w:val="20"/>
          <w:szCs w:val="20"/>
        </w:rPr>
        <w:t>If more than 80% of field area, use dominant soil type</w:t>
      </w:r>
    </w:p>
    <w:p w14:paraId="5C8BCAEA" w14:textId="77777777" w:rsidR="00F54772" w:rsidRPr="00C56014" w:rsidRDefault="00F54772" w:rsidP="00F54772">
      <w:pPr>
        <w:numPr>
          <w:ilvl w:val="0"/>
          <w:numId w:val="4"/>
        </w:numPr>
        <w:rPr>
          <w:rFonts w:ascii="Gill Sans MT" w:hAnsi="Gill Sans MT"/>
          <w:color w:val="000000" w:themeColor="text1"/>
          <w:sz w:val="20"/>
          <w:szCs w:val="20"/>
        </w:rPr>
      </w:pPr>
      <w:r w:rsidRPr="00C56014">
        <w:rPr>
          <w:rFonts w:ascii="Gill Sans MT" w:hAnsi="Gill Sans MT"/>
          <w:color w:val="000000" w:themeColor="text1"/>
          <w:sz w:val="20"/>
          <w:szCs w:val="20"/>
        </w:rPr>
        <w:t>Area weighted average (most common spatial analysis technique)</w:t>
      </w:r>
    </w:p>
    <w:p w14:paraId="79F45D07" w14:textId="77777777" w:rsidR="00F54772" w:rsidRPr="00C56014" w:rsidRDefault="00F54772" w:rsidP="00F54772">
      <w:pPr>
        <w:numPr>
          <w:ilvl w:val="0"/>
          <w:numId w:val="4"/>
        </w:numPr>
        <w:rPr>
          <w:rFonts w:ascii="Gill Sans MT" w:hAnsi="Gill Sans MT"/>
          <w:color w:val="000000" w:themeColor="text1"/>
          <w:sz w:val="20"/>
          <w:szCs w:val="20"/>
        </w:rPr>
      </w:pPr>
      <w:r w:rsidRPr="00C56014">
        <w:rPr>
          <w:rFonts w:ascii="Gill Sans MT" w:hAnsi="Gill Sans MT"/>
          <w:color w:val="000000" w:themeColor="text1"/>
          <w:sz w:val="20"/>
          <w:szCs w:val="20"/>
        </w:rPr>
        <w:t>If the lowest soil water holding capacity area is &gt;40%, use the weighted average</w:t>
      </w:r>
    </w:p>
    <w:p w14:paraId="65F090FC" w14:textId="5250441A" w:rsidR="00F54772" w:rsidRPr="00C56014" w:rsidRDefault="00F54772">
      <w:pPr>
        <w:rPr>
          <w:rFonts w:ascii="Gill Sans MT" w:hAnsi="Gill Sans MT"/>
          <w:color w:val="000000" w:themeColor="text1"/>
          <w:sz w:val="20"/>
          <w:szCs w:val="20"/>
        </w:rPr>
      </w:pPr>
    </w:p>
    <w:p w14:paraId="4747389F" w14:textId="7CA74AB7" w:rsidR="0061720B" w:rsidRPr="00C56014" w:rsidRDefault="0061720B">
      <w:pPr>
        <w:rPr>
          <w:rFonts w:ascii="Gill Sans MT" w:hAnsi="Gill Sans MT"/>
          <w:color w:val="000000" w:themeColor="text1"/>
          <w:sz w:val="20"/>
          <w:szCs w:val="20"/>
        </w:rPr>
      </w:pPr>
      <w:r w:rsidRPr="00C56014">
        <w:rPr>
          <w:rFonts w:ascii="Gill Sans MT" w:hAnsi="Gill Sans MT"/>
          <w:color w:val="000000" w:themeColor="text1"/>
          <w:sz w:val="20"/>
          <w:szCs w:val="20"/>
        </w:rPr>
        <w:t>The two main research questions</w:t>
      </w:r>
      <w:r w:rsidR="002F5E79">
        <w:rPr>
          <w:rFonts w:ascii="Gill Sans MT" w:hAnsi="Gill Sans MT"/>
          <w:color w:val="000000" w:themeColor="text1"/>
          <w:sz w:val="20"/>
          <w:szCs w:val="20"/>
        </w:rPr>
        <w:t xml:space="preserve"> explored in this study</w:t>
      </w:r>
      <w:r w:rsidRPr="00C56014">
        <w:rPr>
          <w:rFonts w:ascii="Gill Sans MT" w:hAnsi="Gill Sans MT"/>
          <w:color w:val="000000" w:themeColor="text1"/>
          <w:sz w:val="20"/>
          <w:szCs w:val="20"/>
        </w:rPr>
        <w:t xml:space="preserve"> are:</w:t>
      </w:r>
    </w:p>
    <w:p w14:paraId="0DF99298" w14:textId="7C0AFFAA" w:rsidR="002F2616" w:rsidRPr="00C56014" w:rsidRDefault="0061720B" w:rsidP="0061720B">
      <w:pPr>
        <w:pStyle w:val="ListParagraph"/>
        <w:numPr>
          <w:ilvl w:val="0"/>
          <w:numId w:val="2"/>
        </w:numPr>
        <w:rPr>
          <w:rFonts w:ascii="Gill Sans MT" w:eastAsia="Times New Roman" w:hAnsi="Gill Sans MT" w:cs="Times New Roman"/>
          <w:color w:val="000000" w:themeColor="text1"/>
          <w:sz w:val="20"/>
          <w:szCs w:val="20"/>
        </w:rPr>
      </w:pPr>
      <w:r w:rsidRPr="00C56014">
        <w:rPr>
          <w:rFonts w:ascii="Gill Sans MT" w:eastAsia="Times New Roman" w:hAnsi="Gill Sans MT" w:cs="Times New Roman"/>
          <w:color w:val="000000" w:themeColor="text1"/>
          <w:sz w:val="20"/>
          <w:szCs w:val="20"/>
        </w:rPr>
        <w:t>How does weighted averaging order impact field-level soil water holding capacity outcomes?</w:t>
      </w:r>
    </w:p>
    <w:p w14:paraId="1BF8C546" w14:textId="1B1A5FD8" w:rsidR="00C56014" w:rsidRPr="00C56014" w:rsidRDefault="0061720B" w:rsidP="00C56014">
      <w:pPr>
        <w:pStyle w:val="ListParagraph"/>
        <w:numPr>
          <w:ilvl w:val="0"/>
          <w:numId w:val="2"/>
        </w:numPr>
        <w:rPr>
          <w:rFonts w:ascii="Gill Sans MT" w:hAnsi="Gill Sans MT"/>
          <w:i/>
          <w:color w:val="000000" w:themeColor="text1"/>
          <w:sz w:val="20"/>
          <w:szCs w:val="20"/>
        </w:rPr>
      </w:pPr>
      <w:r w:rsidRPr="00C56014">
        <w:rPr>
          <w:rFonts w:ascii="Gill Sans MT" w:hAnsi="Gill Sans MT"/>
          <w:color w:val="000000" w:themeColor="text1"/>
          <w:sz w:val="20"/>
          <w:szCs w:val="20"/>
        </w:rPr>
        <w:t>How does SSURGO calculate soil water holding capacity for each depth range (0-25cm, 0-50cm, 0-100cm, 0-150cm)?</w:t>
      </w:r>
      <w:r w:rsidR="00C56014" w:rsidRPr="00C56014">
        <w:rPr>
          <w:rFonts w:ascii="Gill Sans MT" w:hAnsi="Gill Sans MT"/>
          <w:color w:val="000000" w:themeColor="text1"/>
          <w:sz w:val="20"/>
          <w:szCs w:val="20"/>
        </w:rPr>
        <w:tab/>
      </w:r>
      <w:r w:rsidR="00C56014" w:rsidRPr="00C56014">
        <w:rPr>
          <w:rFonts w:ascii="Gill Sans MT" w:hAnsi="Gill Sans MT"/>
          <w:color w:val="000000" w:themeColor="text1"/>
          <w:sz w:val="20"/>
          <w:szCs w:val="20"/>
        </w:rPr>
        <w:tab/>
      </w:r>
      <w:r w:rsidR="00C56014" w:rsidRPr="00C56014">
        <w:rPr>
          <w:rFonts w:ascii="Gill Sans MT" w:hAnsi="Gill Sans MT"/>
          <w:color w:val="000000" w:themeColor="text1"/>
          <w:sz w:val="20"/>
          <w:szCs w:val="20"/>
        </w:rPr>
        <w:tab/>
        <w:t xml:space="preserve">                           </w:t>
      </w:r>
      <w:r w:rsidR="00C56014">
        <w:rPr>
          <w:rFonts w:ascii="Gill Sans MT" w:hAnsi="Gill Sans MT"/>
          <w:color w:val="000000" w:themeColor="text1"/>
          <w:sz w:val="20"/>
          <w:szCs w:val="20"/>
        </w:rPr>
        <w:t xml:space="preserve"> </w:t>
      </w:r>
      <w:r w:rsidR="007F58AB" w:rsidRPr="00C56014">
        <w:rPr>
          <w:rFonts w:ascii="Gill Sans MT" w:hAnsi="Gill Sans MT"/>
          <w:b/>
          <w:color w:val="000000" w:themeColor="text1"/>
          <w:sz w:val="15"/>
          <w:szCs w:val="20"/>
        </w:rPr>
        <w:t>Fig 1.</w:t>
      </w:r>
      <w:r w:rsidR="007F58AB" w:rsidRPr="00C56014">
        <w:rPr>
          <w:rFonts w:ascii="Gill Sans MT" w:hAnsi="Gill Sans MT"/>
          <w:i/>
          <w:color w:val="000000" w:themeColor="text1"/>
          <w:sz w:val="15"/>
          <w:szCs w:val="20"/>
        </w:rPr>
        <w:t xml:space="preserve"> Visualization of</w:t>
      </w:r>
      <w:r w:rsidR="00C56014" w:rsidRPr="00C56014">
        <w:rPr>
          <w:rFonts w:ascii="Gill Sans MT" w:hAnsi="Gill Sans MT"/>
          <w:i/>
          <w:color w:val="000000" w:themeColor="text1"/>
          <w:sz w:val="15"/>
          <w:szCs w:val="20"/>
        </w:rPr>
        <w:t xml:space="preserve"> </w:t>
      </w:r>
      <w:proofErr w:type="spellStart"/>
      <w:r w:rsidR="00C56014" w:rsidRPr="00C56014">
        <w:rPr>
          <w:rFonts w:ascii="Gill Sans MT" w:hAnsi="Gill Sans MT"/>
          <w:i/>
          <w:color w:val="000000" w:themeColor="text1"/>
          <w:sz w:val="15"/>
          <w:szCs w:val="20"/>
        </w:rPr>
        <w:t>gSSURGO</w:t>
      </w:r>
      <w:proofErr w:type="spellEnd"/>
    </w:p>
    <w:p w14:paraId="281525EC" w14:textId="59670393" w:rsidR="00C56014" w:rsidRPr="00C56014" w:rsidRDefault="00C56014" w:rsidP="00C56014">
      <w:pPr>
        <w:pStyle w:val="ListParagraph"/>
        <w:rPr>
          <w:rFonts w:ascii="Gill Sans MT" w:hAnsi="Gill Sans MT"/>
          <w:i/>
          <w:color w:val="000000" w:themeColor="text1"/>
          <w:sz w:val="15"/>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t xml:space="preserve">                  </w:t>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w:t>
      </w:r>
      <w:proofErr w:type="spellStart"/>
      <w:r w:rsidRPr="00C56014">
        <w:rPr>
          <w:rFonts w:ascii="Gill Sans MT" w:hAnsi="Gill Sans MT"/>
          <w:i/>
          <w:color w:val="000000" w:themeColor="text1"/>
          <w:sz w:val="15"/>
          <w:szCs w:val="20"/>
        </w:rPr>
        <w:t>mukey</w:t>
      </w:r>
      <w:proofErr w:type="spellEnd"/>
      <w:r w:rsidRPr="00C56014">
        <w:rPr>
          <w:rFonts w:ascii="Gill Sans MT" w:hAnsi="Gill Sans MT"/>
          <w:i/>
          <w:color w:val="000000" w:themeColor="text1"/>
          <w:sz w:val="15"/>
          <w:szCs w:val="20"/>
        </w:rPr>
        <w:t>’ polygons and</w:t>
      </w:r>
      <w:r w:rsidRPr="00C56014">
        <w:rPr>
          <w:rFonts w:ascii="Gill Sans MT" w:hAnsi="Gill Sans MT"/>
          <w:i/>
          <w:color w:val="000000" w:themeColor="text1"/>
          <w:sz w:val="20"/>
          <w:szCs w:val="20"/>
        </w:rPr>
        <w:t xml:space="preserve"> </w:t>
      </w:r>
      <w:r w:rsidRPr="00C56014">
        <w:rPr>
          <w:rFonts w:ascii="Gill Sans MT" w:hAnsi="Gill Sans MT"/>
          <w:i/>
          <w:color w:val="000000" w:themeColor="text1"/>
          <w:sz w:val="15"/>
          <w:szCs w:val="20"/>
        </w:rPr>
        <w:t>MN Parcel</w:t>
      </w:r>
    </w:p>
    <w:p w14:paraId="268233CF" w14:textId="2C89FF31" w:rsidR="00C56014" w:rsidRPr="00C56014" w:rsidRDefault="00C56014" w:rsidP="00C56014">
      <w:pPr>
        <w:pStyle w:val="ListParagraph"/>
        <w:rPr>
          <w:rFonts w:ascii="Gill Sans MT" w:hAnsi="Gill Sans MT"/>
          <w:i/>
          <w:color w:val="000000" w:themeColor="text1"/>
          <w:sz w:val="15"/>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 xml:space="preserve"> polygons. The</w:t>
      </w:r>
      <w:r w:rsidRPr="00C56014">
        <w:rPr>
          <w:rFonts w:ascii="Gill Sans MT" w:hAnsi="Gill Sans MT"/>
          <w:i/>
          <w:color w:val="000000" w:themeColor="text1"/>
          <w:sz w:val="20"/>
          <w:szCs w:val="20"/>
        </w:rPr>
        <w:t xml:space="preserve"> </w:t>
      </w:r>
      <w:r w:rsidRPr="00C56014">
        <w:rPr>
          <w:rFonts w:ascii="Gill Sans MT" w:hAnsi="Gill Sans MT"/>
          <w:i/>
          <w:color w:val="000000" w:themeColor="text1"/>
          <w:sz w:val="15"/>
          <w:szCs w:val="20"/>
        </w:rPr>
        <w:t>aggregated AWS</w:t>
      </w:r>
    </w:p>
    <w:p w14:paraId="6CFE9C8C" w14:textId="5B6BD96B" w:rsidR="00C56014" w:rsidRPr="00C56014" w:rsidRDefault="00C56014" w:rsidP="00C56014">
      <w:pPr>
        <w:pStyle w:val="ListParagraph"/>
        <w:rPr>
          <w:rFonts w:ascii="Gill Sans MT" w:hAnsi="Gill Sans MT"/>
          <w:i/>
          <w:color w:val="000000" w:themeColor="text1"/>
          <w:sz w:val="15"/>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t xml:space="preserve"> </w:t>
      </w:r>
      <w:r w:rsidRPr="00C56014">
        <w:rPr>
          <w:rFonts w:ascii="Gill Sans MT" w:hAnsi="Gill Sans MT"/>
          <w:i/>
          <w:color w:val="000000" w:themeColor="text1"/>
          <w:sz w:val="15"/>
          <w:szCs w:val="20"/>
        </w:rPr>
        <w:tab/>
        <w:t xml:space="preserve">                </w:t>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 xml:space="preserve">  values for each ‘</w:t>
      </w:r>
      <w:proofErr w:type="spellStart"/>
      <w:r w:rsidRPr="00C56014">
        <w:rPr>
          <w:rFonts w:ascii="Gill Sans MT" w:hAnsi="Gill Sans MT"/>
          <w:i/>
          <w:color w:val="000000" w:themeColor="text1"/>
          <w:sz w:val="15"/>
          <w:szCs w:val="20"/>
        </w:rPr>
        <w:t>mukey</w:t>
      </w:r>
      <w:proofErr w:type="spellEnd"/>
      <w:r w:rsidRPr="00C56014">
        <w:rPr>
          <w:rFonts w:ascii="Gill Sans MT" w:hAnsi="Gill Sans MT"/>
          <w:i/>
          <w:color w:val="000000" w:themeColor="text1"/>
          <w:sz w:val="15"/>
          <w:szCs w:val="20"/>
        </w:rPr>
        <w:t>’ polygon</w:t>
      </w:r>
    </w:p>
    <w:p w14:paraId="4E053A5A" w14:textId="6067A08C" w:rsidR="00C56014" w:rsidRPr="00C56014" w:rsidRDefault="00C56014" w:rsidP="00C56014">
      <w:pPr>
        <w:pStyle w:val="ListParagraph"/>
        <w:rPr>
          <w:rFonts w:ascii="Gill Sans MT" w:hAnsi="Gill Sans MT"/>
          <w:i/>
          <w:color w:val="000000" w:themeColor="text1"/>
          <w:sz w:val="15"/>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 xml:space="preserve"> will be summarized to the parcel</w:t>
      </w:r>
    </w:p>
    <w:p w14:paraId="0B12F30E" w14:textId="36CD4E91" w:rsidR="00C56014" w:rsidRPr="00C56014" w:rsidRDefault="00C56014" w:rsidP="00C56014">
      <w:pPr>
        <w:pStyle w:val="ListParagraph"/>
        <w:rPr>
          <w:rFonts w:ascii="Gill Sans MT" w:hAnsi="Gill Sans MT"/>
          <w:i/>
          <w:color w:val="000000" w:themeColor="text1"/>
          <w:sz w:val="15"/>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 xml:space="preserve"> polygon boundaries using a variety</w:t>
      </w:r>
    </w:p>
    <w:p w14:paraId="0AAECE8E" w14:textId="31572AFB" w:rsidR="00BB18D4" w:rsidRPr="00C56014" w:rsidRDefault="00C56014" w:rsidP="00C56014">
      <w:pPr>
        <w:pStyle w:val="ListParagraph"/>
        <w:rPr>
          <w:rFonts w:ascii="Gill Sans MT" w:hAnsi="Gill Sans MT"/>
          <w:color w:val="000000" w:themeColor="text1"/>
          <w:sz w:val="20"/>
          <w:szCs w:val="20"/>
        </w:rPr>
      </w:pP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sidRPr="00C56014">
        <w:rPr>
          <w:rFonts w:ascii="Gill Sans MT" w:hAnsi="Gill Sans MT"/>
          <w:i/>
          <w:color w:val="000000" w:themeColor="text1"/>
          <w:sz w:val="15"/>
          <w:szCs w:val="20"/>
        </w:rPr>
        <w:tab/>
      </w:r>
      <w:r>
        <w:rPr>
          <w:rFonts w:ascii="Gill Sans MT" w:hAnsi="Gill Sans MT"/>
          <w:i/>
          <w:color w:val="000000" w:themeColor="text1"/>
          <w:sz w:val="15"/>
          <w:szCs w:val="20"/>
        </w:rPr>
        <w:t xml:space="preserve">    </w:t>
      </w:r>
      <w:r w:rsidRPr="00C56014">
        <w:rPr>
          <w:rFonts w:ascii="Gill Sans MT" w:hAnsi="Gill Sans MT"/>
          <w:i/>
          <w:color w:val="000000" w:themeColor="text1"/>
          <w:sz w:val="15"/>
          <w:szCs w:val="20"/>
        </w:rPr>
        <w:t>of spatial interpolation algorithms.</w:t>
      </w:r>
      <w:r w:rsidRPr="00C56014">
        <w:rPr>
          <w:rFonts w:ascii="Gill Sans MT" w:hAnsi="Gill Sans MT"/>
          <w:color w:val="000000" w:themeColor="text1"/>
          <w:sz w:val="15"/>
          <w:szCs w:val="20"/>
        </w:rPr>
        <w:t xml:space="preserve"> </w:t>
      </w:r>
      <w:r w:rsidR="007F58AB" w:rsidRPr="00C56014">
        <w:rPr>
          <w:rFonts w:ascii="Gill Sans MT" w:hAnsi="Gill Sans MT"/>
          <w:color w:val="D0CECE"/>
          <w:sz w:val="20"/>
          <w:szCs w:val="20"/>
        </w:rPr>
        <w:tab/>
      </w:r>
    </w:p>
    <w:p w14:paraId="48077C74" w14:textId="55DD3806" w:rsidR="006F3493" w:rsidRPr="00C56014" w:rsidRDefault="0082275A">
      <w:pPr>
        <w:rPr>
          <w:rFonts w:ascii="Gill Sans MT" w:hAnsi="Gill Sans MT"/>
          <w:b/>
        </w:rPr>
      </w:pPr>
      <w:r w:rsidRPr="00C56014">
        <w:rPr>
          <w:rFonts w:ascii="Gill Sans MT" w:hAnsi="Gill Sans MT"/>
          <w:b/>
        </w:rPr>
        <w:t>Input Data</w:t>
      </w:r>
    </w:p>
    <w:p w14:paraId="7E98D853" w14:textId="361D0AA5" w:rsidR="00C56014" w:rsidRDefault="003A5123">
      <w:pPr>
        <w:rPr>
          <w:rFonts w:ascii="Gill Sans MT" w:hAnsi="Gill Sans MT"/>
          <w:color w:val="D0CECE"/>
          <w:sz w:val="20"/>
          <w:szCs w:val="20"/>
        </w:rPr>
      </w:pPr>
      <w:r w:rsidRPr="00C56014">
        <w:rPr>
          <w:rFonts w:ascii="Gill Sans MT" w:hAnsi="Gill Sans MT"/>
          <w:i/>
          <w:color w:val="D0CECE"/>
          <w:sz w:val="20"/>
          <w:szCs w:val="20"/>
        </w:rPr>
        <w:tab/>
      </w:r>
      <w:r w:rsidRPr="00C56014">
        <w:rPr>
          <w:rFonts w:ascii="Gill Sans MT" w:hAnsi="Gill Sans MT"/>
          <w:color w:val="000000" w:themeColor="text1"/>
          <w:sz w:val="20"/>
          <w:szCs w:val="20"/>
        </w:rPr>
        <w:t xml:space="preserve">The NRCS </w:t>
      </w:r>
      <w:proofErr w:type="spellStart"/>
      <w:r w:rsidRPr="00C56014">
        <w:rPr>
          <w:rFonts w:ascii="Gill Sans MT" w:hAnsi="Gill Sans MT"/>
          <w:color w:val="000000" w:themeColor="text1"/>
          <w:sz w:val="20"/>
          <w:szCs w:val="20"/>
        </w:rPr>
        <w:t>gSSURGO</w:t>
      </w:r>
      <w:proofErr w:type="spellEnd"/>
      <w:r w:rsidRPr="00C56014">
        <w:rPr>
          <w:rFonts w:ascii="Gill Sans MT" w:hAnsi="Gill Sans MT"/>
          <w:color w:val="000000" w:themeColor="text1"/>
          <w:sz w:val="20"/>
          <w:szCs w:val="20"/>
        </w:rPr>
        <w:t xml:space="preserve"> dataset </w:t>
      </w:r>
      <w:r w:rsidR="00FE457A">
        <w:rPr>
          <w:rFonts w:ascii="Gill Sans MT" w:hAnsi="Gill Sans MT"/>
          <w:color w:val="000000" w:themeColor="text1"/>
          <w:sz w:val="20"/>
          <w:szCs w:val="20"/>
        </w:rPr>
        <w:t>is the</w:t>
      </w:r>
      <w:r w:rsidRPr="00C56014">
        <w:rPr>
          <w:rFonts w:ascii="Gill Sans MT" w:hAnsi="Gill Sans MT"/>
          <w:color w:val="000000" w:themeColor="text1"/>
          <w:sz w:val="20"/>
          <w:szCs w:val="20"/>
        </w:rPr>
        <w:t xml:space="preserve"> main input data </w:t>
      </w:r>
      <w:r w:rsidR="00FE457A">
        <w:rPr>
          <w:rFonts w:ascii="Gill Sans MT" w:hAnsi="Gill Sans MT"/>
          <w:color w:val="000000" w:themeColor="text1"/>
          <w:sz w:val="20"/>
          <w:szCs w:val="20"/>
        </w:rPr>
        <w:t>for this</w:t>
      </w:r>
      <w:r w:rsidRPr="00C56014">
        <w:rPr>
          <w:rFonts w:ascii="Gill Sans MT" w:hAnsi="Gill Sans MT"/>
          <w:color w:val="000000" w:themeColor="text1"/>
          <w:sz w:val="20"/>
          <w:szCs w:val="20"/>
        </w:rPr>
        <w:t xml:space="preserve"> study. This dataset is made up of a series of tables which contain unique soil statistics for a series of map polygons comprising MN. Tables of particular include the ‘</w:t>
      </w:r>
      <w:proofErr w:type="spellStart"/>
      <w:r w:rsidRPr="00C56014">
        <w:rPr>
          <w:rFonts w:ascii="Gill Sans MT" w:hAnsi="Gill Sans MT"/>
          <w:color w:val="000000" w:themeColor="text1"/>
          <w:sz w:val="20"/>
          <w:szCs w:val="20"/>
        </w:rPr>
        <w:t>muggatt</w:t>
      </w:r>
      <w:proofErr w:type="spellEnd"/>
      <w:r w:rsidRPr="00C56014">
        <w:rPr>
          <w:rFonts w:ascii="Gill Sans MT" w:hAnsi="Gill Sans MT"/>
          <w:color w:val="000000" w:themeColor="text1"/>
          <w:sz w:val="20"/>
          <w:szCs w:val="20"/>
        </w:rPr>
        <w:t>’ table (contains summarized AWS values for each polygon at 0-25, 0-50, 0-100, 0-150cm), the ‘</w:t>
      </w:r>
      <w:proofErr w:type="spellStart"/>
      <w:r w:rsidRPr="00C56014">
        <w:rPr>
          <w:rFonts w:ascii="Gill Sans MT" w:hAnsi="Gill Sans MT"/>
          <w:color w:val="000000" w:themeColor="text1"/>
          <w:sz w:val="20"/>
          <w:szCs w:val="20"/>
        </w:rPr>
        <w:t>chorizon</w:t>
      </w:r>
      <w:proofErr w:type="spellEnd"/>
      <w:r w:rsidRPr="00C56014">
        <w:rPr>
          <w:rFonts w:ascii="Gill Sans MT" w:hAnsi="Gill Sans MT"/>
          <w:color w:val="000000" w:themeColor="text1"/>
          <w:sz w:val="20"/>
          <w:szCs w:val="20"/>
        </w:rPr>
        <w:t>’ table (contains ‘</w:t>
      </w:r>
      <w:proofErr w:type="spellStart"/>
      <w:r w:rsidRPr="00C56014">
        <w:rPr>
          <w:rFonts w:ascii="Gill Sans MT" w:hAnsi="Gill Sans MT"/>
          <w:color w:val="000000" w:themeColor="text1"/>
          <w:sz w:val="20"/>
          <w:szCs w:val="20"/>
        </w:rPr>
        <w:t>hztept</w:t>
      </w:r>
      <w:proofErr w:type="spellEnd"/>
      <w:r w:rsidRPr="00C56014">
        <w:rPr>
          <w:rFonts w:ascii="Gill Sans MT" w:hAnsi="Gill Sans MT"/>
          <w:color w:val="000000" w:themeColor="text1"/>
          <w:sz w:val="20"/>
          <w:szCs w:val="20"/>
        </w:rPr>
        <w:t>’</w:t>
      </w:r>
      <w:proofErr w:type="gramStart"/>
      <w:r w:rsidRPr="00C56014">
        <w:rPr>
          <w:rFonts w:ascii="Gill Sans MT" w:hAnsi="Gill Sans MT"/>
          <w:color w:val="000000" w:themeColor="text1"/>
          <w:sz w:val="20"/>
          <w:szCs w:val="20"/>
        </w:rPr>
        <w:t>/‘</w:t>
      </w:r>
      <w:proofErr w:type="spellStart"/>
      <w:proofErr w:type="gramEnd"/>
      <w:r w:rsidRPr="00C56014">
        <w:rPr>
          <w:rFonts w:ascii="Gill Sans MT" w:hAnsi="Gill Sans MT"/>
          <w:color w:val="000000" w:themeColor="text1"/>
          <w:sz w:val="20"/>
          <w:szCs w:val="20"/>
        </w:rPr>
        <w:t>hzdepb</w:t>
      </w:r>
      <w:proofErr w:type="spellEnd"/>
      <w:r w:rsidRPr="00C56014">
        <w:rPr>
          <w:rFonts w:ascii="Gill Sans MT" w:hAnsi="Gill Sans MT"/>
          <w:color w:val="000000" w:themeColor="text1"/>
          <w:sz w:val="20"/>
          <w:szCs w:val="20"/>
        </w:rPr>
        <w:t>,’ distance from top/bottom of soil horizon to surface), and the ‘component’ table (contains ‘</w:t>
      </w:r>
      <w:proofErr w:type="spellStart"/>
      <w:r w:rsidRPr="00C56014">
        <w:rPr>
          <w:rFonts w:ascii="Gill Sans MT" w:hAnsi="Gill Sans MT"/>
          <w:color w:val="000000" w:themeColor="text1"/>
          <w:sz w:val="20"/>
          <w:szCs w:val="20"/>
        </w:rPr>
        <w:t>comppct</w:t>
      </w:r>
      <w:proofErr w:type="spellEnd"/>
      <w:r w:rsidRPr="00C56014">
        <w:rPr>
          <w:rFonts w:ascii="Gill Sans MT" w:hAnsi="Gill Sans MT"/>
          <w:color w:val="000000" w:themeColor="text1"/>
          <w:sz w:val="20"/>
          <w:szCs w:val="20"/>
        </w:rPr>
        <w:t xml:space="preserve">,’ % of component with </w:t>
      </w:r>
      <w:proofErr w:type="spellStart"/>
      <w:r w:rsidRPr="00C56014">
        <w:rPr>
          <w:rFonts w:ascii="Gill Sans MT" w:hAnsi="Gill Sans MT"/>
          <w:color w:val="000000" w:themeColor="text1"/>
          <w:sz w:val="20"/>
          <w:szCs w:val="20"/>
        </w:rPr>
        <w:t>gSSURGO</w:t>
      </w:r>
      <w:proofErr w:type="spellEnd"/>
      <w:r w:rsidRPr="00C56014">
        <w:rPr>
          <w:rFonts w:ascii="Gill Sans MT" w:hAnsi="Gill Sans MT"/>
          <w:color w:val="000000" w:themeColor="text1"/>
          <w:sz w:val="20"/>
          <w:szCs w:val="20"/>
        </w:rPr>
        <w:t xml:space="preserve"> map unit). Additionally, the MN County </w:t>
      </w:r>
      <w:r w:rsidRPr="00C56014">
        <w:rPr>
          <w:rFonts w:ascii="Gill Sans MT" w:hAnsi="Gill Sans MT"/>
          <w:color w:val="000000" w:themeColor="text1"/>
          <w:sz w:val="20"/>
          <w:szCs w:val="20"/>
        </w:rPr>
        <w:lastRenderedPageBreak/>
        <w:t xml:space="preserve">Parcel dataset (available via the University of Minnesota) will be used to examine the effects of various algorithms in summarizing </w:t>
      </w:r>
      <w:proofErr w:type="spellStart"/>
      <w:r w:rsidRPr="00C56014">
        <w:rPr>
          <w:rFonts w:ascii="Gill Sans MT" w:hAnsi="Gill Sans MT"/>
          <w:color w:val="000000" w:themeColor="text1"/>
          <w:sz w:val="20"/>
          <w:szCs w:val="20"/>
        </w:rPr>
        <w:t>gSSURGO</w:t>
      </w:r>
      <w:proofErr w:type="spellEnd"/>
      <w:r w:rsidRPr="00C56014">
        <w:rPr>
          <w:rFonts w:ascii="Gill Sans MT" w:hAnsi="Gill Sans MT"/>
          <w:color w:val="000000" w:themeColor="text1"/>
          <w:sz w:val="20"/>
          <w:szCs w:val="20"/>
        </w:rPr>
        <w:t xml:space="preserve"> map unit AWS values to larger parcel divisions.</w:t>
      </w:r>
    </w:p>
    <w:p w14:paraId="528CEA18" w14:textId="77777777" w:rsidR="003A5123" w:rsidRPr="00C56014" w:rsidRDefault="003A5123">
      <w:pPr>
        <w:rPr>
          <w:rFonts w:ascii="Gill Sans MT" w:hAnsi="Gill Sans MT"/>
          <w:i/>
          <w:color w:val="D0CECE"/>
          <w:sz w:val="20"/>
          <w:szCs w:val="20"/>
        </w:rPr>
      </w:pPr>
    </w:p>
    <w:p w14:paraId="422C0400" w14:textId="627CF956" w:rsidR="006F3493" w:rsidRPr="00C56014" w:rsidRDefault="0082275A">
      <w:pPr>
        <w:rPr>
          <w:rFonts w:ascii="Gill Sans MT" w:hAnsi="Gill Sans MT"/>
          <w:i/>
          <w:color w:val="000000" w:themeColor="text1"/>
          <w:sz w:val="20"/>
          <w:szCs w:val="20"/>
        </w:rPr>
      </w:pPr>
      <w:r w:rsidRPr="00C56014">
        <w:rPr>
          <w:rFonts w:ascii="Gill Sans MT" w:hAnsi="Gill Sans MT"/>
          <w:b/>
          <w:color w:val="000000" w:themeColor="text1"/>
          <w:sz w:val="20"/>
          <w:szCs w:val="20"/>
        </w:rPr>
        <w:t xml:space="preserve">Table </w:t>
      </w:r>
      <w:r w:rsidR="003A5123" w:rsidRPr="00C56014">
        <w:rPr>
          <w:rFonts w:ascii="Gill Sans MT" w:hAnsi="Gill Sans MT"/>
          <w:b/>
          <w:color w:val="000000" w:themeColor="text1"/>
          <w:sz w:val="20"/>
          <w:szCs w:val="20"/>
        </w:rPr>
        <w:t>1</w:t>
      </w:r>
      <w:r w:rsidRPr="00C56014">
        <w:rPr>
          <w:rFonts w:ascii="Gill Sans MT" w:hAnsi="Gill Sans MT"/>
          <w:b/>
          <w:color w:val="000000" w:themeColor="text1"/>
          <w:sz w:val="20"/>
          <w:szCs w:val="20"/>
        </w:rPr>
        <w:t>.</w:t>
      </w:r>
      <w:r w:rsidRPr="00C56014">
        <w:rPr>
          <w:rFonts w:ascii="Gill Sans MT" w:hAnsi="Gill Sans MT"/>
          <w:i/>
          <w:color w:val="000000" w:themeColor="text1"/>
          <w:sz w:val="20"/>
          <w:szCs w:val="20"/>
        </w:rPr>
        <w:t xml:space="preserve"> </w:t>
      </w:r>
      <w:r w:rsidR="003A5123" w:rsidRPr="00C56014">
        <w:rPr>
          <w:rFonts w:ascii="Gill Sans MT" w:hAnsi="Gill Sans MT"/>
          <w:i/>
          <w:color w:val="000000" w:themeColor="text1"/>
          <w:sz w:val="20"/>
          <w:szCs w:val="20"/>
        </w:rPr>
        <w:t xml:space="preserve">Input data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rsidRPr="00C56014" w14:paraId="00550201" w14:textId="77777777">
        <w:tc>
          <w:tcPr>
            <w:tcW w:w="383" w:type="dxa"/>
          </w:tcPr>
          <w:p w14:paraId="2DA23DF5" w14:textId="77777777" w:rsidR="006F3493" w:rsidRPr="00C56014" w:rsidRDefault="0082275A">
            <w:pPr>
              <w:rPr>
                <w:rFonts w:ascii="Gill Sans MT" w:hAnsi="Gill Sans MT"/>
                <w:b/>
                <w:color w:val="000000"/>
                <w:sz w:val="20"/>
                <w:szCs w:val="20"/>
              </w:rPr>
            </w:pPr>
            <w:r w:rsidRPr="00C56014">
              <w:rPr>
                <w:rFonts w:ascii="Gill Sans MT" w:hAnsi="Gill Sans MT"/>
                <w:b/>
                <w:color w:val="000000"/>
                <w:sz w:val="20"/>
                <w:szCs w:val="20"/>
              </w:rPr>
              <w:t>#</w:t>
            </w:r>
          </w:p>
        </w:tc>
        <w:tc>
          <w:tcPr>
            <w:tcW w:w="1952" w:type="dxa"/>
          </w:tcPr>
          <w:p w14:paraId="442F9E32" w14:textId="77777777" w:rsidR="006F3493" w:rsidRPr="00C56014" w:rsidRDefault="0082275A">
            <w:pPr>
              <w:rPr>
                <w:rFonts w:ascii="Gill Sans MT" w:hAnsi="Gill Sans MT"/>
                <w:b/>
                <w:color w:val="000000"/>
                <w:sz w:val="20"/>
                <w:szCs w:val="20"/>
              </w:rPr>
            </w:pPr>
            <w:r w:rsidRPr="00C56014">
              <w:rPr>
                <w:rFonts w:ascii="Gill Sans MT" w:hAnsi="Gill Sans MT"/>
                <w:b/>
                <w:color w:val="000000"/>
                <w:sz w:val="20"/>
                <w:szCs w:val="20"/>
              </w:rPr>
              <w:t>Title</w:t>
            </w:r>
          </w:p>
        </w:tc>
        <w:tc>
          <w:tcPr>
            <w:tcW w:w="4590" w:type="dxa"/>
          </w:tcPr>
          <w:p w14:paraId="71D4B4DC" w14:textId="77777777" w:rsidR="006F3493" w:rsidRPr="00C56014" w:rsidRDefault="0082275A">
            <w:pPr>
              <w:rPr>
                <w:rFonts w:ascii="Gill Sans MT" w:hAnsi="Gill Sans MT"/>
                <w:b/>
                <w:color w:val="000000"/>
                <w:sz w:val="20"/>
                <w:szCs w:val="20"/>
              </w:rPr>
            </w:pPr>
            <w:r w:rsidRPr="00C56014">
              <w:rPr>
                <w:rFonts w:ascii="Gill Sans MT" w:hAnsi="Gill Sans MT"/>
                <w:b/>
                <w:color w:val="000000"/>
                <w:sz w:val="20"/>
                <w:szCs w:val="20"/>
              </w:rPr>
              <w:t>Purpose in Analysis</w:t>
            </w:r>
          </w:p>
        </w:tc>
        <w:tc>
          <w:tcPr>
            <w:tcW w:w="2425" w:type="dxa"/>
          </w:tcPr>
          <w:p w14:paraId="082B4DD1" w14:textId="77777777" w:rsidR="006F3493" w:rsidRPr="00C56014" w:rsidRDefault="0082275A">
            <w:pPr>
              <w:rPr>
                <w:rFonts w:ascii="Gill Sans MT" w:hAnsi="Gill Sans MT"/>
                <w:b/>
                <w:color w:val="000000"/>
                <w:sz w:val="20"/>
                <w:szCs w:val="20"/>
              </w:rPr>
            </w:pPr>
            <w:r w:rsidRPr="00C56014">
              <w:rPr>
                <w:rFonts w:ascii="Gill Sans MT" w:hAnsi="Gill Sans MT"/>
                <w:b/>
                <w:color w:val="000000"/>
                <w:sz w:val="20"/>
                <w:szCs w:val="20"/>
              </w:rPr>
              <w:t>Link to Source</w:t>
            </w:r>
          </w:p>
        </w:tc>
      </w:tr>
      <w:tr w:rsidR="006F3493" w:rsidRPr="00C56014" w14:paraId="6FDD14E0" w14:textId="77777777">
        <w:tc>
          <w:tcPr>
            <w:tcW w:w="383" w:type="dxa"/>
          </w:tcPr>
          <w:p w14:paraId="583A80E2" w14:textId="77777777" w:rsidR="006F3493" w:rsidRPr="00C56014" w:rsidRDefault="0082275A">
            <w:pPr>
              <w:rPr>
                <w:rFonts w:ascii="Gill Sans MT" w:hAnsi="Gill Sans MT"/>
                <w:color w:val="000000"/>
                <w:sz w:val="20"/>
                <w:szCs w:val="20"/>
              </w:rPr>
            </w:pPr>
            <w:r w:rsidRPr="00C56014">
              <w:rPr>
                <w:rFonts w:ascii="Gill Sans MT" w:hAnsi="Gill Sans MT"/>
                <w:color w:val="000000"/>
                <w:sz w:val="20"/>
                <w:szCs w:val="20"/>
              </w:rPr>
              <w:t>1</w:t>
            </w:r>
          </w:p>
        </w:tc>
        <w:tc>
          <w:tcPr>
            <w:tcW w:w="1952" w:type="dxa"/>
          </w:tcPr>
          <w:p w14:paraId="576F317F" w14:textId="491B5B69" w:rsidR="006F3493" w:rsidRPr="00C56014" w:rsidRDefault="00706798">
            <w:pPr>
              <w:rPr>
                <w:rFonts w:ascii="Gill Sans MT" w:hAnsi="Gill Sans MT"/>
                <w:color w:val="D0CECE"/>
                <w:sz w:val="20"/>
                <w:szCs w:val="20"/>
              </w:rPr>
            </w:pPr>
            <w:r w:rsidRPr="00C56014">
              <w:rPr>
                <w:rFonts w:ascii="Gill Sans MT" w:hAnsi="Gill Sans MT"/>
                <w:color w:val="000000" w:themeColor="text1"/>
                <w:sz w:val="20"/>
                <w:szCs w:val="20"/>
              </w:rPr>
              <w:t xml:space="preserve">Statewide soil composition (XY&amp;Z dimensions) (via </w:t>
            </w:r>
            <w:proofErr w:type="spellStart"/>
            <w:r w:rsidRPr="00C56014">
              <w:rPr>
                <w:rFonts w:ascii="Gill Sans MT" w:hAnsi="Gill Sans MT"/>
                <w:color w:val="000000" w:themeColor="text1"/>
                <w:sz w:val="20"/>
                <w:szCs w:val="20"/>
              </w:rPr>
              <w:t>gSSURGO</w:t>
            </w:r>
            <w:proofErr w:type="spellEnd"/>
            <w:r w:rsidRPr="00C56014">
              <w:rPr>
                <w:rFonts w:ascii="Gill Sans MT" w:hAnsi="Gill Sans MT"/>
                <w:color w:val="000000" w:themeColor="text1"/>
                <w:sz w:val="20"/>
                <w:szCs w:val="20"/>
              </w:rPr>
              <w:t xml:space="preserve"> dataset)</w:t>
            </w:r>
          </w:p>
        </w:tc>
        <w:tc>
          <w:tcPr>
            <w:tcW w:w="4590" w:type="dxa"/>
          </w:tcPr>
          <w:p w14:paraId="5FCAC3BB" w14:textId="486B599E" w:rsidR="006F3493" w:rsidRPr="00C56014" w:rsidRDefault="004632DD">
            <w:pPr>
              <w:rPr>
                <w:rFonts w:ascii="Gill Sans MT" w:hAnsi="Gill Sans MT"/>
                <w:color w:val="000000" w:themeColor="text1"/>
                <w:sz w:val="20"/>
                <w:szCs w:val="20"/>
              </w:rPr>
            </w:pPr>
            <w:r w:rsidRPr="00C56014">
              <w:rPr>
                <w:rFonts w:ascii="Gill Sans MT" w:hAnsi="Gill Sans MT"/>
                <w:color w:val="000000" w:themeColor="text1"/>
                <w:sz w:val="20"/>
                <w:szCs w:val="20"/>
              </w:rPr>
              <w:t>Parsing out various soil component</w:t>
            </w:r>
            <w:r w:rsidR="00706798" w:rsidRPr="00C56014">
              <w:rPr>
                <w:rFonts w:ascii="Gill Sans MT" w:hAnsi="Gill Sans MT"/>
                <w:color w:val="000000" w:themeColor="text1"/>
                <w:sz w:val="20"/>
                <w:szCs w:val="20"/>
              </w:rPr>
              <w:t xml:space="preserve"> percentages across the extent of</w:t>
            </w:r>
            <w:r w:rsidRPr="00C56014">
              <w:rPr>
                <w:rFonts w:ascii="Gill Sans MT" w:hAnsi="Gill Sans MT"/>
                <w:color w:val="000000" w:themeColor="text1"/>
                <w:sz w:val="20"/>
                <w:szCs w:val="20"/>
              </w:rPr>
              <w:t xml:space="preserve"> </w:t>
            </w:r>
            <w:r w:rsidR="00706798" w:rsidRPr="00C56014">
              <w:rPr>
                <w:rFonts w:ascii="Gill Sans MT" w:hAnsi="Gill Sans MT"/>
                <w:color w:val="000000" w:themeColor="text1"/>
                <w:sz w:val="20"/>
                <w:szCs w:val="20"/>
              </w:rPr>
              <w:t xml:space="preserve">each </w:t>
            </w:r>
            <w:proofErr w:type="spellStart"/>
            <w:r w:rsidR="00706798" w:rsidRPr="00C56014">
              <w:rPr>
                <w:rFonts w:ascii="Gill Sans MT" w:hAnsi="Gill Sans MT"/>
                <w:color w:val="000000" w:themeColor="text1"/>
                <w:sz w:val="20"/>
                <w:szCs w:val="20"/>
              </w:rPr>
              <w:t>gSSURGO</w:t>
            </w:r>
            <w:proofErr w:type="spellEnd"/>
            <w:r w:rsidR="00706798" w:rsidRPr="00C56014">
              <w:rPr>
                <w:rFonts w:ascii="Gill Sans MT" w:hAnsi="Gill Sans MT"/>
                <w:color w:val="000000" w:themeColor="text1"/>
                <w:sz w:val="20"/>
                <w:szCs w:val="20"/>
              </w:rPr>
              <w:t xml:space="preserve"> “map unit” and at varying depths within units (0-25, 0-50cm, etc.) to </w:t>
            </w:r>
            <w:r w:rsidR="008B0B2A" w:rsidRPr="00C56014">
              <w:rPr>
                <w:rFonts w:ascii="Gill Sans MT" w:hAnsi="Gill Sans MT"/>
                <w:color w:val="000000" w:themeColor="text1"/>
                <w:sz w:val="20"/>
                <w:szCs w:val="20"/>
              </w:rPr>
              <w:t>address the question of how SSURGO arrives at their available water storage calculations aggregated by map units (</w:t>
            </w:r>
            <w:r w:rsidR="008B0B2A" w:rsidRPr="00C56014">
              <w:rPr>
                <w:rFonts w:ascii="Gill Sans MT" w:hAnsi="Gill Sans MT"/>
                <w:i/>
                <w:color w:val="000000" w:themeColor="text1"/>
                <w:sz w:val="20"/>
                <w:szCs w:val="20"/>
              </w:rPr>
              <w:t>research question 2)</w:t>
            </w:r>
            <w:r w:rsidR="008B0B2A" w:rsidRPr="00C56014">
              <w:rPr>
                <w:rFonts w:ascii="Gill Sans MT" w:hAnsi="Gill Sans MT"/>
                <w:color w:val="000000" w:themeColor="text1"/>
                <w:sz w:val="20"/>
                <w:szCs w:val="20"/>
              </w:rPr>
              <w:t>.</w:t>
            </w:r>
          </w:p>
        </w:tc>
        <w:tc>
          <w:tcPr>
            <w:tcW w:w="2425" w:type="dxa"/>
          </w:tcPr>
          <w:p w14:paraId="00C3BAAC" w14:textId="25C5A131" w:rsidR="006F3493" w:rsidRPr="00C56014" w:rsidRDefault="005C6255">
            <w:pPr>
              <w:rPr>
                <w:rFonts w:ascii="Gill Sans MT" w:hAnsi="Gill Sans MT"/>
                <w:color w:val="D0CECE"/>
                <w:sz w:val="20"/>
                <w:szCs w:val="20"/>
              </w:rPr>
            </w:pPr>
            <w:hyperlink r:id="rId7" w:history="1">
              <w:r w:rsidR="004632DD" w:rsidRPr="00C56014">
                <w:rPr>
                  <w:rStyle w:val="Hyperlink"/>
                  <w:rFonts w:ascii="Gill Sans MT" w:hAnsi="Gill Sans MT"/>
                  <w:sz w:val="20"/>
                  <w:szCs w:val="20"/>
                </w:rPr>
                <w:t>USDA-NRCS Soil Survey Geographic Database</w:t>
              </w:r>
            </w:hyperlink>
          </w:p>
        </w:tc>
      </w:tr>
      <w:tr w:rsidR="006F3493" w:rsidRPr="00C56014" w14:paraId="7FBA590A" w14:textId="77777777">
        <w:tc>
          <w:tcPr>
            <w:tcW w:w="383" w:type="dxa"/>
          </w:tcPr>
          <w:p w14:paraId="0F76BEA7" w14:textId="77777777" w:rsidR="006F3493" w:rsidRPr="00C56014" w:rsidRDefault="0082275A">
            <w:pPr>
              <w:rPr>
                <w:rFonts w:ascii="Gill Sans MT" w:hAnsi="Gill Sans MT"/>
                <w:color w:val="000000"/>
                <w:sz w:val="20"/>
                <w:szCs w:val="20"/>
              </w:rPr>
            </w:pPr>
            <w:r w:rsidRPr="00C56014">
              <w:rPr>
                <w:rFonts w:ascii="Gill Sans MT" w:hAnsi="Gill Sans MT"/>
                <w:color w:val="000000"/>
                <w:sz w:val="20"/>
                <w:szCs w:val="20"/>
              </w:rPr>
              <w:t>2</w:t>
            </w:r>
          </w:p>
        </w:tc>
        <w:tc>
          <w:tcPr>
            <w:tcW w:w="1952" w:type="dxa"/>
          </w:tcPr>
          <w:p w14:paraId="79CDEB9D" w14:textId="55C854A5" w:rsidR="00090E1C" w:rsidRPr="00C56014" w:rsidRDefault="00090E1C" w:rsidP="00090E1C">
            <w:pPr>
              <w:rPr>
                <w:rFonts w:ascii="Gill Sans MT" w:hAnsi="Gill Sans MT"/>
                <w:color w:val="000000" w:themeColor="text1"/>
                <w:sz w:val="20"/>
                <w:szCs w:val="20"/>
              </w:rPr>
            </w:pPr>
            <w:r w:rsidRPr="00C56014">
              <w:rPr>
                <w:rFonts w:ascii="Gill Sans MT" w:hAnsi="Gill Sans MT"/>
                <w:color w:val="000000" w:themeColor="text1"/>
                <w:sz w:val="20"/>
                <w:szCs w:val="20"/>
              </w:rPr>
              <w:t>Available Water Storage 0-</w:t>
            </w:r>
            <w:r w:rsidR="00706798" w:rsidRPr="00C56014">
              <w:rPr>
                <w:rFonts w:ascii="Gill Sans MT" w:hAnsi="Gill Sans MT"/>
                <w:color w:val="000000" w:themeColor="text1"/>
                <w:sz w:val="20"/>
                <w:szCs w:val="20"/>
              </w:rPr>
              <w:t>25cm; 0-50cm; 0-100cm; 0-1</w:t>
            </w:r>
            <w:r w:rsidRPr="00C56014">
              <w:rPr>
                <w:rFonts w:ascii="Gill Sans MT" w:hAnsi="Gill Sans MT"/>
                <w:color w:val="000000" w:themeColor="text1"/>
                <w:sz w:val="20"/>
                <w:szCs w:val="20"/>
              </w:rPr>
              <w:t>50cm</w:t>
            </w:r>
            <w:r w:rsidR="00706798" w:rsidRPr="00C56014">
              <w:rPr>
                <w:rFonts w:ascii="Gill Sans MT" w:hAnsi="Gill Sans MT"/>
                <w:color w:val="000000" w:themeColor="text1"/>
                <w:sz w:val="20"/>
                <w:szCs w:val="20"/>
              </w:rPr>
              <w:t xml:space="preserve"> (via </w:t>
            </w:r>
            <w:proofErr w:type="spellStart"/>
            <w:r w:rsidR="00706798" w:rsidRPr="00C56014">
              <w:rPr>
                <w:rFonts w:ascii="Gill Sans MT" w:hAnsi="Gill Sans MT"/>
                <w:color w:val="000000" w:themeColor="text1"/>
                <w:sz w:val="20"/>
                <w:szCs w:val="20"/>
              </w:rPr>
              <w:t>gSSURGO</w:t>
            </w:r>
            <w:proofErr w:type="spellEnd"/>
            <w:r w:rsidR="00706798" w:rsidRPr="00C56014">
              <w:rPr>
                <w:rFonts w:ascii="Gill Sans MT" w:hAnsi="Gill Sans MT"/>
                <w:color w:val="000000" w:themeColor="text1"/>
                <w:sz w:val="20"/>
                <w:szCs w:val="20"/>
              </w:rPr>
              <w:t xml:space="preserve"> dataset)</w:t>
            </w:r>
          </w:p>
          <w:p w14:paraId="597CD3A0" w14:textId="77777777" w:rsidR="006F3493" w:rsidRPr="00C56014" w:rsidRDefault="006F3493">
            <w:pPr>
              <w:rPr>
                <w:rFonts w:ascii="Gill Sans MT" w:hAnsi="Gill Sans MT"/>
                <w:color w:val="D0CECE"/>
                <w:sz w:val="20"/>
                <w:szCs w:val="20"/>
              </w:rPr>
            </w:pPr>
          </w:p>
        </w:tc>
        <w:tc>
          <w:tcPr>
            <w:tcW w:w="4590" w:type="dxa"/>
          </w:tcPr>
          <w:p w14:paraId="24CF7B7E" w14:textId="22D37D50" w:rsidR="006F3493" w:rsidRPr="00C56014" w:rsidRDefault="008B0B2A">
            <w:pPr>
              <w:rPr>
                <w:rFonts w:ascii="Gill Sans MT" w:hAnsi="Gill Sans MT"/>
                <w:color w:val="D0CECE"/>
                <w:sz w:val="20"/>
                <w:szCs w:val="20"/>
              </w:rPr>
            </w:pPr>
            <w:r w:rsidRPr="00C56014">
              <w:rPr>
                <w:rFonts w:ascii="Gill Sans MT" w:hAnsi="Gill Sans MT"/>
                <w:color w:val="000000" w:themeColor="text1"/>
                <w:sz w:val="20"/>
                <w:szCs w:val="20"/>
              </w:rPr>
              <w:t>SSURGO provides Available Water Storage (AWS) values for each of their map units, aggregated at the depths of 0-25cm, 0-50cm, 0-100cm, and 0-150cm in their ‘</w:t>
            </w:r>
            <w:proofErr w:type="spellStart"/>
            <w:r w:rsidRPr="00C56014">
              <w:rPr>
                <w:rFonts w:ascii="Gill Sans MT" w:hAnsi="Gill Sans MT"/>
                <w:i/>
                <w:color w:val="000000" w:themeColor="text1"/>
                <w:sz w:val="20"/>
                <w:szCs w:val="20"/>
              </w:rPr>
              <w:t>muggatt</w:t>
            </w:r>
            <w:proofErr w:type="spellEnd"/>
            <w:r w:rsidRPr="00C56014">
              <w:rPr>
                <w:rFonts w:ascii="Gill Sans MT" w:hAnsi="Gill Sans MT"/>
                <w:color w:val="000000" w:themeColor="text1"/>
                <w:sz w:val="20"/>
                <w:szCs w:val="20"/>
              </w:rPr>
              <w:t>’ table. This table will be used to assess if the use of different algorithms in summarizing map unit AWS values to parcel boundaries results in substantial variance</w:t>
            </w:r>
            <w:r w:rsidR="00BB18D4" w:rsidRPr="00C56014">
              <w:rPr>
                <w:rFonts w:ascii="Gill Sans MT" w:hAnsi="Gill Sans MT"/>
                <w:color w:val="000000" w:themeColor="text1"/>
                <w:sz w:val="20"/>
                <w:szCs w:val="20"/>
              </w:rPr>
              <w:t xml:space="preserve"> between results</w:t>
            </w:r>
            <w:r w:rsidRPr="00C56014">
              <w:rPr>
                <w:rFonts w:ascii="Gill Sans MT" w:hAnsi="Gill Sans MT"/>
                <w:color w:val="000000" w:themeColor="text1"/>
                <w:sz w:val="20"/>
                <w:szCs w:val="20"/>
              </w:rPr>
              <w:t xml:space="preserve">. </w:t>
            </w:r>
          </w:p>
        </w:tc>
        <w:tc>
          <w:tcPr>
            <w:tcW w:w="2425" w:type="dxa"/>
          </w:tcPr>
          <w:p w14:paraId="46C1467F" w14:textId="400516F2" w:rsidR="006F3493" w:rsidRPr="00C56014" w:rsidRDefault="005C6255">
            <w:pPr>
              <w:rPr>
                <w:rFonts w:ascii="Gill Sans MT" w:hAnsi="Gill Sans MT"/>
                <w:color w:val="000000" w:themeColor="text1"/>
                <w:sz w:val="20"/>
                <w:szCs w:val="20"/>
              </w:rPr>
            </w:pPr>
            <w:hyperlink r:id="rId8" w:history="1">
              <w:r w:rsidR="00BB18D4" w:rsidRPr="00C56014">
                <w:rPr>
                  <w:rStyle w:val="Hyperlink"/>
                  <w:rFonts w:ascii="Gill Sans MT" w:hAnsi="Gill Sans MT"/>
                  <w:sz w:val="20"/>
                  <w:szCs w:val="20"/>
                </w:rPr>
                <w:t>USDA-NRCS Soil Survey Geographic Database</w:t>
              </w:r>
            </w:hyperlink>
          </w:p>
        </w:tc>
      </w:tr>
      <w:tr w:rsidR="006F3493" w:rsidRPr="00C56014" w14:paraId="01218756" w14:textId="77777777">
        <w:tc>
          <w:tcPr>
            <w:tcW w:w="383" w:type="dxa"/>
          </w:tcPr>
          <w:p w14:paraId="2AF6CBD8" w14:textId="77777777" w:rsidR="006F3493" w:rsidRPr="00C56014" w:rsidRDefault="0082275A">
            <w:pPr>
              <w:rPr>
                <w:rFonts w:ascii="Gill Sans MT" w:hAnsi="Gill Sans MT"/>
                <w:color w:val="000000"/>
                <w:sz w:val="20"/>
                <w:szCs w:val="20"/>
              </w:rPr>
            </w:pPr>
            <w:r w:rsidRPr="00C56014">
              <w:rPr>
                <w:rFonts w:ascii="Gill Sans MT" w:hAnsi="Gill Sans MT"/>
                <w:color w:val="000000"/>
                <w:sz w:val="20"/>
                <w:szCs w:val="20"/>
              </w:rPr>
              <w:t>3</w:t>
            </w:r>
          </w:p>
        </w:tc>
        <w:tc>
          <w:tcPr>
            <w:tcW w:w="1952" w:type="dxa"/>
          </w:tcPr>
          <w:p w14:paraId="58F6F702" w14:textId="2B2984A1" w:rsidR="006F3493" w:rsidRPr="00C56014" w:rsidRDefault="00090E1C">
            <w:pPr>
              <w:rPr>
                <w:rFonts w:ascii="Gill Sans MT" w:hAnsi="Gill Sans MT"/>
                <w:color w:val="D0CECE"/>
                <w:sz w:val="20"/>
                <w:szCs w:val="20"/>
              </w:rPr>
            </w:pPr>
            <w:r w:rsidRPr="00C56014">
              <w:rPr>
                <w:rFonts w:ascii="Gill Sans MT" w:hAnsi="Gill Sans MT"/>
                <w:color w:val="000000" w:themeColor="text1"/>
                <w:sz w:val="20"/>
                <w:szCs w:val="20"/>
              </w:rPr>
              <w:t>MN County Parcel Data (Statewide)</w:t>
            </w:r>
          </w:p>
        </w:tc>
        <w:tc>
          <w:tcPr>
            <w:tcW w:w="4590" w:type="dxa"/>
          </w:tcPr>
          <w:p w14:paraId="156EE3E4" w14:textId="20DD580E" w:rsidR="006F3493" w:rsidRPr="00C56014" w:rsidRDefault="00090E1C">
            <w:pPr>
              <w:rPr>
                <w:rFonts w:ascii="Gill Sans MT" w:hAnsi="Gill Sans MT"/>
                <w:color w:val="D0CECE"/>
                <w:sz w:val="20"/>
                <w:szCs w:val="20"/>
              </w:rPr>
            </w:pPr>
            <w:r w:rsidRPr="00C56014">
              <w:rPr>
                <w:rFonts w:ascii="Gill Sans MT" w:hAnsi="Gill Sans MT"/>
                <w:color w:val="000000" w:themeColor="text1"/>
                <w:sz w:val="20"/>
                <w:szCs w:val="20"/>
              </w:rPr>
              <w:t xml:space="preserve">Aggregating </w:t>
            </w:r>
            <w:proofErr w:type="spellStart"/>
            <w:r w:rsidRPr="00C56014">
              <w:rPr>
                <w:rFonts w:ascii="Gill Sans MT" w:hAnsi="Gill Sans MT"/>
                <w:color w:val="000000" w:themeColor="text1"/>
                <w:sz w:val="20"/>
                <w:szCs w:val="20"/>
              </w:rPr>
              <w:t>gSSURGO</w:t>
            </w:r>
            <w:proofErr w:type="spellEnd"/>
            <w:r w:rsidRPr="00C56014">
              <w:rPr>
                <w:rFonts w:ascii="Gill Sans MT" w:hAnsi="Gill Sans MT"/>
                <w:color w:val="000000" w:themeColor="text1"/>
                <w:sz w:val="20"/>
                <w:szCs w:val="20"/>
              </w:rPr>
              <w:t xml:space="preserve"> soil component data to agricultural fields</w:t>
            </w:r>
          </w:p>
        </w:tc>
        <w:tc>
          <w:tcPr>
            <w:tcW w:w="2425" w:type="dxa"/>
          </w:tcPr>
          <w:p w14:paraId="5A296556" w14:textId="5518DB41" w:rsidR="006F3493" w:rsidRPr="00C56014" w:rsidRDefault="00090E1C">
            <w:pPr>
              <w:rPr>
                <w:rFonts w:ascii="Gill Sans MT" w:hAnsi="Gill Sans MT"/>
                <w:color w:val="000000" w:themeColor="text1"/>
                <w:sz w:val="20"/>
                <w:szCs w:val="20"/>
              </w:rPr>
            </w:pPr>
            <w:r w:rsidRPr="00C56014">
              <w:rPr>
                <w:rFonts w:ascii="Gill Sans MT" w:hAnsi="Gill Sans MT"/>
                <w:color w:val="000000" w:themeColor="text1"/>
                <w:sz w:val="20"/>
                <w:szCs w:val="20"/>
              </w:rPr>
              <w:t xml:space="preserve">(Requested and received from </w:t>
            </w:r>
            <w:hyperlink r:id="rId9" w:history="1">
              <w:r w:rsidRPr="00C56014">
                <w:rPr>
                  <w:rStyle w:val="Hyperlink"/>
                  <w:rFonts w:ascii="Gill Sans MT" w:hAnsi="Gill Sans MT"/>
                  <w:sz w:val="20"/>
                  <w:szCs w:val="20"/>
                </w:rPr>
                <w:t>UMN</w:t>
              </w:r>
            </w:hyperlink>
            <w:r w:rsidR="00616C0D" w:rsidRPr="00C56014">
              <w:rPr>
                <w:rFonts w:ascii="Gill Sans MT" w:hAnsi="Gill Sans MT"/>
                <w:color w:val="000000" w:themeColor="text1"/>
                <w:sz w:val="20"/>
                <w:szCs w:val="20"/>
              </w:rPr>
              <w:t>)</w:t>
            </w:r>
          </w:p>
        </w:tc>
      </w:tr>
    </w:tbl>
    <w:p w14:paraId="60AA0B93" w14:textId="0136878B" w:rsidR="006F3493" w:rsidRPr="00C56014" w:rsidRDefault="006F3493">
      <w:pPr>
        <w:rPr>
          <w:rFonts w:ascii="Gill Sans MT" w:hAnsi="Gill Sans MT"/>
          <w:color w:val="D0CECE"/>
          <w:sz w:val="20"/>
          <w:szCs w:val="20"/>
        </w:rPr>
      </w:pPr>
    </w:p>
    <w:p w14:paraId="768AED80" w14:textId="0BC5A322" w:rsidR="006F3493" w:rsidRPr="00C56014" w:rsidRDefault="006F3493">
      <w:pPr>
        <w:rPr>
          <w:rFonts w:ascii="Gill Sans MT" w:hAnsi="Gill Sans MT"/>
          <w:i/>
          <w:color w:val="D0CECE"/>
          <w:sz w:val="20"/>
          <w:szCs w:val="20"/>
        </w:rPr>
      </w:pPr>
    </w:p>
    <w:p w14:paraId="4AC6454E" w14:textId="42BBF446" w:rsidR="006F3493" w:rsidRPr="00C56014" w:rsidRDefault="0082275A">
      <w:pPr>
        <w:rPr>
          <w:rFonts w:ascii="Gill Sans MT" w:hAnsi="Gill Sans MT"/>
          <w:b/>
        </w:rPr>
      </w:pPr>
      <w:r w:rsidRPr="00C56014">
        <w:rPr>
          <w:rFonts w:ascii="Gill Sans MT" w:hAnsi="Gill Sans MT"/>
          <w:b/>
        </w:rPr>
        <w:t>Methods</w:t>
      </w:r>
    </w:p>
    <w:p w14:paraId="29C486CA" w14:textId="3AE74488" w:rsidR="006F3493" w:rsidRPr="00C56014" w:rsidRDefault="006F3493">
      <w:pPr>
        <w:rPr>
          <w:rFonts w:ascii="Gill Sans MT" w:hAnsi="Gill Sans MT"/>
          <w:i/>
          <w:color w:val="D0CECE"/>
          <w:sz w:val="20"/>
          <w:szCs w:val="20"/>
        </w:rPr>
      </w:pPr>
    </w:p>
    <w:p w14:paraId="1DA9EF80" w14:textId="3B9DACB0" w:rsidR="0044215C" w:rsidRPr="00C56014" w:rsidRDefault="0044215C">
      <w:pPr>
        <w:rPr>
          <w:rFonts w:ascii="Gill Sans MT" w:hAnsi="Gill Sans MT"/>
          <w:b/>
          <w:color w:val="D0CECE"/>
          <w:sz w:val="20"/>
          <w:szCs w:val="20"/>
          <w:u w:val="single"/>
        </w:rPr>
      </w:pPr>
      <w:r w:rsidRPr="00C56014">
        <w:rPr>
          <w:rFonts w:ascii="Gill Sans MT" w:hAnsi="Gill Sans MT"/>
          <w:b/>
          <w:color w:val="000000" w:themeColor="text1"/>
          <w:sz w:val="20"/>
          <w:szCs w:val="20"/>
          <w:u w:val="single"/>
        </w:rPr>
        <w:t>Research Question 1.</w:t>
      </w:r>
    </w:p>
    <w:p w14:paraId="4622FD6B" w14:textId="553CD817" w:rsidR="0044215C" w:rsidRPr="00C56014" w:rsidRDefault="003C6CFC">
      <w:pPr>
        <w:rPr>
          <w:rFonts w:ascii="Gill Sans MT" w:hAnsi="Gill Sans MT"/>
          <w:color w:val="D0CECE"/>
          <w:sz w:val="20"/>
          <w:szCs w:val="20"/>
        </w:rPr>
      </w:pPr>
      <w:r w:rsidRPr="00C56014">
        <w:rPr>
          <w:rFonts w:ascii="Gill Sans MT" w:hAnsi="Gill Sans MT"/>
          <w:i/>
          <w:noProof/>
          <w:color w:val="D0CECE"/>
          <w:sz w:val="20"/>
          <w:szCs w:val="20"/>
        </w:rPr>
        <w:drawing>
          <wp:anchor distT="0" distB="0" distL="114300" distR="114300" simplePos="0" relativeHeight="251659264" behindDoc="1" locked="0" layoutInCell="1" allowOverlap="1" wp14:anchorId="1B9C6C0B" wp14:editId="152D01CC">
            <wp:simplePos x="0" y="0"/>
            <wp:positionH relativeFrom="column">
              <wp:posOffset>3223260</wp:posOffset>
            </wp:positionH>
            <wp:positionV relativeFrom="paragraph">
              <wp:posOffset>5080</wp:posOffset>
            </wp:positionV>
            <wp:extent cx="3131820" cy="2320290"/>
            <wp:effectExtent l="12700" t="12700" r="17780" b="16510"/>
            <wp:wrapTight wrapText="bothSides">
              <wp:wrapPolygon edited="0">
                <wp:start x="-88" y="-118"/>
                <wp:lineTo x="-88" y="21635"/>
                <wp:lineTo x="21635" y="21635"/>
                <wp:lineTo x="21635" y="-118"/>
                <wp:lineTo x="-88" y="-11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30 flow. task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23202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508021AC" w14:textId="793B6F95" w:rsidR="009F625A" w:rsidRPr="00C56014" w:rsidRDefault="0054682A" w:rsidP="009F625A">
      <w:pPr>
        <w:rPr>
          <w:rFonts w:ascii="Gill Sans MT" w:hAnsi="Gill Sans MT"/>
          <w:color w:val="000000" w:themeColor="text1"/>
          <w:sz w:val="20"/>
          <w:szCs w:val="20"/>
        </w:rPr>
      </w:pPr>
      <w:r w:rsidRPr="00C56014">
        <w:rPr>
          <w:rFonts w:ascii="Gill Sans MT" w:hAnsi="Gill Sans MT"/>
          <w:color w:val="000000" w:themeColor="text1"/>
          <w:sz w:val="20"/>
          <w:szCs w:val="20"/>
        </w:rPr>
        <w:tab/>
      </w:r>
      <w:r w:rsidR="009F625A" w:rsidRPr="00C56014">
        <w:rPr>
          <w:rFonts w:ascii="Gill Sans MT" w:hAnsi="Gill Sans MT"/>
          <w:color w:val="000000" w:themeColor="text1"/>
          <w:sz w:val="20"/>
          <w:szCs w:val="20"/>
        </w:rPr>
        <w:t xml:space="preserve">The first research question explored in this study concerns the variance between differing algorithms that may be applied to summarize total </w:t>
      </w:r>
      <w:r w:rsidR="00D67741" w:rsidRPr="00C56014">
        <w:rPr>
          <w:rFonts w:ascii="Gill Sans MT" w:hAnsi="Gill Sans MT"/>
          <w:color w:val="000000" w:themeColor="text1"/>
          <w:sz w:val="20"/>
          <w:szCs w:val="20"/>
        </w:rPr>
        <w:t>available water storage (</w:t>
      </w:r>
      <w:r w:rsidR="009F625A" w:rsidRPr="00C56014">
        <w:rPr>
          <w:rFonts w:ascii="Gill Sans MT" w:hAnsi="Gill Sans MT"/>
          <w:color w:val="000000" w:themeColor="text1"/>
          <w:sz w:val="20"/>
          <w:szCs w:val="20"/>
        </w:rPr>
        <w:t>AWS</w:t>
      </w:r>
      <w:r w:rsidR="00D67741" w:rsidRPr="00C56014">
        <w:rPr>
          <w:rFonts w:ascii="Gill Sans MT" w:hAnsi="Gill Sans MT"/>
          <w:color w:val="000000" w:themeColor="text1"/>
          <w:sz w:val="20"/>
          <w:szCs w:val="20"/>
        </w:rPr>
        <w:t>)</w:t>
      </w:r>
      <w:r w:rsidR="009F625A" w:rsidRPr="00C56014">
        <w:rPr>
          <w:rFonts w:ascii="Gill Sans MT" w:hAnsi="Gill Sans MT"/>
          <w:color w:val="000000" w:themeColor="text1"/>
          <w:sz w:val="20"/>
          <w:szCs w:val="20"/>
        </w:rPr>
        <w:t xml:space="preserve"> for MN </w:t>
      </w:r>
      <w:r w:rsidRPr="00C56014">
        <w:rPr>
          <w:rFonts w:ascii="Gill Sans MT" w:hAnsi="Gill Sans MT"/>
          <w:color w:val="000000" w:themeColor="text1"/>
          <w:sz w:val="20"/>
          <w:szCs w:val="20"/>
        </w:rPr>
        <w:t>p</w:t>
      </w:r>
      <w:r w:rsidR="009F625A" w:rsidRPr="00C56014">
        <w:rPr>
          <w:rFonts w:ascii="Gill Sans MT" w:hAnsi="Gill Sans MT"/>
          <w:color w:val="000000" w:themeColor="text1"/>
          <w:sz w:val="20"/>
          <w:szCs w:val="20"/>
        </w:rPr>
        <w:t xml:space="preserve">arcels via SSURGO polygons. The </w:t>
      </w:r>
      <w:proofErr w:type="spellStart"/>
      <w:r w:rsidR="009F625A" w:rsidRPr="00C56014">
        <w:rPr>
          <w:rFonts w:ascii="Gill Sans MT" w:hAnsi="Gill Sans MT"/>
          <w:color w:val="000000" w:themeColor="text1"/>
          <w:sz w:val="20"/>
          <w:szCs w:val="20"/>
        </w:rPr>
        <w:t>gSSURGO</w:t>
      </w:r>
      <w:proofErr w:type="spellEnd"/>
      <w:r w:rsidR="009F625A" w:rsidRPr="00C56014">
        <w:rPr>
          <w:rFonts w:ascii="Gill Sans MT" w:hAnsi="Gill Sans MT"/>
          <w:color w:val="000000" w:themeColor="text1"/>
          <w:sz w:val="20"/>
          <w:szCs w:val="20"/>
        </w:rPr>
        <w:t xml:space="preserve"> data available from the NRCS includes a </w:t>
      </w:r>
      <w:proofErr w:type="spellStart"/>
      <w:r w:rsidR="009F625A" w:rsidRPr="00C56014">
        <w:rPr>
          <w:rFonts w:ascii="Gill Sans MT" w:hAnsi="Gill Sans MT"/>
          <w:color w:val="000000" w:themeColor="text1"/>
          <w:sz w:val="20"/>
          <w:szCs w:val="20"/>
        </w:rPr>
        <w:t>multipolygon</w:t>
      </w:r>
      <w:proofErr w:type="spellEnd"/>
      <w:r w:rsidR="009F625A" w:rsidRPr="00C56014">
        <w:rPr>
          <w:rFonts w:ascii="Gill Sans MT" w:hAnsi="Gill Sans MT"/>
          <w:color w:val="000000" w:themeColor="text1"/>
          <w:sz w:val="20"/>
          <w:szCs w:val="20"/>
        </w:rPr>
        <w:t xml:space="preserve"> shapefile of “map units,” and each of these polygons has a unique key (</w:t>
      </w:r>
      <w:r w:rsidR="009F625A" w:rsidRPr="00C56014">
        <w:rPr>
          <w:rFonts w:ascii="Gill Sans MT" w:hAnsi="Gill Sans MT"/>
          <w:i/>
          <w:color w:val="000000" w:themeColor="text1"/>
          <w:sz w:val="20"/>
          <w:szCs w:val="20"/>
        </w:rPr>
        <w:t>‘</w:t>
      </w:r>
      <w:proofErr w:type="spellStart"/>
      <w:r w:rsidR="009F625A" w:rsidRPr="00C56014">
        <w:rPr>
          <w:rFonts w:ascii="Gill Sans MT" w:hAnsi="Gill Sans MT"/>
          <w:i/>
          <w:color w:val="000000" w:themeColor="text1"/>
          <w:sz w:val="20"/>
          <w:szCs w:val="20"/>
        </w:rPr>
        <w:t>mukey</w:t>
      </w:r>
      <w:proofErr w:type="spellEnd"/>
      <w:r w:rsidR="009F625A" w:rsidRPr="00C56014">
        <w:rPr>
          <w:rFonts w:ascii="Gill Sans MT" w:hAnsi="Gill Sans MT"/>
          <w:i/>
          <w:color w:val="000000" w:themeColor="text1"/>
          <w:sz w:val="20"/>
          <w:szCs w:val="20"/>
        </w:rPr>
        <w:t>’</w:t>
      </w:r>
      <w:r w:rsidR="009F625A" w:rsidRPr="00C56014">
        <w:rPr>
          <w:rFonts w:ascii="Gill Sans MT" w:hAnsi="Gill Sans MT"/>
          <w:color w:val="000000" w:themeColor="text1"/>
          <w:sz w:val="20"/>
          <w:szCs w:val="20"/>
        </w:rPr>
        <w:t xml:space="preserve">) which </w:t>
      </w:r>
      <w:r w:rsidR="00D67741" w:rsidRPr="00C56014">
        <w:rPr>
          <w:rFonts w:ascii="Gill Sans MT" w:hAnsi="Gill Sans MT"/>
          <w:color w:val="000000" w:themeColor="text1"/>
          <w:sz w:val="20"/>
          <w:szCs w:val="20"/>
        </w:rPr>
        <w:t xml:space="preserve">relates to a set of tables within the dataset. One of these tables, tiled </w:t>
      </w:r>
      <w:r w:rsidR="00D67741" w:rsidRPr="00C56014">
        <w:rPr>
          <w:rFonts w:ascii="Gill Sans MT" w:hAnsi="Gill Sans MT"/>
          <w:i/>
          <w:color w:val="000000" w:themeColor="text1"/>
          <w:sz w:val="20"/>
          <w:szCs w:val="20"/>
        </w:rPr>
        <w:t>‘</w:t>
      </w:r>
      <w:proofErr w:type="spellStart"/>
      <w:r w:rsidR="00D67741" w:rsidRPr="00C56014">
        <w:rPr>
          <w:rFonts w:ascii="Gill Sans MT" w:hAnsi="Gill Sans MT"/>
          <w:i/>
          <w:color w:val="000000" w:themeColor="text1"/>
          <w:sz w:val="20"/>
          <w:szCs w:val="20"/>
        </w:rPr>
        <w:t>muggatt</w:t>
      </w:r>
      <w:proofErr w:type="spellEnd"/>
      <w:r w:rsidR="00D67741" w:rsidRPr="00C56014">
        <w:rPr>
          <w:rFonts w:ascii="Gill Sans MT" w:hAnsi="Gill Sans MT"/>
          <w:i/>
          <w:color w:val="000000" w:themeColor="text1"/>
          <w:sz w:val="20"/>
          <w:szCs w:val="20"/>
        </w:rPr>
        <w:t xml:space="preserve">,’ </w:t>
      </w:r>
      <w:r w:rsidR="00D67741" w:rsidRPr="00C56014">
        <w:rPr>
          <w:rFonts w:ascii="Gill Sans MT" w:hAnsi="Gill Sans MT"/>
          <w:color w:val="000000" w:themeColor="text1"/>
          <w:sz w:val="20"/>
          <w:szCs w:val="20"/>
        </w:rPr>
        <w:t xml:space="preserve">provides summarized AWS values for each </w:t>
      </w:r>
      <w:proofErr w:type="spellStart"/>
      <w:r w:rsidR="00D67741" w:rsidRPr="00C56014">
        <w:rPr>
          <w:rFonts w:ascii="Gill Sans MT" w:hAnsi="Gill Sans MT"/>
          <w:i/>
          <w:color w:val="000000" w:themeColor="text1"/>
          <w:sz w:val="20"/>
          <w:szCs w:val="20"/>
        </w:rPr>
        <w:t>mukey</w:t>
      </w:r>
      <w:proofErr w:type="spellEnd"/>
      <w:r w:rsidR="00D67741" w:rsidRPr="00C56014">
        <w:rPr>
          <w:rFonts w:ascii="Gill Sans MT" w:hAnsi="Gill Sans MT"/>
          <w:i/>
          <w:color w:val="000000" w:themeColor="text1"/>
          <w:sz w:val="20"/>
          <w:szCs w:val="20"/>
        </w:rPr>
        <w:t xml:space="preserve"> </w:t>
      </w:r>
      <w:r w:rsidR="00D67741" w:rsidRPr="00C56014">
        <w:rPr>
          <w:rFonts w:ascii="Gill Sans MT" w:hAnsi="Gill Sans MT"/>
          <w:color w:val="000000" w:themeColor="text1"/>
          <w:sz w:val="20"/>
          <w:szCs w:val="20"/>
        </w:rPr>
        <w:t xml:space="preserve">polygon, aggregated by the depth ranges of 0-25cm, 0-50cm, 0-100cm, and 0-150cm. Using the state of MN as a study area, this study will quantify the extent </w:t>
      </w:r>
      <w:r w:rsidRPr="00C56014">
        <w:rPr>
          <w:rFonts w:ascii="Gill Sans MT" w:hAnsi="Gill Sans MT"/>
          <w:color w:val="000000" w:themeColor="text1"/>
          <w:sz w:val="20"/>
          <w:szCs w:val="20"/>
        </w:rPr>
        <w:t>of variance between</w:t>
      </w:r>
      <w:r w:rsidR="00D67741" w:rsidRPr="00C56014">
        <w:rPr>
          <w:rFonts w:ascii="Gill Sans MT" w:hAnsi="Gill Sans MT"/>
          <w:color w:val="000000" w:themeColor="text1"/>
          <w:sz w:val="20"/>
          <w:szCs w:val="20"/>
        </w:rPr>
        <w:t xml:space="preserve"> spatial interpolation algorithm</w:t>
      </w:r>
      <w:r w:rsidRPr="00C56014">
        <w:rPr>
          <w:rFonts w:ascii="Gill Sans MT" w:hAnsi="Gill Sans MT"/>
          <w:color w:val="000000" w:themeColor="text1"/>
          <w:sz w:val="20"/>
          <w:szCs w:val="20"/>
        </w:rPr>
        <w:t>s</w:t>
      </w:r>
      <w:r w:rsidR="00D67741" w:rsidRPr="00C56014">
        <w:rPr>
          <w:rFonts w:ascii="Gill Sans MT" w:hAnsi="Gill Sans MT"/>
          <w:color w:val="000000" w:themeColor="text1"/>
          <w:sz w:val="20"/>
          <w:szCs w:val="20"/>
        </w:rPr>
        <w:t xml:space="preserve"> (I</w:t>
      </w:r>
      <w:r w:rsidRPr="00C56014">
        <w:rPr>
          <w:rFonts w:ascii="Gill Sans MT" w:hAnsi="Gill Sans MT"/>
          <w:color w:val="000000" w:themeColor="text1"/>
          <w:sz w:val="20"/>
          <w:szCs w:val="20"/>
        </w:rPr>
        <w:t>nverse Distance Weighting</w:t>
      </w:r>
      <w:r w:rsidR="00D67741" w:rsidRPr="00C56014">
        <w:rPr>
          <w:rFonts w:ascii="Gill Sans MT" w:hAnsi="Gill Sans MT"/>
          <w:color w:val="000000" w:themeColor="text1"/>
          <w:sz w:val="20"/>
          <w:szCs w:val="20"/>
        </w:rPr>
        <w:t xml:space="preserve">, </w:t>
      </w:r>
      <w:r w:rsidRPr="00C56014">
        <w:rPr>
          <w:rFonts w:ascii="Gill Sans MT" w:hAnsi="Gill Sans MT"/>
          <w:color w:val="000000" w:themeColor="text1"/>
          <w:sz w:val="20"/>
          <w:szCs w:val="20"/>
        </w:rPr>
        <w:t>K</w:t>
      </w:r>
      <w:r w:rsidR="00D67741" w:rsidRPr="00C56014">
        <w:rPr>
          <w:rFonts w:ascii="Gill Sans MT" w:hAnsi="Gill Sans MT"/>
          <w:color w:val="000000" w:themeColor="text1"/>
          <w:sz w:val="20"/>
          <w:szCs w:val="20"/>
        </w:rPr>
        <w:t xml:space="preserve">riging, </w:t>
      </w:r>
      <w:r w:rsidRPr="00C56014">
        <w:rPr>
          <w:rFonts w:ascii="Gill Sans MT" w:hAnsi="Gill Sans MT"/>
          <w:color w:val="000000" w:themeColor="text1"/>
          <w:sz w:val="20"/>
          <w:szCs w:val="20"/>
        </w:rPr>
        <w:t>N</w:t>
      </w:r>
      <w:r w:rsidR="00D67741" w:rsidRPr="00C56014">
        <w:rPr>
          <w:rFonts w:ascii="Gill Sans MT" w:hAnsi="Gill Sans MT"/>
          <w:color w:val="000000" w:themeColor="text1"/>
          <w:sz w:val="20"/>
          <w:szCs w:val="20"/>
        </w:rPr>
        <w:t xml:space="preserve">earest </w:t>
      </w:r>
      <w:r w:rsidRPr="00C56014">
        <w:rPr>
          <w:rFonts w:ascii="Gill Sans MT" w:hAnsi="Gill Sans MT"/>
          <w:color w:val="000000" w:themeColor="text1"/>
          <w:sz w:val="20"/>
          <w:szCs w:val="20"/>
        </w:rPr>
        <w:t>N</w:t>
      </w:r>
      <w:r w:rsidR="00D67741" w:rsidRPr="00C56014">
        <w:rPr>
          <w:rFonts w:ascii="Gill Sans MT" w:hAnsi="Gill Sans MT"/>
          <w:color w:val="000000" w:themeColor="text1"/>
          <w:sz w:val="20"/>
          <w:szCs w:val="20"/>
        </w:rPr>
        <w:t>eighbor</w:t>
      </w:r>
      <w:r w:rsidRPr="00C56014">
        <w:rPr>
          <w:rFonts w:ascii="Gill Sans MT" w:hAnsi="Gill Sans MT"/>
          <w:color w:val="000000" w:themeColor="text1"/>
          <w:sz w:val="20"/>
          <w:szCs w:val="20"/>
        </w:rPr>
        <w:t>, etc.</w:t>
      </w:r>
      <w:r w:rsidR="00D67741" w:rsidRPr="00C56014">
        <w:rPr>
          <w:rFonts w:ascii="Gill Sans MT" w:hAnsi="Gill Sans MT"/>
          <w:color w:val="000000" w:themeColor="text1"/>
          <w:sz w:val="20"/>
          <w:szCs w:val="20"/>
        </w:rPr>
        <w:t xml:space="preserve">) </w:t>
      </w:r>
      <w:r w:rsidRPr="00C56014">
        <w:rPr>
          <w:rFonts w:ascii="Gill Sans MT" w:hAnsi="Gill Sans MT"/>
          <w:color w:val="000000" w:themeColor="text1"/>
          <w:sz w:val="20"/>
          <w:szCs w:val="20"/>
        </w:rPr>
        <w:t xml:space="preserve">used to summarize AWS from SSURGO polygons to MN parcels </w:t>
      </w:r>
      <w:r w:rsidRPr="00C56014">
        <w:rPr>
          <w:rFonts w:ascii="Gill Sans MT" w:hAnsi="Gill Sans MT"/>
          <w:i/>
          <w:color w:val="000000" w:themeColor="text1"/>
          <w:sz w:val="20"/>
          <w:szCs w:val="20"/>
        </w:rPr>
        <w:t xml:space="preserve">at each of these four depth intervals. </w:t>
      </w:r>
      <w:r w:rsidR="007F58AB" w:rsidRPr="00C56014">
        <w:rPr>
          <w:rFonts w:ascii="Gill Sans MT" w:hAnsi="Gill Sans MT"/>
          <w:i/>
          <w:color w:val="000000" w:themeColor="text1"/>
          <w:sz w:val="20"/>
          <w:szCs w:val="20"/>
        </w:rPr>
        <w:t xml:space="preserve">                                             </w:t>
      </w:r>
      <w:r w:rsidR="007F58AB" w:rsidRPr="00C56014">
        <w:rPr>
          <w:rFonts w:ascii="Gill Sans MT" w:hAnsi="Gill Sans MT"/>
          <w:b/>
          <w:color w:val="000000" w:themeColor="text1"/>
          <w:sz w:val="15"/>
          <w:szCs w:val="20"/>
        </w:rPr>
        <w:t>Fig. 2</w:t>
      </w:r>
      <w:r w:rsidR="007F58AB" w:rsidRPr="00C56014">
        <w:rPr>
          <w:rFonts w:ascii="Gill Sans MT" w:hAnsi="Gill Sans MT"/>
          <w:color w:val="000000" w:themeColor="text1"/>
          <w:sz w:val="15"/>
          <w:szCs w:val="20"/>
        </w:rPr>
        <w:t xml:space="preserve"> Flow diagram depicting methodology for Research Question I.</w:t>
      </w:r>
    </w:p>
    <w:p w14:paraId="4CBE919D" w14:textId="77777777" w:rsidR="007F58AB" w:rsidRPr="00C56014" w:rsidRDefault="007F58AB" w:rsidP="009F625A">
      <w:pPr>
        <w:rPr>
          <w:rFonts w:ascii="Gill Sans MT" w:hAnsi="Gill Sans MT"/>
          <w:color w:val="000000" w:themeColor="text1"/>
          <w:sz w:val="20"/>
          <w:szCs w:val="20"/>
        </w:rPr>
      </w:pPr>
    </w:p>
    <w:p w14:paraId="66CD1E4A" w14:textId="20483C21" w:rsidR="0044215C" w:rsidRDefault="0054682A">
      <w:pPr>
        <w:rPr>
          <w:rFonts w:ascii="Gill Sans MT" w:hAnsi="Gill Sans MT"/>
          <w:color w:val="000000" w:themeColor="text1"/>
          <w:sz w:val="20"/>
          <w:szCs w:val="20"/>
        </w:rPr>
      </w:pPr>
      <w:r w:rsidRPr="00C56014">
        <w:rPr>
          <w:rFonts w:ascii="Gill Sans MT" w:hAnsi="Gill Sans MT"/>
          <w:color w:val="D0CECE"/>
          <w:sz w:val="20"/>
          <w:szCs w:val="20"/>
        </w:rPr>
        <w:tab/>
      </w:r>
      <w:r w:rsidRPr="00C56014">
        <w:rPr>
          <w:rFonts w:ascii="Gill Sans MT" w:hAnsi="Gill Sans MT"/>
          <w:color w:val="000000" w:themeColor="text1"/>
          <w:sz w:val="20"/>
          <w:szCs w:val="20"/>
        </w:rPr>
        <w:t xml:space="preserve">To accomplish this task, a Python </w:t>
      </w:r>
      <w:proofErr w:type="spellStart"/>
      <w:r w:rsidRPr="00C56014">
        <w:rPr>
          <w:rFonts w:ascii="Gill Sans MT" w:hAnsi="Gill Sans MT"/>
          <w:color w:val="000000" w:themeColor="text1"/>
          <w:sz w:val="20"/>
          <w:szCs w:val="20"/>
        </w:rPr>
        <w:t>Jupyter</w:t>
      </w:r>
      <w:proofErr w:type="spellEnd"/>
      <w:r w:rsidRPr="00C56014">
        <w:rPr>
          <w:rFonts w:ascii="Gill Sans MT" w:hAnsi="Gill Sans MT"/>
          <w:color w:val="000000" w:themeColor="text1"/>
          <w:sz w:val="20"/>
          <w:szCs w:val="20"/>
        </w:rPr>
        <w:t xml:space="preserve"> Notebook will be produced to automate the summarization of AWS per parcel polygon by each algorithm at each of the four depth intervals. This script will first join all of SSURGO’s AWS values for each depth interval to all of the SSURGO map polygons. The following process will involve using either the “Identity” or “Union” tool from the </w:t>
      </w:r>
      <w:proofErr w:type="spellStart"/>
      <w:r w:rsidRPr="00C56014">
        <w:rPr>
          <w:rFonts w:ascii="Gill Sans MT" w:hAnsi="Gill Sans MT"/>
          <w:color w:val="000000" w:themeColor="text1"/>
          <w:sz w:val="20"/>
          <w:szCs w:val="20"/>
        </w:rPr>
        <w:t>ArcPy</w:t>
      </w:r>
      <w:proofErr w:type="spellEnd"/>
      <w:r w:rsidRPr="00C56014">
        <w:rPr>
          <w:rFonts w:ascii="Gill Sans MT" w:hAnsi="Gill Sans MT"/>
          <w:color w:val="000000" w:themeColor="text1"/>
          <w:sz w:val="20"/>
          <w:szCs w:val="20"/>
        </w:rPr>
        <w:t xml:space="preserve"> toolbox to </w:t>
      </w:r>
      <w:r w:rsidR="007226F8" w:rsidRPr="00C56014">
        <w:rPr>
          <w:rFonts w:ascii="Gill Sans MT" w:hAnsi="Gill Sans MT"/>
          <w:color w:val="000000" w:themeColor="text1"/>
          <w:sz w:val="20"/>
          <w:szCs w:val="20"/>
        </w:rPr>
        <w:t>determine which ‘</w:t>
      </w:r>
      <w:proofErr w:type="spellStart"/>
      <w:r w:rsidR="007226F8" w:rsidRPr="00C56014">
        <w:rPr>
          <w:rFonts w:ascii="Gill Sans MT" w:hAnsi="Gill Sans MT"/>
          <w:color w:val="000000" w:themeColor="text1"/>
          <w:sz w:val="20"/>
          <w:szCs w:val="20"/>
        </w:rPr>
        <w:t>mukey</w:t>
      </w:r>
      <w:proofErr w:type="spellEnd"/>
      <w:r w:rsidR="007226F8" w:rsidRPr="00C56014">
        <w:rPr>
          <w:rFonts w:ascii="Gill Sans MT" w:hAnsi="Gill Sans MT"/>
          <w:color w:val="000000" w:themeColor="text1"/>
          <w:sz w:val="20"/>
          <w:szCs w:val="20"/>
        </w:rPr>
        <w:t>’ polygons underlay each parcel polygon, and writing this information to the layer’s attribute table. After the ‘</w:t>
      </w:r>
      <w:proofErr w:type="spellStart"/>
      <w:r w:rsidR="007226F8" w:rsidRPr="00C56014">
        <w:rPr>
          <w:rFonts w:ascii="Gill Sans MT" w:hAnsi="Gill Sans MT"/>
          <w:color w:val="000000" w:themeColor="text1"/>
          <w:sz w:val="20"/>
          <w:szCs w:val="20"/>
        </w:rPr>
        <w:t>mukey</w:t>
      </w:r>
      <w:proofErr w:type="spellEnd"/>
      <w:r w:rsidR="007226F8" w:rsidRPr="00C56014">
        <w:rPr>
          <w:rFonts w:ascii="Gill Sans MT" w:hAnsi="Gill Sans MT"/>
          <w:color w:val="000000" w:themeColor="text1"/>
          <w:sz w:val="20"/>
          <w:szCs w:val="20"/>
        </w:rPr>
        <w:t>’ polygons have been linked to the AWS values at each of the four depth ranges, and the ‘</w:t>
      </w:r>
      <w:proofErr w:type="spellStart"/>
      <w:r w:rsidR="007226F8" w:rsidRPr="00C56014">
        <w:rPr>
          <w:rFonts w:ascii="Gill Sans MT" w:hAnsi="Gill Sans MT"/>
          <w:color w:val="000000" w:themeColor="text1"/>
          <w:sz w:val="20"/>
          <w:szCs w:val="20"/>
        </w:rPr>
        <w:t>mukey</w:t>
      </w:r>
      <w:proofErr w:type="spellEnd"/>
      <w:r w:rsidR="007226F8" w:rsidRPr="00C56014">
        <w:rPr>
          <w:rFonts w:ascii="Gill Sans MT" w:hAnsi="Gill Sans MT"/>
          <w:color w:val="000000" w:themeColor="text1"/>
          <w:sz w:val="20"/>
          <w:szCs w:val="20"/>
        </w:rPr>
        <w:t>’ polygons have been spatially associated with the MN parcel polygons, the script will then aggregate ‘</w:t>
      </w:r>
      <w:proofErr w:type="spellStart"/>
      <w:r w:rsidR="007226F8" w:rsidRPr="00C56014">
        <w:rPr>
          <w:rFonts w:ascii="Gill Sans MT" w:hAnsi="Gill Sans MT"/>
          <w:color w:val="000000" w:themeColor="text1"/>
          <w:sz w:val="20"/>
          <w:szCs w:val="20"/>
        </w:rPr>
        <w:t>mukey</w:t>
      </w:r>
      <w:proofErr w:type="spellEnd"/>
      <w:r w:rsidR="007226F8" w:rsidRPr="00C56014">
        <w:rPr>
          <w:rFonts w:ascii="Gill Sans MT" w:hAnsi="Gill Sans MT"/>
          <w:color w:val="000000" w:themeColor="text1"/>
          <w:sz w:val="20"/>
          <w:szCs w:val="20"/>
        </w:rPr>
        <w:t xml:space="preserve">’ polygon AWS to the parcel divisions, documenting the values achieved by way of each spatial interpolation algorithm for each of the four depth intervals, and the associated standard deviations among algorithm choices within each depth category. The </w:t>
      </w:r>
      <w:bookmarkStart w:id="0" w:name="_GoBack"/>
      <w:bookmarkEnd w:id="0"/>
      <w:r w:rsidR="007226F8" w:rsidRPr="00C56014">
        <w:rPr>
          <w:rFonts w:ascii="Gill Sans MT" w:hAnsi="Gill Sans MT"/>
          <w:color w:val="000000" w:themeColor="text1"/>
          <w:sz w:val="20"/>
          <w:szCs w:val="20"/>
        </w:rPr>
        <w:lastRenderedPageBreak/>
        <w:t xml:space="preserve">algorithms for IDW, Kriging, and Nearest Neighbor built into the </w:t>
      </w:r>
      <w:proofErr w:type="spellStart"/>
      <w:r w:rsidR="007226F8" w:rsidRPr="00C56014">
        <w:rPr>
          <w:rFonts w:ascii="Gill Sans MT" w:hAnsi="Gill Sans MT"/>
          <w:color w:val="000000" w:themeColor="text1"/>
          <w:sz w:val="20"/>
          <w:szCs w:val="20"/>
        </w:rPr>
        <w:t>ArcPy</w:t>
      </w:r>
      <w:proofErr w:type="spellEnd"/>
      <w:r w:rsidR="007226F8" w:rsidRPr="00C56014">
        <w:rPr>
          <w:rFonts w:ascii="Gill Sans MT" w:hAnsi="Gill Sans MT"/>
          <w:color w:val="000000" w:themeColor="text1"/>
          <w:sz w:val="20"/>
          <w:szCs w:val="20"/>
        </w:rPr>
        <w:t xml:space="preserve"> toolbox will be used to perform these </w:t>
      </w:r>
      <w:r w:rsidR="00C56014" w:rsidRPr="00C56014">
        <w:rPr>
          <w:rFonts w:ascii="Gill Sans MT" w:hAnsi="Gill Sans MT"/>
          <w:b/>
          <w:noProof/>
        </w:rPr>
        <w:drawing>
          <wp:anchor distT="0" distB="0" distL="114300" distR="114300" simplePos="0" relativeHeight="251661312" behindDoc="1" locked="0" layoutInCell="1" allowOverlap="1" wp14:anchorId="06FA88FF" wp14:editId="61EDCAC3">
            <wp:simplePos x="0" y="0"/>
            <wp:positionH relativeFrom="column">
              <wp:posOffset>13335</wp:posOffset>
            </wp:positionH>
            <wp:positionV relativeFrom="paragraph">
              <wp:posOffset>640275</wp:posOffset>
            </wp:positionV>
            <wp:extent cx="5943600" cy="782955"/>
            <wp:effectExtent l="12700" t="12700" r="12700" b="17145"/>
            <wp:wrapTight wrapText="bothSides">
              <wp:wrapPolygon edited="0">
                <wp:start x="-46" y="-350"/>
                <wp:lineTo x="-46" y="21723"/>
                <wp:lineTo x="21600" y="21723"/>
                <wp:lineTo x="21600" y="-350"/>
                <wp:lineTo x="-46" y="-35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295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7226F8" w:rsidRPr="00C56014">
        <w:rPr>
          <w:rFonts w:ascii="Gill Sans MT" w:hAnsi="Gill Sans MT"/>
          <w:color w:val="000000" w:themeColor="text1"/>
          <w:sz w:val="20"/>
          <w:szCs w:val="20"/>
        </w:rPr>
        <w:t>calculations.</w:t>
      </w:r>
    </w:p>
    <w:p w14:paraId="0E37821A" w14:textId="77777777" w:rsidR="004017B4" w:rsidRPr="00C56014" w:rsidRDefault="004017B4">
      <w:pPr>
        <w:rPr>
          <w:rFonts w:ascii="Gill Sans MT" w:hAnsi="Gill Sans MT"/>
          <w:color w:val="D0CECE"/>
          <w:sz w:val="20"/>
          <w:szCs w:val="20"/>
        </w:rPr>
      </w:pPr>
    </w:p>
    <w:p w14:paraId="69F79073" w14:textId="00520B51" w:rsidR="009F625A" w:rsidRDefault="00C56014">
      <w:pPr>
        <w:rPr>
          <w:rFonts w:ascii="Gill Sans MT" w:hAnsi="Gill Sans MT"/>
          <w:color w:val="000000" w:themeColor="text1"/>
          <w:sz w:val="15"/>
          <w:szCs w:val="20"/>
        </w:rPr>
      </w:pPr>
      <w:r w:rsidRPr="00C56014">
        <w:rPr>
          <w:rFonts w:ascii="Gill Sans MT" w:hAnsi="Gill Sans MT"/>
          <w:b/>
          <w:color w:val="000000" w:themeColor="text1"/>
          <w:sz w:val="15"/>
          <w:szCs w:val="20"/>
        </w:rPr>
        <w:t>Fig. 2</w:t>
      </w:r>
      <w:r w:rsidRPr="00C56014">
        <w:rPr>
          <w:rFonts w:ascii="Gill Sans MT" w:hAnsi="Gill Sans MT"/>
          <w:color w:val="000000" w:themeColor="text1"/>
          <w:sz w:val="15"/>
          <w:szCs w:val="20"/>
        </w:rPr>
        <w:t xml:space="preserve"> </w:t>
      </w:r>
    </w:p>
    <w:p w14:paraId="64A7D55E" w14:textId="2E4A89D6" w:rsidR="00C56014" w:rsidRPr="00C56014" w:rsidRDefault="00C56014">
      <w:pPr>
        <w:rPr>
          <w:rFonts w:ascii="Gill Sans MT" w:hAnsi="Gill Sans MT"/>
          <w:i/>
          <w:color w:val="D0CECE"/>
          <w:sz w:val="20"/>
          <w:szCs w:val="20"/>
        </w:rPr>
      </w:pPr>
    </w:p>
    <w:p w14:paraId="36BB6874" w14:textId="2676405A" w:rsidR="009F625A" w:rsidRPr="00C56014" w:rsidRDefault="009F625A" w:rsidP="009F625A">
      <w:pPr>
        <w:rPr>
          <w:rFonts w:ascii="Gill Sans MT" w:hAnsi="Gill Sans MT"/>
          <w:b/>
          <w:color w:val="D0CECE"/>
          <w:sz w:val="20"/>
          <w:szCs w:val="20"/>
          <w:u w:val="single"/>
        </w:rPr>
      </w:pPr>
      <w:r w:rsidRPr="00C56014">
        <w:rPr>
          <w:rFonts w:ascii="Gill Sans MT" w:hAnsi="Gill Sans MT"/>
          <w:b/>
          <w:color w:val="000000" w:themeColor="text1"/>
          <w:sz w:val="20"/>
          <w:szCs w:val="20"/>
          <w:u w:val="single"/>
        </w:rPr>
        <w:t>Research Question 2.</w:t>
      </w:r>
    </w:p>
    <w:p w14:paraId="09EF3A66" w14:textId="1D54CB92" w:rsidR="0044215C" w:rsidRPr="00C56014" w:rsidRDefault="0044215C">
      <w:pPr>
        <w:rPr>
          <w:rFonts w:ascii="Gill Sans MT" w:hAnsi="Gill Sans MT"/>
          <w:i/>
          <w:color w:val="D0CECE"/>
          <w:sz w:val="20"/>
          <w:szCs w:val="20"/>
        </w:rPr>
      </w:pPr>
    </w:p>
    <w:p w14:paraId="4C1B0BEC" w14:textId="0974BBE2" w:rsidR="0044215C" w:rsidRPr="00836754" w:rsidRDefault="00836754">
      <w:pPr>
        <w:rPr>
          <w:rFonts w:ascii="Gill Sans MT" w:hAnsi="Gill Sans MT"/>
          <w:color w:val="000000" w:themeColor="text1"/>
          <w:sz w:val="15"/>
          <w:szCs w:val="20"/>
        </w:rPr>
      </w:pPr>
      <w:r w:rsidRPr="00C56014">
        <w:rPr>
          <w:rFonts w:ascii="Gill Sans MT" w:hAnsi="Gill Sans MT"/>
          <w:i/>
          <w:noProof/>
          <w:color w:val="D0CECE"/>
          <w:sz w:val="20"/>
          <w:szCs w:val="20"/>
        </w:rPr>
        <w:drawing>
          <wp:anchor distT="0" distB="0" distL="114300" distR="114300" simplePos="0" relativeHeight="251660288" behindDoc="1" locked="0" layoutInCell="1" allowOverlap="1" wp14:anchorId="7965BBBD" wp14:editId="774FDF32">
            <wp:simplePos x="0" y="0"/>
            <wp:positionH relativeFrom="column">
              <wp:posOffset>2962910</wp:posOffset>
            </wp:positionH>
            <wp:positionV relativeFrom="paragraph">
              <wp:posOffset>133985</wp:posOffset>
            </wp:positionV>
            <wp:extent cx="3657600" cy="2023745"/>
            <wp:effectExtent l="12700" t="12700" r="12700" b="8255"/>
            <wp:wrapTight wrapText="bothSides">
              <wp:wrapPolygon edited="0">
                <wp:start x="-75" y="-136"/>
                <wp:lineTo x="-75" y="21553"/>
                <wp:lineTo x="21600" y="21553"/>
                <wp:lineTo x="21600" y="-136"/>
                <wp:lineTo x="-75" y="-13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30 flow par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202374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1863E1" w:rsidRPr="00C56014">
        <w:rPr>
          <w:rFonts w:ascii="Gill Sans MT" w:hAnsi="Gill Sans MT"/>
          <w:color w:val="000000" w:themeColor="text1"/>
          <w:sz w:val="20"/>
          <w:szCs w:val="20"/>
        </w:rPr>
        <w:tab/>
        <w:t xml:space="preserve">The second </w:t>
      </w:r>
      <w:r w:rsidR="00616C0D" w:rsidRPr="00C56014">
        <w:rPr>
          <w:rFonts w:ascii="Gill Sans MT" w:hAnsi="Gill Sans MT"/>
          <w:color w:val="000000" w:themeColor="text1"/>
          <w:sz w:val="20"/>
          <w:szCs w:val="20"/>
        </w:rPr>
        <w:t>objective</w:t>
      </w:r>
      <w:r w:rsidR="001863E1" w:rsidRPr="00C56014">
        <w:rPr>
          <w:rFonts w:ascii="Gill Sans MT" w:hAnsi="Gill Sans MT"/>
          <w:color w:val="000000" w:themeColor="text1"/>
          <w:sz w:val="20"/>
          <w:szCs w:val="20"/>
        </w:rPr>
        <w:t xml:space="preserve"> </w:t>
      </w:r>
      <w:r w:rsidR="00616C0D" w:rsidRPr="00C56014">
        <w:rPr>
          <w:rFonts w:ascii="Gill Sans MT" w:hAnsi="Gill Sans MT"/>
          <w:color w:val="000000" w:themeColor="text1"/>
          <w:sz w:val="20"/>
          <w:szCs w:val="20"/>
        </w:rPr>
        <w:t>of</w:t>
      </w:r>
      <w:r w:rsidR="001863E1" w:rsidRPr="00C56014">
        <w:rPr>
          <w:rFonts w:ascii="Gill Sans MT" w:hAnsi="Gill Sans MT"/>
          <w:color w:val="000000" w:themeColor="text1"/>
          <w:sz w:val="20"/>
          <w:szCs w:val="20"/>
        </w:rPr>
        <w:t xml:space="preserve"> this study</w:t>
      </w:r>
      <w:r w:rsidR="00616C0D" w:rsidRPr="00C56014">
        <w:rPr>
          <w:rFonts w:ascii="Gill Sans MT" w:hAnsi="Gill Sans MT"/>
          <w:color w:val="000000" w:themeColor="text1"/>
          <w:sz w:val="20"/>
          <w:szCs w:val="20"/>
        </w:rPr>
        <w:t xml:space="preserve"> is </w:t>
      </w:r>
      <w:r w:rsidR="007C6120" w:rsidRPr="00C56014">
        <w:rPr>
          <w:rFonts w:ascii="Gill Sans MT" w:hAnsi="Gill Sans MT"/>
          <w:color w:val="000000" w:themeColor="text1"/>
          <w:sz w:val="20"/>
          <w:szCs w:val="20"/>
        </w:rPr>
        <w:t xml:space="preserve">to determine the specific spatial aggregation methods SSURGO used to arrive at the AWS values shown in </w:t>
      </w:r>
      <w:r w:rsidR="007C6120" w:rsidRPr="00C56014">
        <w:rPr>
          <w:rFonts w:ascii="Gill Sans MT" w:hAnsi="Gill Sans MT"/>
          <w:color w:val="000000" w:themeColor="text1"/>
          <w:sz w:val="20"/>
          <w:szCs w:val="20"/>
          <w:highlight w:val="yellow"/>
        </w:rPr>
        <w:t>Fig X</w:t>
      </w:r>
      <w:r w:rsidR="007C6120" w:rsidRPr="00C56014">
        <w:rPr>
          <w:rFonts w:ascii="Gill Sans MT" w:hAnsi="Gill Sans MT"/>
          <w:color w:val="000000" w:themeColor="text1"/>
          <w:sz w:val="20"/>
          <w:szCs w:val="20"/>
        </w:rPr>
        <w:t xml:space="preserve">. </w:t>
      </w:r>
      <w:r w:rsidR="00356AE0" w:rsidRPr="00C56014">
        <w:rPr>
          <w:rFonts w:ascii="Gill Sans MT" w:hAnsi="Gill Sans MT"/>
          <w:color w:val="000000" w:themeColor="text1"/>
          <w:sz w:val="20"/>
          <w:szCs w:val="20"/>
        </w:rPr>
        <w:t xml:space="preserve">The various components </w:t>
      </w:r>
      <w:r w:rsidR="001275DD" w:rsidRPr="00C56014">
        <w:rPr>
          <w:rFonts w:ascii="Gill Sans MT" w:hAnsi="Gill Sans MT"/>
          <w:color w:val="000000" w:themeColor="text1"/>
          <w:sz w:val="20"/>
          <w:szCs w:val="20"/>
        </w:rPr>
        <w:t>which comprise</w:t>
      </w:r>
      <w:r w:rsidR="00356AE0" w:rsidRPr="00C56014">
        <w:rPr>
          <w:rFonts w:ascii="Gill Sans MT" w:hAnsi="Gill Sans MT"/>
          <w:color w:val="000000" w:themeColor="text1"/>
          <w:sz w:val="20"/>
          <w:szCs w:val="20"/>
        </w:rPr>
        <w:t xml:space="preserve"> soils (and their associated presence in the soil by volume) </w:t>
      </w:r>
      <w:r w:rsidR="001275DD" w:rsidRPr="00C56014">
        <w:rPr>
          <w:rFonts w:ascii="Gill Sans MT" w:hAnsi="Gill Sans MT"/>
          <w:color w:val="000000" w:themeColor="text1"/>
          <w:sz w:val="20"/>
          <w:szCs w:val="20"/>
        </w:rPr>
        <w:t>influence the</w:t>
      </w:r>
      <w:r w:rsidR="00356AE0" w:rsidRPr="00C56014">
        <w:rPr>
          <w:rFonts w:ascii="Gill Sans MT" w:hAnsi="Gill Sans MT"/>
          <w:color w:val="000000" w:themeColor="text1"/>
          <w:sz w:val="20"/>
          <w:szCs w:val="20"/>
        </w:rPr>
        <w:t xml:space="preserve"> </w:t>
      </w:r>
      <w:r w:rsidR="001275DD" w:rsidRPr="00C56014">
        <w:rPr>
          <w:rFonts w:ascii="Gill Sans MT" w:hAnsi="Gill Sans MT"/>
          <w:color w:val="000000" w:themeColor="text1"/>
          <w:sz w:val="20"/>
          <w:szCs w:val="20"/>
        </w:rPr>
        <w:t>soils ability to retain</w:t>
      </w:r>
      <w:r w:rsidR="00356AE0" w:rsidRPr="00C56014">
        <w:rPr>
          <w:rFonts w:ascii="Gill Sans MT" w:hAnsi="Gill Sans MT"/>
          <w:color w:val="000000" w:themeColor="text1"/>
          <w:sz w:val="20"/>
          <w:szCs w:val="20"/>
        </w:rPr>
        <w:t xml:space="preserve"> water (Saxton &amp; Rawls, 2006).</w:t>
      </w:r>
      <w:r w:rsidR="001275DD" w:rsidRPr="00C56014">
        <w:rPr>
          <w:rFonts w:ascii="Gill Sans MT" w:hAnsi="Gill Sans MT"/>
          <w:color w:val="000000" w:themeColor="text1"/>
          <w:sz w:val="20"/>
          <w:szCs w:val="20"/>
        </w:rPr>
        <w:t xml:space="preserve"> There are multiple soil horizons </w:t>
      </w:r>
      <w:r w:rsidR="00EA6BA4" w:rsidRPr="00C56014">
        <w:rPr>
          <w:rFonts w:ascii="Gill Sans MT" w:hAnsi="Gill Sans MT"/>
          <w:color w:val="000000" w:themeColor="text1"/>
          <w:sz w:val="20"/>
          <w:szCs w:val="20"/>
        </w:rPr>
        <w:t>which underlay</w:t>
      </w:r>
      <w:r w:rsidR="001275DD" w:rsidRPr="00C56014">
        <w:rPr>
          <w:rFonts w:ascii="Gill Sans MT" w:hAnsi="Gill Sans MT"/>
          <w:color w:val="000000" w:themeColor="text1"/>
          <w:sz w:val="20"/>
          <w:szCs w:val="20"/>
        </w:rPr>
        <w:t xml:space="preserve"> a single SSURGO map unit polygon, and multiple soil components</w:t>
      </w:r>
      <w:r w:rsidR="00EA6BA4" w:rsidRPr="00C56014">
        <w:rPr>
          <w:rFonts w:ascii="Gill Sans MT" w:hAnsi="Gill Sans MT"/>
          <w:color w:val="000000" w:themeColor="text1"/>
          <w:sz w:val="20"/>
          <w:szCs w:val="20"/>
        </w:rPr>
        <w:t xml:space="preserve"> (series)</w:t>
      </w:r>
      <w:r w:rsidR="001275DD" w:rsidRPr="00C56014">
        <w:rPr>
          <w:rFonts w:ascii="Gill Sans MT" w:hAnsi="Gill Sans MT"/>
          <w:color w:val="000000" w:themeColor="text1"/>
          <w:sz w:val="20"/>
          <w:szCs w:val="20"/>
        </w:rPr>
        <w:t xml:space="preserve"> within a single horizon (</w:t>
      </w:r>
      <w:r w:rsidR="001275DD" w:rsidRPr="00C56014">
        <w:rPr>
          <w:rFonts w:ascii="Gill Sans MT" w:hAnsi="Gill Sans MT"/>
          <w:color w:val="000000" w:themeColor="text1"/>
          <w:sz w:val="20"/>
          <w:szCs w:val="20"/>
          <w:highlight w:val="yellow"/>
        </w:rPr>
        <w:t>need to confirm understanding on this</w:t>
      </w:r>
      <w:r w:rsidR="001275DD" w:rsidRPr="00C56014">
        <w:rPr>
          <w:rFonts w:ascii="Gill Sans MT" w:hAnsi="Gill Sans MT"/>
          <w:color w:val="000000" w:themeColor="text1"/>
          <w:sz w:val="20"/>
          <w:szCs w:val="20"/>
        </w:rPr>
        <w:t xml:space="preserve">). Additionally, soil horizon compositions are not uniform across space, and there exist gradients between discreetly classified horizons. The matter is further complicated by non-uniform distances from the tops and bottoms of discretely classified soil </w:t>
      </w:r>
      <w:r>
        <w:rPr>
          <w:rFonts w:ascii="Gill Sans MT" w:hAnsi="Gill Sans MT"/>
          <w:color w:val="000000" w:themeColor="text1"/>
          <w:sz w:val="20"/>
          <w:szCs w:val="20"/>
        </w:rPr>
        <w:t xml:space="preserve">  </w:t>
      </w:r>
      <w:r w:rsidR="001275DD" w:rsidRPr="00C56014">
        <w:rPr>
          <w:rFonts w:ascii="Gill Sans MT" w:hAnsi="Gill Sans MT"/>
          <w:color w:val="000000" w:themeColor="text1"/>
          <w:sz w:val="20"/>
          <w:szCs w:val="20"/>
        </w:rPr>
        <w:t xml:space="preserve">horizons to the soil surface across geographic space. </w:t>
      </w:r>
      <w:r>
        <w:rPr>
          <w:rFonts w:ascii="Gill Sans MT" w:hAnsi="Gill Sans MT"/>
          <w:color w:val="000000" w:themeColor="text1"/>
          <w:sz w:val="20"/>
          <w:szCs w:val="20"/>
        </w:rPr>
        <w:t xml:space="preserve">              </w:t>
      </w:r>
      <w:r w:rsidRPr="00C56014">
        <w:rPr>
          <w:rFonts w:ascii="Gill Sans MT" w:hAnsi="Gill Sans MT"/>
          <w:b/>
          <w:color w:val="000000" w:themeColor="text1"/>
          <w:sz w:val="15"/>
          <w:szCs w:val="20"/>
        </w:rPr>
        <w:t xml:space="preserve">Fig. </w:t>
      </w:r>
      <w:r>
        <w:rPr>
          <w:rFonts w:ascii="Gill Sans MT" w:hAnsi="Gill Sans MT"/>
          <w:b/>
          <w:color w:val="000000" w:themeColor="text1"/>
          <w:sz w:val="15"/>
          <w:szCs w:val="20"/>
        </w:rPr>
        <w:t>3</w:t>
      </w:r>
      <w:r w:rsidRPr="00C56014">
        <w:rPr>
          <w:rFonts w:ascii="Gill Sans MT" w:hAnsi="Gill Sans MT"/>
          <w:color w:val="000000" w:themeColor="text1"/>
          <w:sz w:val="15"/>
          <w:szCs w:val="20"/>
        </w:rPr>
        <w:t xml:space="preserve"> Flow</w:t>
      </w:r>
      <w:r w:rsidRPr="00836754">
        <w:rPr>
          <w:rFonts w:ascii="Gill Sans MT" w:hAnsi="Gill Sans MT"/>
          <w:color w:val="000000" w:themeColor="text1"/>
          <w:sz w:val="15"/>
          <w:szCs w:val="20"/>
        </w:rPr>
        <w:t xml:space="preserve"> </w:t>
      </w:r>
      <w:r w:rsidRPr="00C56014">
        <w:rPr>
          <w:rFonts w:ascii="Gill Sans MT" w:hAnsi="Gill Sans MT"/>
          <w:color w:val="000000" w:themeColor="text1"/>
          <w:sz w:val="15"/>
          <w:szCs w:val="20"/>
        </w:rPr>
        <w:t xml:space="preserve">diagram depicting methodology for Research Question </w:t>
      </w:r>
      <w:r>
        <w:rPr>
          <w:rFonts w:ascii="Gill Sans MT" w:hAnsi="Gill Sans MT"/>
          <w:color w:val="000000" w:themeColor="text1"/>
          <w:sz w:val="15"/>
          <w:szCs w:val="20"/>
        </w:rPr>
        <w:t>2</w:t>
      </w:r>
      <w:r w:rsidRPr="00C56014">
        <w:rPr>
          <w:rFonts w:ascii="Gill Sans MT" w:hAnsi="Gill Sans MT"/>
          <w:color w:val="000000" w:themeColor="text1"/>
          <w:sz w:val="15"/>
          <w:szCs w:val="20"/>
        </w:rPr>
        <w:t>.</w:t>
      </w:r>
    </w:p>
    <w:p w14:paraId="3F64E1E8" w14:textId="77777777" w:rsidR="00836754" w:rsidRDefault="00EA6BA4">
      <w:pPr>
        <w:rPr>
          <w:rFonts w:ascii="Gill Sans MT" w:hAnsi="Gill Sans MT"/>
          <w:color w:val="000000" w:themeColor="text1"/>
          <w:sz w:val="20"/>
          <w:szCs w:val="20"/>
        </w:rPr>
      </w:pPr>
      <w:r w:rsidRPr="00C56014">
        <w:rPr>
          <w:rFonts w:ascii="Gill Sans MT" w:hAnsi="Gill Sans MT"/>
          <w:color w:val="000000" w:themeColor="text1"/>
          <w:sz w:val="20"/>
          <w:szCs w:val="20"/>
        </w:rPr>
        <w:tab/>
      </w:r>
    </w:p>
    <w:p w14:paraId="20A42386" w14:textId="7568B979" w:rsidR="001275DD" w:rsidRDefault="00836754">
      <w:pPr>
        <w:rPr>
          <w:rFonts w:ascii="Gill Sans MT" w:hAnsi="Gill Sans MT"/>
          <w:color w:val="000000" w:themeColor="text1"/>
          <w:sz w:val="20"/>
          <w:szCs w:val="20"/>
        </w:rPr>
      </w:pPr>
      <w:r>
        <w:rPr>
          <w:rFonts w:ascii="Gill Sans MT" w:hAnsi="Gill Sans MT"/>
          <w:color w:val="000000" w:themeColor="text1"/>
          <w:sz w:val="20"/>
          <w:szCs w:val="20"/>
        </w:rPr>
        <w:tab/>
      </w:r>
      <w:r w:rsidR="00EA6BA4" w:rsidRPr="00C56014">
        <w:rPr>
          <w:rFonts w:ascii="Gill Sans MT" w:hAnsi="Gill Sans MT"/>
          <w:color w:val="000000" w:themeColor="text1"/>
          <w:sz w:val="20"/>
          <w:szCs w:val="20"/>
        </w:rPr>
        <w:t xml:space="preserve">Because soil horizons and the various soil series that comprise them are not perfectly segmented at the depth intervals of 0-25cm, 0-50cm, 0-100cm, and 0-150cm, these soil components must be aggregated among the Z-dimension </w:t>
      </w:r>
      <w:r w:rsidR="003E7ACB" w:rsidRPr="00C56014">
        <w:rPr>
          <w:rFonts w:ascii="Gill Sans MT" w:hAnsi="Gill Sans MT"/>
          <w:color w:val="000000" w:themeColor="text1"/>
          <w:sz w:val="20"/>
          <w:szCs w:val="20"/>
        </w:rPr>
        <w:t>before summarizing AWC at these rigid depth intervals. (</w:t>
      </w:r>
      <w:r w:rsidR="003E7ACB" w:rsidRPr="00C56014">
        <w:rPr>
          <w:rFonts w:ascii="Gill Sans MT" w:hAnsi="Gill Sans MT"/>
          <w:color w:val="000000" w:themeColor="text1"/>
          <w:sz w:val="20"/>
          <w:szCs w:val="20"/>
          <w:highlight w:val="yellow"/>
        </w:rPr>
        <w:t>fig v).</w:t>
      </w:r>
      <w:r w:rsidR="003E7ACB" w:rsidRPr="00C56014">
        <w:rPr>
          <w:rFonts w:ascii="Gill Sans MT" w:hAnsi="Gill Sans MT"/>
          <w:color w:val="000000" w:themeColor="text1"/>
          <w:sz w:val="20"/>
          <w:szCs w:val="20"/>
        </w:rPr>
        <w:t xml:space="preserve"> </w:t>
      </w:r>
      <w:r w:rsidR="001275DD" w:rsidRPr="00C56014">
        <w:rPr>
          <w:rFonts w:ascii="Gill Sans MT" w:hAnsi="Gill Sans MT"/>
          <w:color w:val="000000" w:themeColor="text1"/>
          <w:sz w:val="20"/>
          <w:szCs w:val="20"/>
        </w:rPr>
        <w:t xml:space="preserve">To </w:t>
      </w:r>
      <w:r w:rsidR="00A017D4" w:rsidRPr="00C56014">
        <w:rPr>
          <w:rFonts w:ascii="Gill Sans MT" w:hAnsi="Gill Sans MT"/>
          <w:color w:val="000000" w:themeColor="text1"/>
          <w:sz w:val="20"/>
          <w:szCs w:val="20"/>
        </w:rPr>
        <w:t xml:space="preserve">constrain the likely methods used by SSURGO to aggregate AWS at each of the four depth intervals (0-25cm, 0-50cm, 0-100cm, 0-150cm), this study will explore the results of applying common spatial interpolation algorithms (IDW, AWC, </w:t>
      </w:r>
      <w:proofErr w:type="spellStart"/>
      <w:r w:rsidR="00A017D4" w:rsidRPr="00C56014">
        <w:rPr>
          <w:rFonts w:ascii="Gill Sans MT" w:hAnsi="Gill Sans MT"/>
          <w:color w:val="000000" w:themeColor="text1"/>
          <w:sz w:val="20"/>
          <w:szCs w:val="20"/>
        </w:rPr>
        <w:t>etc</w:t>
      </w:r>
      <w:proofErr w:type="spellEnd"/>
      <w:r w:rsidR="00A017D4" w:rsidRPr="00C56014">
        <w:rPr>
          <w:rFonts w:ascii="Gill Sans MT" w:hAnsi="Gill Sans MT"/>
          <w:color w:val="000000" w:themeColor="text1"/>
          <w:sz w:val="20"/>
          <w:szCs w:val="20"/>
        </w:rPr>
        <w:t xml:space="preserve">) to the tables provided in the SSURGO dataset, and make inferences about SSURGO’s initial methodology based </w:t>
      </w:r>
      <w:r w:rsidR="0061691D" w:rsidRPr="00C56014">
        <w:rPr>
          <w:rFonts w:ascii="Gill Sans MT" w:hAnsi="Gill Sans MT"/>
          <w:color w:val="000000" w:themeColor="text1"/>
          <w:sz w:val="20"/>
          <w:szCs w:val="20"/>
        </w:rPr>
        <w:t xml:space="preserve">on the results of our own that closest </w:t>
      </w:r>
      <w:r w:rsidR="00A017D4" w:rsidRPr="00C56014">
        <w:rPr>
          <w:rFonts w:ascii="Gill Sans MT" w:hAnsi="Gill Sans MT"/>
          <w:color w:val="000000" w:themeColor="text1"/>
          <w:sz w:val="20"/>
          <w:szCs w:val="20"/>
        </w:rPr>
        <w:t>coincide</w:t>
      </w:r>
      <w:r w:rsidR="0061691D" w:rsidRPr="00C56014">
        <w:rPr>
          <w:rFonts w:ascii="Gill Sans MT" w:hAnsi="Gill Sans MT"/>
          <w:color w:val="000000" w:themeColor="text1"/>
          <w:sz w:val="20"/>
          <w:szCs w:val="20"/>
        </w:rPr>
        <w:t xml:space="preserve"> </w:t>
      </w:r>
      <w:r w:rsidR="00A017D4" w:rsidRPr="00C56014">
        <w:rPr>
          <w:rFonts w:ascii="Gill Sans MT" w:hAnsi="Gill Sans MT"/>
          <w:color w:val="000000" w:themeColor="text1"/>
          <w:sz w:val="20"/>
          <w:szCs w:val="20"/>
        </w:rPr>
        <w:t xml:space="preserve">with SSURGO’s. </w:t>
      </w:r>
      <w:r w:rsidR="003E7ACB" w:rsidRPr="00C56014">
        <w:rPr>
          <w:rFonts w:ascii="Gill Sans MT" w:hAnsi="Gill Sans MT"/>
          <w:color w:val="000000" w:themeColor="text1"/>
          <w:sz w:val="20"/>
          <w:szCs w:val="20"/>
        </w:rPr>
        <w:t>The determination of SSURGO’s methodology may require the consideration of soil gradients and possible aggregation of component data across XY-space (still need to gain better understanding here).</w:t>
      </w:r>
    </w:p>
    <w:p w14:paraId="4DA06014" w14:textId="77777777" w:rsidR="00836754" w:rsidRPr="00C56014" w:rsidRDefault="00836754">
      <w:pPr>
        <w:rPr>
          <w:rFonts w:ascii="Gill Sans MT" w:hAnsi="Gill Sans MT"/>
          <w:color w:val="000000" w:themeColor="text1"/>
          <w:sz w:val="20"/>
          <w:szCs w:val="20"/>
        </w:rPr>
      </w:pPr>
    </w:p>
    <w:p w14:paraId="7824E398" w14:textId="085AF9DC" w:rsidR="00C63D15" w:rsidRPr="00C56014" w:rsidRDefault="00836754">
      <w:pPr>
        <w:rPr>
          <w:rFonts w:ascii="Gill Sans MT" w:hAnsi="Gill Sans MT"/>
          <w:color w:val="000000" w:themeColor="text1"/>
          <w:sz w:val="20"/>
          <w:szCs w:val="20"/>
        </w:rPr>
      </w:pPr>
      <w:r w:rsidRPr="00C56014">
        <w:rPr>
          <w:rFonts w:ascii="Gill Sans MT" w:hAnsi="Gill Sans MT"/>
          <w:i/>
          <w:noProof/>
          <w:color w:val="D0CECE"/>
          <w:sz w:val="20"/>
          <w:szCs w:val="20"/>
        </w:rPr>
        <w:drawing>
          <wp:anchor distT="0" distB="0" distL="114300" distR="114300" simplePos="0" relativeHeight="251662336" behindDoc="1" locked="0" layoutInCell="1" allowOverlap="1" wp14:anchorId="3877FBE3" wp14:editId="088CED76">
            <wp:simplePos x="0" y="0"/>
            <wp:positionH relativeFrom="column">
              <wp:posOffset>3823335</wp:posOffset>
            </wp:positionH>
            <wp:positionV relativeFrom="paragraph">
              <wp:posOffset>551122</wp:posOffset>
            </wp:positionV>
            <wp:extent cx="2552700" cy="1164071"/>
            <wp:effectExtent l="12700" t="12700" r="12700" b="17145"/>
            <wp:wrapTight wrapText="bothSides">
              <wp:wrapPolygon edited="0">
                <wp:start x="-107" y="-236"/>
                <wp:lineTo x="-107" y="21682"/>
                <wp:lineTo x="21600" y="21682"/>
                <wp:lineTo x="21600" y="-236"/>
                <wp:lineTo x="-107" y="-23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ilbox2.png"/>
                    <pic:cNvPicPr/>
                  </pic:nvPicPr>
                  <pic:blipFill rotWithShape="1">
                    <a:blip r:embed="rId13" cstate="print">
                      <a:extLst>
                        <a:ext uri="{28A0092B-C50C-407E-A947-70E740481C1C}">
                          <a14:useLocalDpi xmlns:a14="http://schemas.microsoft.com/office/drawing/2010/main" val="0"/>
                        </a:ext>
                      </a:extLst>
                    </a:blip>
                    <a:srcRect l="24894" t="28796" r="25839" b="28687"/>
                    <a:stretch/>
                  </pic:blipFill>
                  <pic:spPr bwMode="auto">
                    <a:xfrm>
                      <a:off x="0" y="0"/>
                      <a:ext cx="2552700" cy="1164071"/>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D15" w:rsidRPr="00C56014">
        <w:rPr>
          <w:rFonts w:ascii="Gill Sans MT" w:hAnsi="Gill Sans MT"/>
          <w:color w:val="000000" w:themeColor="text1"/>
          <w:sz w:val="20"/>
          <w:szCs w:val="20"/>
        </w:rPr>
        <w:tab/>
        <w:t xml:space="preserve">Once the method used by SSURGO to calculate AWS at a given depth interval is determined (or approximated), then the method may be applied to calculating soil water holding capacity at any custom depth interval. A Python </w:t>
      </w:r>
      <w:proofErr w:type="spellStart"/>
      <w:r w:rsidR="00C63D15" w:rsidRPr="00C56014">
        <w:rPr>
          <w:rFonts w:ascii="Gill Sans MT" w:hAnsi="Gill Sans MT"/>
          <w:color w:val="000000" w:themeColor="text1"/>
          <w:sz w:val="20"/>
          <w:szCs w:val="20"/>
        </w:rPr>
        <w:t>Jupyter</w:t>
      </w:r>
      <w:proofErr w:type="spellEnd"/>
      <w:r w:rsidR="00C63D15" w:rsidRPr="00C56014">
        <w:rPr>
          <w:rFonts w:ascii="Gill Sans MT" w:hAnsi="Gill Sans MT"/>
          <w:color w:val="000000" w:themeColor="text1"/>
          <w:sz w:val="20"/>
          <w:szCs w:val="20"/>
        </w:rPr>
        <w:t xml:space="preserve"> Notebook will be constructed which automates the process of calculating soil water holding capacity for each ‘</w:t>
      </w:r>
      <w:proofErr w:type="spellStart"/>
      <w:r w:rsidR="00C63D15" w:rsidRPr="00C56014">
        <w:rPr>
          <w:rFonts w:ascii="Gill Sans MT" w:hAnsi="Gill Sans MT"/>
          <w:i/>
          <w:color w:val="000000" w:themeColor="text1"/>
          <w:sz w:val="20"/>
          <w:szCs w:val="20"/>
        </w:rPr>
        <w:t>mukey</w:t>
      </w:r>
      <w:proofErr w:type="spellEnd"/>
      <w:r w:rsidR="00C63D15" w:rsidRPr="00C56014">
        <w:rPr>
          <w:rFonts w:ascii="Gill Sans MT" w:hAnsi="Gill Sans MT"/>
          <w:i/>
          <w:color w:val="000000" w:themeColor="text1"/>
          <w:sz w:val="20"/>
          <w:szCs w:val="20"/>
        </w:rPr>
        <w:t xml:space="preserve">’ </w:t>
      </w:r>
      <w:r w:rsidR="00C63D15" w:rsidRPr="00C56014">
        <w:rPr>
          <w:rFonts w:ascii="Gill Sans MT" w:hAnsi="Gill Sans MT"/>
          <w:color w:val="000000" w:themeColor="text1"/>
          <w:sz w:val="20"/>
          <w:szCs w:val="20"/>
        </w:rPr>
        <w:t>polygon at the specific depth intervals of 0-12cm, 12-24cm, 24-36cm, and 36-48cm (</w:t>
      </w:r>
      <w:r w:rsidR="00C63D15" w:rsidRPr="00C56014">
        <w:rPr>
          <w:rFonts w:ascii="Gill Sans MT" w:hAnsi="Gill Sans MT"/>
          <w:color w:val="000000" w:themeColor="text1"/>
          <w:sz w:val="20"/>
          <w:szCs w:val="20"/>
          <w:highlight w:val="yellow"/>
        </w:rPr>
        <w:t>confirm not inches</w:t>
      </w:r>
      <w:r w:rsidR="00C63D15" w:rsidRPr="00C56014">
        <w:rPr>
          <w:rFonts w:ascii="Gill Sans MT" w:hAnsi="Gill Sans MT"/>
          <w:color w:val="000000" w:themeColor="text1"/>
          <w:sz w:val="20"/>
          <w:szCs w:val="20"/>
        </w:rPr>
        <w:t xml:space="preserve">). After these values have been written to an attribute table, the same script used in </w:t>
      </w:r>
      <w:r w:rsidR="00C63D15" w:rsidRPr="00C56014">
        <w:rPr>
          <w:rFonts w:ascii="Gill Sans MT" w:hAnsi="Gill Sans MT"/>
          <w:i/>
          <w:color w:val="000000" w:themeColor="text1"/>
          <w:sz w:val="20"/>
          <w:szCs w:val="20"/>
        </w:rPr>
        <w:t xml:space="preserve">Research Question 1. </w:t>
      </w:r>
      <w:r w:rsidR="00C63D15" w:rsidRPr="00C56014">
        <w:rPr>
          <w:rFonts w:ascii="Gill Sans MT" w:hAnsi="Gill Sans MT"/>
          <w:color w:val="000000" w:themeColor="text1"/>
          <w:sz w:val="20"/>
          <w:szCs w:val="20"/>
        </w:rPr>
        <w:t xml:space="preserve">will be used to aggregate </w:t>
      </w:r>
      <w:proofErr w:type="spellStart"/>
      <w:r w:rsidR="00C63D15" w:rsidRPr="00C56014">
        <w:rPr>
          <w:rFonts w:ascii="Gill Sans MT" w:hAnsi="Gill Sans MT"/>
          <w:i/>
          <w:color w:val="000000" w:themeColor="text1"/>
          <w:sz w:val="20"/>
          <w:szCs w:val="20"/>
        </w:rPr>
        <w:t>mukey</w:t>
      </w:r>
      <w:proofErr w:type="spellEnd"/>
      <w:r w:rsidR="00C63D15" w:rsidRPr="00C56014">
        <w:rPr>
          <w:rFonts w:ascii="Gill Sans MT" w:hAnsi="Gill Sans MT"/>
          <w:color w:val="000000" w:themeColor="text1"/>
          <w:sz w:val="20"/>
          <w:szCs w:val="20"/>
        </w:rPr>
        <w:t xml:space="preserve"> AWS values to MN parcel polygons, and the difference between minimum estimates and maximum estimates, based on differing algorithms used (IDW, etc.), will be determined. Map visualizations of these findings will be produced in </w:t>
      </w:r>
      <w:proofErr w:type="spellStart"/>
      <w:r w:rsidR="00C63D15" w:rsidRPr="00C56014">
        <w:rPr>
          <w:rFonts w:ascii="Gill Sans MT" w:hAnsi="Gill Sans MT"/>
          <w:color w:val="000000" w:themeColor="text1"/>
          <w:sz w:val="20"/>
          <w:szCs w:val="20"/>
        </w:rPr>
        <w:t>Esri</w:t>
      </w:r>
      <w:proofErr w:type="spellEnd"/>
      <w:r w:rsidR="00C63D15" w:rsidRPr="00C56014">
        <w:rPr>
          <w:rFonts w:ascii="Gill Sans MT" w:hAnsi="Gill Sans MT"/>
          <w:color w:val="000000" w:themeColor="text1"/>
          <w:sz w:val="20"/>
          <w:szCs w:val="20"/>
        </w:rPr>
        <w:t xml:space="preserve"> ArcGIS Pro.</w:t>
      </w:r>
    </w:p>
    <w:p w14:paraId="14582B81" w14:textId="4E9ECFA5" w:rsidR="001D293E" w:rsidRPr="00C56014" w:rsidRDefault="001D293E">
      <w:pPr>
        <w:rPr>
          <w:rFonts w:ascii="Gill Sans MT" w:hAnsi="Gill Sans MT"/>
          <w:i/>
          <w:color w:val="D0CECE"/>
          <w:sz w:val="20"/>
          <w:szCs w:val="20"/>
        </w:rPr>
      </w:pPr>
    </w:p>
    <w:p w14:paraId="25357151" w14:textId="0B2580EC" w:rsidR="0061691D" w:rsidRPr="00836754" w:rsidRDefault="00836754">
      <w:pPr>
        <w:rPr>
          <w:rFonts w:ascii="Gill Sans MT" w:hAnsi="Gill Sans MT"/>
          <w:color w:val="000000" w:themeColor="text1"/>
          <w:sz w:val="15"/>
          <w:szCs w:val="20"/>
        </w:rPr>
      </w:pP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r>
      <w:r>
        <w:rPr>
          <w:rFonts w:ascii="Gill Sans MT" w:hAnsi="Gill Sans MT"/>
          <w:b/>
          <w:color w:val="000000" w:themeColor="text1"/>
          <w:sz w:val="15"/>
          <w:szCs w:val="20"/>
        </w:rPr>
        <w:tab/>
        <w:t xml:space="preserve">   </w:t>
      </w:r>
      <w:r w:rsidRPr="00C56014">
        <w:rPr>
          <w:rFonts w:ascii="Gill Sans MT" w:hAnsi="Gill Sans MT"/>
          <w:b/>
          <w:color w:val="000000" w:themeColor="text1"/>
          <w:sz w:val="15"/>
          <w:szCs w:val="20"/>
        </w:rPr>
        <w:t xml:space="preserve">Fig. </w:t>
      </w:r>
      <w:r>
        <w:rPr>
          <w:rFonts w:ascii="Gill Sans MT" w:hAnsi="Gill Sans MT"/>
          <w:b/>
          <w:color w:val="000000" w:themeColor="text1"/>
          <w:sz w:val="15"/>
          <w:szCs w:val="20"/>
        </w:rPr>
        <w:t>4</w:t>
      </w:r>
      <w:r w:rsidRPr="00C56014">
        <w:rPr>
          <w:rFonts w:ascii="Gill Sans MT" w:hAnsi="Gill Sans MT"/>
          <w:color w:val="000000" w:themeColor="text1"/>
          <w:sz w:val="15"/>
          <w:szCs w:val="20"/>
        </w:rPr>
        <w:t xml:space="preserve"> </w:t>
      </w:r>
      <w:r>
        <w:rPr>
          <w:rFonts w:ascii="Gill Sans MT" w:hAnsi="Gill Sans MT"/>
          <w:color w:val="000000" w:themeColor="text1"/>
          <w:sz w:val="15"/>
          <w:szCs w:val="20"/>
        </w:rPr>
        <w:t xml:space="preserve">Illustration depicting a possible example where </w:t>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t xml:space="preserve"> soil component/horizon data would need to be aggregated </w:t>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t xml:space="preserve">                  in the Z-dimension to be summarized by rigid depth </w:t>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r>
      <w:r>
        <w:rPr>
          <w:rFonts w:ascii="Gill Sans MT" w:hAnsi="Gill Sans MT"/>
          <w:color w:val="000000" w:themeColor="text1"/>
          <w:sz w:val="15"/>
          <w:szCs w:val="20"/>
        </w:rPr>
        <w:tab/>
        <w:t xml:space="preserve"> interval classification of 0-25cm</w:t>
      </w:r>
    </w:p>
    <w:p w14:paraId="3FA37B5F" w14:textId="24500854" w:rsidR="006F3493" w:rsidRPr="00C56014" w:rsidRDefault="00BB18D4">
      <w:pPr>
        <w:rPr>
          <w:rFonts w:ascii="Gill Sans MT" w:hAnsi="Gill Sans MT"/>
          <w:b/>
        </w:rPr>
      </w:pPr>
      <w:r w:rsidRPr="00C56014">
        <w:rPr>
          <w:rFonts w:ascii="Gill Sans MT" w:hAnsi="Gill Sans MT"/>
          <w:b/>
        </w:rPr>
        <w:lastRenderedPageBreak/>
        <w:t xml:space="preserve">Expected </w:t>
      </w:r>
      <w:r w:rsidR="0082275A" w:rsidRPr="00C56014">
        <w:rPr>
          <w:rFonts w:ascii="Gill Sans MT" w:hAnsi="Gill Sans MT"/>
          <w:b/>
        </w:rPr>
        <w:t>Results</w:t>
      </w:r>
    </w:p>
    <w:p w14:paraId="2F641CB3" w14:textId="2EADCB28" w:rsidR="0061691D" w:rsidRPr="00C56014" w:rsidRDefault="0061691D">
      <w:pPr>
        <w:rPr>
          <w:rFonts w:ascii="Gill Sans MT" w:hAnsi="Gill Sans MT"/>
          <w:b/>
        </w:rPr>
      </w:pPr>
    </w:p>
    <w:p w14:paraId="128239AA" w14:textId="3C1EF07E" w:rsidR="0061691D" w:rsidRPr="00C56014" w:rsidRDefault="002250D2" w:rsidP="0061691D">
      <w:pPr>
        <w:rPr>
          <w:rFonts w:ascii="Gill Sans MT" w:hAnsi="Gill Sans MT"/>
          <w:b/>
          <w:color w:val="D0CECE"/>
          <w:sz w:val="20"/>
          <w:szCs w:val="20"/>
          <w:u w:val="single"/>
        </w:rPr>
      </w:pPr>
      <w:r w:rsidRPr="00C56014">
        <w:rPr>
          <w:rFonts w:ascii="Gill Sans MT" w:hAnsi="Gill Sans MT"/>
          <w:b/>
          <w:color w:val="000000" w:themeColor="text1"/>
          <w:sz w:val="20"/>
          <w:szCs w:val="20"/>
        </w:rPr>
        <w:tab/>
      </w:r>
      <w:r w:rsidR="0061691D" w:rsidRPr="00C56014">
        <w:rPr>
          <w:rFonts w:ascii="Gill Sans MT" w:hAnsi="Gill Sans MT"/>
          <w:b/>
          <w:color w:val="000000" w:themeColor="text1"/>
          <w:sz w:val="20"/>
          <w:szCs w:val="20"/>
          <w:u w:val="single"/>
        </w:rPr>
        <w:t>Research Question 1.</w:t>
      </w:r>
    </w:p>
    <w:p w14:paraId="5C5785FC" w14:textId="7D5D13F5" w:rsidR="0061691D" w:rsidRPr="00C56014" w:rsidRDefault="0061691D">
      <w:pPr>
        <w:rPr>
          <w:rFonts w:ascii="Gill Sans MT" w:hAnsi="Gill Sans MT"/>
          <w:b/>
        </w:rPr>
      </w:pPr>
    </w:p>
    <w:p w14:paraId="76D3A0FA" w14:textId="64503D24" w:rsidR="00C63D15" w:rsidRPr="00C56014" w:rsidRDefault="002250D2">
      <w:pPr>
        <w:rPr>
          <w:rFonts w:ascii="Gill Sans MT" w:hAnsi="Gill Sans MT"/>
          <w:b/>
        </w:rPr>
      </w:pPr>
      <w:r w:rsidRPr="00C56014">
        <w:rPr>
          <w:rFonts w:ascii="Gill Sans MT" w:hAnsi="Gill Sans MT"/>
          <w:color w:val="000000" w:themeColor="text1"/>
          <w:sz w:val="20"/>
          <w:szCs w:val="20"/>
        </w:rPr>
        <w:tab/>
      </w:r>
      <w:r w:rsidR="00AA331E" w:rsidRPr="00C56014">
        <w:rPr>
          <w:rFonts w:ascii="Gill Sans MT" w:hAnsi="Gill Sans MT"/>
          <w:color w:val="000000" w:themeColor="text1"/>
          <w:sz w:val="20"/>
          <w:szCs w:val="20"/>
        </w:rPr>
        <w:t xml:space="preserve">The expected results from the first research objective are a table of values documenting the variance of </w:t>
      </w:r>
      <w:r w:rsidRPr="00C56014">
        <w:rPr>
          <w:rFonts w:ascii="Gill Sans MT" w:hAnsi="Gill Sans MT"/>
          <w:color w:val="000000" w:themeColor="text1"/>
          <w:sz w:val="20"/>
          <w:szCs w:val="20"/>
        </w:rPr>
        <w:t xml:space="preserve">aggregated parcel </w:t>
      </w:r>
      <w:r w:rsidR="00AA331E" w:rsidRPr="00C56014">
        <w:rPr>
          <w:rFonts w:ascii="Gill Sans MT" w:hAnsi="Gill Sans MT"/>
          <w:color w:val="000000" w:themeColor="text1"/>
          <w:sz w:val="20"/>
          <w:szCs w:val="20"/>
        </w:rPr>
        <w:t>AWS values</w:t>
      </w:r>
      <w:r w:rsidRPr="00C56014">
        <w:rPr>
          <w:rFonts w:ascii="Gill Sans MT" w:hAnsi="Gill Sans MT"/>
          <w:color w:val="000000" w:themeColor="text1"/>
          <w:sz w:val="20"/>
          <w:szCs w:val="20"/>
        </w:rPr>
        <w:t xml:space="preserve"> between</w:t>
      </w:r>
      <w:r w:rsidR="00AA331E" w:rsidRPr="00C56014">
        <w:rPr>
          <w:rFonts w:ascii="Gill Sans MT" w:hAnsi="Gill Sans MT"/>
          <w:color w:val="000000" w:themeColor="text1"/>
          <w:sz w:val="20"/>
          <w:szCs w:val="20"/>
        </w:rPr>
        <w:t xml:space="preserve"> spatial interpolation method</w:t>
      </w:r>
      <w:r w:rsidRPr="00C56014">
        <w:rPr>
          <w:rFonts w:ascii="Gill Sans MT" w:hAnsi="Gill Sans MT"/>
          <w:color w:val="000000" w:themeColor="text1"/>
          <w:sz w:val="20"/>
          <w:szCs w:val="20"/>
        </w:rPr>
        <w:t xml:space="preserve">s. Additional deliverables will include a Python </w:t>
      </w:r>
      <w:proofErr w:type="spellStart"/>
      <w:r w:rsidRPr="00C56014">
        <w:rPr>
          <w:rFonts w:ascii="Gill Sans MT" w:hAnsi="Gill Sans MT"/>
          <w:color w:val="000000" w:themeColor="text1"/>
          <w:sz w:val="20"/>
          <w:szCs w:val="20"/>
        </w:rPr>
        <w:t>Jupyter</w:t>
      </w:r>
      <w:proofErr w:type="spellEnd"/>
      <w:r w:rsidRPr="00C56014">
        <w:rPr>
          <w:rFonts w:ascii="Gill Sans MT" w:hAnsi="Gill Sans MT"/>
          <w:color w:val="000000" w:themeColor="text1"/>
          <w:sz w:val="20"/>
          <w:szCs w:val="20"/>
        </w:rPr>
        <w:t xml:space="preserve"> Notebook allowing the replication of methods used and application to other research questions. </w:t>
      </w:r>
    </w:p>
    <w:p w14:paraId="57901843" w14:textId="4DFF9BBB" w:rsidR="0061691D" w:rsidRPr="00C56014" w:rsidRDefault="0061691D">
      <w:pPr>
        <w:rPr>
          <w:rFonts w:ascii="Gill Sans MT" w:hAnsi="Gill Sans MT"/>
          <w:b/>
        </w:rPr>
      </w:pPr>
    </w:p>
    <w:p w14:paraId="62062328" w14:textId="77777777" w:rsidR="0061691D" w:rsidRPr="00C56014" w:rsidRDefault="0061691D">
      <w:pPr>
        <w:rPr>
          <w:rFonts w:ascii="Gill Sans MT" w:hAnsi="Gill Sans MT"/>
          <w:b/>
        </w:rPr>
      </w:pPr>
    </w:p>
    <w:p w14:paraId="5031DF4A" w14:textId="09FCF62E" w:rsidR="0061691D" w:rsidRPr="00C56014" w:rsidRDefault="002250D2" w:rsidP="0061691D">
      <w:pPr>
        <w:rPr>
          <w:rFonts w:ascii="Gill Sans MT" w:hAnsi="Gill Sans MT"/>
          <w:b/>
          <w:color w:val="D0CECE"/>
          <w:sz w:val="20"/>
          <w:szCs w:val="20"/>
          <w:u w:val="single"/>
        </w:rPr>
      </w:pPr>
      <w:r w:rsidRPr="00C56014">
        <w:rPr>
          <w:rFonts w:ascii="Gill Sans MT" w:hAnsi="Gill Sans MT"/>
          <w:b/>
          <w:color w:val="000000" w:themeColor="text1"/>
          <w:sz w:val="20"/>
          <w:szCs w:val="20"/>
        </w:rPr>
        <w:tab/>
      </w:r>
      <w:r w:rsidR="0061691D" w:rsidRPr="00C56014">
        <w:rPr>
          <w:rFonts w:ascii="Gill Sans MT" w:hAnsi="Gill Sans MT"/>
          <w:b/>
          <w:color w:val="000000" w:themeColor="text1"/>
          <w:sz w:val="20"/>
          <w:szCs w:val="20"/>
          <w:u w:val="single"/>
        </w:rPr>
        <w:t>Research Question 2.</w:t>
      </w:r>
    </w:p>
    <w:p w14:paraId="76E757C4" w14:textId="77777777" w:rsidR="0061691D" w:rsidRPr="00C56014" w:rsidRDefault="0061691D">
      <w:pPr>
        <w:rPr>
          <w:rFonts w:ascii="Gill Sans MT" w:hAnsi="Gill Sans MT"/>
          <w:b/>
        </w:rPr>
      </w:pPr>
    </w:p>
    <w:p w14:paraId="5C6C92D4" w14:textId="2B256ECD" w:rsidR="0061691D" w:rsidRPr="00C56014" w:rsidRDefault="002250D2">
      <w:pPr>
        <w:rPr>
          <w:rFonts w:ascii="Gill Sans MT" w:hAnsi="Gill Sans MT"/>
          <w:b/>
        </w:rPr>
      </w:pPr>
      <w:r w:rsidRPr="00C56014">
        <w:rPr>
          <w:rFonts w:ascii="Gill Sans MT" w:hAnsi="Gill Sans MT"/>
          <w:b/>
        </w:rPr>
        <w:tab/>
      </w:r>
      <w:r w:rsidRPr="00C56014">
        <w:rPr>
          <w:rFonts w:ascii="Gill Sans MT" w:hAnsi="Gill Sans MT"/>
          <w:color w:val="000000" w:themeColor="text1"/>
          <w:sz w:val="20"/>
          <w:szCs w:val="20"/>
        </w:rPr>
        <w:t xml:space="preserve">The expected results from the second research objective include documentation of the (probable) processes used by SSURGO to summarize AWS of </w:t>
      </w:r>
      <w:proofErr w:type="spellStart"/>
      <w:r w:rsidRPr="00C56014">
        <w:rPr>
          <w:rFonts w:ascii="Gill Sans MT" w:hAnsi="Gill Sans MT"/>
          <w:i/>
          <w:color w:val="000000" w:themeColor="text1"/>
          <w:sz w:val="20"/>
          <w:szCs w:val="20"/>
        </w:rPr>
        <w:t>mukey</w:t>
      </w:r>
      <w:proofErr w:type="spellEnd"/>
      <w:r w:rsidRPr="00C56014">
        <w:rPr>
          <w:rFonts w:ascii="Gill Sans MT" w:hAnsi="Gill Sans MT"/>
          <w:i/>
          <w:color w:val="000000" w:themeColor="text1"/>
          <w:sz w:val="20"/>
          <w:szCs w:val="20"/>
        </w:rPr>
        <w:t xml:space="preserve"> </w:t>
      </w:r>
      <w:r w:rsidRPr="00C56014">
        <w:rPr>
          <w:rFonts w:ascii="Gill Sans MT" w:hAnsi="Gill Sans MT"/>
          <w:color w:val="000000" w:themeColor="text1"/>
          <w:sz w:val="20"/>
          <w:szCs w:val="20"/>
        </w:rPr>
        <w:t xml:space="preserve">polygons at given soil depth intervals via the SSURGO “component” and “horizon” tables. Secondary results should include a Python </w:t>
      </w:r>
      <w:proofErr w:type="spellStart"/>
      <w:r w:rsidRPr="00C56014">
        <w:rPr>
          <w:rFonts w:ascii="Gill Sans MT" w:hAnsi="Gill Sans MT"/>
          <w:color w:val="000000" w:themeColor="text1"/>
          <w:sz w:val="20"/>
          <w:szCs w:val="20"/>
        </w:rPr>
        <w:t>Jupyter</w:t>
      </w:r>
      <w:proofErr w:type="spellEnd"/>
      <w:r w:rsidRPr="00C56014">
        <w:rPr>
          <w:rFonts w:ascii="Gill Sans MT" w:hAnsi="Gill Sans MT"/>
          <w:color w:val="000000" w:themeColor="text1"/>
          <w:sz w:val="20"/>
          <w:szCs w:val="20"/>
        </w:rPr>
        <w:t xml:space="preserve"> Notebook which utilizes this methodology to calculate AWS at any depth interval specified by the Notebook user. This study additionally anticipates the calculation of minimum </w:t>
      </w:r>
      <w:r w:rsidR="00C8138F" w:rsidRPr="00C56014">
        <w:rPr>
          <w:rFonts w:ascii="Gill Sans MT" w:hAnsi="Gill Sans MT"/>
          <w:color w:val="000000" w:themeColor="text1"/>
          <w:sz w:val="20"/>
          <w:szCs w:val="20"/>
        </w:rPr>
        <w:t>and maximum AWS values (between various interpolation algorithms) specifically at the depth intervals of 0-12cm, 12-24cm, 24-36cm, and 36-48cm (</w:t>
      </w:r>
      <w:r w:rsidR="00C8138F" w:rsidRPr="00C56014">
        <w:rPr>
          <w:rFonts w:ascii="Gill Sans MT" w:hAnsi="Gill Sans MT"/>
          <w:color w:val="000000" w:themeColor="text1"/>
          <w:sz w:val="20"/>
          <w:szCs w:val="20"/>
          <w:highlight w:val="yellow"/>
        </w:rPr>
        <w:t>confirm not inches</w:t>
      </w:r>
      <w:r w:rsidR="00C8138F" w:rsidRPr="00C56014">
        <w:rPr>
          <w:rFonts w:ascii="Gill Sans MT" w:hAnsi="Gill Sans MT"/>
          <w:color w:val="000000" w:themeColor="text1"/>
          <w:sz w:val="20"/>
          <w:szCs w:val="20"/>
        </w:rPr>
        <w:t>), along with associated map visualizations of these findings.</w:t>
      </w:r>
    </w:p>
    <w:p w14:paraId="435AEEA6" w14:textId="77777777" w:rsidR="0061691D" w:rsidRPr="00C56014" w:rsidRDefault="0061691D">
      <w:pPr>
        <w:rPr>
          <w:rFonts w:ascii="Gill Sans MT" w:hAnsi="Gill Sans MT"/>
          <w:b/>
        </w:rPr>
      </w:pPr>
    </w:p>
    <w:p w14:paraId="60EAC746" w14:textId="77777777" w:rsidR="006F3493" w:rsidRPr="00C56014" w:rsidRDefault="006F3493">
      <w:pPr>
        <w:rPr>
          <w:rFonts w:ascii="Gill Sans MT" w:hAnsi="Gill Sans MT"/>
          <w:i/>
          <w:color w:val="D0CECE"/>
          <w:sz w:val="20"/>
          <w:szCs w:val="20"/>
        </w:rPr>
      </w:pPr>
    </w:p>
    <w:p w14:paraId="29EBC38A" w14:textId="7149E9FE" w:rsidR="006F3493" w:rsidRPr="00C56014" w:rsidRDefault="006F3493" w:rsidP="007C6120">
      <w:pPr>
        <w:jc w:val="center"/>
        <w:rPr>
          <w:rFonts w:ascii="Gill Sans MT" w:hAnsi="Gill Sans MT"/>
          <w:i/>
          <w:color w:val="D0CECE"/>
          <w:sz w:val="20"/>
          <w:szCs w:val="20"/>
        </w:rPr>
      </w:pPr>
    </w:p>
    <w:p w14:paraId="54B94951" w14:textId="77777777" w:rsidR="006F3493" w:rsidRPr="00C56014" w:rsidRDefault="006F3493">
      <w:pPr>
        <w:rPr>
          <w:rFonts w:ascii="Gill Sans MT" w:hAnsi="Gill Sans MT"/>
          <w:i/>
          <w:color w:val="D0CECE"/>
          <w:sz w:val="20"/>
          <w:szCs w:val="20"/>
        </w:rPr>
      </w:pPr>
    </w:p>
    <w:p w14:paraId="0A1313DE" w14:textId="295E8954" w:rsidR="006F3493" w:rsidRPr="00C56014" w:rsidRDefault="00BB18D4">
      <w:pPr>
        <w:rPr>
          <w:rFonts w:ascii="Gill Sans MT" w:hAnsi="Gill Sans MT"/>
          <w:highlight w:val="yellow"/>
        </w:rPr>
      </w:pPr>
      <w:r w:rsidRPr="00C56014">
        <w:rPr>
          <w:rFonts w:ascii="Gill Sans MT" w:hAnsi="Gill Sans MT"/>
          <w:b/>
          <w:highlight w:val="yellow"/>
        </w:rPr>
        <w:t xml:space="preserve">Expected Methods for </w:t>
      </w:r>
      <w:r w:rsidR="0082275A" w:rsidRPr="00C56014">
        <w:rPr>
          <w:rFonts w:ascii="Gill Sans MT" w:hAnsi="Gill Sans MT"/>
          <w:b/>
          <w:highlight w:val="yellow"/>
        </w:rPr>
        <w:t>Results Verification</w:t>
      </w:r>
    </w:p>
    <w:p w14:paraId="200C0470" w14:textId="0812FE41" w:rsidR="0061691D" w:rsidRPr="00C56014" w:rsidRDefault="0061691D">
      <w:pPr>
        <w:rPr>
          <w:rFonts w:ascii="Gill Sans MT" w:hAnsi="Gill Sans MT"/>
          <w:highlight w:val="yellow"/>
        </w:rPr>
      </w:pPr>
    </w:p>
    <w:p w14:paraId="3EC9705C" w14:textId="77777777" w:rsidR="0061691D" w:rsidRPr="00C56014" w:rsidRDefault="0061691D" w:rsidP="0061691D">
      <w:pPr>
        <w:rPr>
          <w:rFonts w:ascii="Gill Sans MT" w:hAnsi="Gill Sans MT"/>
          <w:b/>
          <w:color w:val="D0CECE"/>
          <w:sz w:val="20"/>
          <w:szCs w:val="20"/>
          <w:u w:val="single"/>
        </w:rPr>
      </w:pPr>
      <w:r w:rsidRPr="00C56014">
        <w:rPr>
          <w:rFonts w:ascii="Gill Sans MT" w:hAnsi="Gill Sans MT"/>
          <w:b/>
          <w:color w:val="000000" w:themeColor="text1"/>
          <w:sz w:val="20"/>
          <w:szCs w:val="20"/>
          <w:highlight w:val="yellow"/>
          <w:u w:val="single"/>
        </w:rPr>
        <w:t>Research Question 1.</w:t>
      </w:r>
    </w:p>
    <w:p w14:paraId="79DDB962" w14:textId="7426875A" w:rsidR="0061691D" w:rsidRPr="00C56014" w:rsidRDefault="0061691D" w:rsidP="0061691D">
      <w:pPr>
        <w:rPr>
          <w:rFonts w:ascii="Gill Sans MT" w:hAnsi="Gill Sans MT"/>
          <w:b/>
        </w:rPr>
      </w:pPr>
    </w:p>
    <w:p w14:paraId="2E0B02C1" w14:textId="28278A70" w:rsidR="00CF79ED" w:rsidRPr="00C56014" w:rsidRDefault="00CF79ED" w:rsidP="0061691D">
      <w:pPr>
        <w:rPr>
          <w:rFonts w:ascii="Gill Sans MT" w:hAnsi="Gill Sans MT"/>
          <w:color w:val="000000" w:themeColor="text1"/>
          <w:sz w:val="20"/>
          <w:szCs w:val="20"/>
          <w:highlight w:val="yellow"/>
        </w:rPr>
      </w:pPr>
      <w:r w:rsidRPr="00C56014">
        <w:rPr>
          <w:rFonts w:ascii="Gill Sans MT" w:hAnsi="Gill Sans MT"/>
          <w:color w:val="000000" w:themeColor="text1"/>
          <w:sz w:val="20"/>
          <w:szCs w:val="20"/>
        </w:rPr>
        <w:tab/>
      </w:r>
      <w:r w:rsidRPr="00C56014">
        <w:rPr>
          <w:rFonts w:ascii="Gill Sans MT" w:hAnsi="Gill Sans MT"/>
          <w:color w:val="000000" w:themeColor="text1"/>
          <w:sz w:val="20"/>
          <w:szCs w:val="20"/>
          <w:highlight w:val="yellow"/>
        </w:rPr>
        <w:t xml:space="preserve">To verify the quality and consistency of results produced in RS1, </w:t>
      </w:r>
      <w:r w:rsidR="00836754">
        <w:rPr>
          <w:rFonts w:ascii="Gill Sans MT" w:hAnsi="Gill Sans MT"/>
          <w:color w:val="000000" w:themeColor="text1"/>
          <w:sz w:val="20"/>
          <w:szCs w:val="20"/>
          <w:highlight w:val="yellow"/>
        </w:rPr>
        <w:t>apply methodology (script) to other map areas (</w:t>
      </w:r>
      <w:proofErr w:type="spellStart"/>
      <w:r w:rsidR="00836754">
        <w:rPr>
          <w:rFonts w:ascii="Gill Sans MT" w:hAnsi="Gill Sans MT"/>
          <w:color w:val="000000" w:themeColor="text1"/>
          <w:sz w:val="20"/>
          <w:szCs w:val="20"/>
          <w:highlight w:val="yellow"/>
        </w:rPr>
        <w:t>eg.</w:t>
      </w:r>
      <w:proofErr w:type="spellEnd"/>
      <w:r w:rsidR="00836754">
        <w:rPr>
          <w:rFonts w:ascii="Gill Sans MT" w:hAnsi="Gill Sans MT"/>
          <w:color w:val="000000" w:themeColor="text1"/>
          <w:sz w:val="20"/>
          <w:szCs w:val="20"/>
          <w:highlight w:val="yellow"/>
        </w:rPr>
        <w:t xml:space="preserve"> Iowa) and assess variance values between study areas?</w:t>
      </w:r>
    </w:p>
    <w:p w14:paraId="6E144F57" w14:textId="77777777" w:rsidR="00CF79ED" w:rsidRPr="00C56014" w:rsidRDefault="00CF79ED" w:rsidP="0061691D">
      <w:pPr>
        <w:rPr>
          <w:rFonts w:ascii="Gill Sans MT" w:hAnsi="Gill Sans MT"/>
          <w:color w:val="000000" w:themeColor="text1"/>
          <w:sz w:val="20"/>
          <w:szCs w:val="20"/>
          <w:highlight w:val="yellow"/>
        </w:rPr>
      </w:pPr>
    </w:p>
    <w:p w14:paraId="2F4F3B95" w14:textId="467805B3" w:rsidR="0061691D" w:rsidRPr="00C56014" w:rsidRDefault="00CF79ED" w:rsidP="0061691D">
      <w:pPr>
        <w:rPr>
          <w:rFonts w:ascii="Gill Sans MT" w:hAnsi="Gill Sans MT"/>
          <w:b/>
        </w:rPr>
      </w:pPr>
      <w:r w:rsidRPr="00C56014">
        <w:rPr>
          <w:rFonts w:ascii="Gill Sans MT" w:hAnsi="Gill Sans MT"/>
          <w:color w:val="000000" w:themeColor="text1"/>
          <w:sz w:val="20"/>
          <w:szCs w:val="20"/>
          <w:highlight w:val="yellow"/>
        </w:rPr>
        <w:t>(</w:t>
      </w:r>
      <w:r w:rsidR="00836754">
        <w:rPr>
          <w:rFonts w:ascii="Gill Sans MT" w:hAnsi="Gill Sans MT"/>
          <w:color w:val="000000" w:themeColor="text1"/>
          <w:sz w:val="20"/>
          <w:szCs w:val="20"/>
          <w:highlight w:val="yellow"/>
        </w:rPr>
        <w:t xml:space="preserve">note </w:t>
      </w:r>
      <w:r w:rsidR="0061691D" w:rsidRPr="00C56014">
        <w:rPr>
          <w:rFonts w:ascii="Gill Sans MT" w:hAnsi="Gill Sans MT"/>
          <w:color w:val="000000" w:themeColor="text1"/>
          <w:sz w:val="20"/>
          <w:szCs w:val="20"/>
          <w:highlight w:val="yellow"/>
        </w:rPr>
        <w:t xml:space="preserve">reproducibility via </w:t>
      </w:r>
      <w:proofErr w:type="spellStart"/>
      <w:r w:rsidR="0061691D" w:rsidRPr="00C56014">
        <w:rPr>
          <w:rFonts w:ascii="Gill Sans MT" w:hAnsi="Gill Sans MT"/>
          <w:color w:val="000000" w:themeColor="text1"/>
          <w:sz w:val="20"/>
          <w:szCs w:val="20"/>
          <w:highlight w:val="yellow"/>
        </w:rPr>
        <w:t>jupyter</w:t>
      </w:r>
      <w:proofErr w:type="spellEnd"/>
      <w:r w:rsidR="0061691D" w:rsidRPr="00C56014">
        <w:rPr>
          <w:rFonts w:ascii="Gill Sans MT" w:hAnsi="Gill Sans MT"/>
          <w:color w:val="000000" w:themeColor="text1"/>
          <w:sz w:val="20"/>
          <w:szCs w:val="20"/>
          <w:highlight w:val="yellow"/>
        </w:rPr>
        <w:t xml:space="preserve"> notebook)</w:t>
      </w:r>
    </w:p>
    <w:p w14:paraId="7EAEB28F" w14:textId="0F05075F" w:rsidR="0061691D" w:rsidRPr="00C56014" w:rsidRDefault="0061691D" w:rsidP="0061691D">
      <w:pPr>
        <w:rPr>
          <w:rFonts w:ascii="Gill Sans MT" w:hAnsi="Gill Sans MT"/>
          <w:b/>
        </w:rPr>
      </w:pPr>
    </w:p>
    <w:p w14:paraId="4EF87EE2" w14:textId="77777777" w:rsidR="0061691D" w:rsidRPr="00C56014" w:rsidRDefault="0061691D" w:rsidP="0061691D">
      <w:pPr>
        <w:rPr>
          <w:rFonts w:ascii="Gill Sans MT" w:hAnsi="Gill Sans MT"/>
          <w:b/>
        </w:rPr>
      </w:pPr>
    </w:p>
    <w:p w14:paraId="4A1DD465" w14:textId="77777777" w:rsidR="0061691D" w:rsidRPr="00C56014" w:rsidRDefault="0061691D" w:rsidP="0061691D">
      <w:pPr>
        <w:rPr>
          <w:rFonts w:ascii="Gill Sans MT" w:hAnsi="Gill Sans MT"/>
          <w:b/>
          <w:color w:val="D0CECE"/>
          <w:sz w:val="20"/>
          <w:szCs w:val="20"/>
          <w:highlight w:val="yellow"/>
          <w:u w:val="single"/>
        </w:rPr>
      </w:pPr>
      <w:r w:rsidRPr="00C56014">
        <w:rPr>
          <w:rFonts w:ascii="Gill Sans MT" w:hAnsi="Gill Sans MT"/>
          <w:b/>
          <w:color w:val="000000" w:themeColor="text1"/>
          <w:sz w:val="20"/>
          <w:szCs w:val="20"/>
          <w:highlight w:val="yellow"/>
          <w:u w:val="single"/>
        </w:rPr>
        <w:t>Research Question 2.</w:t>
      </w:r>
    </w:p>
    <w:p w14:paraId="5BB0B49D" w14:textId="250DE34C" w:rsidR="0061691D" w:rsidRPr="00C56014" w:rsidRDefault="0061691D">
      <w:pPr>
        <w:rPr>
          <w:rFonts w:ascii="Gill Sans MT" w:hAnsi="Gill Sans MT"/>
          <w:highlight w:val="yellow"/>
        </w:rPr>
      </w:pPr>
    </w:p>
    <w:p w14:paraId="190363AA" w14:textId="20C53098" w:rsidR="006F3493" w:rsidRPr="002F5E79" w:rsidRDefault="0061691D">
      <w:pPr>
        <w:rPr>
          <w:rFonts w:ascii="Gill Sans MT" w:hAnsi="Gill Sans MT"/>
          <w:b/>
        </w:rPr>
      </w:pPr>
      <w:r w:rsidRPr="00C56014">
        <w:rPr>
          <w:rFonts w:ascii="Gill Sans MT" w:hAnsi="Gill Sans MT"/>
          <w:color w:val="000000" w:themeColor="text1"/>
          <w:sz w:val="20"/>
          <w:szCs w:val="20"/>
          <w:highlight w:val="yellow"/>
        </w:rPr>
        <w:t>(Ideally, if results matched with SSURGO’s</w:t>
      </w:r>
      <w:r w:rsidR="002F5E79">
        <w:rPr>
          <w:rFonts w:ascii="Gill Sans MT" w:hAnsi="Gill Sans MT"/>
          <w:color w:val="000000" w:themeColor="text1"/>
          <w:sz w:val="20"/>
          <w:szCs w:val="20"/>
          <w:highlight w:val="yellow"/>
        </w:rPr>
        <w:t xml:space="preserve"> AWS reporting at each depth interval</w:t>
      </w:r>
      <w:r w:rsidRPr="00C56014">
        <w:rPr>
          <w:rFonts w:ascii="Gill Sans MT" w:hAnsi="Gill Sans MT"/>
          <w:color w:val="000000" w:themeColor="text1"/>
          <w:sz w:val="20"/>
          <w:szCs w:val="20"/>
          <w:highlight w:val="yellow"/>
        </w:rPr>
        <w:t>, enough verification. But can measure deviation between values for each map unit)</w:t>
      </w:r>
    </w:p>
    <w:p w14:paraId="32132F8D" w14:textId="6BF15C6C" w:rsidR="006F3493" w:rsidRPr="00C56014" w:rsidRDefault="002F5E79">
      <w:pPr>
        <w:rPr>
          <w:rFonts w:ascii="Gill Sans MT" w:hAnsi="Gill Sans MT"/>
          <w:i/>
          <w:color w:val="D0CECE"/>
          <w:sz w:val="20"/>
          <w:szCs w:val="20"/>
        </w:rPr>
      </w:pPr>
      <w:r>
        <w:rPr>
          <w:rFonts w:ascii="Gill Sans MT" w:hAnsi="Gill Sans MT"/>
          <w:color w:val="000000" w:themeColor="text1"/>
          <w:sz w:val="20"/>
          <w:szCs w:val="20"/>
          <w:highlight w:val="yellow"/>
        </w:rPr>
        <w:t>(Are there confidence intervals intrinsic to the algorithms used? Is this something this study should develop?)</w:t>
      </w:r>
    </w:p>
    <w:p w14:paraId="2513EFF1" w14:textId="77777777" w:rsidR="006F3493" w:rsidRPr="00C56014" w:rsidRDefault="006F3493">
      <w:pPr>
        <w:rPr>
          <w:rFonts w:ascii="Gill Sans MT" w:hAnsi="Gill Sans MT"/>
          <w:i/>
          <w:color w:val="D0CECE"/>
          <w:sz w:val="20"/>
          <w:szCs w:val="20"/>
        </w:rPr>
      </w:pPr>
    </w:p>
    <w:p w14:paraId="08E8C17A" w14:textId="77777777" w:rsidR="006F3493" w:rsidRPr="00C56014" w:rsidRDefault="0082275A">
      <w:pPr>
        <w:rPr>
          <w:rFonts w:ascii="Gill Sans MT" w:hAnsi="Gill Sans MT"/>
          <w:b/>
        </w:rPr>
      </w:pPr>
      <w:r w:rsidRPr="00C56014">
        <w:rPr>
          <w:rFonts w:ascii="Gill Sans MT" w:hAnsi="Gill Sans MT"/>
          <w:b/>
        </w:rPr>
        <w:t>References</w:t>
      </w:r>
    </w:p>
    <w:p w14:paraId="63E81066" w14:textId="042C3BCF" w:rsidR="006F3493" w:rsidRPr="00C56014" w:rsidRDefault="006F3493">
      <w:pPr>
        <w:rPr>
          <w:rFonts w:ascii="Gill Sans MT" w:hAnsi="Gill Sans MT"/>
          <w:i/>
          <w:color w:val="D0CECE"/>
          <w:sz w:val="20"/>
          <w:szCs w:val="20"/>
        </w:rPr>
      </w:pPr>
    </w:p>
    <w:p w14:paraId="6FF5E7F0" w14:textId="77777777" w:rsidR="00836754" w:rsidRDefault="0061691D" w:rsidP="0061691D">
      <w:pPr>
        <w:rPr>
          <w:rFonts w:ascii="Gill Sans MT" w:hAnsi="Gill Sans MT" w:cs="Arial"/>
          <w:i/>
          <w:iCs/>
          <w:color w:val="222222"/>
          <w:sz w:val="15"/>
          <w:szCs w:val="20"/>
          <w:shd w:val="clear" w:color="auto" w:fill="FFFFFF"/>
        </w:rPr>
      </w:pPr>
      <w:r w:rsidRPr="00836754">
        <w:rPr>
          <w:rFonts w:ascii="Gill Sans MT" w:hAnsi="Gill Sans MT" w:cs="Arial"/>
          <w:color w:val="222222"/>
          <w:sz w:val="15"/>
          <w:szCs w:val="20"/>
          <w:shd w:val="clear" w:color="auto" w:fill="FFFFFF"/>
        </w:rPr>
        <w:t>Saxton, K. E., &amp; Rawls, W. J. (2006). Soil water characteristic estimates by texture and organic matter for hydrologic solutions. </w:t>
      </w:r>
      <w:r w:rsidRPr="00836754">
        <w:rPr>
          <w:rFonts w:ascii="Gill Sans MT" w:hAnsi="Gill Sans MT" w:cs="Arial"/>
          <w:i/>
          <w:iCs/>
          <w:color w:val="222222"/>
          <w:sz w:val="15"/>
          <w:szCs w:val="20"/>
          <w:shd w:val="clear" w:color="auto" w:fill="FFFFFF"/>
        </w:rPr>
        <w:t>Soil science society of</w:t>
      </w:r>
    </w:p>
    <w:p w14:paraId="04ADEEC3" w14:textId="47CFE28A" w:rsidR="0061691D" w:rsidRPr="00836754" w:rsidRDefault="00836754" w:rsidP="0061691D">
      <w:pPr>
        <w:rPr>
          <w:rFonts w:ascii="Gill Sans MT" w:hAnsi="Gill Sans MT"/>
          <w:sz w:val="20"/>
        </w:rPr>
      </w:pPr>
      <w:r>
        <w:rPr>
          <w:rFonts w:ascii="Gill Sans MT" w:hAnsi="Gill Sans MT" w:cs="Arial"/>
          <w:i/>
          <w:iCs/>
          <w:color w:val="222222"/>
          <w:sz w:val="15"/>
          <w:szCs w:val="20"/>
          <w:shd w:val="clear" w:color="auto" w:fill="FFFFFF"/>
        </w:rPr>
        <w:tab/>
      </w:r>
      <w:r w:rsidR="0061691D" w:rsidRPr="00836754">
        <w:rPr>
          <w:rFonts w:ascii="Gill Sans MT" w:hAnsi="Gill Sans MT" w:cs="Arial"/>
          <w:i/>
          <w:iCs/>
          <w:color w:val="222222"/>
          <w:sz w:val="15"/>
          <w:szCs w:val="20"/>
          <w:shd w:val="clear" w:color="auto" w:fill="FFFFFF"/>
        </w:rPr>
        <w:t>America Journal</w:t>
      </w:r>
      <w:r w:rsidR="0061691D" w:rsidRPr="00836754">
        <w:rPr>
          <w:rFonts w:ascii="Gill Sans MT" w:hAnsi="Gill Sans MT" w:cs="Arial"/>
          <w:color w:val="222222"/>
          <w:sz w:val="15"/>
          <w:szCs w:val="20"/>
          <w:shd w:val="clear" w:color="auto" w:fill="FFFFFF"/>
        </w:rPr>
        <w:t>, </w:t>
      </w:r>
      <w:r w:rsidR="0061691D" w:rsidRPr="00836754">
        <w:rPr>
          <w:rFonts w:ascii="Gill Sans MT" w:hAnsi="Gill Sans MT" w:cs="Arial"/>
          <w:i/>
          <w:iCs/>
          <w:color w:val="222222"/>
          <w:sz w:val="15"/>
          <w:szCs w:val="20"/>
          <w:shd w:val="clear" w:color="auto" w:fill="FFFFFF"/>
        </w:rPr>
        <w:t>70</w:t>
      </w:r>
      <w:r w:rsidR="0061691D" w:rsidRPr="00836754">
        <w:rPr>
          <w:rFonts w:ascii="Gill Sans MT" w:hAnsi="Gill Sans MT" w:cs="Arial"/>
          <w:color w:val="222222"/>
          <w:sz w:val="15"/>
          <w:szCs w:val="20"/>
          <w:shd w:val="clear" w:color="auto" w:fill="FFFFFF"/>
        </w:rPr>
        <w:t>(5), 1569-1578.</w:t>
      </w:r>
    </w:p>
    <w:p w14:paraId="2FFF2940" w14:textId="77777777" w:rsidR="0061691D" w:rsidRPr="00C56014" w:rsidRDefault="0061691D">
      <w:pPr>
        <w:rPr>
          <w:rFonts w:ascii="Gill Sans MT" w:hAnsi="Gill Sans MT"/>
          <w:i/>
          <w:color w:val="D0CECE"/>
          <w:sz w:val="20"/>
          <w:szCs w:val="20"/>
        </w:rPr>
      </w:pPr>
    </w:p>
    <w:p w14:paraId="4A9F90F3" w14:textId="77777777" w:rsidR="006F3493" w:rsidRDefault="006F3493">
      <w:pPr>
        <w:rPr>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22AA"/>
    <w:multiLevelType w:val="hybridMultilevel"/>
    <w:tmpl w:val="9A005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C621D"/>
    <w:multiLevelType w:val="hybridMultilevel"/>
    <w:tmpl w:val="1B667362"/>
    <w:lvl w:ilvl="0" w:tplc="30D4AD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0054"/>
    <w:multiLevelType w:val="hybridMultilevel"/>
    <w:tmpl w:val="6ABE6290"/>
    <w:lvl w:ilvl="0" w:tplc="CE60AD44">
      <w:start w:val="1"/>
      <w:numFmt w:val="bullet"/>
      <w:lvlText w:val="-"/>
      <w:lvlJc w:val="left"/>
      <w:pPr>
        <w:tabs>
          <w:tab w:val="num" w:pos="720"/>
        </w:tabs>
        <w:ind w:left="720" w:hanging="360"/>
      </w:pPr>
      <w:rPr>
        <w:rFonts w:ascii="Times New Roman" w:hAnsi="Times New Roman" w:hint="default"/>
      </w:rPr>
    </w:lvl>
    <w:lvl w:ilvl="1" w:tplc="A28A2A1A" w:tentative="1">
      <w:start w:val="1"/>
      <w:numFmt w:val="bullet"/>
      <w:lvlText w:val="-"/>
      <w:lvlJc w:val="left"/>
      <w:pPr>
        <w:tabs>
          <w:tab w:val="num" w:pos="1440"/>
        </w:tabs>
        <w:ind w:left="1440" w:hanging="360"/>
      </w:pPr>
      <w:rPr>
        <w:rFonts w:ascii="Times New Roman" w:hAnsi="Times New Roman" w:hint="default"/>
      </w:rPr>
    </w:lvl>
    <w:lvl w:ilvl="2" w:tplc="8850E4B0" w:tentative="1">
      <w:start w:val="1"/>
      <w:numFmt w:val="bullet"/>
      <w:lvlText w:val="-"/>
      <w:lvlJc w:val="left"/>
      <w:pPr>
        <w:tabs>
          <w:tab w:val="num" w:pos="2160"/>
        </w:tabs>
        <w:ind w:left="2160" w:hanging="360"/>
      </w:pPr>
      <w:rPr>
        <w:rFonts w:ascii="Times New Roman" w:hAnsi="Times New Roman" w:hint="default"/>
      </w:rPr>
    </w:lvl>
    <w:lvl w:ilvl="3" w:tplc="BF3AA87E" w:tentative="1">
      <w:start w:val="1"/>
      <w:numFmt w:val="bullet"/>
      <w:lvlText w:val="-"/>
      <w:lvlJc w:val="left"/>
      <w:pPr>
        <w:tabs>
          <w:tab w:val="num" w:pos="2880"/>
        </w:tabs>
        <w:ind w:left="2880" w:hanging="360"/>
      </w:pPr>
      <w:rPr>
        <w:rFonts w:ascii="Times New Roman" w:hAnsi="Times New Roman" w:hint="default"/>
      </w:rPr>
    </w:lvl>
    <w:lvl w:ilvl="4" w:tplc="7EE0DCD0" w:tentative="1">
      <w:start w:val="1"/>
      <w:numFmt w:val="bullet"/>
      <w:lvlText w:val="-"/>
      <w:lvlJc w:val="left"/>
      <w:pPr>
        <w:tabs>
          <w:tab w:val="num" w:pos="3600"/>
        </w:tabs>
        <w:ind w:left="3600" w:hanging="360"/>
      </w:pPr>
      <w:rPr>
        <w:rFonts w:ascii="Times New Roman" w:hAnsi="Times New Roman" w:hint="default"/>
      </w:rPr>
    </w:lvl>
    <w:lvl w:ilvl="5" w:tplc="DB969AB6" w:tentative="1">
      <w:start w:val="1"/>
      <w:numFmt w:val="bullet"/>
      <w:lvlText w:val="-"/>
      <w:lvlJc w:val="left"/>
      <w:pPr>
        <w:tabs>
          <w:tab w:val="num" w:pos="4320"/>
        </w:tabs>
        <w:ind w:left="4320" w:hanging="360"/>
      </w:pPr>
      <w:rPr>
        <w:rFonts w:ascii="Times New Roman" w:hAnsi="Times New Roman" w:hint="default"/>
      </w:rPr>
    </w:lvl>
    <w:lvl w:ilvl="6" w:tplc="BB7AE788" w:tentative="1">
      <w:start w:val="1"/>
      <w:numFmt w:val="bullet"/>
      <w:lvlText w:val="-"/>
      <w:lvlJc w:val="left"/>
      <w:pPr>
        <w:tabs>
          <w:tab w:val="num" w:pos="5040"/>
        </w:tabs>
        <w:ind w:left="5040" w:hanging="360"/>
      </w:pPr>
      <w:rPr>
        <w:rFonts w:ascii="Times New Roman" w:hAnsi="Times New Roman" w:hint="default"/>
      </w:rPr>
    </w:lvl>
    <w:lvl w:ilvl="7" w:tplc="CF14EB6E" w:tentative="1">
      <w:start w:val="1"/>
      <w:numFmt w:val="bullet"/>
      <w:lvlText w:val="-"/>
      <w:lvlJc w:val="left"/>
      <w:pPr>
        <w:tabs>
          <w:tab w:val="num" w:pos="5760"/>
        </w:tabs>
        <w:ind w:left="5760" w:hanging="360"/>
      </w:pPr>
      <w:rPr>
        <w:rFonts w:ascii="Times New Roman" w:hAnsi="Times New Roman" w:hint="default"/>
      </w:rPr>
    </w:lvl>
    <w:lvl w:ilvl="8" w:tplc="7F2051F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52071"/>
    <w:rsid w:val="000907DD"/>
    <w:rsid w:val="00090E1C"/>
    <w:rsid w:val="000D5BD0"/>
    <w:rsid w:val="001275DD"/>
    <w:rsid w:val="0016689F"/>
    <w:rsid w:val="001863E1"/>
    <w:rsid w:val="001D293E"/>
    <w:rsid w:val="00201FAA"/>
    <w:rsid w:val="002250D2"/>
    <w:rsid w:val="0029121E"/>
    <w:rsid w:val="002D6746"/>
    <w:rsid w:val="002F2616"/>
    <w:rsid w:val="002F5E79"/>
    <w:rsid w:val="00321F40"/>
    <w:rsid w:val="00356AE0"/>
    <w:rsid w:val="003A5123"/>
    <w:rsid w:val="003C6CFC"/>
    <w:rsid w:val="003E7ACB"/>
    <w:rsid w:val="004017B4"/>
    <w:rsid w:val="00417545"/>
    <w:rsid w:val="0044215C"/>
    <w:rsid w:val="004632DD"/>
    <w:rsid w:val="004B4925"/>
    <w:rsid w:val="0054682A"/>
    <w:rsid w:val="005B0053"/>
    <w:rsid w:val="005C6255"/>
    <w:rsid w:val="0061691D"/>
    <w:rsid w:val="00616C0D"/>
    <w:rsid w:val="0061720B"/>
    <w:rsid w:val="006F3493"/>
    <w:rsid w:val="00706798"/>
    <w:rsid w:val="007226F8"/>
    <w:rsid w:val="007414B0"/>
    <w:rsid w:val="007C6120"/>
    <w:rsid w:val="007F58AB"/>
    <w:rsid w:val="0082275A"/>
    <w:rsid w:val="00836754"/>
    <w:rsid w:val="0088015C"/>
    <w:rsid w:val="008A2D0E"/>
    <w:rsid w:val="008B0B2A"/>
    <w:rsid w:val="00963DE8"/>
    <w:rsid w:val="009F625A"/>
    <w:rsid w:val="00A017D4"/>
    <w:rsid w:val="00A02523"/>
    <w:rsid w:val="00AA331E"/>
    <w:rsid w:val="00BB18D4"/>
    <w:rsid w:val="00C205F1"/>
    <w:rsid w:val="00C56014"/>
    <w:rsid w:val="00C63D15"/>
    <w:rsid w:val="00C8138F"/>
    <w:rsid w:val="00CF79ED"/>
    <w:rsid w:val="00D67741"/>
    <w:rsid w:val="00DF4AC0"/>
    <w:rsid w:val="00E60EF2"/>
    <w:rsid w:val="00EA6BA4"/>
    <w:rsid w:val="00F54772"/>
    <w:rsid w:val="00FA1537"/>
    <w:rsid w:val="00FE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AF03"/>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CFC"/>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rPr>
      <w:rFonts w:ascii="Calibri" w:eastAsia="Calibri" w:hAnsi="Calibri" w:cs="Calib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632DD"/>
    <w:rPr>
      <w:color w:val="605E5C"/>
      <w:shd w:val="clear" w:color="auto" w:fill="E1DFDD"/>
    </w:rPr>
  </w:style>
  <w:style w:type="character" w:styleId="FollowedHyperlink">
    <w:name w:val="FollowedHyperlink"/>
    <w:basedOn w:val="DefaultParagraphFont"/>
    <w:uiPriority w:val="99"/>
    <w:semiHidden/>
    <w:unhideWhenUsed/>
    <w:rsid w:val="009F6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1094">
      <w:bodyDiv w:val="1"/>
      <w:marLeft w:val="0"/>
      <w:marRight w:val="0"/>
      <w:marTop w:val="0"/>
      <w:marBottom w:val="0"/>
      <w:divBdr>
        <w:top w:val="none" w:sz="0" w:space="0" w:color="auto"/>
        <w:left w:val="none" w:sz="0" w:space="0" w:color="auto"/>
        <w:bottom w:val="none" w:sz="0" w:space="0" w:color="auto"/>
        <w:right w:val="none" w:sz="0" w:space="0" w:color="auto"/>
      </w:divBdr>
    </w:div>
    <w:div w:id="641036944">
      <w:bodyDiv w:val="1"/>
      <w:marLeft w:val="0"/>
      <w:marRight w:val="0"/>
      <w:marTop w:val="0"/>
      <w:marBottom w:val="0"/>
      <w:divBdr>
        <w:top w:val="none" w:sz="0" w:space="0" w:color="auto"/>
        <w:left w:val="none" w:sz="0" w:space="0" w:color="auto"/>
        <w:bottom w:val="none" w:sz="0" w:space="0" w:color="auto"/>
        <w:right w:val="none" w:sz="0" w:space="0" w:color="auto"/>
      </w:divBdr>
    </w:div>
    <w:div w:id="1009600522">
      <w:bodyDiv w:val="1"/>
      <w:marLeft w:val="0"/>
      <w:marRight w:val="0"/>
      <w:marTop w:val="0"/>
      <w:marBottom w:val="0"/>
      <w:divBdr>
        <w:top w:val="none" w:sz="0" w:space="0" w:color="auto"/>
        <w:left w:val="none" w:sz="0" w:space="0" w:color="auto"/>
        <w:bottom w:val="none" w:sz="0" w:space="0" w:color="auto"/>
        <w:right w:val="none" w:sz="0" w:space="0" w:color="auto"/>
      </w:divBdr>
      <w:divsChild>
        <w:div w:id="838928370">
          <w:marLeft w:val="0"/>
          <w:marRight w:val="0"/>
          <w:marTop w:val="0"/>
          <w:marBottom w:val="0"/>
          <w:divBdr>
            <w:top w:val="none" w:sz="0" w:space="0" w:color="auto"/>
            <w:left w:val="none" w:sz="0" w:space="0" w:color="auto"/>
            <w:bottom w:val="none" w:sz="0" w:space="0" w:color="auto"/>
            <w:right w:val="none" w:sz="0" w:space="0" w:color="auto"/>
          </w:divBdr>
        </w:div>
      </w:divsChild>
    </w:div>
    <w:div w:id="1148479008">
      <w:bodyDiv w:val="1"/>
      <w:marLeft w:val="0"/>
      <w:marRight w:val="0"/>
      <w:marTop w:val="0"/>
      <w:marBottom w:val="0"/>
      <w:divBdr>
        <w:top w:val="none" w:sz="0" w:space="0" w:color="auto"/>
        <w:left w:val="none" w:sz="0" w:space="0" w:color="auto"/>
        <w:bottom w:val="none" w:sz="0" w:space="0" w:color="auto"/>
        <w:right w:val="none" w:sz="0" w:space="0" w:color="auto"/>
      </w:divBdr>
    </w:div>
    <w:div w:id="2030175043">
      <w:bodyDiv w:val="1"/>
      <w:marLeft w:val="0"/>
      <w:marRight w:val="0"/>
      <w:marTop w:val="0"/>
      <w:marBottom w:val="0"/>
      <w:divBdr>
        <w:top w:val="none" w:sz="0" w:space="0" w:color="auto"/>
        <w:left w:val="none" w:sz="0" w:space="0" w:color="auto"/>
        <w:bottom w:val="none" w:sz="0" w:space="0" w:color="auto"/>
        <w:right w:val="none" w:sz="0" w:space="0" w:color="auto"/>
      </w:divBdr>
      <w:divsChild>
        <w:div w:id="472140379">
          <w:marLeft w:val="446"/>
          <w:marRight w:val="0"/>
          <w:marTop w:val="0"/>
          <w:marBottom w:val="0"/>
          <w:divBdr>
            <w:top w:val="none" w:sz="0" w:space="0" w:color="auto"/>
            <w:left w:val="none" w:sz="0" w:space="0" w:color="auto"/>
            <w:bottom w:val="none" w:sz="0" w:space="0" w:color="auto"/>
            <w:right w:val="none" w:sz="0" w:space="0" w:color="auto"/>
          </w:divBdr>
        </w:div>
        <w:div w:id="1641686476">
          <w:marLeft w:val="446"/>
          <w:marRight w:val="0"/>
          <w:marTop w:val="0"/>
          <w:marBottom w:val="0"/>
          <w:divBdr>
            <w:top w:val="none" w:sz="0" w:space="0" w:color="auto"/>
            <w:left w:val="none" w:sz="0" w:space="0" w:color="auto"/>
            <w:bottom w:val="none" w:sz="0" w:space="0" w:color="auto"/>
            <w:right w:val="none" w:sz="0" w:space="0" w:color="auto"/>
          </w:divBdr>
        </w:div>
        <w:div w:id="205487516">
          <w:marLeft w:val="446"/>
          <w:marRight w:val="0"/>
          <w:marTop w:val="0"/>
          <w:marBottom w:val="0"/>
          <w:divBdr>
            <w:top w:val="none" w:sz="0" w:space="0" w:color="auto"/>
            <w:left w:val="none" w:sz="0" w:space="0" w:color="auto"/>
            <w:bottom w:val="none" w:sz="0" w:space="0" w:color="auto"/>
            <w:right w:val="none" w:sz="0" w:space="0" w:color="auto"/>
          </w:divBdr>
        </w:div>
      </w:divsChild>
    </w:div>
    <w:div w:id="210922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soils/home/?cid=nrcs142p2_05362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nrcs.usda.gov/wps/portal/nrcs/detail/soils/home/?cid=nrcs142p2_053628"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forms/d/e/1FAIpQLSfJzXRaEpbbUptZuv-ngLZgCYMHZJJdEdm8_LL7etorTzpxjw/view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Microsoft Office User</cp:lastModifiedBy>
  <cp:revision>6</cp:revision>
  <dcterms:created xsi:type="dcterms:W3CDTF">2022-02-14T09:46:00Z</dcterms:created>
  <dcterms:modified xsi:type="dcterms:W3CDTF">2022-02-24T20:54:00Z</dcterms:modified>
</cp:coreProperties>
</file>