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02B51" w:rsidP="00013F1C">
      <w:pPr>
        <w:jc w:val="center"/>
        <w:rPr>
          <w:rFonts w:ascii="Verdana" w:hAnsi="Verdana" w:cs="Tahoma"/>
          <w:b/>
          <w:i/>
          <w:iCs/>
          <w:sz w:val="24"/>
          <w:szCs w:val="20"/>
        </w:rPr>
      </w:pPr>
      <w:r>
        <w:rPr>
          <w:rFonts w:ascii="Verdana" w:hAnsi="Verdana" w:cs="Tahoma"/>
          <w:b/>
          <w:i/>
          <w:iCs/>
          <w:sz w:val="24"/>
          <w:szCs w:val="20"/>
        </w:rPr>
        <w:t>Group 12</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F85EB4" w:rsidP="00EF385B">
      <w:pPr>
        <w:jc w:val="center"/>
        <w:rPr>
          <w:rFonts w:ascii="Verdana" w:hAnsi="Verdana" w:cs="Tahoma"/>
          <w:b/>
          <w:i/>
          <w:sz w:val="24"/>
          <w:szCs w:val="20"/>
        </w:rPr>
      </w:pPr>
      <w:r>
        <w:rPr>
          <w:rFonts w:ascii="Verdana" w:hAnsi="Verdana" w:cs="Tahoma"/>
          <w:b/>
          <w:i/>
          <w:sz w:val="24"/>
          <w:szCs w:val="20"/>
        </w:rPr>
        <w:t>Jeremy Skidmore</w:t>
      </w:r>
      <w:r w:rsidR="00EF385B" w:rsidRPr="007676E3">
        <w:rPr>
          <w:rFonts w:ascii="Verdana" w:hAnsi="Verdana" w:cs="Tahoma"/>
          <w:b/>
          <w:i/>
          <w:sz w:val="24"/>
          <w:szCs w:val="20"/>
        </w:rPr>
        <w:t xml:space="preserve"> 0</w:t>
      </w:r>
      <w:r>
        <w:rPr>
          <w:rFonts w:ascii="Verdana" w:hAnsi="Verdana" w:cs="Tahoma"/>
          <w:b/>
          <w:i/>
          <w:sz w:val="24"/>
          <w:szCs w:val="20"/>
        </w:rPr>
        <w:t>9473483</w:t>
      </w:r>
    </w:p>
    <w:p w:rsidR="00EF385B" w:rsidRPr="007676E3" w:rsidRDefault="00FE351B" w:rsidP="00EF385B">
      <w:pPr>
        <w:jc w:val="center"/>
        <w:rPr>
          <w:rFonts w:ascii="Verdana" w:hAnsi="Verdana" w:cs="Tahoma"/>
          <w:b/>
          <w:i/>
          <w:sz w:val="24"/>
          <w:szCs w:val="20"/>
        </w:rPr>
      </w:pPr>
      <w:r>
        <w:rPr>
          <w:rFonts w:ascii="Verdana" w:hAnsi="Verdana" w:cs="Tahoma"/>
          <w:b/>
          <w:i/>
          <w:sz w:val="24"/>
          <w:szCs w:val="20"/>
        </w:rPr>
        <w:t>Joshua Russell-Ahern 08590907</w:t>
      </w:r>
    </w:p>
    <w:p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3 0nnnnnn</w:t>
      </w:r>
    </w:p>
    <w:p w:rsidR="00EF385B" w:rsidRDefault="00534124" w:rsidP="00EF385B">
      <w:pPr>
        <w:jc w:val="center"/>
        <w:rPr>
          <w:rFonts w:ascii="Verdana" w:hAnsi="Verdana" w:cs="Tahoma"/>
          <w:b/>
          <w:i/>
          <w:sz w:val="24"/>
          <w:szCs w:val="20"/>
        </w:rPr>
      </w:pPr>
      <w:r w:rsidRPr="007676E3">
        <w:rPr>
          <w:rFonts w:ascii="Verdana" w:hAnsi="Verdana" w:cs="Tahoma"/>
          <w:b/>
          <w:i/>
          <w:sz w:val="24"/>
          <w:szCs w:val="20"/>
        </w:rPr>
        <w:t>Team Member 4 0nnnnnn</w:t>
      </w:r>
    </w:p>
    <w:p w:rsidR="00534124"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5</w:t>
      </w:r>
      <w:r w:rsidRPr="007676E3">
        <w:rPr>
          <w:rFonts w:ascii="Verdana" w:hAnsi="Verdana" w:cs="Tahoma"/>
          <w:b/>
          <w:i/>
          <w:sz w:val="24"/>
          <w:szCs w:val="20"/>
        </w:rPr>
        <w:t xml:space="preserve"> 0nnnnnn</w:t>
      </w:r>
    </w:p>
    <w:p w:rsidR="00534124" w:rsidRPr="007676E3"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6</w:t>
      </w:r>
      <w:r w:rsidRPr="007676E3">
        <w:rPr>
          <w:rFonts w:ascii="Verdana" w:hAnsi="Verdana" w:cs="Tahoma"/>
          <w:b/>
          <w:i/>
          <w:sz w:val="24"/>
          <w:szCs w:val="20"/>
        </w:rPr>
        <w:t xml:space="preserve"> 0nnnnnn</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F85EB4" w:rsidP="00534124">
      <w:pPr>
        <w:jc w:val="center"/>
        <w:rPr>
          <w:rFonts w:ascii="Verdana" w:hAnsi="Verdana" w:cs="Tahoma"/>
          <w:b/>
          <w:i/>
          <w:sz w:val="24"/>
          <w:szCs w:val="20"/>
        </w:rPr>
      </w:pPr>
      <w:r>
        <w:rPr>
          <w:rFonts w:ascii="Verdana" w:hAnsi="Verdana" w:cs="Tahoma"/>
          <w:b/>
          <w:i/>
          <w:sz w:val="24"/>
          <w:szCs w:val="20"/>
        </w:rPr>
        <w:t>Mr Muthu Ramanathan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F85EB4" w:rsidP="00534124">
      <w:pPr>
        <w:jc w:val="center"/>
        <w:rPr>
          <w:rFonts w:ascii="Verdana" w:hAnsi="Verdana" w:cs="Tahoma"/>
          <w:b/>
          <w:i/>
          <w:sz w:val="20"/>
          <w:szCs w:val="20"/>
        </w:rPr>
      </w:pPr>
      <w:r>
        <w:rPr>
          <w:rFonts w:ascii="Verdana" w:hAnsi="Verdana" w:cs="Tahoma"/>
          <w:b/>
          <w:i/>
          <w:sz w:val="20"/>
          <w:szCs w:val="20"/>
        </w:rPr>
        <w:t>31/7/16</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FE351B" w:rsidP="007B218A">
            <w:pPr>
              <w:widowControl/>
              <w:numPr>
                <w:ilvl w:val="0"/>
                <w:numId w:val="3"/>
              </w:numPr>
              <w:suppressAutoHyphens w:val="0"/>
              <w:spacing w:before="120" w:after="120"/>
              <w:jc w:val="center"/>
              <w:rPr>
                <w:rFonts w:ascii="Verdana" w:hAnsi="Verdana" w:cs="Tahoma"/>
                <w:b/>
                <w:i/>
                <w:sz w:val="20"/>
                <w:szCs w:val="20"/>
              </w:rPr>
            </w:pPr>
            <w:r w:rsidRPr="00FE351B">
              <w:rPr>
                <w:rFonts w:ascii="Verdana" w:hAnsi="Verdana" w:cs="Tahoma"/>
                <w:b/>
                <w:i/>
                <w:sz w:val="20"/>
                <w:szCs w:val="20"/>
              </w:rPr>
              <w:t>Jeremy Skidmore 09473483</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FE351B"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Joshua Russell-Ahern 08590907</w:t>
            </w:r>
            <w:bookmarkStart w:id="1" w:name="_GoBack"/>
            <w:bookmarkEnd w:id="1"/>
            <w:r>
              <w:rPr>
                <w:rFonts w:ascii="Verdana" w:hAnsi="Verdana" w:cs="Tahoma"/>
                <w:b/>
                <w:i/>
                <w:sz w:val="20"/>
                <w:szCs w:val="20"/>
              </w:rPr>
              <w:t xml:space="preserve"> </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3B5C01">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B5C01">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F85EB4" w:rsidRPr="00F85EB4">
        <w:rPr>
          <w:rFonts w:ascii="Verdana" w:hAnsi="Verdana" w:cs="Tahoma"/>
          <w:i/>
          <w:sz w:val="20"/>
          <w:szCs w:val="20"/>
        </w:rPr>
        <w:t>Team 12</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F85EB4">
        <w:rPr>
          <w:rFonts w:ascii="Verdana" w:hAnsi="Verdana" w:cs="Tahoma"/>
          <w:i/>
          <w:sz w:val="20"/>
          <w:szCs w:val="20"/>
        </w:rPr>
        <w:t>Package delivery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B333BD" w:rsidRPr="00A74552" w:rsidRDefault="00B333BD" w:rsidP="00534124">
      <w:pPr>
        <w:spacing w:line="360" w:lineRule="auto"/>
        <w:jc w:val="both"/>
        <w:rPr>
          <w:rFonts w:ascii="Verdana" w:hAnsi="Verdana" w:cs="Tahoma"/>
          <w:b/>
          <w:i/>
          <w:sz w:val="20"/>
          <w:szCs w:val="20"/>
        </w:rPr>
      </w:pP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r w:rsidR="00137CA6" w:rsidRPr="0063751A">
              <w:rPr>
                <w:rFonts w:ascii="Verdana" w:hAnsi="Verdana" w:cs="Tahoma"/>
                <w:sz w:val="20"/>
                <w:szCs w:val="20"/>
              </w:rPr>
              <w:t>each other’s</w:t>
            </w:r>
            <w:r w:rsidR="00137CA6">
              <w:rPr>
                <w:rFonts w:ascii="Verdana" w:hAnsi="Verdana" w:cs="Tahoma"/>
                <w:sz w:val="20"/>
                <w:szCs w:val="20"/>
              </w:rPr>
              <w:t>’</w:t>
            </w:r>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w:t>
            </w:r>
            <w:r w:rsidR="00137CA6">
              <w:rPr>
                <w:rFonts w:ascii="Verdana" w:hAnsi="Verdana" w:cs="Tahoma"/>
                <w:sz w:val="20"/>
                <w:szCs w:val="20"/>
              </w:rPr>
              <w:t>speak over others</w:t>
            </w:r>
            <w:r w:rsidRPr="0063751A">
              <w:rPr>
                <w:rFonts w:ascii="Verdana" w:hAnsi="Verdana" w:cs="Tahoma"/>
                <w:sz w:val="20"/>
                <w:szCs w:val="20"/>
              </w:rPr>
              <w:t xml:space="preserve">, </w:t>
            </w:r>
          </w:p>
          <w:p w:rsidR="00137CA6" w:rsidRDefault="0063751A" w:rsidP="00137CA6">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r w:rsidR="00137CA6">
              <w:rPr>
                <w:rFonts w:ascii="Verdana" w:hAnsi="Verdana" w:cs="Tahoma"/>
                <w:sz w:val="20"/>
                <w:szCs w:val="20"/>
              </w:rPr>
              <w:t>,</w:t>
            </w:r>
          </w:p>
          <w:p w:rsidR="00137CA6" w:rsidRDefault="00137CA6" w:rsidP="00137CA6">
            <w:pPr>
              <w:numPr>
                <w:ilvl w:val="1"/>
                <w:numId w:val="4"/>
              </w:numPr>
              <w:spacing w:line="360" w:lineRule="auto"/>
              <w:jc w:val="both"/>
              <w:rPr>
                <w:rFonts w:ascii="Verdana" w:hAnsi="Verdana" w:cs="Tahoma"/>
                <w:sz w:val="20"/>
                <w:szCs w:val="20"/>
              </w:rPr>
            </w:pPr>
            <w:r>
              <w:rPr>
                <w:rFonts w:ascii="Verdana" w:hAnsi="Verdana" w:cs="Tahoma"/>
                <w:sz w:val="20"/>
                <w:szCs w:val="20"/>
              </w:rPr>
              <w:t>encourage participation</w:t>
            </w:r>
          </w:p>
          <w:p w:rsidR="00FC1ADD" w:rsidRDefault="00FC1ADD" w:rsidP="00137CA6">
            <w:pPr>
              <w:numPr>
                <w:ilvl w:val="1"/>
                <w:numId w:val="4"/>
              </w:numPr>
              <w:spacing w:line="360" w:lineRule="auto"/>
              <w:jc w:val="both"/>
              <w:rPr>
                <w:rFonts w:ascii="Verdana" w:hAnsi="Verdana" w:cs="Tahoma"/>
                <w:sz w:val="20"/>
                <w:szCs w:val="20"/>
              </w:rPr>
            </w:pPr>
            <w:r>
              <w:rPr>
                <w:rFonts w:ascii="Verdana" w:hAnsi="Verdana" w:cs="Tahoma"/>
                <w:sz w:val="20"/>
                <w:szCs w:val="20"/>
              </w:rPr>
              <w:t xml:space="preserve">decision making will be by the majority </w:t>
            </w:r>
          </w:p>
          <w:p w:rsidR="00137CA6" w:rsidRDefault="00137CA6" w:rsidP="00137CA6">
            <w:pPr>
              <w:spacing w:line="360" w:lineRule="auto"/>
              <w:jc w:val="both"/>
              <w:rPr>
                <w:rFonts w:ascii="Verdana" w:hAnsi="Verdana" w:cs="Tahoma"/>
                <w:sz w:val="20"/>
                <w:szCs w:val="20"/>
              </w:rPr>
            </w:pPr>
          </w:p>
          <w:p w:rsidR="00137CA6" w:rsidRDefault="00137CA6" w:rsidP="00137CA6">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Principle (What): Encourage participation</w:t>
            </w:r>
          </w:p>
          <w:p w:rsidR="00137CA6" w:rsidRDefault="00137CA6" w:rsidP="00137CA6">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Rational (Why): Allow for all ideas to be put forward</w:t>
            </w:r>
          </w:p>
          <w:p w:rsidR="00137CA6" w:rsidRDefault="00137CA6" w:rsidP="00137CA6">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 xml:space="preserve">Operation Processes (How): </w:t>
            </w:r>
          </w:p>
          <w:p w:rsidR="00137CA6" w:rsidRDefault="00137CA6" w:rsidP="00137CA6">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Ask for contributions</w:t>
            </w:r>
          </w:p>
          <w:p w:rsidR="00137CA6" w:rsidRDefault="00137CA6" w:rsidP="00137CA6">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Expand on others ideas</w:t>
            </w:r>
          </w:p>
          <w:p w:rsidR="00137CA6" w:rsidRDefault="00137CA6" w:rsidP="00137CA6">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Show support</w:t>
            </w:r>
          </w:p>
          <w:p w:rsidR="00137CA6" w:rsidRDefault="00137CA6" w:rsidP="00137CA6">
            <w:pPr>
              <w:pStyle w:val="ListParagraph"/>
              <w:spacing w:line="360" w:lineRule="auto"/>
              <w:ind w:left="1440"/>
              <w:jc w:val="both"/>
              <w:rPr>
                <w:rFonts w:ascii="Verdana" w:hAnsi="Verdana" w:cs="Tahoma"/>
                <w:sz w:val="20"/>
                <w:szCs w:val="20"/>
              </w:rPr>
            </w:pPr>
          </w:p>
          <w:p w:rsidR="00137CA6" w:rsidRDefault="00137CA6" w:rsidP="00137CA6">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Principle (What): Contribute equally</w:t>
            </w:r>
          </w:p>
          <w:p w:rsidR="00137CA6" w:rsidRDefault="00137CA6" w:rsidP="00137CA6">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Rational (Why): Allow for the workload to be fairly split between all group members</w:t>
            </w:r>
          </w:p>
          <w:p w:rsidR="00137CA6" w:rsidRDefault="00137CA6" w:rsidP="00137CA6">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 xml:space="preserve">Operation Processes (How): </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Enforce agreed upon deadlines</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Show all work done in team meetings</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Consequences for not doing allocated work</w:t>
            </w:r>
          </w:p>
          <w:p w:rsidR="006C3EF1" w:rsidRPr="006C3EF1" w:rsidRDefault="006C3EF1" w:rsidP="006C3EF1">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Work will be completed by an agreed upon deadline</w:t>
            </w:r>
          </w:p>
          <w:p w:rsidR="006C3EF1" w:rsidRDefault="006C3EF1"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Consequences for not sticking to team agreed deadlines</w:t>
            </w:r>
          </w:p>
          <w:p w:rsidR="00137CA6" w:rsidRDefault="00137CA6"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Active communicat</w:t>
            </w:r>
            <w:r w:rsidR="006C3EF1">
              <w:rPr>
                <w:rFonts w:ascii="Verdana" w:hAnsi="Verdana" w:cs="Tahoma"/>
                <w:sz w:val="20"/>
                <w:szCs w:val="20"/>
              </w:rPr>
              <w:t xml:space="preserve">ion on facebook </w:t>
            </w:r>
          </w:p>
          <w:p w:rsidR="006C3EF1" w:rsidRDefault="006C3EF1"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Active communication in person</w:t>
            </w:r>
          </w:p>
          <w:p w:rsidR="00FC1ADD" w:rsidRDefault="00FC1ADD"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Work will be proofread by other members of the group</w:t>
            </w:r>
          </w:p>
          <w:p w:rsidR="006C3EF1" w:rsidRDefault="006C3EF1" w:rsidP="00137CA6">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Every member will work hard</w:t>
            </w:r>
          </w:p>
          <w:p w:rsidR="00137CA6" w:rsidRPr="00137CA6" w:rsidRDefault="00137CA6" w:rsidP="00137CA6">
            <w:pPr>
              <w:pStyle w:val="ListParagraph"/>
              <w:spacing w:line="360" w:lineRule="auto"/>
              <w:ind w:left="1440"/>
              <w:jc w:val="both"/>
              <w:rPr>
                <w:rFonts w:ascii="Verdana" w:hAnsi="Verdana" w:cs="Tahoma"/>
                <w:sz w:val="20"/>
                <w:szCs w:val="20"/>
              </w:rPr>
            </w:pPr>
          </w:p>
        </w:tc>
      </w:tr>
    </w:tbl>
    <w:p w:rsidR="006356CE" w:rsidRPr="00FD57E6" w:rsidRDefault="009661BA" w:rsidP="00FD57E6">
      <w:pPr>
        <w:pStyle w:val="Heading2"/>
      </w:pPr>
      <w:bookmarkStart w:id="5" w:name="_Toc299977985"/>
      <w:r w:rsidRPr="00FD57E6">
        <w:lastRenderedPageBreak/>
        <w:t>N</w:t>
      </w:r>
      <w:r w:rsidR="006356CE" w:rsidRPr="00FD57E6">
        <w:t>on-</w:t>
      </w:r>
      <w:r w:rsidRPr="002927E0">
        <w:rPr>
          <w:szCs w:val="20"/>
        </w:rPr>
        <w:t>C</w:t>
      </w:r>
      <w:r w:rsidR="006356CE" w:rsidRPr="002927E0">
        <w:rPr>
          <w:szCs w:val="20"/>
        </w:rPr>
        <w:t>ompliance</w:t>
      </w:r>
      <w:bookmarkEnd w:id="5"/>
    </w:p>
    <w:p w:rsidR="006356CE" w:rsidRDefault="006356CE" w:rsidP="006356CE">
      <w:pPr>
        <w:spacing w:line="360" w:lineRule="auto"/>
        <w:jc w:val="both"/>
        <w:rPr>
          <w:rFonts w:ascii="Verdana" w:hAnsi="Verdana" w:cs="Tahoma"/>
          <w:sz w:val="20"/>
          <w:szCs w:val="20"/>
        </w:rPr>
      </w:pPr>
    </w:p>
    <w:p w:rsidR="00137CA6" w:rsidRDefault="00137CA6" w:rsidP="006356CE">
      <w:pPr>
        <w:spacing w:line="360" w:lineRule="auto"/>
        <w:jc w:val="both"/>
        <w:rPr>
          <w:rFonts w:ascii="Verdana" w:hAnsi="Verdana" w:cs="Tahoma"/>
          <w:sz w:val="20"/>
          <w:szCs w:val="20"/>
        </w:rPr>
      </w:pPr>
      <w:r>
        <w:rPr>
          <w:rFonts w:ascii="Verdana" w:hAnsi="Verdana" w:cs="Tahoma"/>
          <w:sz w:val="20"/>
          <w:szCs w:val="20"/>
        </w:rPr>
        <w:t>Minor non-compliance:</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Not meeting without a valid reason</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Breaching team agreement conditions</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Breaching agreed upon team commitments</w:t>
      </w:r>
    </w:p>
    <w:p w:rsidR="00137CA6" w:rsidRDefault="00137CA6" w:rsidP="00137CA6">
      <w:pPr>
        <w:pStyle w:val="ListParagraph"/>
        <w:numPr>
          <w:ilvl w:val="0"/>
          <w:numId w:val="15"/>
        </w:numPr>
        <w:spacing w:line="360" w:lineRule="auto"/>
        <w:jc w:val="both"/>
        <w:rPr>
          <w:rFonts w:ascii="Verdana" w:hAnsi="Verdana" w:cs="Tahoma"/>
          <w:sz w:val="20"/>
          <w:szCs w:val="20"/>
        </w:rPr>
      </w:pPr>
      <w:r>
        <w:rPr>
          <w:rFonts w:ascii="Verdana" w:hAnsi="Verdana" w:cs="Tahoma"/>
          <w:sz w:val="20"/>
          <w:szCs w:val="20"/>
        </w:rPr>
        <w:t xml:space="preserve">Not communicating </w:t>
      </w:r>
    </w:p>
    <w:p w:rsidR="006E3A00" w:rsidRDefault="006E3A00" w:rsidP="006E3A00">
      <w:pPr>
        <w:spacing w:line="360" w:lineRule="auto"/>
        <w:jc w:val="both"/>
        <w:rPr>
          <w:rFonts w:ascii="Verdana" w:hAnsi="Verdana" w:cs="Tahoma"/>
          <w:sz w:val="20"/>
          <w:szCs w:val="20"/>
        </w:rPr>
      </w:pPr>
      <w:r>
        <w:rPr>
          <w:rFonts w:ascii="Verdana" w:hAnsi="Verdana" w:cs="Tahoma"/>
          <w:sz w:val="20"/>
          <w:szCs w:val="20"/>
        </w:rPr>
        <w:t>Major non-compliance:</w:t>
      </w:r>
    </w:p>
    <w:p w:rsid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Not meeting for extended periods of time</w:t>
      </w:r>
    </w:p>
    <w:p w:rsid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 xml:space="preserve">Consistently breaching team agreement conditions </w:t>
      </w:r>
    </w:p>
    <w:p w:rsid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Consistently breaching agreed upon team commitments</w:t>
      </w:r>
    </w:p>
    <w:p w:rsidR="006E3A00" w:rsidRPr="006E3A00" w:rsidRDefault="006E3A00" w:rsidP="006E3A00">
      <w:pPr>
        <w:pStyle w:val="ListParagraph"/>
        <w:numPr>
          <w:ilvl w:val="0"/>
          <w:numId w:val="16"/>
        </w:numPr>
        <w:spacing w:line="360" w:lineRule="auto"/>
        <w:jc w:val="both"/>
        <w:rPr>
          <w:rFonts w:ascii="Verdana" w:hAnsi="Verdana" w:cs="Tahoma"/>
          <w:sz w:val="20"/>
          <w:szCs w:val="20"/>
        </w:rPr>
      </w:pPr>
      <w:r>
        <w:rPr>
          <w:rFonts w:ascii="Verdana" w:hAnsi="Verdana" w:cs="Tahoma"/>
          <w:sz w:val="20"/>
          <w:szCs w:val="20"/>
        </w:rPr>
        <w:t>Consistently not communicating with the team</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Default="00FD57E6" w:rsidP="00FD57E6">
      <w:pPr>
        <w:pStyle w:val="Heading2"/>
      </w:pPr>
      <w:bookmarkStart w:id="6" w:name="_Toc299977986"/>
      <w:r>
        <w:t>Dispute Resolution &amp; Conflict Management</w:t>
      </w:r>
      <w:bookmarkEnd w:id="6"/>
    </w:p>
    <w:p w:rsidR="006E3A00" w:rsidRDefault="006E3A00" w:rsidP="006E3A00"/>
    <w:p w:rsidR="006E3A00" w:rsidRDefault="006E3A00" w:rsidP="006E3A00">
      <w:pPr>
        <w:rPr>
          <w:rFonts w:ascii="Verdana" w:hAnsi="Verdana"/>
          <w:sz w:val="20"/>
        </w:rPr>
      </w:pPr>
      <w:r w:rsidRPr="006E3A00">
        <w:rPr>
          <w:rFonts w:ascii="Verdana" w:hAnsi="Verdana"/>
          <w:sz w:val="20"/>
        </w:rPr>
        <w:t>Minor</w:t>
      </w:r>
      <w:r>
        <w:rPr>
          <w:rFonts w:ascii="Verdana" w:hAnsi="Verdana"/>
          <w:sz w:val="20"/>
        </w:rPr>
        <w:t xml:space="preserve"> breaches of this agreement will be attempted to be solved within the group by:</w:t>
      </w:r>
    </w:p>
    <w:p w:rsidR="006E3A00" w:rsidRDefault="006E3A00" w:rsidP="006E3A00">
      <w:pPr>
        <w:pStyle w:val="ListParagraph"/>
        <w:numPr>
          <w:ilvl w:val="0"/>
          <w:numId w:val="17"/>
        </w:numPr>
        <w:rPr>
          <w:rFonts w:ascii="Verdana" w:hAnsi="Verdana"/>
          <w:sz w:val="20"/>
        </w:rPr>
      </w:pPr>
      <w:r>
        <w:rPr>
          <w:rFonts w:ascii="Verdana" w:hAnsi="Verdana"/>
          <w:sz w:val="20"/>
        </w:rPr>
        <w:t>Understanding their situation</w:t>
      </w:r>
    </w:p>
    <w:p w:rsidR="006E3A00" w:rsidRDefault="006E3A00" w:rsidP="006E3A00">
      <w:pPr>
        <w:pStyle w:val="ListParagraph"/>
        <w:numPr>
          <w:ilvl w:val="0"/>
          <w:numId w:val="17"/>
        </w:numPr>
        <w:rPr>
          <w:rFonts w:ascii="Verdana" w:hAnsi="Verdana"/>
          <w:sz w:val="20"/>
        </w:rPr>
      </w:pPr>
      <w:r>
        <w:rPr>
          <w:rFonts w:ascii="Verdana" w:hAnsi="Verdana"/>
          <w:sz w:val="20"/>
        </w:rPr>
        <w:t>Allow them a small amount of extra time to complete agreed upon work</w:t>
      </w:r>
    </w:p>
    <w:p w:rsidR="006E3A00" w:rsidRDefault="006E3A00" w:rsidP="006E3A00">
      <w:pPr>
        <w:pStyle w:val="ListParagraph"/>
        <w:numPr>
          <w:ilvl w:val="0"/>
          <w:numId w:val="17"/>
        </w:numPr>
        <w:rPr>
          <w:rFonts w:ascii="Verdana" w:hAnsi="Verdana"/>
          <w:sz w:val="20"/>
        </w:rPr>
      </w:pPr>
      <w:r>
        <w:rPr>
          <w:rFonts w:ascii="Verdana" w:hAnsi="Verdana"/>
          <w:sz w:val="20"/>
        </w:rPr>
        <w:t>All members attempting to enforce the team agreement</w:t>
      </w:r>
    </w:p>
    <w:p w:rsidR="006E3A00" w:rsidRDefault="006E3A00" w:rsidP="006E3A00">
      <w:pPr>
        <w:rPr>
          <w:rFonts w:ascii="Verdana" w:hAnsi="Verdana"/>
          <w:sz w:val="20"/>
        </w:rPr>
      </w:pPr>
    </w:p>
    <w:p w:rsidR="006E3A00" w:rsidRDefault="006E3A00" w:rsidP="006E3A00">
      <w:pPr>
        <w:rPr>
          <w:rFonts w:ascii="Verdana" w:hAnsi="Verdana"/>
          <w:sz w:val="20"/>
        </w:rPr>
      </w:pPr>
      <w:r>
        <w:rPr>
          <w:rFonts w:ascii="Verdana" w:hAnsi="Verdana"/>
          <w:sz w:val="20"/>
        </w:rPr>
        <w:t>Major breaches of this agreement will be attempted to be solved outside of the group by:</w:t>
      </w:r>
    </w:p>
    <w:p w:rsidR="006E3A00" w:rsidRDefault="006E3A00" w:rsidP="006E3A00">
      <w:pPr>
        <w:pStyle w:val="ListParagraph"/>
        <w:numPr>
          <w:ilvl w:val="0"/>
          <w:numId w:val="18"/>
        </w:numPr>
        <w:rPr>
          <w:rFonts w:ascii="Verdana" w:hAnsi="Verdana"/>
          <w:sz w:val="20"/>
        </w:rPr>
      </w:pPr>
      <w:r>
        <w:rPr>
          <w:rFonts w:ascii="Verdana" w:hAnsi="Verdana"/>
          <w:sz w:val="20"/>
        </w:rPr>
        <w:t>Emailing the tutor</w:t>
      </w:r>
    </w:p>
    <w:p w:rsidR="006E3A00" w:rsidRDefault="006E3A00" w:rsidP="006E3A00">
      <w:pPr>
        <w:pStyle w:val="ListParagraph"/>
        <w:numPr>
          <w:ilvl w:val="0"/>
          <w:numId w:val="18"/>
        </w:numPr>
        <w:rPr>
          <w:rFonts w:ascii="Verdana" w:hAnsi="Verdana"/>
          <w:sz w:val="20"/>
        </w:rPr>
      </w:pPr>
      <w:r>
        <w:rPr>
          <w:rFonts w:ascii="Verdana" w:hAnsi="Verdana"/>
          <w:sz w:val="20"/>
        </w:rPr>
        <w:t>Emailing the unit coordinator</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6E3A00">
        <w:rPr>
          <w:rFonts w:ascii="Verdana" w:hAnsi="Verdana" w:cs="Tahoma"/>
          <w:sz w:val="20"/>
          <w:szCs w:val="20"/>
        </w:rPr>
        <w:t>group 1</w:t>
      </w:r>
      <w:r w:rsidR="00602B51">
        <w:rPr>
          <w:rFonts w:ascii="Verdana" w:hAnsi="Verdana" w:cs="Tahoma"/>
          <w:sz w:val="20"/>
          <w:szCs w:val="20"/>
        </w:rPr>
        <w:t>2</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6E3A00">
        <w:rPr>
          <w:rFonts w:ascii="Verdana" w:hAnsi="Verdana" w:cs="Tahoma"/>
          <w:sz w:val="20"/>
          <w:szCs w:val="20"/>
        </w:rPr>
        <w:t>Package delivery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602B51">
        <w:rPr>
          <w:rFonts w:ascii="Verdana" w:hAnsi="Verdana" w:cs="Tahoma"/>
          <w:sz w:val="20"/>
          <w:szCs w:val="20"/>
        </w:rPr>
        <w:t>group 12</w:t>
      </w:r>
      <w:r w:rsidR="006E3A00">
        <w:rPr>
          <w:rFonts w:ascii="Verdana" w:hAnsi="Verdana" w:cs="Tahoma"/>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5A54CA" w:rsidRPr="007676E3" w:rsidRDefault="004D1B5C" w:rsidP="004856DE">
      <w:pPr>
        <w:pStyle w:val="Heading1"/>
        <w:numPr>
          <w:ilvl w:val="0"/>
          <w:numId w:val="0"/>
        </w:numPr>
        <w:rPr>
          <w:rFonts w:cs="Tahoma"/>
          <w:b w:val="0"/>
          <w:i/>
          <w:sz w:val="20"/>
          <w:szCs w:val="20"/>
        </w:rPr>
      </w:pPr>
      <w:r w:rsidRPr="007676E3">
        <w:rPr>
          <w:rFonts w:cs="Tahoma"/>
          <w:sz w:val="20"/>
          <w:szCs w:val="20"/>
        </w:rPr>
        <w:br w:type="page"/>
      </w:r>
    </w:p>
    <w:p w:rsidR="00226077" w:rsidRPr="00226077" w:rsidRDefault="00226077" w:rsidP="00AD67D7">
      <w:pPr>
        <w:pStyle w:val="Heading1"/>
        <w:numPr>
          <w:ilvl w:val="0"/>
          <w:numId w:val="0"/>
        </w:numPr>
      </w:pPr>
      <w:bookmarkStart w:id="8" w:name="_Toc299977989"/>
      <w:r w:rsidRPr="00226077">
        <w:lastRenderedPageBreak/>
        <w:t xml:space="preserve">Appendix – </w:t>
      </w:r>
      <w:r>
        <w:t xml:space="preserve">Team </w:t>
      </w:r>
      <w:r w:rsidR="005B184B">
        <w:t>Agreement</w:t>
      </w:r>
      <w:r>
        <w:t xml:space="preserve"> </w:t>
      </w:r>
      <w:r w:rsidRPr="00226077">
        <w:t>Guidelines</w:t>
      </w:r>
      <w:bookmarkEnd w:id="8"/>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9" w:name="_Toc299977990"/>
      <w:r w:rsidRPr="00C041F0">
        <w:t xml:space="preserve">Possible Topics for </w:t>
      </w:r>
      <w:r w:rsidR="005B184B">
        <w:t>Agreement</w:t>
      </w:r>
      <w:r w:rsidRPr="00C041F0">
        <w:t xml:space="preserve"> Principles</w:t>
      </w:r>
      <w:bookmarkEnd w:id="9"/>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0" w:name="_Toc299977991"/>
      <w:r w:rsidRPr="00C041F0">
        <w:t>Communication and Operational Process Topics</w:t>
      </w:r>
      <w:bookmarkEnd w:id="10"/>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1" w:name="_Toc299977992"/>
      <w:r w:rsidRPr="00C041F0">
        <w:lastRenderedPageBreak/>
        <w:t>Defining Major and Minor Non-Compliance</w:t>
      </w:r>
      <w:bookmarkEnd w:id="11"/>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2" w:name="_Toc299977993"/>
      <w:r w:rsidRPr="00C041F0">
        <w:t>Penalties for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C01" w:rsidRDefault="003B5C01">
      <w:r>
        <w:separator/>
      </w:r>
    </w:p>
  </w:endnote>
  <w:endnote w:type="continuationSeparator" w:id="0">
    <w:p w:rsidR="003B5C01" w:rsidRDefault="003B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FE351B">
      <w:rPr>
        <w:rStyle w:val="PageNumber"/>
        <w:rFonts w:ascii="Verdana" w:hAnsi="Verdana"/>
        <w:b/>
        <w:noProof/>
        <w:sz w:val="16"/>
        <w:szCs w:val="16"/>
      </w:rPr>
      <w:t>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C01" w:rsidRDefault="003B5C01">
      <w:r>
        <w:separator/>
      </w:r>
    </w:p>
  </w:footnote>
  <w:footnote w:type="continuationSeparator" w:id="0">
    <w:p w:rsidR="003B5C01" w:rsidRDefault="003B5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19B4594"/>
    <w:multiLevelType w:val="hybridMultilevel"/>
    <w:tmpl w:val="1EDC3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9AB635D"/>
    <w:multiLevelType w:val="hybridMultilevel"/>
    <w:tmpl w:val="4A528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3E3955"/>
    <w:multiLevelType w:val="hybridMultilevel"/>
    <w:tmpl w:val="3E326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385E3BF0"/>
    <w:multiLevelType w:val="hybridMultilevel"/>
    <w:tmpl w:val="6062E61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3DE6526D"/>
    <w:multiLevelType w:val="hybridMultilevel"/>
    <w:tmpl w:val="B04AB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F5D22B8"/>
    <w:multiLevelType w:val="hybridMultilevel"/>
    <w:tmpl w:val="42BED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15:restartNumberingAfterBreak="0">
    <w:nsid w:val="54F03454"/>
    <w:multiLevelType w:val="hybridMultilevel"/>
    <w:tmpl w:val="7CCE7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6913FE6"/>
    <w:multiLevelType w:val="hybridMultilevel"/>
    <w:tmpl w:val="2708B7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589A529F"/>
    <w:multiLevelType w:val="hybridMultilevel"/>
    <w:tmpl w:val="002AB69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5" w15:restartNumberingAfterBreak="0">
    <w:nsid w:val="78801B11"/>
    <w:multiLevelType w:val="hybridMultilevel"/>
    <w:tmpl w:val="12DAAA2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42"/>
  </w:num>
  <w:num w:numId="3">
    <w:abstractNumId w:val="38"/>
  </w:num>
  <w:num w:numId="4">
    <w:abstractNumId w:val="32"/>
  </w:num>
  <w:num w:numId="5">
    <w:abstractNumId w:val="43"/>
  </w:num>
  <w:num w:numId="6">
    <w:abstractNumId w:val="29"/>
  </w:num>
  <w:num w:numId="7">
    <w:abstractNumId w:val="30"/>
  </w:num>
  <w:num w:numId="8">
    <w:abstractNumId w:val="34"/>
  </w:num>
  <w:num w:numId="9">
    <w:abstractNumId w:val="31"/>
  </w:num>
  <w:num w:numId="10">
    <w:abstractNumId w:val="41"/>
  </w:num>
  <w:num w:numId="11">
    <w:abstractNumId w:val="37"/>
  </w:num>
  <w:num w:numId="12">
    <w:abstractNumId w:val="35"/>
  </w:num>
  <w:num w:numId="13">
    <w:abstractNumId w:val="45"/>
  </w:num>
  <w:num w:numId="14">
    <w:abstractNumId w:val="40"/>
  </w:num>
  <w:num w:numId="15">
    <w:abstractNumId w:val="39"/>
  </w:num>
  <w:num w:numId="16">
    <w:abstractNumId w:val="33"/>
  </w:num>
  <w:num w:numId="17">
    <w:abstractNumId w:val="28"/>
  </w:num>
  <w:num w:numId="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21D72"/>
    <w:rsid w:val="00130C9D"/>
    <w:rsid w:val="00137CA6"/>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B5C01"/>
    <w:rsid w:val="003C0671"/>
    <w:rsid w:val="003D7A0B"/>
    <w:rsid w:val="003F155C"/>
    <w:rsid w:val="003F2723"/>
    <w:rsid w:val="003F4C4D"/>
    <w:rsid w:val="00411B20"/>
    <w:rsid w:val="00422AE5"/>
    <w:rsid w:val="00432059"/>
    <w:rsid w:val="004354ED"/>
    <w:rsid w:val="0044019A"/>
    <w:rsid w:val="0044226D"/>
    <w:rsid w:val="00457262"/>
    <w:rsid w:val="00464C21"/>
    <w:rsid w:val="004856DE"/>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2B51"/>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C3EF1"/>
    <w:rsid w:val="006E0533"/>
    <w:rsid w:val="006E3A00"/>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1E96"/>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5EB4"/>
    <w:rsid w:val="00F87585"/>
    <w:rsid w:val="00F959AC"/>
    <w:rsid w:val="00F96F98"/>
    <w:rsid w:val="00FA1D0F"/>
    <w:rsid w:val="00FA2729"/>
    <w:rsid w:val="00FA75AB"/>
    <w:rsid w:val="00FB21D4"/>
    <w:rsid w:val="00FB6B02"/>
    <w:rsid w:val="00FB787F"/>
    <w:rsid w:val="00FC0E07"/>
    <w:rsid w:val="00FC1ADD"/>
    <w:rsid w:val="00FC7FFE"/>
    <w:rsid w:val="00FD36DA"/>
    <w:rsid w:val="00FD57E6"/>
    <w:rsid w:val="00FD6185"/>
    <w:rsid w:val="00FD63EC"/>
    <w:rsid w:val="00FE128E"/>
    <w:rsid w:val="00FE351B"/>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78140"/>
  <w15:docId w15:val="{99C00987-1B09-497D-94DA-49F1252F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F8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17</TotalTime>
  <Pages>9</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10475</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Josh</cp:lastModifiedBy>
  <cp:revision>9</cp:revision>
  <cp:lastPrinted>2007-07-16T01:45:00Z</cp:lastPrinted>
  <dcterms:created xsi:type="dcterms:W3CDTF">2016-07-31T04:34:00Z</dcterms:created>
  <dcterms:modified xsi:type="dcterms:W3CDTF">2016-07-31T05:13:00Z</dcterms:modified>
</cp:coreProperties>
</file>