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B83" w:rsidRDefault="00454A55" w:rsidP="00B64D18">
      <w:pPr>
        <w:pStyle w:val="Heading2"/>
      </w:pPr>
      <w:r>
        <w:rPr>
          <w:noProof/>
          <w:lang w:eastAsia="en-AU"/>
        </w:rPr>
        <w:drawing>
          <wp:inline distT="0" distB="0" distL="0" distR="0" wp14:anchorId="746FB50D" wp14:editId="7C81B9EA">
            <wp:extent cx="5943600" cy="6096000"/>
            <wp:effectExtent l="762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B2B2A" w:rsidRDefault="0052312C" w:rsidP="00C57ED8">
      <w:pPr>
        <w:jc w:val="both"/>
      </w:pPr>
      <w:r>
        <w:t>*When creating new parts</w:t>
      </w:r>
      <w:r w:rsidR="00BC2002">
        <w:t>,</w:t>
      </w:r>
      <w:r>
        <w:t xml:space="preserve"> the item state may invoke the Design Process Plan (DPP) </w:t>
      </w:r>
      <w:hyperlink r:id="rId12" w:history="1">
        <w:r w:rsidRPr="0052312C">
          <w:rPr>
            <w:rStyle w:val="Hyperlink"/>
          </w:rPr>
          <w:t>ENGWW 18.07</w:t>
        </w:r>
      </w:hyperlink>
      <w:r>
        <w:t>. For items procured from vendors th</w:t>
      </w:r>
      <w:r w:rsidR="001245E8">
        <w:t>en the DPP process is not automatically invoked as design authority lies with the vendor</w:t>
      </w:r>
      <w:r>
        <w:t xml:space="preserve"> – this especially likely for PCS </w:t>
      </w:r>
      <w:r w:rsidR="00BC2002">
        <w:t>Bought out F</w:t>
      </w:r>
      <w:r>
        <w:t xml:space="preserve">inished </w:t>
      </w:r>
      <w:r w:rsidR="00BC2002">
        <w:t>(</w:t>
      </w:r>
      <w:proofErr w:type="spellStart"/>
      <w:r w:rsidR="00BC2002">
        <w:t>BoF</w:t>
      </w:r>
      <w:proofErr w:type="spellEnd"/>
      <w:r w:rsidR="00BC2002">
        <w:t xml:space="preserve">) </w:t>
      </w:r>
      <w:r>
        <w:t>components</w:t>
      </w:r>
      <w:r w:rsidR="00BC2002">
        <w:t>. These cover</w:t>
      </w:r>
      <w:r>
        <w:t xml:space="preserve"> a wide range of products from </w:t>
      </w:r>
      <w:r w:rsidR="001245E8">
        <w:t>Sensors</w:t>
      </w:r>
      <w:r>
        <w:t xml:space="preserve"> to HPU’s.</w:t>
      </w:r>
      <w:r w:rsidR="001245E8">
        <w:t xml:space="preserve"> </w:t>
      </w:r>
      <w:hyperlink r:id="rId13" w:history="1">
        <w:r w:rsidRPr="0052312C">
          <w:rPr>
            <w:rStyle w:val="Hyperlink"/>
          </w:rPr>
          <w:t>QW-PCS-NAI-ENG-505</w:t>
        </w:r>
      </w:hyperlink>
      <w:r w:rsidRPr="0052312C">
        <w:t xml:space="preserve"> sh</w:t>
      </w:r>
      <w:r w:rsidR="00785E94">
        <w:t xml:space="preserve">all </w:t>
      </w:r>
      <w:r w:rsidRPr="0052312C">
        <w:t>be used</w:t>
      </w:r>
      <w:r w:rsidR="001245E8">
        <w:t xml:space="preserve"> and assists the Unit Engineer in </w:t>
      </w:r>
      <w:r w:rsidRPr="0052312C">
        <w:t xml:space="preserve">deciding </w:t>
      </w:r>
      <w:r w:rsidR="001245E8">
        <w:t>when to use the ePIMS technical description only or create a functional Design Requirements document (noting the vendor provides the Functional Design Specification).</w:t>
      </w:r>
      <w:r w:rsidR="00BC2002">
        <w:t xml:space="preserve"> </w:t>
      </w:r>
    </w:p>
    <w:p w:rsidR="00636419" w:rsidRDefault="00636419" w:rsidP="00C57ED8">
      <w:pPr>
        <w:jc w:val="both"/>
      </w:pPr>
    </w:p>
    <w:tbl>
      <w:tblPr>
        <w:tblW w:w="8940" w:type="dxa"/>
        <w:tblLook w:val="04A0" w:firstRow="1" w:lastRow="0" w:firstColumn="1" w:lastColumn="0" w:noHBand="0" w:noVBand="1"/>
      </w:tblPr>
      <w:tblGrid>
        <w:gridCol w:w="1360"/>
        <w:gridCol w:w="4480"/>
        <w:gridCol w:w="1310"/>
        <w:gridCol w:w="1790"/>
      </w:tblGrid>
      <w:tr w:rsidR="00A62A4E" w:rsidRPr="00A62A4E" w:rsidTr="00A62A4E">
        <w:trPr>
          <w:trHeight w:val="630"/>
        </w:trPr>
        <w:tc>
          <w:tcPr>
            <w:tcW w:w="8940"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A62A4E" w:rsidRPr="00A62A4E" w:rsidRDefault="00A62A4E" w:rsidP="00A62A4E">
            <w:pPr>
              <w:spacing w:after="0" w:line="240" w:lineRule="auto"/>
              <w:jc w:val="center"/>
              <w:rPr>
                <w:rFonts w:ascii="GE Inspira" w:eastAsia="Times New Roman" w:hAnsi="GE Inspira" w:cs="Times New Roman"/>
                <w:b/>
                <w:bCs/>
                <w:sz w:val="20"/>
                <w:szCs w:val="20"/>
                <w:lang w:eastAsia="en-AU"/>
              </w:rPr>
            </w:pPr>
            <w:r w:rsidRPr="00A62A4E">
              <w:rPr>
                <w:rFonts w:ascii="GE Inspira" w:eastAsia="Times New Roman" w:hAnsi="GE Inspira" w:cs="Times New Roman"/>
                <w:b/>
                <w:bCs/>
                <w:sz w:val="20"/>
                <w:szCs w:val="20"/>
                <w:lang w:eastAsia="en-AU"/>
              </w:rPr>
              <w:lastRenderedPageBreak/>
              <w:t>Document Revision Chart</w:t>
            </w:r>
          </w:p>
        </w:tc>
      </w:tr>
      <w:tr w:rsidR="00A62A4E" w:rsidRPr="00A62A4E" w:rsidTr="00A62A4E">
        <w:trPr>
          <w:trHeight w:val="1110"/>
        </w:trPr>
        <w:tc>
          <w:tcPr>
            <w:tcW w:w="8940" w:type="dxa"/>
            <w:gridSpan w:val="4"/>
            <w:tcBorders>
              <w:top w:val="nil"/>
              <w:left w:val="single" w:sz="8" w:space="0" w:color="auto"/>
              <w:bottom w:val="nil"/>
              <w:right w:val="single" w:sz="8" w:space="0" w:color="000000"/>
            </w:tcBorders>
            <w:shd w:val="clear" w:color="auto" w:fill="auto"/>
            <w:vAlign w:val="center"/>
            <w:hideMark/>
          </w:tcPr>
          <w:p w:rsidR="00A62A4E" w:rsidRPr="00A62A4E" w:rsidRDefault="00A62A4E" w:rsidP="00A62A4E">
            <w:pPr>
              <w:spacing w:after="0" w:line="240" w:lineRule="auto"/>
              <w:jc w:val="center"/>
              <w:rPr>
                <w:rFonts w:ascii="GE Inspira" w:eastAsia="Times New Roman" w:hAnsi="GE Inspira" w:cs="Times New Roman"/>
                <w:b/>
                <w:bCs/>
                <w:sz w:val="20"/>
                <w:szCs w:val="20"/>
                <w:lang w:eastAsia="en-AU"/>
              </w:rPr>
            </w:pPr>
            <w:r w:rsidRPr="00A62A4E">
              <w:rPr>
                <w:rFonts w:ascii="GE Inspira" w:eastAsia="Times New Roman" w:hAnsi="GE Inspira" w:cs="Times New Roman"/>
                <w:b/>
                <w:bCs/>
                <w:sz w:val="20"/>
                <w:szCs w:val="20"/>
                <w:lang w:eastAsia="en-AU"/>
              </w:rPr>
              <w:t>The following chart lists the revisions made to this document tracked by version.  Use this to describe the changes and additions each time this document is re-published. The description should include as many details of the changes as possible.</w:t>
            </w:r>
          </w:p>
        </w:tc>
      </w:tr>
      <w:tr w:rsidR="00A62A4E" w:rsidRPr="00A62A4E" w:rsidTr="00A62A4E">
        <w:trPr>
          <w:trHeight w:val="480"/>
        </w:trPr>
        <w:tc>
          <w:tcPr>
            <w:tcW w:w="1360" w:type="dxa"/>
            <w:tcBorders>
              <w:top w:val="single" w:sz="8" w:space="0" w:color="auto"/>
              <w:left w:val="single" w:sz="8" w:space="0" w:color="auto"/>
              <w:bottom w:val="single" w:sz="8" w:space="0" w:color="auto"/>
              <w:right w:val="single" w:sz="4" w:space="0" w:color="auto"/>
            </w:tcBorders>
            <w:shd w:val="clear" w:color="000000" w:fill="C0C0C0"/>
            <w:vAlign w:val="center"/>
            <w:hideMark/>
          </w:tcPr>
          <w:p w:rsidR="00A62A4E" w:rsidRPr="00A62A4E" w:rsidRDefault="00A62A4E" w:rsidP="00A62A4E">
            <w:pPr>
              <w:spacing w:after="0" w:line="240" w:lineRule="auto"/>
              <w:jc w:val="center"/>
              <w:rPr>
                <w:rFonts w:ascii="GE Inspira" w:eastAsia="Times New Roman" w:hAnsi="GE Inspira" w:cs="Times New Roman"/>
                <w:b/>
                <w:bCs/>
                <w:sz w:val="20"/>
                <w:szCs w:val="20"/>
                <w:lang w:eastAsia="en-AU"/>
              </w:rPr>
            </w:pPr>
            <w:r w:rsidRPr="00A62A4E">
              <w:rPr>
                <w:rFonts w:ascii="GE Inspira" w:eastAsia="Times New Roman" w:hAnsi="GE Inspira" w:cs="Times New Roman"/>
                <w:b/>
                <w:bCs/>
                <w:sz w:val="20"/>
                <w:szCs w:val="20"/>
                <w:lang w:eastAsia="en-AU"/>
              </w:rPr>
              <w:t>Revision #</w:t>
            </w:r>
          </w:p>
        </w:tc>
        <w:tc>
          <w:tcPr>
            <w:tcW w:w="4480" w:type="dxa"/>
            <w:tcBorders>
              <w:top w:val="single" w:sz="8" w:space="0" w:color="auto"/>
              <w:left w:val="nil"/>
              <w:bottom w:val="single" w:sz="8" w:space="0" w:color="auto"/>
              <w:right w:val="single" w:sz="4" w:space="0" w:color="auto"/>
            </w:tcBorders>
            <w:shd w:val="clear" w:color="000000" w:fill="C0C0C0"/>
            <w:vAlign w:val="center"/>
            <w:hideMark/>
          </w:tcPr>
          <w:p w:rsidR="00A62A4E" w:rsidRPr="00A62A4E" w:rsidRDefault="00A62A4E" w:rsidP="00A62A4E">
            <w:pPr>
              <w:spacing w:after="0" w:line="240" w:lineRule="auto"/>
              <w:jc w:val="both"/>
              <w:rPr>
                <w:rFonts w:ascii="GE Inspira" w:eastAsia="Times New Roman" w:hAnsi="GE Inspira" w:cs="Times New Roman"/>
                <w:b/>
                <w:bCs/>
                <w:sz w:val="20"/>
                <w:szCs w:val="20"/>
                <w:lang w:eastAsia="en-AU"/>
              </w:rPr>
            </w:pPr>
            <w:r w:rsidRPr="00A62A4E">
              <w:rPr>
                <w:rFonts w:ascii="GE Inspira" w:eastAsia="Times New Roman" w:hAnsi="GE Inspira" w:cs="Times New Roman"/>
                <w:b/>
                <w:bCs/>
                <w:sz w:val="20"/>
                <w:szCs w:val="20"/>
                <w:lang w:eastAsia="en-AU"/>
              </w:rPr>
              <w:t>Section Modified and Revision Description</w:t>
            </w:r>
          </w:p>
        </w:tc>
        <w:tc>
          <w:tcPr>
            <w:tcW w:w="1310" w:type="dxa"/>
            <w:tcBorders>
              <w:top w:val="single" w:sz="8" w:space="0" w:color="auto"/>
              <w:left w:val="nil"/>
              <w:bottom w:val="single" w:sz="8" w:space="0" w:color="auto"/>
              <w:right w:val="single" w:sz="4" w:space="0" w:color="auto"/>
            </w:tcBorders>
            <w:shd w:val="clear" w:color="000000" w:fill="C0C0C0"/>
            <w:vAlign w:val="center"/>
            <w:hideMark/>
          </w:tcPr>
          <w:p w:rsidR="00A62A4E" w:rsidRPr="00A62A4E" w:rsidRDefault="00A62A4E" w:rsidP="00A62A4E">
            <w:pPr>
              <w:spacing w:after="0" w:line="240" w:lineRule="auto"/>
              <w:jc w:val="center"/>
              <w:rPr>
                <w:rFonts w:ascii="GE Inspira" w:eastAsia="Times New Roman" w:hAnsi="GE Inspira" w:cs="Times New Roman"/>
                <w:b/>
                <w:bCs/>
                <w:sz w:val="20"/>
                <w:szCs w:val="20"/>
                <w:lang w:eastAsia="en-AU"/>
              </w:rPr>
            </w:pPr>
            <w:r w:rsidRPr="00A62A4E">
              <w:rPr>
                <w:rFonts w:ascii="GE Inspira" w:eastAsia="Times New Roman" w:hAnsi="GE Inspira" w:cs="Times New Roman"/>
                <w:b/>
                <w:bCs/>
                <w:sz w:val="20"/>
                <w:szCs w:val="20"/>
                <w:lang w:eastAsia="en-AU"/>
              </w:rPr>
              <w:t>Modification Date</w:t>
            </w:r>
          </w:p>
        </w:tc>
        <w:tc>
          <w:tcPr>
            <w:tcW w:w="1790" w:type="dxa"/>
            <w:tcBorders>
              <w:top w:val="single" w:sz="8" w:space="0" w:color="auto"/>
              <w:left w:val="nil"/>
              <w:bottom w:val="single" w:sz="8" w:space="0" w:color="auto"/>
              <w:right w:val="single" w:sz="8" w:space="0" w:color="auto"/>
            </w:tcBorders>
            <w:shd w:val="clear" w:color="000000" w:fill="C0C0C0"/>
            <w:vAlign w:val="center"/>
            <w:hideMark/>
          </w:tcPr>
          <w:p w:rsidR="00A62A4E" w:rsidRPr="00A62A4E" w:rsidRDefault="00A62A4E" w:rsidP="00A62A4E">
            <w:pPr>
              <w:spacing w:after="0" w:line="240" w:lineRule="auto"/>
              <w:jc w:val="center"/>
              <w:rPr>
                <w:rFonts w:ascii="GE Inspira" w:eastAsia="Times New Roman" w:hAnsi="GE Inspira" w:cs="Times New Roman"/>
                <w:b/>
                <w:bCs/>
                <w:sz w:val="20"/>
                <w:szCs w:val="20"/>
                <w:lang w:eastAsia="en-AU"/>
              </w:rPr>
            </w:pPr>
            <w:r w:rsidRPr="00A62A4E">
              <w:rPr>
                <w:rFonts w:ascii="GE Inspira" w:eastAsia="Times New Roman" w:hAnsi="GE Inspira" w:cs="Times New Roman"/>
                <w:b/>
                <w:bCs/>
                <w:sz w:val="20"/>
                <w:szCs w:val="20"/>
                <w:lang w:eastAsia="en-AU"/>
              </w:rPr>
              <w:t>Author</w:t>
            </w:r>
          </w:p>
        </w:tc>
      </w:tr>
      <w:tr w:rsidR="00A62A4E" w:rsidRPr="00A62A4E" w:rsidTr="00A62A4E">
        <w:trPr>
          <w:trHeight w:val="255"/>
        </w:trPr>
        <w:tc>
          <w:tcPr>
            <w:tcW w:w="1360" w:type="dxa"/>
            <w:tcBorders>
              <w:top w:val="nil"/>
              <w:left w:val="single" w:sz="8" w:space="0" w:color="auto"/>
              <w:bottom w:val="single" w:sz="8" w:space="0" w:color="auto"/>
              <w:right w:val="single" w:sz="4" w:space="0" w:color="auto"/>
            </w:tcBorders>
            <w:shd w:val="clear" w:color="auto" w:fill="auto"/>
            <w:vAlign w:val="center"/>
            <w:hideMark/>
          </w:tcPr>
          <w:p w:rsidR="00A62A4E" w:rsidRPr="00A62A4E" w:rsidRDefault="00A62A4E" w:rsidP="00A62A4E">
            <w:pPr>
              <w:spacing w:after="0" w:line="240" w:lineRule="auto"/>
              <w:jc w:val="center"/>
              <w:rPr>
                <w:rFonts w:ascii="GE Inspira" w:eastAsia="Times New Roman" w:hAnsi="GE Inspira" w:cs="Times New Roman"/>
                <w:sz w:val="20"/>
                <w:szCs w:val="20"/>
                <w:lang w:eastAsia="en-AU"/>
              </w:rPr>
            </w:pPr>
            <w:r w:rsidRPr="00A62A4E">
              <w:rPr>
                <w:rFonts w:ascii="GE Inspira" w:eastAsia="Times New Roman" w:hAnsi="GE Inspira" w:cs="Times New Roman"/>
                <w:sz w:val="20"/>
                <w:szCs w:val="20"/>
                <w:lang w:eastAsia="en-AU"/>
              </w:rPr>
              <w:t>1.0</w:t>
            </w:r>
          </w:p>
        </w:tc>
        <w:tc>
          <w:tcPr>
            <w:tcW w:w="4480" w:type="dxa"/>
            <w:tcBorders>
              <w:top w:val="nil"/>
              <w:left w:val="nil"/>
              <w:bottom w:val="single" w:sz="8" w:space="0" w:color="auto"/>
              <w:right w:val="single" w:sz="4" w:space="0" w:color="auto"/>
            </w:tcBorders>
            <w:shd w:val="clear" w:color="auto" w:fill="auto"/>
            <w:vAlign w:val="center"/>
            <w:hideMark/>
          </w:tcPr>
          <w:p w:rsidR="00A62A4E" w:rsidRPr="00A62A4E" w:rsidRDefault="00A62A4E" w:rsidP="00A62A4E">
            <w:pPr>
              <w:spacing w:after="0" w:line="240" w:lineRule="auto"/>
              <w:jc w:val="both"/>
              <w:rPr>
                <w:rFonts w:ascii="GE Inspira" w:eastAsia="Times New Roman" w:hAnsi="GE Inspira" w:cs="Times New Roman"/>
                <w:sz w:val="20"/>
                <w:szCs w:val="20"/>
                <w:lang w:eastAsia="en-AU"/>
              </w:rPr>
            </w:pPr>
            <w:r w:rsidRPr="00A62A4E">
              <w:rPr>
                <w:rFonts w:ascii="GE Inspira" w:eastAsia="Times New Roman" w:hAnsi="GE Inspira" w:cs="Times New Roman"/>
                <w:sz w:val="20"/>
                <w:szCs w:val="20"/>
                <w:lang w:eastAsia="en-AU"/>
              </w:rPr>
              <w:t>First Issue</w:t>
            </w:r>
          </w:p>
        </w:tc>
        <w:tc>
          <w:tcPr>
            <w:tcW w:w="1310" w:type="dxa"/>
            <w:tcBorders>
              <w:top w:val="nil"/>
              <w:left w:val="nil"/>
              <w:bottom w:val="single" w:sz="8" w:space="0" w:color="auto"/>
              <w:right w:val="single" w:sz="4" w:space="0" w:color="auto"/>
            </w:tcBorders>
            <w:shd w:val="clear" w:color="auto" w:fill="auto"/>
            <w:vAlign w:val="center"/>
            <w:hideMark/>
          </w:tcPr>
          <w:p w:rsidR="00A62A4E" w:rsidRPr="00A62A4E" w:rsidRDefault="00A62A4E" w:rsidP="00A62A4E">
            <w:pPr>
              <w:spacing w:after="0" w:line="240" w:lineRule="auto"/>
              <w:jc w:val="center"/>
              <w:rPr>
                <w:rFonts w:ascii="GE Inspira" w:eastAsia="Times New Roman" w:hAnsi="GE Inspira" w:cs="Times New Roman"/>
                <w:sz w:val="20"/>
                <w:szCs w:val="20"/>
                <w:lang w:eastAsia="en-AU"/>
              </w:rPr>
            </w:pPr>
            <w:r w:rsidRPr="00A62A4E">
              <w:rPr>
                <w:rFonts w:ascii="GE Inspira" w:eastAsia="Times New Roman" w:hAnsi="GE Inspira" w:cs="Times New Roman"/>
                <w:sz w:val="20"/>
                <w:szCs w:val="20"/>
                <w:lang w:eastAsia="en-AU"/>
              </w:rPr>
              <w:t> </w:t>
            </w:r>
            <w:r>
              <w:rPr>
                <w:rFonts w:ascii="GE Inspira" w:eastAsia="Times New Roman" w:hAnsi="GE Inspira" w:cs="Times New Roman"/>
                <w:sz w:val="20"/>
                <w:szCs w:val="20"/>
                <w:lang w:eastAsia="en-AU"/>
              </w:rPr>
              <w:t>11.09.17</w:t>
            </w:r>
          </w:p>
        </w:tc>
        <w:tc>
          <w:tcPr>
            <w:tcW w:w="1790" w:type="dxa"/>
            <w:tcBorders>
              <w:top w:val="nil"/>
              <w:left w:val="nil"/>
              <w:bottom w:val="single" w:sz="8" w:space="0" w:color="auto"/>
              <w:right w:val="single" w:sz="8" w:space="0" w:color="auto"/>
            </w:tcBorders>
            <w:shd w:val="clear" w:color="auto" w:fill="auto"/>
            <w:vAlign w:val="center"/>
            <w:hideMark/>
          </w:tcPr>
          <w:p w:rsidR="00A62A4E" w:rsidRPr="00A62A4E" w:rsidRDefault="00A62A4E" w:rsidP="00A62A4E">
            <w:pPr>
              <w:spacing w:after="0" w:line="240" w:lineRule="auto"/>
              <w:jc w:val="center"/>
              <w:rPr>
                <w:rFonts w:ascii="GE Inspira" w:eastAsia="Times New Roman" w:hAnsi="GE Inspira" w:cs="Times New Roman"/>
                <w:sz w:val="20"/>
                <w:szCs w:val="20"/>
                <w:lang w:eastAsia="en-AU"/>
              </w:rPr>
            </w:pPr>
            <w:r>
              <w:rPr>
                <w:rFonts w:ascii="GE Inspira" w:eastAsia="Times New Roman" w:hAnsi="GE Inspira" w:cs="Times New Roman"/>
                <w:sz w:val="20"/>
                <w:szCs w:val="20"/>
                <w:lang w:eastAsia="en-AU"/>
              </w:rPr>
              <w:t>Ned Chapman</w:t>
            </w:r>
            <w:r w:rsidRPr="00A62A4E">
              <w:rPr>
                <w:rFonts w:ascii="GE Inspira" w:eastAsia="Times New Roman" w:hAnsi="GE Inspira" w:cs="Times New Roman"/>
                <w:sz w:val="20"/>
                <w:szCs w:val="20"/>
                <w:lang w:eastAsia="en-AU"/>
              </w:rPr>
              <w:t> </w:t>
            </w:r>
          </w:p>
        </w:tc>
      </w:tr>
      <w:tr w:rsidR="00A62A4E" w:rsidRPr="00A62A4E" w:rsidTr="00A62A4E">
        <w:trPr>
          <w:trHeight w:val="255"/>
        </w:trPr>
        <w:tc>
          <w:tcPr>
            <w:tcW w:w="1360" w:type="dxa"/>
            <w:tcBorders>
              <w:top w:val="single" w:sz="8" w:space="0" w:color="auto"/>
              <w:left w:val="single" w:sz="8" w:space="0" w:color="auto"/>
              <w:bottom w:val="single" w:sz="8" w:space="0" w:color="auto"/>
              <w:right w:val="single" w:sz="8" w:space="0" w:color="auto"/>
            </w:tcBorders>
            <w:shd w:val="clear" w:color="auto" w:fill="auto"/>
            <w:vAlign w:val="center"/>
          </w:tcPr>
          <w:p w:rsidR="00A62A4E" w:rsidRPr="00A62A4E" w:rsidRDefault="00A62A4E" w:rsidP="00A62A4E">
            <w:pPr>
              <w:spacing w:after="0" w:line="240" w:lineRule="auto"/>
              <w:jc w:val="center"/>
              <w:rPr>
                <w:rFonts w:ascii="GE Inspira" w:eastAsia="Times New Roman" w:hAnsi="GE Inspira" w:cs="Times New Roman"/>
                <w:sz w:val="20"/>
                <w:szCs w:val="20"/>
                <w:lang w:eastAsia="en-AU"/>
              </w:rPr>
            </w:pPr>
          </w:p>
        </w:tc>
        <w:tc>
          <w:tcPr>
            <w:tcW w:w="4480" w:type="dxa"/>
            <w:tcBorders>
              <w:top w:val="single" w:sz="8" w:space="0" w:color="auto"/>
              <w:left w:val="single" w:sz="8" w:space="0" w:color="auto"/>
              <w:bottom w:val="single" w:sz="8" w:space="0" w:color="auto"/>
              <w:right w:val="single" w:sz="8" w:space="0" w:color="auto"/>
            </w:tcBorders>
            <w:shd w:val="clear" w:color="auto" w:fill="auto"/>
            <w:vAlign w:val="center"/>
          </w:tcPr>
          <w:p w:rsidR="00A62A4E" w:rsidRPr="00A62A4E" w:rsidRDefault="00A62A4E" w:rsidP="00A62A4E">
            <w:pPr>
              <w:spacing w:after="0" w:line="240" w:lineRule="auto"/>
              <w:jc w:val="both"/>
              <w:rPr>
                <w:rFonts w:ascii="GE Inspira" w:eastAsia="Times New Roman" w:hAnsi="GE Inspira" w:cs="Times New Roman"/>
                <w:sz w:val="20"/>
                <w:szCs w:val="20"/>
                <w:lang w:eastAsia="en-AU"/>
              </w:rPr>
            </w:pPr>
          </w:p>
        </w:tc>
        <w:tc>
          <w:tcPr>
            <w:tcW w:w="1310" w:type="dxa"/>
            <w:tcBorders>
              <w:top w:val="single" w:sz="8" w:space="0" w:color="auto"/>
              <w:left w:val="single" w:sz="8" w:space="0" w:color="auto"/>
              <w:bottom w:val="single" w:sz="8" w:space="0" w:color="auto"/>
              <w:right w:val="single" w:sz="8" w:space="0" w:color="auto"/>
            </w:tcBorders>
            <w:shd w:val="clear" w:color="auto" w:fill="auto"/>
            <w:vAlign w:val="center"/>
          </w:tcPr>
          <w:p w:rsidR="00A62A4E" w:rsidRPr="00A62A4E" w:rsidRDefault="00A62A4E" w:rsidP="00A62A4E">
            <w:pPr>
              <w:spacing w:after="0" w:line="240" w:lineRule="auto"/>
              <w:jc w:val="center"/>
              <w:rPr>
                <w:rFonts w:ascii="GE Inspira" w:eastAsia="Times New Roman" w:hAnsi="GE Inspira" w:cs="Times New Roman"/>
                <w:sz w:val="20"/>
                <w:szCs w:val="20"/>
                <w:lang w:eastAsia="en-AU"/>
              </w:rPr>
            </w:pPr>
          </w:p>
        </w:tc>
        <w:tc>
          <w:tcPr>
            <w:tcW w:w="1790" w:type="dxa"/>
            <w:tcBorders>
              <w:top w:val="single" w:sz="8" w:space="0" w:color="auto"/>
              <w:left w:val="single" w:sz="8" w:space="0" w:color="auto"/>
              <w:bottom w:val="single" w:sz="8" w:space="0" w:color="auto"/>
              <w:right w:val="single" w:sz="8" w:space="0" w:color="auto"/>
            </w:tcBorders>
            <w:shd w:val="clear" w:color="auto" w:fill="auto"/>
            <w:vAlign w:val="center"/>
          </w:tcPr>
          <w:p w:rsidR="00A62A4E" w:rsidRDefault="00A62A4E" w:rsidP="00A62A4E">
            <w:pPr>
              <w:spacing w:after="0" w:line="240" w:lineRule="auto"/>
              <w:jc w:val="center"/>
              <w:rPr>
                <w:rFonts w:ascii="GE Inspira" w:eastAsia="Times New Roman" w:hAnsi="GE Inspira" w:cs="Times New Roman"/>
                <w:sz w:val="20"/>
                <w:szCs w:val="20"/>
                <w:lang w:eastAsia="en-AU"/>
              </w:rPr>
            </w:pPr>
          </w:p>
        </w:tc>
      </w:tr>
      <w:tr w:rsidR="00A62A4E" w:rsidRPr="00A62A4E" w:rsidTr="00A62A4E">
        <w:trPr>
          <w:trHeight w:val="255"/>
        </w:trPr>
        <w:tc>
          <w:tcPr>
            <w:tcW w:w="1360" w:type="dxa"/>
            <w:tcBorders>
              <w:top w:val="single" w:sz="8" w:space="0" w:color="auto"/>
              <w:left w:val="single" w:sz="8" w:space="0" w:color="auto"/>
              <w:bottom w:val="single" w:sz="4" w:space="0" w:color="auto"/>
              <w:right w:val="single" w:sz="8" w:space="0" w:color="auto"/>
            </w:tcBorders>
            <w:shd w:val="clear" w:color="auto" w:fill="auto"/>
            <w:vAlign w:val="center"/>
          </w:tcPr>
          <w:p w:rsidR="00A62A4E" w:rsidRPr="00A62A4E" w:rsidRDefault="00A62A4E" w:rsidP="00A62A4E">
            <w:pPr>
              <w:spacing w:after="0" w:line="240" w:lineRule="auto"/>
              <w:jc w:val="center"/>
              <w:rPr>
                <w:rFonts w:ascii="GE Inspira" w:eastAsia="Times New Roman" w:hAnsi="GE Inspira" w:cs="Times New Roman"/>
                <w:sz w:val="20"/>
                <w:szCs w:val="20"/>
                <w:lang w:eastAsia="en-AU"/>
              </w:rPr>
            </w:pPr>
          </w:p>
        </w:tc>
        <w:tc>
          <w:tcPr>
            <w:tcW w:w="4480" w:type="dxa"/>
            <w:tcBorders>
              <w:top w:val="single" w:sz="8" w:space="0" w:color="auto"/>
              <w:left w:val="single" w:sz="8" w:space="0" w:color="auto"/>
              <w:bottom w:val="single" w:sz="4" w:space="0" w:color="auto"/>
              <w:right w:val="single" w:sz="8" w:space="0" w:color="auto"/>
            </w:tcBorders>
            <w:shd w:val="clear" w:color="auto" w:fill="auto"/>
            <w:vAlign w:val="center"/>
          </w:tcPr>
          <w:p w:rsidR="00A62A4E" w:rsidRPr="00A62A4E" w:rsidRDefault="00A62A4E" w:rsidP="00A62A4E">
            <w:pPr>
              <w:spacing w:after="0" w:line="240" w:lineRule="auto"/>
              <w:jc w:val="both"/>
              <w:rPr>
                <w:rFonts w:ascii="GE Inspira" w:eastAsia="Times New Roman" w:hAnsi="GE Inspira" w:cs="Times New Roman"/>
                <w:sz w:val="20"/>
                <w:szCs w:val="20"/>
                <w:lang w:eastAsia="en-AU"/>
              </w:rPr>
            </w:pPr>
          </w:p>
        </w:tc>
        <w:tc>
          <w:tcPr>
            <w:tcW w:w="1310" w:type="dxa"/>
            <w:tcBorders>
              <w:top w:val="single" w:sz="8" w:space="0" w:color="auto"/>
              <w:left w:val="single" w:sz="8" w:space="0" w:color="auto"/>
              <w:bottom w:val="single" w:sz="4" w:space="0" w:color="auto"/>
              <w:right w:val="single" w:sz="8" w:space="0" w:color="auto"/>
            </w:tcBorders>
            <w:shd w:val="clear" w:color="auto" w:fill="auto"/>
            <w:vAlign w:val="center"/>
          </w:tcPr>
          <w:p w:rsidR="00A62A4E" w:rsidRPr="00A62A4E" w:rsidRDefault="00A62A4E" w:rsidP="00A62A4E">
            <w:pPr>
              <w:spacing w:after="0" w:line="240" w:lineRule="auto"/>
              <w:jc w:val="center"/>
              <w:rPr>
                <w:rFonts w:ascii="GE Inspira" w:eastAsia="Times New Roman" w:hAnsi="GE Inspira" w:cs="Times New Roman"/>
                <w:sz w:val="20"/>
                <w:szCs w:val="20"/>
                <w:lang w:eastAsia="en-AU"/>
              </w:rPr>
            </w:pPr>
          </w:p>
        </w:tc>
        <w:tc>
          <w:tcPr>
            <w:tcW w:w="1790" w:type="dxa"/>
            <w:tcBorders>
              <w:top w:val="single" w:sz="8" w:space="0" w:color="auto"/>
              <w:left w:val="single" w:sz="8" w:space="0" w:color="auto"/>
              <w:bottom w:val="single" w:sz="4" w:space="0" w:color="auto"/>
              <w:right w:val="single" w:sz="8" w:space="0" w:color="auto"/>
            </w:tcBorders>
            <w:shd w:val="clear" w:color="auto" w:fill="auto"/>
            <w:vAlign w:val="center"/>
          </w:tcPr>
          <w:p w:rsidR="00A62A4E" w:rsidRDefault="00A62A4E" w:rsidP="00A62A4E">
            <w:pPr>
              <w:spacing w:after="0" w:line="240" w:lineRule="auto"/>
              <w:jc w:val="center"/>
              <w:rPr>
                <w:rFonts w:ascii="GE Inspira" w:eastAsia="Times New Roman" w:hAnsi="GE Inspira" w:cs="Times New Roman"/>
                <w:sz w:val="20"/>
                <w:szCs w:val="20"/>
                <w:lang w:eastAsia="en-AU"/>
              </w:rPr>
            </w:pPr>
          </w:p>
        </w:tc>
      </w:tr>
    </w:tbl>
    <w:p w:rsidR="00636419" w:rsidRDefault="00636419" w:rsidP="00C57ED8">
      <w:pPr>
        <w:jc w:val="both"/>
      </w:pPr>
    </w:p>
    <w:tbl>
      <w:tblPr>
        <w:tblW w:w="4720" w:type="dxa"/>
        <w:tblLook w:val="04A0" w:firstRow="1" w:lastRow="0" w:firstColumn="1" w:lastColumn="0" w:noHBand="0" w:noVBand="1"/>
      </w:tblPr>
      <w:tblGrid>
        <w:gridCol w:w="2980"/>
        <w:gridCol w:w="1740"/>
      </w:tblGrid>
      <w:tr w:rsidR="00057ECB" w:rsidRPr="00057ECB" w:rsidTr="00057ECB">
        <w:trPr>
          <w:trHeight w:val="630"/>
        </w:trPr>
        <w:tc>
          <w:tcPr>
            <w:tcW w:w="2980" w:type="dxa"/>
            <w:tcBorders>
              <w:top w:val="single" w:sz="8" w:space="0" w:color="auto"/>
              <w:left w:val="single" w:sz="8" w:space="0" w:color="auto"/>
              <w:bottom w:val="single" w:sz="8" w:space="0" w:color="auto"/>
              <w:right w:val="nil"/>
            </w:tcBorders>
            <w:shd w:val="clear" w:color="000000" w:fill="D9D9D9"/>
            <w:noWrap/>
            <w:vAlign w:val="center"/>
            <w:hideMark/>
          </w:tcPr>
          <w:p w:rsidR="00057ECB" w:rsidRPr="00057ECB" w:rsidRDefault="00057ECB" w:rsidP="00057ECB">
            <w:pPr>
              <w:spacing w:after="0" w:line="240" w:lineRule="auto"/>
              <w:jc w:val="both"/>
              <w:rPr>
                <w:rFonts w:ascii="GE Inspira" w:eastAsia="Times New Roman" w:hAnsi="GE Inspira" w:cs="Times New Roman"/>
                <w:b/>
                <w:bCs/>
                <w:lang w:eastAsia="en-AU"/>
              </w:rPr>
            </w:pPr>
            <w:r w:rsidRPr="00057ECB">
              <w:rPr>
                <w:rFonts w:ascii="GE Inspira" w:eastAsia="Times New Roman" w:hAnsi="GE Inspira" w:cs="Times New Roman"/>
                <w:b/>
                <w:bCs/>
                <w:lang w:eastAsia="en-AU"/>
              </w:rPr>
              <w:t>Approved By:</w:t>
            </w:r>
          </w:p>
        </w:tc>
        <w:tc>
          <w:tcPr>
            <w:tcW w:w="1740" w:type="dxa"/>
            <w:tcBorders>
              <w:top w:val="single" w:sz="8" w:space="0" w:color="auto"/>
              <w:left w:val="nil"/>
              <w:bottom w:val="single" w:sz="8" w:space="0" w:color="auto"/>
              <w:right w:val="single" w:sz="8" w:space="0" w:color="auto"/>
            </w:tcBorders>
            <w:shd w:val="clear" w:color="000000" w:fill="D9D9D9"/>
            <w:noWrap/>
            <w:vAlign w:val="bottom"/>
            <w:hideMark/>
          </w:tcPr>
          <w:p w:rsidR="00057ECB" w:rsidRPr="00057ECB" w:rsidRDefault="00057ECB" w:rsidP="00057ECB">
            <w:pPr>
              <w:spacing w:after="0" w:line="240" w:lineRule="auto"/>
              <w:rPr>
                <w:rFonts w:ascii="GE Inspira" w:eastAsia="Times New Roman" w:hAnsi="GE Inspira" w:cs="Times New Roman"/>
                <w:b/>
                <w:bCs/>
                <w:lang w:eastAsia="en-AU"/>
              </w:rPr>
            </w:pPr>
            <w:r w:rsidRPr="00057ECB">
              <w:rPr>
                <w:rFonts w:ascii="GE Inspira" w:eastAsia="Times New Roman" w:hAnsi="GE Inspira" w:cs="Times New Roman"/>
                <w:b/>
                <w:bCs/>
                <w:lang w:eastAsia="en-AU"/>
              </w:rPr>
              <w:t> </w:t>
            </w:r>
          </w:p>
        </w:tc>
      </w:tr>
      <w:tr w:rsidR="00057ECB" w:rsidRPr="00057ECB" w:rsidTr="00057ECB">
        <w:trPr>
          <w:trHeight w:val="1110"/>
        </w:trPr>
        <w:tc>
          <w:tcPr>
            <w:tcW w:w="2980" w:type="dxa"/>
            <w:tcBorders>
              <w:top w:val="nil"/>
              <w:left w:val="single" w:sz="8" w:space="0" w:color="auto"/>
              <w:bottom w:val="nil"/>
              <w:right w:val="nil"/>
            </w:tcBorders>
            <w:shd w:val="clear" w:color="auto" w:fill="auto"/>
            <w:vAlign w:val="center"/>
            <w:hideMark/>
          </w:tcPr>
          <w:p w:rsidR="00057ECB" w:rsidRDefault="00057ECB" w:rsidP="00057ECB">
            <w:pPr>
              <w:spacing w:after="0" w:line="240" w:lineRule="auto"/>
              <w:jc w:val="center"/>
              <w:rPr>
                <w:rFonts w:ascii="GE Inspira" w:eastAsia="Times New Roman" w:hAnsi="GE Inspira" w:cs="Times New Roman"/>
                <w:b/>
                <w:bCs/>
                <w:sz w:val="20"/>
                <w:szCs w:val="20"/>
                <w:lang w:eastAsia="en-AU"/>
              </w:rPr>
            </w:pPr>
          </w:p>
          <w:p w:rsidR="00057ECB" w:rsidRPr="00057ECB" w:rsidRDefault="009B3C01" w:rsidP="00057ECB">
            <w:pPr>
              <w:spacing w:after="0" w:line="240" w:lineRule="auto"/>
              <w:jc w:val="center"/>
              <w:rPr>
                <w:rFonts w:ascii="GE Inspira" w:eastAsia="Times New Roman" w:hAnsi="GE Inspira" w:cs="Times New Roman"/>
                <w:b/>
                <w:bCs/>
                <w:sz w:val="20"/>
                <w:szCs w:val="20"/>
                <w:lang w:eastAsia="en-AU"/>
              </w:rPr>
            </w:pPr>
            <w:r>
              <w:rPr>
                <w:rFonts w:ascii="GE Inspira" w:eastAsia="Times New Roman" w:hAnsi="GE Inspira" w:cs="Times New Roman"/>
                <w:b/>
                <w:bCs/>
                <w:sz w:val="20"/>
                <w:szCs w:val="20"/>
                <w:lang w:eastAsia="en-AU"/>
              </w:rPr>
              <w:t>See attachment</w:t>
            </w:r>
          </w:p>
        </w:tc>
        <w:tc>
          <w:tcPr>
            <w:tcW w:w="1740" w:type="dxa"/>
            <w:vMerge w:val="restart"/>
            <w:tcBorders>
              <w:top w:val="nil"/>
              <w:left w:val="nil"/>
              <w:bottom w:val="nil"/>
              <w:right w:val="single" w:sz="8" w:space="0" w:color="auto"/>
            </w:tcBorders>
            <w:shd w:val="clear" w:color="auto" w:fill="auto"/>
            <w:vAlign w:val="center"/>
            <w:hideMark/>
          </w:tcPr>
          <w:p w:rsidR="00057ECB" w:rsidRPr="00057ECB" w:rsidRDefault="00057ECB" w:rsidP="00057ECB">
            <w:pPr>
              <w:spacing w:after="0" w:line="240" w:lineRule="auto"/>
              <w:jc w:val="both"/>
              <w:rPr>
                <w:rFonts w:ascii="GE Inspira" w:eastAsia="Times New Roman" w:hAnsi="GE Inspira" w:cs="Times New Roman"/>
                <w:b/>
                <w:bCs/>
                <w:sz w:val="20"/>
                <w:szCs w:val="20"/>
                <w:lang w:eastAsia="en-AU"/>
              </w:rPr>
            </w:pPr>
          </w:p>
        </w:tc>
      </w:tr>
      <w:tr w:rsidR="00057ECB" w:rsidRPr="00057ECB" w:rsidTr="00057ECB">
        <w:trPr>
          <w:trHeight w:val="480"/>
        </w:trPr>
        <w:tc>
          <w:tcPr>
            <w:tcW w:w="2980" w:type="dxa"/>
            <w:tcBorders>
              <w:top w:val="single" w:sz="8" w:space="0" w:color="auto"/>
              <w:left w:val="single" w:sz="8" w:space="0" w:color="auto"/>
              <w:bottom w:val="nil"/>
              <w:right w:val="nil"/>
            </w:tcBorders>
            <w:shd w:val="clear" w:color="auto" w:fill="auto"/>
            <w:vAlign w:val="bottom"/>
            <w:hideMark/>
          </w:tcPr>
          <w:p w:rsidR="00057ECB" w:rsidRPr="00057ECB" w:rsidRDefault="009B3C01" w:rsidP="00057ECB">
            <w:pPr>
              <w:spacing w:after="0" w:line="240" w:lineRule="auto"/>
              <w:jc w:val="both"/>
              <w:rPr>
                <w:rFonts w:ascii="GE Inspira" w:eastAsia="Times New Roman" w:hAnsi="GE Inspira" w:cs="Times New Roman"/>
                <w:b/>
                <w:bCs/>
                <w:sz w:val="20"/>
                <w:szCs w:val="20"/>
                <w:lang w:eastAsia="en-AU"/>
              </w:rPr>
            </w:pPr>
            <w:r>
              <w:rPr>
                <w:rFonts w:ascii="GE Inspira" w:eastAsia="Times New Roman" w:hAnsi="GE Inspira" w:cs="Times New Roman"/>
                <w:b/>
                <w:bCs/>
                <w:sz w:val="20"/>
                <w:szCs w:val="20"/>
                <w:lang w:eastAsia="en-AU"/>
              </w:rPr>
              <w:t xml:space="preserve">Simon </w:t>
            </w:r>
            <w:proofErr w:type="spellStart"/>
            <w:r>
              <w:rPr>
                <w:rFonts w:ascii="GE Inspira" w:eastAsia="Times New Roman" w:hAnsi="GE Inspira" w:cs="Times New Roman"/>
                <w:b/>
                <w:bCs/>
                <w:sz w:val="20"/>
                <w:szCs w:val="20"/>
                <w:lang w:eastAsia="en-AU"/>
              </w:rPr>
              <w:t>McLernon</w:t>
            </w:r>
            <w:proofErr w:type="spellEnd"/>
          </w:p>
        </w:tc>
        <w:tc>
          <w:tcPr>
            <w:tcW w:w="1740" w:type="dxa"/>
            <w:vMerge/>
            <w:tcBorders>
              <w:top w:val="nil"/>
              <w:left w:val="nil"/>
              <w:bottom w:val="nil"/>
              <w:right w:val="single" w:sz="8" w:space="0" w:color="auto"/>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r>
      <w:tr w:rsidR="00057ECB" w:rsidRPr="00057ECB" w:rsidTr="00057ECB">
        <w:trPr>
          <w:trHeight w:val="255"/>
        </w:trPr>
        <w:tc>
          <w:tcPr>
            <w:tcW w:w="2980" w:type="dxa"/>
            <w:tcBorders>
              <w:top w:val="nil"/>
              <w:left w:val="single" w:sz="8" w:space="0" w:color="auto"/>
              <w:bottom w:val="nil"/>
              <w:right w:val="nil"/>
            </w:tcBorders>
            <w:shd w:val="clear" w:color="auto" w:fill="auto"/>
            <w:vAlign w:val="center"/>
            <w:hideMark/>
          </w:tcPr>
          <w:p w:rsidR="00057ECB" w:rsidRPr="00057ECB" w:rsidRDefault="009B3C01" w:rsidP="00057ECB">
            <w:pPr>
              <w:spacing w:after="0" w:line="240" w:lineRule="auto"/>
              <w:jc w:val="both"/>
              <w:rPr>
                <w:rFonts w:ascii="GE Inspira" w:eastAsia="Times New Roman" w:hAnsi="GE Inspira" w:cs="Times New Roman"/>
                <w:b/>
                <w:bCs/>
                <w:sz w:val="20"/>
                <w:szCs w:val="20"/>
                <w:lang w:eastAsia="en-AU"/>
              </w:rPr>
            </w:pPr>
            <w:r>
              <w:rPr>
                <w:rFonts w:ascii="GE Inspira" w:eastAsia="Times New Roman" w:hAnsi="GE Inspira" w:cs="Times New Roman"/>
                <w:b/>
                <w:bCs/>
                <w:sz w:val="20"/>
                <w:szCs w:val="20"/>
                <w:lang w:eastAsia="en-AU"/>
              </w:rPr>
              <w:t>Mechanical Engineering Lead - Services</w:t>
            </w:r>
          </w:p>
        </w:tc>
        <w:tc>
          <w:tcPr>
            <w:tcW w:w="1740" w:type="dxa"/>
            <w:vMerge/>
            <w:tcBorders>
              <w:top w:val="nil"/>
              <w:left w:val="nil"/>
              <w:bottom w:val="nil"/>
              <w:right w:val="single" w:sz="8" w:space="0" w:color="auto"/>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r>
      <w:tr w:rsidR="00057ECB" w:rsidRPr="00057ECB" w:rsidTr="00057ECB">
        <w:trPr>
          <w:trHeight w:val="255"/>
        </w:trPr>
        <w:tc>
          <w:tcPr>
            <w:tcW w:w="2980" w:type="dxa"/>
            <w:tcBorders>
              <w:top w:val="nil"/>
              <w:left w:val="single" w:sz="8" w:space="0" w:color="auto"/>
              <w:bottom w:val="nil"/>
              <w:right w:val="nil"/>
            </w:tcBorders>
            <w:shd w:val="clear" w:color="auto" w:fill="auto"/>
            <w:vAlign w:val="center"/>
            <w:hideMark/>
          </w:tcPr>
          <w:p w:rsidR="00057ECB" w:rsidRPr="00057ECB" w:rsidRDefault="00057ECB" w:rsidP="00057ECB">
            <w:pPr>
              <w:spacing w:after="0" w:line="240" w:lineRule="auto"/>
              <w:jc w:val="both"/>
              <w:rPr>
                <w:rFonts w:ascii="GE Inspira" w:eastAsia="Times New Roman" w:hAnsi="GE Inspira" w:cs="Times New Roman"/>
                <w:b/>
                <w:bCs/>
                <w:sz w:val="20"/>
                <w:szCs w:val="20"/>
                <w:lang w:eastAsia="en-AU"/>
              </w:rPr>
            </w:pPr>
            <w:r w:rsidRPr="00057ECB">
              <w:rPr>
                <w:rFonts w:ascii="GE Inspira" w:eastAsia="Times New Roman" w:hAnsi="GE Inspira" w:cs="Times New Roman"/>
                <w:b/>
                <w:bCs/>
                <w:sz w:val="20"/>
                <w:szCs w:val="20"/>
                <w:lang w:eastAsia="en-AU"/>
              </w:rPr>
              <w:t> </w:t>
            </w:r>
          </w:p>
        </w:tc>
        <w:tc>
          <w:tcPr>
            <w:tcW w:w="1740" w:type="dxa"/>
            <w:vMerge w:val="restart"/>
            <w:tcBorders>
              <w:top w:val="nil"/>
              <w:left w:val="nil"/>
              <w:bottom w:val="nil"/>
              <w:right w:val="single" w:sz="8" w:space="0" w:color="auto"/>
            </w:tcBorders>
            <w:shd w:val="clear" w:color="auto" w:fill="auto"/>
            <w:vAlign w:val="center"/>
            <w:hideMark/>
          </w:tcPr>
          <w:p w:rsidR="00057ECB" w:rsidRPr="00057ECB" w:rsidRDefault="00057ECB" w:rsidP="00057ECB">
            <w:pPr>
              <w:spacing w:after="0" w:line="240" w:lineRule="auto"/>
              <w:jc w:val="both"/>
              <w:rPr>
                <w:rFonts w:ascii="GE Inspira" w:eastAsia="Times New Roman" w:hAnsi="GE Inspira" w:cs="Times New Roman"/>
                <w:b/>
                <w:bCs/>
                <w:sz w:val="20"/>
                <w:szCs w:val="20"/>
                <w:lang w:eastAsia="en-AU"/>
              </w:rPr>
            </w:pPr>
          </w:p>
        </w:tc>
      </w:tr>
      <w:tr w:rsidR="00057ECB" w:rsidRPr="00057ECB" w:rsidTr="00057ECB">
        <w:trPr>
          <w:trHeight w:val="255"/>
        </w:trPr>
        <w:tc>
          <w:tcPr>
            <w:tcW w:w="2980" w:type="dxa"/>
            <w:vMerge w:val="restart"/>
            <w:tcBorders>
              <w:top w:val="nil"/>
              <w:left w:val="single" w:sz="8" w:space="0" w:color="auto"/>
              <w:bottom w:val="single" w:sz="8" w:space="0" w:color="000000"/>
              <w:right w:val="nil"/>
            </w:tcBorders>
            <w:shd w:val="clear" w:color="auto" w:fill="auto"/>
            <w:vAlign w:val="center"/>
            <w:hideMark/>
          </w:tcPr>
          <w:p w:rsidR="00057ECB" w:rsidRPr="00057ECB" w:rsidRDefault="009B3C01" w:rsidP="00057ECB">
            <w:pPr>
              <w:spacing w:after="0" w:line="240" w:lineRule="auto"/>
              <w:jc w:val="center"/>
              <w:rPr>
                <w:rFonts w:ascii="GE Inspira" w:eastAsia="Times New Roman" w:hAnsi="GE Inspira" w:cs="Times New Roman"/>
                <w:b/>
                <w:bCs/>
                <w:sz w:val="20"/>
                <w:szCs w:val="20"/>
                <w:lang w:eastAsia="en-AU"/>
              </w:rPr>
            </w:pPr>
            <w:r>
              <w:rPr>
                <w:rFonts w:ascii="GE Inspira" w:eastAsia="Times New Roman" w:hAnsi="GE Inspira" w:cs="Times New Roman"/>
                <w:b/>
                <w:bCs/>
                <w:sz w:val="20"/>
                <w:szCs w:val="20"/>
                <w:lang w:eastAsia="en-AU"/>
              </w:rPr>
              <w:t>See attachment</w:t>
            </w:r>
            <w:r w:rsidR="00057ECB" w:rsidRPr="00057ECB">
              <w:rPr>
                <w:rFonts w:ascii="GE Inspira" w:eastAsia="Times New Roman" w:hAnsi="GE Inspira" w:cs="Times New Roman"/>
                <w:b/>
                <w:bCs/>
                <w:sz w:val="20"/>
                <w:szCs w:val="20"/>
                <w:lang w:eastAsia="en-AU"/>
              </w:rPr>
              <w:t> </w:t>
            </w:r>
          </w:p>
        </w:tc>
        <w:tc>
          <w:tcPr>
            <w:tcW w:w="1740" w:type="dxa"/>
            <w:vMerge/>
            <w:tcBorders>
              <w:top w:val="nil"/>
              <w:left w:val="nil"/>
              <w:bottom w:val="nil"/>
              <w:right w:val="single" w:sz="8" w:space="0" w:color="auto"/>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r>
      <w:tr w:rsidR="00057ECB" w:rsidRPr="00057ECB" w:rsidTr="00057ECB">
        <w:trPr>
          <w:trHeight w:val="509"/>
        </w:trPr>
        <w:tc>
          <w:tcPr>
            <w:tcW w:w="2980" w:type="dxa"/>
            <w:vMerge/>
            <w:tcBorders>
              <w:top w:val="nil"/>
              <w:left w:val="single" w:sz="8" w:space="0" w:color="auto"/>
              <w:bottom w:val="single" w:sz="8" w:space="0" w:color="000000"/>
              <w:right w:val="nil"/>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c>
          <w:tcPr>
            <w:tcW w:w="1740" w:type="dxa"/>
            <w:vMerge/>
            <w:tcBorders>
              <w:top w:val="nil"/>
              <w:left w:val="nil"/>
              <w:bottom w:val="nil"/>
              <w:right w:val="single" w:sz="8" w:space="0" w:color="auto"/>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r>
      <w:tr w:rsidR="00057ECB" w:rsidRPr="00057ECB" w:rsidTr="00057ECB">
        <w:trPr>
          <w:trHeight w:val="509"/>
        </w:trPr>
        <w:tc>
          <w:tcPr>
            <w:tcW w:w="2980" w:type="dxa"/>
            <w:vMerge/>
            <w:tcBorders>
              <w:top w:val="nil"/>
              <w:left w:val="single" w:sz="8" w:space="0" w:color="auto"/>
              <w:bottom w:val="single" w:sz="8" w:space="0" w:color="000000"/>
              <w:right w:val="nil"/>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c>
          <w:tcPr>
            <w:tcW w:w="1740" w:type="dxa"/>
            <w:vMerge/>
            <w:tcBorders>
              <w:top w:val="nil"/>
              <w:left w:val="nil"/>
              <w:bottom w:val="nil"/>
              <w:right w:val="single" w:sz="8" w:space="0" w:color="auto"/>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r>
      <w:tr w:rsidR="00057ECB" w:rsidRPr="00057ECB" w:rsidTr="00057ECB">
        <w:trPr>
          <w:trHeight w:val="509"/>
        </w:trPr>
        <w:tc>
          <w:tcPr>
            <w:tcW w:w="2980" w:type="dxa"/>
            <w:vMerge/>
            <w:tcBorders>
              <w:top w:val="nil"/>
              <w:left w:val="single" w:sz="8" w:space="0" w:color="auto"/>
              <w:bottom w:val="single" w:sz="8" w:space="0" w:color="000000"/>
              <w:right w:val="nil"/>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c>
          <w:tcPr>
            <w:tcW w:w="1740" w:type="dxa"/>
            <w:vMerge/>
            <w:tcBorders>
              <w:top w:val="nil"/>
              <w:left w:val="nil"/>
              <w:bottom w:val="nil"/>
              <w:right w:val="single" w:sz="8" w:space="0" w:color="auto"/>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r>
      <w:tr w:rsidR="00057ECB" w:rsidRPr="00057ECB" w:rsidTr="00057ECB">
        <w:trPr>
          <w:trHeight w:val="345"/>
        </w:trPr>
        <w:tc>
          <w:tcPr>
            <w:tcW w:w="2980" w:type="dxa"/>
            <w:tcBorders>
              <w:top w:val="nil"/>
              <w:left w:val="single" w:sz="8" w:space="0" w:color="auto"/>
              <w:bottom w:val="nil"/>
              <w:right w:val="nil"/>
            </w:tcBorders>
            <w:shd w:val="clear" w:color="auto" w:fill="auto"/>
            <w:vAlign w:val="bottom"/>
            <w:hideMark/>
          </w:tcPr>
          <w:p w:rsidR="00057ECB" w:rsidRPr="00057ECB" w:rsidRDefault="00057ECB" w:rsidP="00057ECB">
            <w:pPr>
              <w:spacing w:after="0" w:line="240" w:lineRule="auto"/>
              <w:jc w:val="both"/>
              <w:rPr>
                <w:rFonts w:ascii="GE Inspira" w:eastAsia="Times New Roman" w:hAnsi="GE Inspira" w:cs="Times New Roman"/>
                <w:b/>
                <w:bCs/>
                <w:sz w:val="20"/>
                <w:szCs w:val="20"/>
                <w:lang w:eastAsia="en-AU"/>
              </w:rPr>
            </w:pPr>
            <w:r>
              <w:rPr>
                <w:rFonts w:ascii="GE Inspira" w:eastAsia="Times New Roman" w:hAnsi="GE Inspira" w:cs="Times New Roman"/>
                <w:b/>
                <w:bCs/>
                <w:sz w:val="20"/>
                <w:szCs w:val="20"/>
                <w:lang w:eastAsia="en-AU"/>
              </w:rPr>
              <w:t>Tim Sims</w:t>
            </w:r>
          </w:p>
        </w:tc>
        <w:tc>
          <w:tcPr>
            <w:tcW w:w="1740" w:type="dxa"/>
            <w:vMerge/>
            <w:tcBorders>
              <w:top w:val="nil"/>
              <w:left w:val="nil"/>
              <w:bottom w:val="nil"/>
              <w:right w:val="single" w:sz="8" w:space="0" w:color="auto"/>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r>
      <w:tr w:rsidR="00057ECB" w:rsidRPr="00057ECB" w:rsidTr="00057ECB">
        <w:trPr>
          <w:trHeight w:val="255"/>
        </w:trPr>
        <w:tc>
          <w:tcPr>
            <w:tcW w:w="2980" w:type="dxa"/>
            <w:tcBorders>
              <w:top w:val="nil"/>
              <w:left w:val="single" w:sz="8" w:space="0" w:color="auto"/>
              <w:bottom w:val="nil"/>
              <w:right w:val="nil"/>
            </w:tcBorders>
            <w:shd w:val="clear" w:color="auto" w:fill="auto"/>
            <w:vAlign w:val="center"/>
            <w:hideMark/>
          </w:tcPr>
          <w:p w:rsidR="00057ECB" w:rsidRPr="00057ECB" w:rsidRDefault="00057ECB" w:rsidP="00057ECB">
            <w:pPr>
              <w:spacing w:after="0" w:line="240" w:lineRule="auto"/>
              <w:jc w:val="both"/>
              <w:rPr>
                <w:rFonts w:ascii="GE Inspira" w:eastAsia="Times New Roman" w:hAnsi="GE Inspira" w:cs="Times New Roman"/>
                <w:b/>
                <w:bCs/>
                <w:sz w:val="20"/>
                <w:szCs w:val="20"/>
                <w:lang w:eastAsia="en-AU"/>
              </w:rPr>
            </w:pPr>
            <w:r>
              <w:rPr>
                <w:rFonts w:ascii="GE Inspira" w:eastAsia="Times New Roman" w:hAnsi="GE Inspira" w:cs="Times New Roman"/>
                <w:b/>
                <w:bCs/>
                <w:sz w:val="20"/>
                <w:szCs w:val="20"/>
                <w:lang w:eastAsia="en-AU"/>
              </w:rPr>
              <w:t>QMS Lead - ANZ</w:t>
            </w:r>
          </w:p>
        </w:tc>
        <w:tc>
          <w:tcPr>
            <w:tcW w:w="1740" w:type="dxa"/>
            <w:vMerge/>
            <w:tcBorders>
              <w:top w:val="nil"/>
              <w:left w:val="nil"/>
              <w:bottom w:val="nil"/>
              <w:right w:val="single" w:sz="8" w:space="0" w:color="auto"/>
            </w:tcBorders>
            <w:vAlign w:val="center"/>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p>
        </w:tc>
      </w:tr>
      <w:tr w:rsidR="00057ECB" w:rsidRPr="00057ECB" w:rsidTr="00057ECB">
        <w:trPr>
          <w:trHeight w:val="270"/>
        </w:trPr>
        <w:tc>
          <w:tcPr>
            <w:tcW w:w="2980" w:type="dxa"/>
            <w:tcBorders>
              <w:top w:val="nil"/>
              <w:left w:val="single" w:sz="8" w:space="0" w:color="auto"/>
              <w:bottom w:val="single" w:sz="8" w:space="0" w:color="auto"/>
              <w:right w:val="nil"/>
            </w:tcBorders>
            <w:shd w:val="clear" w:color="auto" w:fill="auto"/>
            <w:noWrap/>
            <w:vAlign w:val="center"/>
            <w:hideMark/>
          </w:tcPr>
          <w:p w:rsidR="00057ECB" w:rsidRPr="00057ECB" w:rsidRDefault="00057ECB" w:rsidP="00057ECB">
            <w:pPr>
              <w:spacing w:after="0" w:line="240" w:lineRule="auto"/>
              <w:jc w:val="both"/>
              <w:rPr>
                <w:rFonts w:ascii="GE Inspira" w:eastAsia="Times New Roman" w:hAnsi="GE Inspira" w:cs="Times New Roman"/>
                <w:b/>
                <w:bCs/>
                <w:sz w:val="20"/>
                <w:szCs w:val="20"/>
                <w:lang w:eastAsia="en-AU"/>
              </w:rPr>
            </w:pPr>
            <w:r w:rsidRPr="00057ECB">
              <w:rPr>
                <w:rFonts w:ascii="GE Inspira" w:eastAsia="Times New Roman" w:hAnsi="GE Inspira" w:cs="Times New Roman"/>
                <w:b/>
                <w:bCs/>
                <w:sz w:val="20"/>
                <w:szCs w:val="20"/>
                <w:lang w:eastAsia="en-AU"/>
              </w:rPr>
              <w:t> </w:t>
            </w:r>
          </w:p>
        </w:tc>
        <w:tc>
          <w:tcPr>
            <w:tcW w:w="1740" w:type="dxa"/>
            <w:tcBorders>
              <w:top w:val="nil"/>
              <w:left w:val="nil"/>
              <w:bottom w:val="single" w:sz="8" w:space="0" w:color="auto"/>
              <w:right w:val="single" w:sz="8" w:space="0" w:color="auto"/>
            </w:tcBorders>
            <w:shd w:val="clear" w:color="auto" w:fill="auto"/>
            <w:noWrap/>
            <w:vAlign w:val="bottom"/>
            <w:hideMark/>
          </w:tcPr>
          <w:p w:rsidR="00057ECB" w:rsidRPr="00057ECB" w:rsidRDefault="00057ECB" w:rsidP="00057ECB">
            <w:pPr>
              <w:spacing w:after="0" w:line="240" w:lineRule="auto"/>
              <w:rPr>
                <w:rFonts w:ascii="GE Inspira" w:eastAsia="Times New Roman" w:hAnsi="GE Inspira" w:cs="Times New Roman"/>
                <w:b/>
                <w:bCs/>
                <w:sz w:val="20"/>
                <w:szCs w:val="20"/>
                <w:lang w:eastAsia="en-AU"/>
              </w:rPr>
            </w:pPr>
            <w:r w:rsidRPr="00057ECB">
              <w:rPr>
                <w:rFonts w:ascii="GE Inspira" w:eastAsia="Times New Roman" w:hAnsi="GE Inspira" w:cs="Times New Roman"/>
                <w:b/>
                <w:bCs/>
                <w:sz w:val="20"/>
                <w:szCs w:val="20"/>
                <w:lang w:eastAsia="en-AU"/>
              </w:rPr>
              <w:t> </w:t>
            </w:r>
          </w:p>
        </w:tc>
      </w:tr>
    </w:tbl>
    <w:p w:rsidR="00057ECB" w:rsidRDefault="00057ECB" w:rsidP="00C57ED8">
      <w:pPr>
        <w:jc w:val="both"/>
      </w:pPr>
    </w:p>
    <w:p w:rsidR="009B3C01" w:rsidRPr="009B37A2" w:rsidRDefault="009B3C01" w:rsidP="00C57ED8">
      <w:pPr>
        <w:jc w:val="both"/>
      </w:pPr>
      <w:r>
        <w:rPr>
          <w:noProof/>
        </w:rPr>
        <w:lastRenderedPageBreak/>
        <w:drawing>
          <wp:inline distT="0" distB="0" distL="0" distR="0">
            <wp:extent cx="5731510" cy="8105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005_114846 (0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105775"/>
                    </a:xfrm>
                    <a:prstGeom prst="rect">
                      <a:avLst/>
                    </a:prstGeom>
                  </pic:spPr>
                </pic:pic>
              </a:graphicData>
            </a:graphic>
          </wp:inline>
        </w:drawing>
      </w:r>
      <w:bookmarkStart w:id="0" w:name="_GoBack"/>
      <w:bookmarkEnd w:id="0"/>
    </w:p>
    <w:sectPr w:rsidR="009B3C01" w:rsidRPr="009B37A2">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BE2" w:rsidRDefault="009D1BE2" w:rsidP="0019593D">
      <w:pPr>
        <w:spacing w:after="0" w:line="240" w:lineRule="auto"/>
      </w:pPr>
      <w:r>
        <w:separator/>
      </w:r>
    </w:p>
  </w:endnote>
  <w:endnote w:type="continuationSeparator" w:id="0">
    <w:p w:rsidR="009D1BE2" w:rsidRDefault="009D1BE2" w:rsidP="00195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LogoFont">
    <w:altName w:val="Courier New"/>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 Inspira">
    <w:altName w:val="Calibri"/>
    <w:panose1 w:val="020F0603030400020203"/>
    <w:charset w:val="00"/>
    <w:family w:val="swiss"/>
    <w:pitch w:val="variable"/>
    <w:sig w:usb0="00000287" w:usb1="00000000" w:usb2="00000000" w:usb3="00000000" w:csb0="0000009F" w:csb1="00000000"/>
  </w:font>
  <w:font w:name="GE Inspira Sans">
    <w:panose1 w:val="020B0503060000000003"/>
    <w:charset w:val="00"/>
    <w:family w:val="swiss"/>
    <w:pitch w:val="variable"/>
    <w:sig w:usb0="A000006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419" w:rsidRDefault="00636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93D" w:rsidRDefault="0019593D">
    <w:pPr>
      <w:pStyle w:val="Footer"/>
    </w:pPr>
  </w:p>
  <w:tbl>
    <w:tblPr>
      <w:tblW w:w="0" w:type="auto"/>
      <w:jc w:val="center"/>
      <w:tblBorders>
        <w:insideH w:val="single" w:sz="4" w:space="0" w:color="auto"/>
      </w:tblBorders>
      <w:tblLook w:val="0000" w:firstRow="0" w:lastRow="0" w:firstColumn="0" w:lastColumn="0" w:noHBand="0" w:noVBand="0"/>
    </w:tblPr>
    <w:tblGrid>
      <w:gridCol w:w="1841"/>
      <w:gridCol w:w="5750"/>
      <w:gridCol w:w="1435"/>
    </w:tblGrid>
    <w:tr w:rsidR="0019593D" w:rsidTr="00CE3DE8">
      <w:trPr>
        <w:jc w:val="center"/>
      </w:trPr>
      <w:tc>
        <w:tcPr>
          <w:tcW w:w="1884" w:type="dxa"/>
        </w:tcPr>
        <w:p w:rsidR="0019593D" w:rsidRDefault="0067013D" w:rsidP="00CE3DE8">
          <w:pPr>
            <w:pStyle w:val="Footer"/>
            <w:rPr>
              <w:rFonts w:ascii="GE Inspira" w:hAnsi="GE Inspira"/>
              <w:b/>
            </w:rPr>
          </w:pPr>
          <w:r>
            <w:rPr>
              <w:rFonts w:ascii="GE Inspira" w:hAnsi="GE Inspira"/>
            </w:rPr>
            <w:t>BH</w:t>
          </w:r>
          <w:r w:rsidR="0019593D">
            <w:rPr>
              <w:rFonts w:ascii="GE Inspira" w:hAnsi="GE Inspira"/>
            </w:rPr>
            <w:t xml:space="preserve">GE PROPRIETARY </w:t>
          </w:r>
        </w:p>
      </w:tc>
      <w:tc>
        <w:tcPr>
          <w:tcW w:w="6210" w:type="dxa"/>
        </w:tcPr>
        <w:p w:rsidR="0019593D" w:rsidRDefault="0019593D" w:rsidP="00CE3DE8">
          <w:pPr>
            <w:pStyle w:val="Footer"/>
            <w:jc w:val="center"/>
            <w:rPr>
              <w:rFonts w:ascii="GE Inspira" w:hAnsi="GE Inspira"/>
              <w:b/>
              <w:u w:val="single"/>
            </w:rPr>
          </w:pPr>
          <w:r>
            <w:rPr>
              <w:rFonts w:ascii="GE Inspira" w:hAnsi="GE Inspira"/>
              <w:u w:val="single"/>
            </w:rPr>
            <w:t>UNCONTROLLED WHEN PRINTED OR TRANSMITTED ELECTRONICALLY</w:t>
          </w:r>
        </w:p>
      </w:tc>
      <w:tc>
        <w:tcPr>
          <w:tcW w:w="1520" w:type="dxa"/>
        </w:tcPr>
        <w:p w:rsidR="0019593D" w:rsidRDefault="0019593D" w:rsidP="00CE3DE8">
          <w:pPr>
            <w:pStyle w:val="Footer"/>
            <w:jc w:val="right"/>
            <w:rPr>
              <w:rFonts w:ascii="GE Inspira" w:hAnsi="GE Inspira"/>
              <w:b/>
            </w:rPr>
          </w:pPr>
          <w:r>
            <w:rPr>
              <w:rFonts w:ascii="GE Inspira" w:hAnsi="GE Inspira"/>
            </w:rPr>
            <w:t xml:space="preserve">PAGE </w:t>
          </w:r>
          <w:r>
            <w:rPr>
              <w:rStyle w:val="PageNumber"/>
              <w:rFonts w:ascii="GE Inspira" w:hAnsi="GE Inspira"/>
              <w:b/>
            </w:rPr>
            <w:fldChar w:fldCharType="begin"/>
          </w:r>
          <w:r>
            <w:rPr>
              <w:rStyle w:val="PageNumber"/>
              <w:rFonts w:ascii="GE Inspira" w:hAnsi="GE Inspira"/>
            </w:rPr>
            <w:instrText xml:space="preserve"> PAGE </w:instrText>
          </w:r>
          <w:r>
            <w:rPr>
              <w:rStyle w:val="PageNumber"/>
              <w:rFonts w:ascii="GE Inspira" w:hAnsi="GE Inspira"/>
              <w:b/>
            </w:rPr>
            <w:fldChar w:fldCharType="separate"/>
          </w:r>
          <w:r w:rsidR="009B3C01">
            <w:rPr>
              <w:rStyle w:val="PageNumber"/>
              <w:rFonts w:ascii="GE Inspira" w:hAnsi="GE Inspira"/>
              <w:noProof/>
            </w:rPr>
            <w:t>3</w:t>
          </w:r>
          <w:r>
            <w:rPr>
              <w:rStyle w:val="PageNumber"/>
              <w:rFonts w:ascii="GE Inspira" w:hAnsi="GE Inspira"/>
              <w:b/>
            </w:rPr>
            <w:fldChar w:fldCharType="end"/>
          </w:r>
          <w:r>
            <w:rPr>
              <w:rStyle w:val="PageNumber"/>
              <w:rFonts w:ascii="GE Inspira" w:hAnsi="GE Inspira"/>
            </w:rPr>
            <w:t xml:space="preserve"> OF </w:t>
          </w:r>
          <w:r>
            <w:rPr>
              <w:rStyle w:val="PageNumber"/>
              <w:rFonts w:ascii="GE Inspira" w:hAnsi="GE Inspira"/>
              <w:b/>
            </w:rPr>
            <w:fldChar w:fldCharType="begin"/>
          </w:r>
          <w:r>
            <w:rPr>
              <w:rStyle w:val="PageNumber"/>
              <w:rFonts w:ascii="GE Inspira" w:hAnsi="GE Inspira"/>
            </w:rPr>
            <w:instrText xml:space="preserve"> NUMPAGES </w:instrText>
          </w:r>
          <w:r>
            <w:rPr>
              <w:rStyle w:val="PageNumber"/>
              <w:rFonts w:ascii="GE Inspira" w:hAnsi="GE Inspira"/>
              <w:b/>
            </w:rPr>
            <w:fldChar w:fldCharType="separate"/>
          </w:r>
          <w:r w:rsidR="009B3C01">
            <w:rPr>
              <w:rStyle w:val="PageNumber"/>
              <w:rFonts w:ascii="GE Inspira" w:hAnsi="GE Inspira"/>
              <w:noProof/>
            </w:rPr>
            <w:t>3</w:t>
          </w:r>
          <w:r>
            <w:rPr>
              <w:rStyle w:val="PageNumber"/>
              <w:rFonts w:ascii="GE Inspira" w:hAnsi="GE Inspira"/>
              <w:b/>
            </w:rPr>
            <w:fldChar w:fldCharType="end"/>
          </w:r>
        </w:p>
      </w:tc>
    </w:tr>
  </w:tbl>
  <w:p w:rsidR="0019593D" w:rsidRDefault="0019593D">
    <w:pPr>
      <w:pStyle w:val="Footer"/>
    </w:pPr>
    <w:r w:rsidRPr="009C2E40">
      <w:rPr>
        <w:noProof/>
        <w:sz w:val="14"/>
        <w:lang w:eastAsia="en-AU"/>
      </w:rPr>
      <mc:AlternateContent>
        <mc:Choice Requires="wps">
          <w:drawing>
            <wp:anchor distT="0" distB="0" distL="114300" distR="114300" simplePos="0" relativeHeight="251661312" behindDoc="0" locked="0" layoutInCell="1" allowOverlap="1" wp14:anchorId="6E30B0E9" wp14:editId="5CFFCA49">
              <wp:simplePos x="0" y="0"/>
              <wp:positionH relativeFrom="column">
                <wp:posOffset>4414951</wp:posOffset>
              </wp:positionH>
              <wp:positionV relativeFrom="paragraph">
                <wp:posOffset>48895</wp:posOffset>
              </wp:positionV>
              <wp:extent cx="1594485" cy="1403985"/>
              <wp:effectExtent l="0" t="0" r="571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1403985"/>
                      </a:xfrm>
                      <a:prstGeom prst="rect">
                        <a:avLst/>
                      </a:prstGeom>
                      <a:solidFill>
                        <a:srgbClr val="FFFFFF"/>
                      </a:solidFill>
                      <a:ln w="9525">
                        <a:noFill/>
                        <a:miter lim="800000"/>
                        <a:headEnd/>
                        <a:tailEnd/>
                      </a:ln>
                    </wps:spPr>
                    <wps:txbx>
                      <w:txbxContent>
                        <w:p w:rsidR="0019593D" w:rsidRPr="009C2E40" w:rsidRDefault="0019593D" w:rsidP="0019593D">
                          <w:pPr>
                            <w:jc w:val="right"/>
                            <w:rPr>
                              <w:rFonts w:ascii="GE Inspira" w:hAnsi="GE Inspira"/>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30B0E9" id="_x0000_t202" coordsize="21600,21600" o:spt="202" path="m,l,21600r21600,l21600,xe">
              <v:stroke joinstyle="miter"/>
              <v:path gradientshapeok="t" o:connecttype="rect"/>
            </v:shapetype>
            <v:shape id="Text Box 2" o:spid="_x0000_s1026" type="#_x0000_t202" style="position:absolute;margin-left:347.65pt;margin-top:3.85pt;width:125.5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" stroked="f">
              <v:textbox style="mso-fit-shape-to-text:t">
                <w:txbxContent>
                  <w:p w:rsidR="0019593D" w:rsidRPr="009C2E40" w:rsidRDefault="0019593D" w:rsidP="0019593D">
                    <w:pPr>
                      <w:jc w:val="right"/>
                      <w:rPr>
                        <w:rFonts w:ascii="GE Inspira" w:hAnsi="GE Inspira"/>
                        <w:sz w:val="16"/>
                        <w:szCs w:val="16"/>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419" w:rsidRDefault="00636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BE2" w:rsidRDefault="009D1BE2" w:rsidP="0019593D">
      <w:pPr>
        <w:spacing w:after="0" w:line="240" w:lineRule="auto"/>
      </w:pPr>
      <w:r>
        <w:separator/>
      </w:r>
    </w:p>
  </w:footnote>
  <w:footnote w:type="continuationSeparator" w:id="0">
    <w:p w:rsidR="009D1BE2" w:rsidRDefault="009D1BE2" w:rsidP="00195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419" w:rsidRDefault="00636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6804"/>
      <w:gridCol w:w="1842"/>
    </w:tblGrid>
    <w:tr w:rsidR="0067013D" w:rsidTr="0067013D">
      <w:tc>
        <w:tcPr>
          <w:tcW w:w="2411" w:type="dxa"/>
        </w:tcPr>
        <w:p w:rsidR="0067013D" w:rsidRDefault="0067013D">
          <w:pPr>
            <w:pStyle w:val="Header"/>
          </w:pPr>
        </w:p>
        <w:p w:rsidR="0067013D" w:rsidRPr="0067013D" w:rsidRDefault="0067013D" w:rsidP="0067013D">
          <w:pPr>
            <w:jc w:val="center"/>
          </w:pPr>
          <w:r>
            <w:rPr>
              <w:noProof/>
              <w:lang w:eastAsia="en-AU"/>
            </w:rPr>
            <w:drawing>
              <wp:inline distT="0" distB="0" distL="0" distR="0">
                <wp:extent cx="1049678"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hge_lg_lgtblu_rgb_grd.jpg"/>
                        <pic:cNvPicPr/>
                      </pic:nvPicPr>
                      <pic:blipFill>
                        <a:blip r:embed="rId1">
                          <a:extLst>
                            <a:ext uri="{28A0092B-C50C-407E-A947-70E740481C1C}">
                              <a14:useLocalDpi xmlns:a14="http://schemas.microsoft.com/office/drawing/2010/main" val="0"/>
                            </a:ext>
                          </a:extLst>
                        </a:blip>
                        <a:stretch>
                          <a:fillRect/>
                        </a:stretch>
                      </pic:blipFill>
                      <pic:spPr>
                        <a:xfrm>
                          <a:off x="0" y="0"/>
                          <a:ext cx="1053465" cy="497087"/>
                        </a:xfrm>
                        <a:prstGeom prst="rect">
                          <a:avLst/>
                        </a:prstGeom>
                      </pic:spPr>
                    </pic:pic>
                  </a:graphicData>
                </a:graphic>
              </wp:inline>
            </w:drawing>
          </w:r>
        </w:p>
      </w:tc>
      <w:tc>
        <w:tcPr>
          <w:tcW w:w="6804" w:type="dxa"/>
        </w:tcPr>
        <w:p w:rsidR="0067013D" w:rsidRPr="0067013D" w:rsidRDefault="0067013D" w:rsidP="0067013D">
          <w:pPr>
            <w:tabs>
              <w:tab w:val="left" w:pos="930"/>
              <w:tab w:val="center" w:pos="4513"/>
              <w:tab w:val="right" w:pos="9026"/>
            </w:tabs>
            <w:jc w:val="center"/>
            <w:rPr>
              <w:rFonts w:ascii="GE Inspira Sans" w:hAnsi="GE Inspira Sans"/>
              <w:b/>
              <w:color w:val="0070C0"/>
              <w:sz w:val="32"/>
              <w:szCs w:val="32"/>
            </w:rPr>
          </w:pPr>
          <w:r w:rsidRPr="0067013D">
            <w:rPr>
              <w:rFonts w:ascii="GE Inspira Sans" w:hAnsi="GE Inspira Sans"/>
              <w:b/>
              <w:color w:val="0070C0"/>
              <w:sz w:val="32"/>
              <w:szCs w:val="32"/>
            </w:rPr>
            <w:t>Baker Hughes a GE Company</w:t>
          </w:r>
        </w:p>
        <w:p w:rsidR="0067013D" w:rsidRPr="0067013D" w:rsidRDefault="0067013D" w:rsidP="0067013D">
          <w:pPr>
            <w:tabs>
              <w:tab w:val="left" w:pos="930"/>
              <w:tab w:val="center" w:pos="4513"/>
              <w:tab w:val="right" w:pos="9026"/>
            </w:tabs>
            <w:jc w:val="center"/>
            <w:rPr>
              <w:rFonts w:ascii="GE Inspira Sans" w:hAnsi="GE Inspira Sans"/>
              <w:b/>
              <w:color w:val="000000" w:themeColor="text1"/>
              <w:sz w:val="32"/>
              <w:szCs w:val="32"/>
            </w:rPr>
          </w:pPr>
          <w:r w:rsidRPr="0067013D">
            <w:rPr>
              <w:rFonts w:ascii="GE Inspira Sans" w:hAnsi="GE Inspira Sans"/>
              <w:b/>
              <w:color w:val="000000" w:themeColor="text1"/>
              <w:sz w:val="32"/>
              <w:szCs w:val="32"/>
            </w:rPr>
            <w:t>Oilfield Equipment</w:t>
          </w:r>
        </w:p>
        <w:p w:rsidR="0067013D" w:rsidRPr="0067013D" w:rsidRDefault="0067013D" w:rsidP="0067013D">
          <w:pPr>
            <w:pStyle w:val="Header"/>
            <w:jc w:val="center"/>
            <w:rPr>
              <w:rFonts w:ascii="GE Inspira Sans" w:hAnsi="GE Inspira Sans"/>
              <w:color w:val="0070C0"/>
              <w:sz w:val="32"/>
              <w:szCs w:val="32"/>
            </w:rPr>
          </w:pPr>
          <w:r w:rsidRPr="0067013D">
            <w:rPr>
              <w:rFonts w:ascii="GE Inspira Sans" w:hAnsi="GE Inspira Sans"/>
              <w:b/>
              <w:color w:val="000000" w:themeColor="text1"/>
              <w:sz w:val="32"/>
              <w:szCs w:val="32"/>
            </w:rPr>
            <w:t>Engineering Part Number Guideline</w:t>
          </w:r>
        </w:p>
      </w:tc>
      <w:tc>
        <w:tcPr>
          <w:tcW w:w="1842" w:type="dxa"/>
        </w:tcPr>
        <w:p w:rsidR="0067013D" w:rsidRDefault="0067013D" w:rsidP="0067013D">
          <w:pPr>
            <w:pStyle w:val="Header"/>
            <w:jc w:val="right"/>
          </w:pPr>
        </w:p>
        <w:p w:rsidR="0067013D" w:rsidRDefault="0067013D" w:rsidP="0067013D">
          <w:pPr>
            <w:pStyle w:val="Header"/>
            <w:jc w:val="right"/>
          </w:pPr>
        </w:p>
        <w:p w:rsidR="0067013D" w:rsidRPr="0067013D" w:rsidRDefault="0067013D" w:rsidP="0067013D">
          <w:pPr>
            <w:pStyle w:val="Header"/>
            <w:jc w:val="right"/>
            <w:rPr>
              <w:rFonts w:ascii="GE Inspira" w:hAnsi="GE Inspira"/>
            </w:rPr>
          </w:pPr>
          <w:r w:rsidRPr="0067013D">
            <w:rPr>
              <w:rFonts w:ascii="GE Inspira" w:hAnsi="GE Inspira"/>
            </w:rPr>
            <w:t>QO-PER-048</w:t>
          </w:r>
        </w:p>
        <w:p w:rsidR="0067013D" w:rsidRDefault="0067013D" w:rsidP="0067013D">
          <w:pPr>
            <w:pStyle w:val="Header"/>
            <w:jc w:val="right"/>
          </w:pPr>
          <w:r w:rsidRPr="0067013D">
            <w:rPr>
              <w:rFonts w:ascii="GE Inspira" w:hAnsi="GE Inspira"/>
            </w:rPr>
            <w:t>Rev1.0</w:t>
          </w:r>
        </w:p>
      </w:tc>
    </w:tr>
  </w:tbl>
  <w:p w:rsidR="0019593D" w:rsidRDefault="0019593D">
    <w:pPr>
      <w:pStyle w:val="Header"/>
    </w:pPr>
  </w:p>
  <w:p w:rsidR="0019593D" w:rsidRDefault="0019593D" w:rsidP="001959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419" w:rsidRDefault="006364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55"/>
    <w:rsid w:val="000173BA"/>
    <w:rsid w:val="00057ECB"/>
    <w:rsid w:val="001245E8"/>
    <w:rsid w:val="00131C65"/>
    <w:rsid w:val="001338E2"/>
    <w:rsid w:val="001523B0"/>
    <w:rsid w:val="00157F86"/>
    <w:rsid w:val="00183D4E"/>
    <w:rsid w:val="0019593D"/>
    <w:rsid w:val="001C5A21"/>
    <w:rsid w:val="001D6385"/>
    <w:rsid w:val="001E0C75"/>
    <w:rsid w:val="00221E1E"/>
    <w:rsid w:val="0026217D"/>
    <w:rsid w:val="002A1717"/>
    <w:rsid w:val="002A2BB8"/>
    <w:rsid w:val="002F30D7"/>
    <w:rsid w:val="00307DC0"/>
    <w:rsid w:val="00322878"/>
    <w:rsid w:val="0038273A"/>
    <w:rsid w:val="003A2AD9"/>
    <w:rsid w:val="003D2806"/>
    <w:rsid w:val="003E241F"/>
    <w:rsid w:val="003E51FC"/>
    <w:rsid w:val="0042260B"/>
    <w:rsid w:val="004519C0"/>
    <w:rsid w:val="00454A55"/>
    <w:rsid w:val="004B772E"/>
    <w:rsid w:val="004D2DD1"/>
    <w:rsid w:val="004F5CF8"/>
    <w:rsid w:val="0052312C"/>
    <w:rsid w:val="005C5420"/>
    <w:rsid w:val="005D6C71"/>
    <w:rsid w:val="005F65E9"/>
    <w:rsid w:val="00616806"/>
    <w:rsid w:val="00622580"/>
    <w:rsid w:val="00636419"/>
    <w:rsid w:val="0067013D"/>
    <w:rsid w:val="00682C05"/>
    <w:rsid w:val="006A1AD1"/>
    <w:rsid w:val="006B0E83"/>
    <w:rsid w:val="00703533"/>
    <w:rsid w:val="00722B70"/>
    <w:rsid w:val="007270C3"/>
    <w:rsid w:val="00766756"/>
    <w:rsid w:val="00785E94"/>
    <w:rsid w:val="007F4633"/>
    <w:rsid w:val="00803D8F"/>
    <w:rsid w:val="008401BE"/>
    <w:rsid w:val="00840D01"/>
    <w:rsid w:val="00851F54"/>
    <w:rsid w:val="0088463C"/>
    <w:rsid w:val="00890D30"/>
    <w:rsid w:val="00896ACF"/>
    <w:rsid w:val="00902F8A"/>
    <w:rsid w:val="00956144"/>
    <w:rsid w:val="00985152"/>
    <w:rsid w:val="009B2B2A"/>
    <w:rsid w:val="009B37A2"/>
    <w:rsid w:val="009B3C01"/>
    <w:rsid w:val="009D1BE2"/>
    <w:rsid w:val="009F1DC0"/>
    <w:rsid w:val="009F2224"/>
    <w:rsid w:val="00A62A4E"/>
    <w:rsid w:val="00AA4674"/>
    <w:rsid w:val="00AB4F32"/>
    <w:rsid w:val="00AC6FA1"/>
    <w:rsid w:val="00AF3543"/>
    <w:rsid w:val="00B11AF6"/>
    <w:rsid w:val="00B56E8E"/>
    <w:rsid w:val="00B64D18"/>
    <w:rsid w:val="00B700D1"/>
    <w:rsid w:val="00B90A26"/>
    <w:rsid w:val="00BC2002"/>
    <w:rsid w:val="00BF3B83"/>
    <w:rsid w:val="00BF5502"/>
    <w:rsid w:val="00C57ED8"/>
    <w:rsid w:val="00C6007F"/>
    <w:rsid w:val="00C62E57"/>
    <w:rsid w:val="00C65B79"/>
    <w:rsid w:val="00CA2F80"/>
    <w:rsid w:val="00D078BA"/>
    <w:rsid w:val="00D25962"/>
    <w:rsid w:val="00D41864"/>
    <w:rsid w:val="00D6156D"/>
    <w:rsid w:val="00DC2B07"/>
    <w:rsid w:val="00E70024"/>
    <w:rsid w:val="00E87391"/>
    <w:rsid w:val="00EA7727"/>
    <w:rsid w:val="00ED14DD"/>
    <w:rsid w:val="00ED4F5D"/>
    <w:rsid w:val="00EE7A78"/>
    <w:rsid w:val="00F37D09"/>
    <w:rsid w:val="00F7165B"/>
    <w:rsid w:val="00F906C6"/>
    <w:rsid w:val="00FB3641"/>
    <w:rsid w:val="00FF11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3577"/>
  <w15:docId w15:val="{F63E4D98-890E-4D75-BF3B-C97B99A5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1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A55"/>
    <w:rPr>
      <w:rFonts w:ascii="Tahoma" w:hAnsi="Tahoma" w:cs="Tahoma"/>
      <w:sz w:val="16"/>
      <w:szCs w:val="16"/>
    </w:rPr>
  </w:style>
  <w:style w:type="paragraph" w:styleId="Header">
    <w:name w:val="header"/>
    <w:basedOn w:val="Normal"/>
    <w:link w:val="HeaderChar"/>
    <w:unhideWhenUsed/>
    <w:rsid w:val="00195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93D"/>
  </w:style>
  <w:style w:type="paragraph" w:styleId="Footer">
    <w:name w:val="footer"/>
    <w:basedOn w:val="Normal"/>
    <w:link w:val="FooterChar"/>
    <w:unhideWhenUsed/>
    <w:rsid w:val="00195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93D"/>
  </w:style>
  <w:style w:type="paragraph" w:customStyle="1" w:styleId="GELOGO-Large">
    <w:name w:val="GE LOGO-Large"/>
    <w:basedOn w:val="Normal"/>
    <w:rsid w:val="0019593D"/>
    <w:pPr>
      <w:spacing w:after="0" w:line="240" w:lineRule="auto"/>
    </w:pPr>
    <w:rPr>
      <w:rFonts w:ascii="GELogoFont" w:eastAsia="Times New Roman" w:hAnsi="GELogoFont" w:cs="Times New Roman"/>
      <w:sz w:val="96"/>
      <w:szCs w:val="20"/>
      <w:lang w:val="en-US"/>
    </w:rPr>
  </w:style>
  <w:style w:type="paragraph" w:customStyle="1" w:styleId="DocumentTemplateType">
    <w:name w:val="Document Template Type"/>
    <w:basedOn w:val="Header"/>
    <w:rsid w:val="0019593D"/>
    <w:pPr>
      <w:tabs>
        <w:tab w:val="clear" w:pos="4513"/>
        <w:tab w:val="clear" w:pos="9026"/>
        <w:tab w:val="right" w:pos="8640"/>
      </w:tabs>
      <w:jc w:val="center"/>
    </w:pPr>
    <w:rPr>
      <w:rFonts w:ascii="Arial" w:eastAsia="Times New Roman" w:hAnsi="Arial" w:cs="Times New Roman"/>
      <w:b/>
      <w:color w:val="000000"/>
      <w:sz w:val="32"/>
      <w:szCs w:val="20"/>
      <w:lang w:val="en-US"/>
    </w:rPr>
  </w:style>
  <w:style w:type="character" w:styleId="PageNumber">
    <w:name w:val="page number"/>
    <w:basedOn w:val="DefaultParagraphFont"/>
    <w:semiHidden/>
    <w:rsid w:val="0019593D"/>
  </w:style>
  <w:style w:type="character" w:customStyle="1" w:styleId="Heading2Char">
    <w:name w:val="Heading 2 Char"/>
    <w:basedOn w:val="DefaultParagraphFont"/>
    <w:link w:val="Heading2"/>
    <w:uiPriority w:val="9"/>
    <w:rsid w:val="00D6156D"/>
    <w:rPr>
      <w:rFonts w:asciiTheme="majorHAnsi" w:eastAsiaTheme="majorEastAsia" w:hAnsiTheme="majorHAnsi" w:cstheme="majorBidi"/>
      <w:b/>
      <w:bCs/>
      <w:color w:val="4F81BD" w:themeColor="accent1"/>
      <w:sz w:val="26"/>
      <w:szCs w:val="26"/>
    </w:rPr>
  </w:style>
  <w:style w:type="paragraph" w:customStyle="1" w:styleId="Default">
    <w:name w:val="Default"/>
    <w:rsid w:val="009B2B2A"/>
    <w:pPr>
      <w:autoSpaceDE w:val="0"/>
      <w:autoSpaceDN w:val="0"/>
      <w:adjustRightInd w:val="0"/>
      <w:spacing w:after="0" w:line="240" w:lineRule="auto"/>
    </w:pPr>
    <w:rPr>
      <w:rFonts w:ascii="GE Inspira" w:hAnsi="GE Inspira" w:cs="GE Inspira"/>
      <w:color w:val="000000"/>
      <w:sz w:val="24"/>
      <w:szCs w:val="24"/>
    </w:rPr>
  </w:style>
  <w:style w:type="character" w:styleId="Hyperlink">
    <w:name w:val="Hyperlink"/>
    <w:basedOn w:val="DefaultParagraphFont"/>
    <w:uiPriority w:val="99"/>
    <w:unhideWhenUsed/>
    <w:rsid w:val="0052312C"/>
    <w:rPr>
      <w:color w:val="0000FF" w:themeColor="hyperlink"/>
      <w:u w:val="single"/>
    </w:rPr>
  </w:style>
  <w:style w:type="character" w:styleId="FollowedHyperlink">
    <w:name w:val="FollowedHyperlink"/>
    <w:basedOn w:val="DefaultParagraphFont"/>
    <w:uiPriority w:val="99"/>
    <w:semiHidden/>
    <w:unhideWhenUsed/>
    <w:rsid w:val="001245E8"/>
    <w:rPr>
      <w:color w:val="800080" w:themeColor="followedHyperlink"/>
      <w:u w:val="single"/>
    </w:rPr>
  </w:style>
  <w:style w:type="table" w:styleId="TableGrid">
    <w:name w:val="Table Grid"/>
    <w:basedOn w:val="TableNormal"/>
    <w:uiPriority w:val="59"/>
    <w:rsid w:val="0067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794897">
      <w:bodyDiv w:val="1"/>
      <w:marLeft w:val="0"/>
      <w:marRight w:val="0"/>
      <w:marTop w:val="0"/>
      <w:marBottom w:val="0"/>
      <w:divBdr>
        <w:top w:val="none" w:sz="0" w:space="0" w:color="auto"/>
        <w:left w:val="none" w:sz="0" w:space="0" w:color="auto"/>
        <w:bottom w:val="none" w:sz="0" w:space="0" w:color="auto"/>
        <w:right w:val="none" w:sz="0" w:space="0" w:color="auto"/>
      </w:divBdr>
    </w:div>
    <w:div w:id="1650161891">
      <w:bodyDiv w:val="1"/>
      <w:marLeft w:val="0"/>
      <w:marRight w:val="0"/>
      <w:marTop w:val="0"/>
      <w:marBottom w:val="0"/>
      <w:divBdr>
        <w:top w:val="none" w:sz="0" w:space="0" w:color="auto"/>
        <w:left w:val="none" w:sz="0" w:space="0" w:color="auto"/>
        <w:bottom w:val="none" w:sz="0" w:space="0" w:color="auto"/>
        <w:right w:val="none" w:sz="0" w:space="0" w:color="auto"/>
      </w:divBdr>
    </w:div>
    <w:div w:id="18276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edms.pw.ge.com/dctmquality/home/components/drl/drl.jsp?objectId=0900f5ea808672da&amp;showRendition=tru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edms.pw.ge.com/dctmquality/home/components/drl/drl.jsp?objectId=0900f5ea8081e789&amp;showRendition=tru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diagrams/_rels/data1.xml.rels><?xml version="1.0" encoding="UTF-8" standalone="yes"?>
<Relationships xmlns="http://schemas.openxmlformats.org/package/2006/relationships"><Relationship Id="rId3" Type="http://schemas.openxmlformats.org/officeDocument/2006/relationships/hyperlink" Target="http://supportcentral.ge.com/products/sup_products.asp?prod_id=79061" TargetMode="External"/><Relationship Id="rId2" Type="http://schemas.openxmlformats.org/officeDocument/2006/relationships/hyperlink" Target="http://edms.pw.ge.com/dctmquality/home/components/drl/drl.jsp?objectId=0900f5ea80755566&amp;showRendition=true" TargetMode="External"/><Relationship Id="rId1" Type="http://schemas.openxmlformats.org/officeDocument/2006/relationships/hyperlink" Target="http://libraries.ge.com/FoldersData/32471141101/Subsea%20Systems%20Engineering%20QMS/qmsvisibility/?fileid=375401846101&amp;entity_id=32471486101&amp;sid=101&amp;version=0&amp;encURL=Yes&amp;fileid=375401846101&amp;entity_id=32471486101&amp;sid=101&amp;nocache=Mon%20Jun%2005%2021:03:13%20EDT%202017&amp;nocache=Tue%20Jun%2020%2004:24:25%20EDT%202017" TargetMode="External"/><Relationship Id="rId4" Type="http://schemas.openxmlformats.org/officeDocument/2006/relationships/hyperlink" Target="http://edms.pw.ge.com/dctmquality/home/components/drl/drl.jsp?objectId=0900f5ea807267da&amp;showRendition=true"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EF6ADC-079E-4D98-A9C2-CE9D8000D4D0}" type="doc">
      <dgm:prSet loTypeId="urn:microsoft.com/office/officeart/2005/8/layout/lProcess3" loCatId="process" qsTypeId="urn:microsoft.com/office/officeart/2005/8/quickstyle/simple5" qsCatId="simple" csTypeId="urn:microsoft.com/office/officeart/2005/8/colors/colorful3" csCatId="colorful" phldr="1"/>
      <dgm:spPr/>
      <dgm:t>
        <a:bodyPr/>
        <a:lstStyle/>
        <a:p>
          <a:endParaRPr lang="en-AU"/>
        </a:p>
      </dgm:t>
    </dgm:pt>
    <dgm:pt modelId="{423D3674-04E3-4A41-B7BC-C6211B16ACD7}">
      <dgm:prSet phldrT="[Text]"/>
      <dgm:spPr/>
      <dgm:t>
        <a:bodyPr/>
        <a:lstStyle/>
        <a:p>
          <a:r>
            <a:rPr lang="en-AU"/>
            <a:t>Global Core Design Requirements</a:t>
          </a:r>
        </a:p>
      </dgm:t>
    </dgm:pt>
    <dgm:pt modelId="{8071E9FB-EC37-44CE-9F34-938554356B39}" type="parTrans" cxnId="{2D0265AC-90BA-45D3-B115-32F6F1FEDC2D}">
      <dgm:prSet/>
      <dgm:spPr/>
      <dgm:t>
        <a:bodyPr/>
        <a:lstStyle/>
        <a:p>
          <a:endParaRPr lang="en-AU"/>
        </a:p>
      </dgm:t>
    </dgm:pt>
    <dgm:pt modelId="{92E151F2-41FA-4D56-938C-DEADBEA13C96}" type="sibTrans" cxnId="{2D0265AC-90BA-45D3-B115-32F6F1FEDC2D}">
      <dgm:prSet/>
      <dgm:spPr/>
      <dgm:t>
        <a:bodyPr/>
        <a:lstStyle/>
        <a:p>
          <a:endParaRPr lang="en-AU"/>
        </a:p>
      </dgm:t>
    </dgm:pt>
    <dgm:pt modelId="{59214819-CC27-42EF-9D74-A9EBA93F798B}">
      <dgm:prSet phldrT="[Text]" custT="1"/>
      <dgm:spPr/>
      <dgm:t>
        <a:bodyPr/>
        <a:lstStyle/>
        <a:p>
          <a:r>
            <a:rPr lang="en-AU" sz="1000"/>
            <a:t>Please refer to the Global and Product line requirements</a:t>
          </a:r>
        </a:p>
        <a:p>
          <a:r>
            <a:rPr lang="en-AU" sz="1000"/>
            <a:t>These can be accessed via the Engineering QMS Register (Hyperlinked)</a:t>
          </a:r>
        </a:p>
      </dgm:t>
      <dgm:extLst>
        <a:ext uri="{E40237B7-FDA0-4F09-8148-C483321AD2D9}">
          <dgm14:cNvPr xmlns:dgm14="http://schemas.microsoft.com/office/drawing/2010/diagram" id="0" name="">
            <a:hlinkClick xmlns:r="http://schemas.openxmlformats.org/officeDocument/2006/relationships" r:id="rId1"/>
          </dgm14:cNvPr>
        </a:ext>
      </dgm:extLst>
    </dgm:pt>
    <dgm:pt modelId="{A15D593D-4AF7-46E4-8307-DBED01E826CC}" type="parTrans" cxnId="{804DA961-D2E9-47AB-A8BE-82A5ADA1C3DD}">
      <dgm:prSet/>
      <dgm:spPr/>
      <dgm:t>
        <a:bodyPr/>
        <a:lstStyle/>
        <a:p>
          <a:endParaRPr lang="en-AU"/>
        </a:p>
      </dgm:t>
    </dgm:pt>
    <dgm:pt modelId="{34E8A5C1-C644-44A0-BB13-E95D79116476}" type="sibTrans" cxnId="{804DA961-D2E9-47AB-A8BE-82A5ADA1C3DD}">
      <dgm:prSet/>
      <dgm:spPr/>
      <dgm:t>
        <a:bodyPr/>
        <a:lstStyle/>
        <a:p>
          <a:endParaRPr lang="en-AU"/>
        </a:p>
      </dgm:t>
    </dgm:pt>
    <dgm:pt modelId="{4F98EF70-2A9A-4B15-B827-3CEC45C70AFC}">
      <dgm:prSet phldrT="[Text]"/>
      <dgm:spPr/>
      <dgm:t>
        <a:bodyPr/>
        <a:lstStyle/>
        <a:p>
          <a:r>
            <a:rPr lang="en-AU"/>
            <a:t>Product Line Requirements</a:t>
          </a:r>
        </a:p>
      </dgm:t>
    </dgm:pt>
    <dgm:pt modelId="{A00E669A-70EB-47A1-B615-AE28A95C1331}" type="parTrans" cxnId="{9779FEFA-D695-4FE5-BD5A-A7A995F47F51}">
      <dgm:prSet/>
      <dgm:spPr/>
      <dgm:t>
        <a:bodyPr/>
        <a:lstStyle/>
        <a:p>
          <a:endParaRPr lang="en-AU"/>
        </a:p>
      </dgm:t>
    </dgm:pt>
    <dgm:pt modelId="{4FD408AB-41E2-4146-B432-CD97DE746302}" type="sibTrans" cxnId="{9779FEFA-D695-4FE5-BD5A-A7A995F47F51}">
      <dgm:prSet/>
      <dgm:spPr/>
      <dgm:t>
        <a:bodyPr/>
        <a:lstStyle/>
        <a:p>
          <a:endParaRPr lang="en-AU"/>
        </a:p>
      </dgm:t>
    </dgm:pt>
    <dgm:pt modelId="{9F40A5F6-C3A3-43D9-8383-66D0EC5BF39C}">
      <dgm:prSet phldrT="[Text]" custT="1"/>
      <dgm:spPr/>
      <dgm:t>
        <a:bodyPr/>
        <a:lstStyle/>
        <a:p>
          <a:r>
            <a:rPr lang="en-AU" sz="1000" b="1"/>
            <a:t>MCS</a:t>
          </a:r>
        </a:p>
        <a:p>
          <a:r>
            <a:rPr lang="en-AU" sz="900"/>
            <a:t>QW-MCS&amp;SP&amp;P-GLO-ENG-001 </a:t>
          </a:r>
        </a:p>
      </dgm:t>
      <dgm:extLst>
        <a:ext uri="{E40237B7-FDA0-4F09-8148-C483321AD2D9}">
          <dgm14:cNvPr xmlns:dgm14="http://schemas.microsoft.com/office/drawing/2010/diagram" id="0" name="">
            <a:hlinkClick xmlns:r="http://schemas.openxmlformats.org/officeDocument/2006/relationships" r:id="rId2"/>
          </dgm14:cNvPr>
        </a:ext>
      </dgm:extLst>
    </dgm:pt>
    <dgm:pt modelId="{363D7445-049D-4CF7-A985-22202D35E6BC}" type="parTrans" cxnId="{F7B82A78-D77D-4DBA-8572-FD1EA7AA6BC3}">
      <dgm:prSet/>
      <dgm:spPr/>
      <dgm:t>
        <a:bodyPr/>
        <a:lstStyle/>
        <a:p>
          <a:endParaRPr lang="en-AU"/>
        </a:p>
      </dgm:t>
    </dgm:pt>
    <dgm:pt modelId="{55DF7DE0-6F9F-48D3-B2BE-AC2C023F44FC}" type="sibTrans" cxnId="{F7B82A78-D77D-4DBA-8572-FD1EA7AA6BC3}">
      <dgm:prSet/>
      <dgm:spPr/>
      <dgm:t>
        <a:bodyPr/>
        <a:lstStyle/>
        <a:p>
          <a:endParaRPr lang="en-AU"/>
        </a:p>
      </dgm:t>
    </dgm:pt>
    <dgm:pt modelId="{DE30C6F0-9239-4262-AC78-837C7ED74F41}">
      <dgm:prSet phldrT="[Text]"/>
      <dgm:spPr/>
      <dgm:t>
        <a:bodyPr/>
        <a:lstStyle/>
        <a:p>
          <a:r>
            <a:rPr lang="en-AU"/>
            <a:t>Search </a:t>
          </a:r>
        </a:p>
      </dgm:t>
    </dgm:pt>
    <dgm:pt modelId="{3A208FF5-4654-448F-997E-1064E205F1A1}" type="parTrans" cxnId="{786633A8-C982-45B4-8C7D-C546C0026641}">
      <dgm:prSet/>
      <dgm:spPr/>
      <dgm:t>
        <a:bodyPr/>
        <a:lstStyle/>
        <a:p>
          <a:endParaRPr lang="en-AU"/>
        </a:p>
      </dgm:t>
    </dgm:pt>
    <dgm:pt modelId="{FC192988-D619-443C-81EB-143C85F6A24D}" type="sibTrans" cxnId="{786633A8-C982-45B4-8C7D-C546C0026641}">
      <dgm:prSet/>
      <dgm:spPr/>
      <dgm:t>
        <a:bodyPr/>
        <a:lstStyle/>
        <a:p>
          <a:endParaRPr lang="en-AU"/>
        </a:p>
      </dgm:t>
    </dgm:pt>
    <dgm:pt modelId="{FA5CFE57-978D-4796-815D-B073FF38E680}">
      <dgm:prSet phldrT="[Text]" custT="1"/>
      <dgm:spPr/>
      <dgm:t>
        <a:bodyPr/>
        <a:lstStyle/>
        <a:p>
          <a:pPr algn="l"/>
          <a:r>
            <a:rPr lang="en-AU" sz="900"/>
            <a:t>Before creating a new PN, search the database for a suitable equivalent </a:t>
          </a:r>
        </a:p>
        <a:p>
          <a:pPr algn="l"/>
          <a:r>
            <a:rPr lang="en-AU" sz="900"/>
            <a:t>Instructions on how to search can be found on the Engineering Technical Training Portal (Hyperlinked)</a:t>
          </a:r>
        </a:p>
        <a:p>
          <a:pPr algn="l"/>
          <a:r>
            <a:rPr lang="en-AU" sz="900"/>
            <a:t>Part Numbers being released are monitored by the business and spot checks completed to ensure PN proliforation is minimised</a:t>
          </a:r>
        </a:p>
      </dgm:t>
      <dgm:extLst>
        <a:ext uri="{E40237B7-FDA0-4F09-8148-C483321AD2D9}">
          <dgm14:cNvPr xmlns:dgm14="http://schemas.microsoft.com/office/drawing/2010/diagram" id="0" name="">
            <a:hlinkClick xmlns:r="http://schemas.openxmlformats.org/officeDocument/2006/relationships" r:id="rId3"/>
          </dgm14:cNvPr>
        </a:ext>
      </dgm:extLst>
    </dgm:pt>
    <dgm:pt modelId="{3C19F0F2-90C5-4271-A369-4EABF9FBE057}" type="parTrans" cxnId="{2FB497C1-72C6-48E6-8C93-001BEC96B7D0}">
      <dgm:prSet/>
      <dgm:spPr/>
      <dgm:t>
        <a:bodyPr/>
        <a:lstStyle/>
        <a:p>
          <a:endParaRPr lang="en-AU"/>
        </a:p>
      </dgm:t>
    </dgm:pt>
    <dgm:pt modelId="{E6AEB69E-A032-4174-831A-47446C801EBB}" type="sibTrans" cxnId="{2FB497C1-72C6-48E6-8C93-001BEC96B7D0}">
      <dgm:prSet/>
      <dgm:spPr/>
      <dgm:t>
        <a:bodyPr/>
        <a:lstStyle/>
        <a:p>
          <a:endParaRPr lang="en-AU"/>
        </a:p>
      </dgm:t>
    </dgm:pt>
    <dgm:pt modelId="{20693E7E-1D34-46BB-9431-176638BA7203}">
      <dgm:prSet/>
      <dgm:spPr/>
      <dgm:t>
        <a:bodyPr/>
        <a:lstStyle/>
        <a:p>
          <a:r>
            <a:rPr lang="en-AU"/>
            <a:t>Review</a:t>
          </a:r>
        </a:p>
      </dgm:t>
    </dgm:pt>
    <dgm:pt modelId="{D4358C66-78F7-4A7A-8360-1AA4B20F4E96}" type="parTrans" cxnId="{27BAD1D4-24EB-4B6D-A747-873DCB948747}">
      <dgm:prSet/>
      <dgm:spPr/>
      <dgm:t>
        <a:bodyPr/>
        <a:lstStyle/>
        <a:p>
          <a:endParaRPr lang="en-AU"/>
        </a:p>
      </dgm:t>
    </dgm:pt>
    <dgm:pt modelId="{A3841E8A-2335-481B-B68F-9CB0EBA56713}" type="sibTrans" cxnId="{27BAD1D4-24EB-4B6D-A747-873DCB948747}">
      <dgm:prSet/>
      <dgm:spPr/>
      <dgm:t>
        <a:bodyPr/>
        <a:lstStyle/>
        <a:p>
          <a:endParaRPr lang="en-AU"/>
        </a:p>
      </dgm:t>
    </dgm:pt>
    <dgm:pt modelId="{9664BAAE-E34B-471B-9B5F-0313BA97A880}">
      <dgm:prSet custT="1"/>
      <dgm:spPr/>
      <dgm:t>
        <a:bodyPr/>
        <a:lstStyle/>
        <a:p>
          <a:pPr algn="l"/>
          <a:r>
            <a:rPr lang="en-AU" sz="900"/>
            <a:t>This is an Independent engineering check on all data entered into EPIMS IAW ENGWW 11.01 Section 3.1 and cross referenced against the existing Parts to reduce duplication of parts within epims</a:t>
          </a:r>
        </a:p>
      </dgm:t>
    </dgm:pt>
    <dgm:pt modelId="{6F4F6A47-9842-4C4B-BC45-6471AB05E085}" type="parTrans" cxnId="{8688FC30-C7A9-4CBB-8B50-2EBF4610B4B7}">
      <dgm:prSet/>
      <dgm:spPr/>
      <dgm:t>
        <a:bodyPr/>
        <a:lstStyle/>
        <a:p>
          <a:endParaRPr lang="en-AU"/>
        </a:p>
      </dgm:t>
    </dgm:pt>
    <dgm:pt modelId="{CB58E005-B425-4761-9CB5-700E72C5BE1C}" type="sibTrans" cxnId="{8688FC30-C7A9-4CBB-8B50-2EBF4610B4B7}">
      <dgm:prSet/>
      <dgm:spPr/>
      <dgm:t>
        <a:bodyPr/>
        <a:lstStyle/>
        <a:p>
          <a:endParaRPr lang="en-AU"/>
        </a:p>
      </dgm:t>
    </dgm:pt>
    <dgm:pt modelId="{E5D452FD-B304-447C-8EE7-A5DDBB623A2A}">
      <dgm:prSet/>
      <dgm:spPr/>
      <dgm:t>
        <a:bodyPr/>
        <a:lstStyle/>
        <a:p>
          <a:r>
            <a:rPr lang="en-AU"/>
            <a:t>Create*</a:t>
          </a:r>
        </a:p>
      </dgm:t>
    </dgm:pt>
    <dgm:pt modelId="{D70D086C-EDD7-4F80-BC18-C9062A556F5A}" type="parTrans" cxnId="{F03FEFD5-7512-4322-B547-FA96A9195206}">
      <dgm:prSet/>
      <dgm:spPr/>
      <dgm:t>
        <a:bodyPr/>
        <a:lstStyle/>
        <a:p>
          <a:endParaRPr lang="en-AU"/>
        </a:p>
      </dgm:t>
    </dgm:pt>
    <dgm:pt modelId="{7A0B1ACC-7473-4D27-9E04-C70BFE62EE48}" type="sibTrans" cxnId="{F03FEFD5-7512-4322-B547-FA96A9195206}">
      <dgm:prSet/>
      <dgm:spPr/>
      <dgm:t>
        <a:bodyPr/>
        <a:lstStyle/>
        <a:p>
          <a:endParaRPr lang="en-AU"/>
        </a:p>
      </dgm:t>
    </dgm:pt>
    <dgm:pt modelId="{50238094-61B7-4BFB-AFE9-3CB7FA9BBED0}">
      <dgm:prSet custT="1"/>
      <dgm:spPr/>
      <dgm:t>
        <a:bodyPr/>
        <a:lstStyle/>
        <a:p>
          <a:pPr algn="l"/>
          <a:r>
            <a:rPr lang="en-AU" sz="900"/>
            <a:t>Where possible, new part numbers shall follow the Product Line part numbering procedure (Links above) utilising a "U" designation for Jandakot. In the event of the product line procedures not being applicable, ENG 11.01 shall be followed in conjunction with </a:t>
          </a:r>
          <a:r>
            <a:rPr lang="en-US" sz="900"/>
            <a:t>GL-ENG-056 (in ePIMS)</a:t>
          </a:r>
          <a:endParaRPr lang="en-AU" sz="900"/>
        </a:p>
      </dgm:t>
    </dgm:pt>
    <dgm:pt modelId="{A2EFDF59-AF34-416E-8D9C-CC0A5F9B0CEA}" type="parTrans" cxnId="{95D9E9BC-F99E-4B07-87FA-23234ADDDED1}">
      <dgm:prSet/>
      <dgm:spPr/>
      <dgm:t>
        <a:bodyPr/>
        <a:lstStyle/>
        <a:p>
          <a:endParaRPr lang="en-AU"/>
        </a:p>
      </dgm:t>
    </dgm:pt>
    <dgm:pt modelId="{B80DA6B0-5983-428C-B69F-4775004BCAB0}" type="sibTrans" cxnId="{95D9E9BC-F99E-4B07-87FA-23234ADDDED1}">
      <dgm:prSet/>
      <dgm:spPr/>
      <dgm:t>
        <a:bodyPr/>
        <a:lstStyle/>
        <a:p>
          <a:endParaRPr lang="en-AU"/>
        </a:p>
      </dgm:t>
    </dgm:pt>
    <dgm:pt modelId="{04B3281C-C915-4BAC-B92B-F716A4747E50}">
      <dgm:prSet phldrT="[Text]" custT="1"/>
      <dgm:spPr/>
      <dgm:t>
        <a:bodyPr/>
        <a:lstStyle/>
        <a:p>
          <a:r>
            <a:rPr lang="en-AU" sz="1000" b="1"/>
            <a:t>PCS</a:t>
          </a:r>
        </a:p>
        <a:p>
          <a:r>
            <a:rPr lang="en-AU" sz="900"/>
            <a:t>QM-PCS-NAI-ENG-520</a:t>
          </a:r>
        </a:p>
      </dgm:t>
      <dgm:extLst>
        <a:ext uri="{E40237B7-FDA0-4F09-8148-C483321AD2D9}">
          <dgm14:cNvPr xmlns:dgm14="http://schemas.microsoft.com/office/drawing/2010/diagram" id="0" name="">
            <a:hlinkClick xmlns:r="http://schemas.openxmlformats.org/officeDocument/2006/relationships" r:id="rId4"/>
          </dgm14:cNvPr>
        </a:ext>
      </dgm:extLst>
    </dgm:pt>
    <dgm:pt modelId="{6088501D-A76F-462A-A741-0CC70F543359}" type="parTrans" cxnId="{CBE489CE-796B-4A7B-B56F-10D4772FA68C}">
      <dgm:prSet/>
      <dgm:spPr/>
      <dgm:t>
        <a:bodyPr/>
        <a:lstStyle/>
        <a:p>
          <a:endParaRPr lang="en-US"/>
        </a:p>
      </dgm:t>
    </dgm:pt>
    <dgm:pt modelId="{D965A7B6-9909-4A12-A2FC-9BA505421401}" type="sibTrans" cxnId="{CBE489CE-796B-4A7B-B56F-10D4772FA68C}">
      <dgm:prSet/>
      <dgm:spPr/>
      <dgm:t>
        <a:bodyPr/>
        <a:lstStyle/>
        <a:p>
          <a:endParaRPr lang="en-US"/>
        </a:p>
      </dgm:t>
    </dgm:pt>
    <dgm:pt modelId="{18F1AFBA-A23D-4E70-83EA-9556FBBE3E49}">
      <dgm:prSet/>
      <dgm:spPr/>
      <dgm:t>
        <a:bodyPr/>
        <a:lstStyle/>
        <a:p>
          <a:r>
            <a:rPr lang="en-US"/>
            <a:t>Release</a:t>
          </a:r>
        </a:p>
      </dgm:t>
    </dgm:pt>
    <dgm:pt modelId="{44075679-ECF4-4286-8CF5-3A235049B87C}" type="parTrans" cxnId="{6EC03F74-9075-4E77-A31B-1EF70F7350DE}">
      <dgm:prSet/>
      <dgm:spPr/>
      <dgm:t>
        <a:bodyPr/>
        <a:lstStyle/>
        <a:p>
          <a:endParaRPr lang="en-US"/>
        </a:p>
      </dgm:t>
    </dgm:pt>
    <dgm:pt modelId="{59F705BE-F6E4-47C7-9F31-B311E27243D6}" type="sibTrans" cxnId="{6EC03F74-9075-4E77-A31B-1EF70F7350DE}">
      <dgm:prSet/>
      <dgm:spPr/>
      <dgm:t>
        <a:bodyPr/>
        <a:lstStyle/>
        <a:p>
          <a:endParaRPr lang="en-US"/>
        </a:p>
      </dgm:t>
    </dgm:pt>
    <dgm:pt modelId="{1CD5FB15-A185-4C55-A0F6-1F3A701E9EFA}">
      <dgm:prSet phldrT="[Text]" custT="1"/>
      <dgm:spPr/>
      <dgm:t>
        <a:bodyPr/>
        <a:lstStyle/>
        <a:p>
          <a:r>
            <a:rPr lang="en-AU" sz="1000"/>
            <a:t>XT</a:t>
          </a:r>
        </a:p>
        <a:p>
          <a:r>
            <a:rPr lang="en-AU" sz="900"/>
            <a:t>See EPIMS "ENG HANDBOOK"</a:t>
          </a:r>
        </a:p>
      </dgm:t>
    </dgm:pt>
    <dgm:pt modelId="{31CE25CB-ADA4-4E94-906F-92F195D4E284}" type="parTrans" cxnId="{863DF57E-7DE2-4DE2-83B2-DC046DEE46EE}">
      <dgm:prSet/>
      <dgm:spPr/>
      <dgm:t>
        <a:bodyPr/>
        <a:lstStyle/>
        <a:p>
          <a:endParaRPr lang="en-US"/>
        </a:p>
      </dgm:t>
    </dgm:pt>
    <dgm:pt modelId="{40DCA4A8-CAA0-4DD4-8BA6-39320369D397}" type="sibTrans" cxnId="{863DF57E-7DE2-4DE2-83B2-DC046DEE46EE}">
      <dgm:prSet/>
      <dgm:spPr/>
      <dgm:t>
        <a:bodyPr/>
        <a:lstStyle/>
        <a:p>
          <a:endParaRPr lang="en-US"/>
        </a:p>
      </dgm:t>
    </dgm:pt>
    <dgm:pt modelId="{09F4CD40-BF6A-4882-B8F8-9900BBF89FBD}">
      <dgm:prSet custT="1"/>
      <dgm:spPr/>
      <dgm:t>
        <a:bodyPr/>
        <a:lstStyle/>
        <a:p>
          <a:pPr algn="l"/>
          <a:r>
            <a:rPr lang="en-US" sz="900"/>
            <a:t>The final stage is approval and this step ensures the product line quality procedures are met. </a:t>
          </a:r>
        </a:p>
      </dgm:t>
    </dgm:pt>
    <dgm:pt modelId="{227D1A12-B600-45F1-A492-99CC01926E07}" type="parTrans" cxnId="{260E30D5-7935-4E06-880A-C35C98937CD3}">
      <dgm:prSet/>
      <dgm:spPr/>
      <dgm:t>
        <a:bodyPr/>
        <a:lstStyle/>
        <a:p>
          <a:endParaRPr lang="en-US"/>
        </a:p>
      </dgm:t>
    </dgm:pt>
    <dgm:pt modelId="{B640257A-A53C-4460-A612-EFAB94637F82}" type="sibTrans" cxnId="{260E30D5-7935-4E06-880A-C35C98937CD3}">
      <dgm:prSet/>
      <dgm:spPr/>
      <dgm:t>
        <a:bodyPr/>
        <a:lstStyle/>
        <a:p>
          <a:endParaRPr lang="en-US"/>
        </a:p>
      </dgm:t>
    </dgm:pt>
    <dgm:pt modelId="{1CF87B89-7B11-4964-9449-5A867F2777FE}" type="pres">
      <dgm:prSet presAssocID="{ECEF6ADC-079E-4D98-A9C2-CE9D8000D4D0}" presName="Name0" presStyleCnt="0">
        <dgm:presLayoutVars>
          <dgm:chPref val="3"/>
          <dgm:dir/>
          <dgm:animLvl val="lvl"/>
          <dgm:resizeHandles/>
        </dgm:presLayoutVars>
      </dgm:prSet>
      <dgm:spPr/>
    </dgm:pt>
    <dgm:pt modelId="{5369478A-1644-4505-9326-024BDF91037C}" type="pres">
      <dgm:prSet presAssocID="{423D3674-04E3-4A41-B7BC-C6211B16ACD7}" presName="horFlow" presStyleCnt="0"/>
      <dgm:spPr/>
    </dgm:pt>
    <dgm:pt modelId="{A3D22D5B-137F-4139-89F4-FE701BD6BCDD}" type="pres">
      <dgm:prSet presAssocID="{423D3674-04E3-4A41-B7BC-C6211B16ACD7}" presName="bigChev" presStyleLbl="node1" presStyleIdx="0" presStyleCnt="6"/>
      <dgm:spPr/>
    </dgm:pt>
    <dgm:pt modelId="{18487F28-35B7-474B-9A0C-5D96888A1A0D}" type="pres">
      <dgm:prSet presAssocID="{A15D593D-4AF7-46E4-8307-DBED01E826CC}" presName="parTrans" presStyleCnt="0"/>
      <dgm:spPr/>
    </dgm:pt>
    <dgm:pt modelId="{42EDE2DA-7D8B-41B2-BA48-ED7089D9EDDE}" type="pres">
      <dgm:prSet presAssocID="{59214819-CC27-42EF-9D74-A9EBA93F798B}" presName="node" presStyleLbl="alignAccFollowNode1" presStyleIdx="0" presStyleCnt="8" custScaleX="277539" custScaleY="125508">
        <dgm:presLayoutVars>
          <dgm:bulletEnabled val="1"/>
        </dgm:presLayoutVars>
      </dgm:prSet>
      <dgm:spPr/>
    </dgm:pt>
    <dgm:pt modelId="{F28F2551-CC43-43EE-AB84-25CEC2E45806}" type="pres">
      <dgm:prSet presAssocID="{423D3674-04E3-4A41-B7BC-C6211B16ACD7}" presName="vSp" presStyleCnt="0"/>
      <dgm:spPr/>
    </dgm:pt>
    <dgm:pt modelId="{8604C1E6-F4D8-42C9-9810-E80D2049992F}" type="pres">
      <dgm:prSet presAssocID="{4F98EF70-2A9A-4B15-B827-3CEC45C70AFC}" presName="horFlow" presStyleCnt="0"/>
      <dgm:spPr/>
    </dgm:pt>
    <dgm:pt modelId="{DC2D6BA9-DFA7-4828-8565-365F3EF6A739}" type="pres">
      <dgm:prSet presAssocID="{4F98EF70-2A9A-4B15-B827-3CEC45C70AFC}" presName="bigChev" presStyleLbl="node1" presStyleIdx="1" presStyleCnt="6"/>
      <dgm:spPr/>
    </dgm:pt>
    <dgm:pt modelId="{0F320C72-3D84-40AC-BFFE-71E80F5DB92B}" type="pres">
      <dgm:prSet presAssocID="{363D7445-049D-4CF7-A985-22202D35E6BC}" presName="parTrans" presStyleCnt="0"/>
      <dgm:spPr/>
    </dgm:pt>
    <dgm:pt modelId="{CD42E792-BD85-4906-BAF1-C0AA57AF6686}" type="pres">
      <dgm:prSet presAssocID="{9F40A5F6-C3A3-43D9-8383-66D0EC5BF39C}" presName="node" presStyleLbl="alignAccFollowNode1" presStyleIdx="1" presStyleCnt="8" custScaleY="119447">
        <dgm:presLayoutVars>
          <dgm:bulletEnabled val="1"/>
        </dgm:presLayoutVars>
      </dgm:prSet>
      <dgm:spPr/>
    </dgm:pt>
    <dgm:pt modelId="{CB7CCDC1-69E1-4F75-AB46-594BE0BA2584}" type="pres">
      <dgm:prSet presAssocID="{55DF7DE0-6F9F-48D3-B2BE-AC2C023F44FC}" presName="sibTrans" presStyleCnt="0"/>
      <dgm:spPr/>
    </dgm:pt>
    <dgm:pt modelId="{902CEFD2-E0DD-448F-BACF-31234E3ECD79}" type="pres">
      <dgm:prSet presAssocID="{04B3281C-C915-4BAC-B92B-F716A4747E50}" presName="node" presStyleLbl="alignAccFollowNode1" presStyleIdx="2" presStyleCnt="8" custScaleY="122521">
        <dgm:presLayoutVars>
          <dgm:bulletEnabled val="1"/>
        </dgm:presLayoutVars>
      </dgm:prSet>
      <dgm:spPr/>
    </dgm:pt>
    <dgm:pt modelId="{8EDDC734-C9D7-4561-9DAA-49F51F920381}" type="pres">
      <dgm:prSet presAssocID="{D965A7B6-9909-4A12-A2FC-9BA505421401}" presName="sibTrans" presStyleCnt="0"/>
      <dgm:spPr/>
    </dgm:pt>
    <dgm:pt modelId="{77897923-C31E-4D13-A509-F76BDADB63B4}" type="pres">
      <dgm:prSet presAssocID="{1CD5FB15-A185-4C55-A0F6-1F3A701E9EFA}" presName="node" presStyleLbl="alignAccFollowNode1" presStyleIdx="3" presStyleCnt="8" custScaleX="106033" custScaleY="119447">
        <dgm:presLayoutVars>
          <dgm:bulletEnabled val="1"/>
        </dgm:presLayoutVars>
      </dgm:prSet>
      <dgm:spPr/>
    </dgm:pt>
    <dgm:pt modelId="{0111DACB-1801-42C0-91C4-2E1C0B2CEB97}" type="pres">
      <dgm:prSet presAssocID="{4F98EF70-2A9A-4B15-B827-3CEC45C70AFC}" presName="vSp" presStyleCnt="0"/>
      <dgm:spPr/>
    </dgm:pt>
    <dgm:pt modelId="{33D7B400-B2F4-41CD-A927-ED9A94CE56C9}" type="pres">
      <dgm:prSet presAssocID="{DE30C6F0-9239-4262-AC78-837C7ED74F41}" presName="horFlow" presStyleCnt="0"/>
      <dgm:spPr/>
    </dgm:pt>
    <dgm:pt modelId="{A96293FA-DD00-4654-8A87-449A1A0CE8D0}" type="pres">
      <dgm:prSet presAssocID="{DE30C6F0-9239-4262-AC78-837C7ED74F41}" presName="bigChev" presStyleLbl="node1" presStyleIdx="2" presStyleCnt="6"/>
      <dgm:spPr/>
    </dgm:pt>
    <dgm:pt modelId="{8C3BD1F3-5A15-4D6D-AF43-8BC4A4154D8E}" type="pres">
      <dgm:prSet presAssocID="{3C19F0F2-90C5-4271-A369-4EABF9FBE057}" presName="parTrans" presStyleCnt="0"/>
      <dgm:spPr/>
    </dgm:pt>
    <dgm:pt modelId="{C420C6E3-4832-4F32-B621-AC3845F8F061}" type="pres">
      <dgm:prSet presAssocID="{FA5CFE57-978D-4796-815D-B073FF38E680}" presName="node" presStyleLbl="alignAccFollowNode1" presStyleIdx="4" presStyleCnt="8" custScaleX="276765" custScaleY="121770" custLinFactNeighborX="9039" custLinFactNeighborY="1640">
        <dgm:presLayoutVars>
          <dgm:bulletEnabled val="1"/>
        </dgm:presLayoutVars>
      </dgm:prSet>
      <dgm:spPr/>
    </dgm:pt>
    <dgm:pt modelId="{EEC4413B-45AC-493D-BFA1-00C64F56D8CD}" type="pres">
      <dgm:prSet presAssocID="{DE30C6F0-9239-4262-AC78-837C7ED74F41}" presName="vSp" presStyleCnt="0"/>
      <dgm:spPr/>
    </dgm:pt>
    <dgm:pt modelId="{D0584980-E6B4-43F3-8C32-1294BF5D674C}" type="pres">
      <dgm:prSet presAssocID="{E5D452FD-B304-447C-8EE7-A5DDBB623A2A}" presName="horFlow" presStyleCnt="0"/>
      <dgm:spPr/>
    </dgm:pt>
    <dgm:pt modelId="{E280D046-F267-46E8-9AE3-7A2F23E811C1}" type="pres">
      <dgm:prSet presAssocID="{E5D452FD-B304-447C-8EE7-A5DDBB623A2A}" presName="bigChev" presStyleLbl="node1" presStyleIdx="3" presStyleCnt="6"/>
      <dgm:spPr/>
    </dgm:pt>
    <dgm:pt modelId="{2F774CAD-E947-44C8-8907-3403B5BDF76A}" type="pres">
      <dgm:prSet presAssocID="{A2EFDF59-AF34-416E-8D9C-CC0A5F9B0CEA}" presName="parTrans" presStyleCnt="0"/>
      <dgm:spPr/>
    </dgm:pt>
    <dgm:pt modelId="{65300BC7-BF6E-4959-8791-0F2AF67D403A}" type="pres">
      <dgm:prSet presAssocID="{50238094-61B7-4BFB-AFE9-3CB7FA9BBED0}" presName="node" presStyleLbl="alignAccFollowNode1" presStyleIdx="5" presStyleCnt="8" custScaleX="277139" custScaleY="122726">
        <dgm:presLayoutVars>
          <dgm:bulletEnabled val="1"/>
        </dgm:presLayoutVars>
      </dgm:prSet>
      <dgm:spPr/>
    </dgm:pt>
    <dgm:pt modelId="{FDB3F9A1-3733-4746-8BEC-E4C79DA90699}" type="pres">
      <dgm:prSet presAssocID="{E5D452FD-B304-447C-8EE7-A5DDBB623A2A}" presName="vSp" presStyleCnt="0"/>
      <dgm:spPr/>
    </dgm:pt>
    <dgm:pt modelId="{AD523B06-46F6-44D2-AB50-AB9249DB9C4F}" type="pres">
      <dgm:prSet presAssocID="{20693E7E-1D34-46BB-9431-176638BA7203}" presName="horFlow" presStyleCnt="0"/>
      <dgm:spPr/>
    </dgm:pt>
    <dgm:pt modelId="{567FB45B-A359-43A6-91A6-B0966CF6122C}" type="pres">
      <dgm:prSet presAssocID="{20693E7E-1D34-46BB-9431-176638BA7203}" presName="bigChev" presStyleLbl="node1" presStyleIdx="4" presStyleCnt="6"/>
      <dgm:spPr/>
    </dgm:pt>
    <dgm:pt modelId="{3F5DAF99-50C5-48CA-9AD0-71C8C973CC6B}" type="pres">
      <dgm:prSet presAssocID="{6F4F6A47-9842-4C4B-BC45-6471AB05E085}" presName="parTrans" presStyleCnt="0"/>
      <dgm:spPr/>
    </dgm:pt>
    <dgm:pt modelId="{E4DB59A4-ECC5-4533-AC50-7DE3A0BF6DA7}" type="pres">
      <dgm:prSet presAssocID="{9664BAAE-E34B-471B-9B5F-0313BA97A880}" presName="node" presStyleLbl="alignAccFollowNode1" presStyleIdx="6" presStyleCnt="8" custScaleX="276857" custScaleY="122522">
        <dgm:presLayoutVars>
          <dgm:bulletEnabled val="1"/>
        </dgm:presLayoutVars>
      </dgm:prSet>
      <dgm:spPr/>
    </dgm:pt>
    <dgm:pt modelId="{B0FEC467-D292-4566-8B81-D6E80D169FCB}" type="pres">
      <dgm:prSet presAssocID="{20693E7E-1D34-46BB-9431-176638BA7203}" presName="vSp" presStyleCnt="0"/>
      <dgm:spPr/>
    </dgm:pt>
    <dgm:pt modelId="{7D13EC90-C807-481D-9222-78A44538F05A}" type="pres">
      <dgm:prSet presAssocID="{18F1AFBA-A23D-4E70-83EA-9556FBBE3E49}" presName="horFlow" presStyleCnt="0"/>
      <dgm:spPr/>
    </dgm:pt>
    <dgm:pt modelId="{7D6052C8-3743-40DA-9F69-8CF8D614815E}" type="pres">
      <dgm:prSet presAssocID="{18F1AFBA-A23D-4E70-83EA-9556FBBE3E49}" presName="bigChev" presStyleLbl="node1" presStyleIdx="5" presStyleCnt="6"/>
      <dgm:spPr/>
    </dgm:pt>
    <dgm:pt modelId="{D1D432DA-9DFB-4F23-873A-5A8CD346E3F9}" type="pres">
      <dgm:prSet presAssocID="{227D1A12-B600-45F1-A492-99CC01926E07}" presName="parTrans" presStyleCnt="0"/>
      <dgm:spPr/>
    </dgm:pt>
    <dgm:pt modelId="{8113F1C1-1823-4AE4-B6B0-BD81F136D1A4}" type="pres">
      <dgm:prSet presAssocID="{09F4CD40-BF6A-4882-B8F8-9900BBF89FBD}" presName="node" presStyleLbl="alignAccFollowNode1" presStyleIdx="7" presStyleCnt="8" custScaleX="278901" custScaleY="122521">
        <dgm:presLayoutVars>
          <dgm:bulletEnabled val="1"/>
        </dgm:presLayoutVars>
      </dgm:prSet>
      <dgm:spPr/>
    </dgm:pt>
  </dgm:ptLst>
  <dgm:cxnLst>
    <dgm:cxn modelId="{8EEC3D0B-5759-4099-894C-E9B3CF685620}" type="presOf" srcId="{4F98EF70-2A9A-4B15-B827-3CEC45C70AFC}" destId="{DC2D6BA9-DFA7-4828-8565-365F3EF6A739}" srcOrd="0" destOrd="0" presId="urn:microsoft.com/office/officeart/2005/8/layout/lProcess3"/>
    <dgm:cxn modelId="{C8735616-CEC6-485E-935A-8693FC7B17E4}" type="presOf" srcId="{9F40A5F6-C3A3-43D9-8383-66D0EC5BF39C}" destId="{CD42E792-BD85-4906-BAF1-C0AA57AF6686}" srcOrd="0" destOrd="0" presId="urn:microsoft.com/office/officeart/2005/8/layout/lProcess3"/>
    <dgm:cxn modelId="{83A58C1B-585C-47A1-9A7A-1AE614F0117C}" type="presOf" srcId="{59214819-CC27-42EF-9D74-A9EBA93F798B}" destId="{42EDE2DA-7D8B-41B2-BA48-ED7089D9EDDE}" srcOrd="0" destOrd="0" presId="urn:microsoft.com/office/officeart/2005/8/layout/lProcess3"/>
    <dgm:cxn modelId="{8688FC30-C7A9-4CBB-8B50-2EBF4610B4B7}" srcId="{20693E7E-1D34-46BB-9431-176638BA7203}" destId="{9664BAAE-E34B-471B-9B5F-0313BA97A880}" srcOrd="0" destOrd="0" parTransId="{6F4F6A47-9842-4C4B-BC45-6471AB05E085}" sibTransId="{CB58E005-B425-4761-9CB5-700E72C5BE1C}"/>
    <dgm:cxn modelId="{E3F1073A-A901-4F95-8453-9CFA97CE4B14}" type="presOf" srcId="{50238094-61B7-4BFB-AFE9-3CB7FA9BBED0}" destId="{65300BC7-BF6E-4959-8791-0F2AF67D403A}" srcOrd="0" destOrd="0" presId="urn:microsoft.com/office/officeart/2005/8/layout/lProcess3"/>
    <dgm:cxn modelId="{5194E35D-49F6-4131-BC7E-EC0F60169AF9}" type="presOf" srcId="{FA5CFE57-978D-4796-815D-B073FF38E680}" destId="{C420C6E3-4832-4F32-B621-AC3845F8F061}" srcOrd="0" destOrd="0" presId="urn:microsoft.com/office/officeart/2005/8/layout/lProcess3"/>
    <dgm:cxn modelId="{804DA961-D2E9-47AB-A8BE-82A5ADA1C3DD}" srcId="{423D3674-04E3-4A41-B7BC-C6211B16ACD7}" destId="{59214819-CC27-42EF-9D74-A9EBA93F798B}" srcOrd="0" destOrd="0" parTransId="{A15D593D-4AF7-46E4-8307-DBED01E826CC}" sibTransId="{34E8A5C1-C644-44A0-BB13-E95D79116476}"/>
    <dgm:cxn modelId="{BE35BA71-A92E-4615-A37C-8C5D1C59FA0D}" type="presOf" srcId="{1CD5FB15-A185-4C55-A0F6-1F3A701E9EFA}" destId="{77897923-C31E-4D13-A509-F76BDADB63B4}" srcOrd="0" destOrd="0" presId="urn:microsoft.com/office/officeart/2005/8/layout/lProcess3"/>
    <dgm:cxn modelId="{6EC03F74-9075-4E77-A31B-1EF70F7350DE}" srcId="{ECEF6ADC-079E-4D98-A9C2-CE9D8000D4D0}" destId="{18F1AFBA-A23D-4E70-83EA-9556FBBE3E49}" srcOrd="5" destOrd="0" parTransId="{44075679-ECF4-4286-8CF5-3A235049B87C}" sibTransId="{59F705BE-F6E4-47C7-9F31-B311E27243D6}"/>
    <dgm:cxn modelId="{F7B82A78-D77D-4DBA-8572-FD1EA7AA6BC3}" srcId="{4F98EF70-2A9A-4B15-B827-3CEC45C70AFC}" destId="{9F40A5F6-C3A3-43D9-8383-66D0EC5BF39C}" srcOrd="0" destOrd="0" parTransId="{363D7445-049D-4CF7-A985-22202D35E6BC}" sibTransId="{55DF7DE0-6F9F-48D3-B2BE-AC2C023F44FC}"/>
    <dgm:cxn modelId="{C50BB878-2973-4EA4-AE20-C4DC96452C89}" type="presOf" srcId="{DE30C6F0-9239-4262-AC78-837C7ED74F41}" destId="{A96293FA-DD00-4654-8A87-449A1A0CE8D0}" srcOrd="0" destOrd="0" presId="urn:microsoft.com/office/officeart/2005/8/layout/lProcess3"/>
    <dgm:cxn modelId="{CD9C887E-B98C-4311-93DD-32CCAE3E9B95}" type="presOf" srcId="{423D3674-04E3-4A41-B7BC-C6211B16ACD7}" destId="{A3D22D5B-137F-4139-89F4-FE701BD6BCDD}" srcOrd="0" destOrd="0" presId="urn:microsoft.com/office/officeart/2005/8/layout/lProcess3"/>
    <dgm:cxn modelId="{863DF57E-7DE2-4DE2-83B2-DC046DEE46EE}" srcId="{4F98EF70-2A9A-4B15-B827-3CEC45C70AFC}" destId="{1CD5FB15-A185-4C55-A0F6-1F3A701E9EFA}" srcOrd="2" destOrd="0" parTransId="{31CE25CB-ADA4-4E94-906F-92F195D4E284}" sibTransId="{40DCA4A8-CAA0-4DD4-8BA6-39320369D397}"/>
    <dgm:cxn modelId="{5C794180-61A8-4FA5-A91B-5E83DFAED838}" type="presOf" srcId="{20693E7E-1D34-46BB-9431-176638BA7203}" destId="{567FB45B-A359-43A6-91A6-B0966CF6122C}" srcOrd="0" destOrd="0" presId="urn:microsoft.com/office/officeart/2005/8/layout/lProcess3"/>
    <dgm:cxn modelId="{8EFDAD86-CBC9-4564-9800-A113AB31F6D9}" type="presOf" srcId="{E5D452FD-B304-447C-8EE7-A5DDBB623A2A}" destId="{E280D046-F267-46E8-9AE3-7A2F23E811C1}" srcOrd="0" destOrd="0" presId="urn:microsoft.com/office/officeart/2005/8/layout/lProcess3"/>
    <dgm:cxn modelId="{786633A8-C982-45B4-8C7D-C546C0026641}" srcId="{ECEF6ADC-079E-4D98-A9C2-CE9D8000D4D0}" destId="{DE30C6F0-9239-4262-AC78-837C7ED74F41}" srcOrd="2" destOrd="0" parTransId="{3A208FF5-4654-448F-997E-1064E205F1A1}" sibTransId="{FC192988-D619-443C-81EB-143C85F6A24D}"/>
    <dgm:cxn modelId="{2D0265AC-90BA-45D3-B115-32F6F1FEDC2D}" srcId="{ECEF6ADC-079E-4D98-A9C2-CE9D8000D4D0}" destId="{423D3674-04E3-4A41-B7BC-C6211B16ACD7}" srcOrd="0" destOrd="0" parTransId="{8071E9FB-EC37-44CE-9F34-938554356B39}" sibTransId="{92E151F2-41FA-4D56-938C-DEADBEA13C96}"/>
    <dgm:cxn modelId="{95D9E9BC-F99E-4B07-87FA-23234ADDDED1}" srcId="{E5D452FD-B304-447C-8EE7-A5DDBB623A2A}" destId="{50238094-61B7-4BFB-AFE9-3CB7FA9BBED0}" srcOrd="0" destOrd="0" parTransId="{A2EFDF59-AF34-416E-8D9C-CC0A5F9B0CEA}" sibTransId="{B80DA6B0-5983-428C-B69F-4775004BCAB0}"/>
    <dgm:cxn modelId="{2FB497C1-72C6-48E6-8C93-001BEC96B7D0}" srcId="{DE30C6F0-9239-4262-AC78-837C7ED74F41}" destId="{FA5CFE57-978D-4796-815D-B073FF38E680}" srcOrd="0" destOrd="0" parTransId="{3C19F0F2-90C5-4271-A369-4EABF9FBE057}" sibTransId="{E6AEB69E-A032-4174-831A-47446C801EBB}"/>
    <dgm:cxn modelId="{303929C4-044A-4C6A-8661-78D00C986497}" type="presOf" srcId="{04B3281C-C915-4BAC-B92B-F716A4747E50}" destId="{902CEFD2-E0DD-448F-BACF-31234E3ECD79}" srcOrd="0" destOrd="0" presId="urn:microsoft.com/office/officeart/2005/8/layout/lProcess3"/>
    <dgm:cxn modelId="{A23037CE-D1B6-4072-BD2D-DFCD21FC0B4B}" type="presOf" srcId="{09F4CD40-BF6A-4882-B8F8-9900BBF89FBD}" destId="{8113F1C1-1823-4AE4-B6B0-BD81F136D1A4}" srcOrd="0" destOrd="0" presId="urn:microsoft.com/office/officeart/2005/8/layout/lProcess3"/>
    <dgm:cxn modelId="{CBE489CE-796B-4A7B-B56F-10D4772FA68C}" srcId="{4F98EF70-2A9A-4B15-B827-3CEC45C70AFC}" destId="{04B3281C-C915-4BAC-B92B-F716A4747E50}" srcOrd="1" destOrd="0" parTransId="{6088501D-A76F-462A-A741-0CC70F543359}" sibTransId="{D965A7B6-9909-4A12-A2FC-9BA505421401}"/>
    <dgm:cxn modelId="{27BAD1D4-24EB-4B6D-A747-873DCB948747}" srcId="{ECEF6ADC-079E-4D98-A9C2-CE9D8000D4D0}" destId="{20693E7E-1D34-46BB-9431-176638BA7203}" srcOrd="4" destOrd="0" parTransId="{D4358C66-78F7-4A7A-8360-1AA4B20F4E96}" sibTransId="{A3841E8A-2335-481B-B68F-9CB0EBA56713}"/>
    <dgm:cxn modelId="{260E30D5-7935-4E06-880A-C35C98937CD3}" srcId="{18F1AFBA-A23D-4E70-83EA-9556FBBE3E49}" destId="{09F4CD40-BF6A-4882-B8F8-9900BBF89FBD}" srcOrd="0" destOrd="0" parTransId="{227D1A12-B600-45F1-A492-99CC01926E07}" sibTransId="{B640257A-A53C-4460-A612-EFAB94637F82}"/>
    <dgm:cxn modelId="{F03FEFD5-7512-4322-B547-FA96A9195206}" srcId="{ECEF6ADC-079E-4D98-A9C2-CE9D8000D4D0}" destId="{E5D452FD-B304-447C-8EE7-A5DDBB623A2A}" srcOrd="3" destOrd="0" parTransId="{D70D086C-EDD7-4F80-BC18-C9062A556F5A}" sibTransId="{7A0B1ACC-7473-4D27-9E04-C70BFE62EE48}"/>
    <dgm:cxn modelId="{4C606AF0-5452-4CA3-A10C-9EC7FAEAA916}" type="presOf" srcId="{ECEF6ADC-079E-4D98-A9C2-CE9D8000D4D0}" destId="{1CF87B89-7B11-4964-9449-5A867F2777FE}" srcOrd="0" destOrd="0" presId="urn:microsoft.com/office/officeart/2005/8/layout/lProcess3"/>
    <dgm:cxn modelId="{A3A98FF0-8BA2-473A-9569-75179DD5ED63}" type="presOf" srcId="{9664BAAE-E34B-471B-9B5F-0313BA97A880}" destId="{E4DB59A4-ECC5-4533-AC50-7DE3A0BF6DA7}" srcOrd="0" destOrd="0" presId="urn:microsoft.com/office/officeart/2005/8/layout/lProcess3"/>
    <dgm:cxn modelId="{9779FEFA-D695-4FE5-BD5A-A7A995F47F51}" srcId="{ECEF6ADC-079E-4D98-A9C2-CE9D8000D4D0}" destId="{4F98EF70-2A9A-4B15-B827-3CEC45C70AFC}" srcOrd="1" destOrd="0" parTransId="{A00E669A-70EB-47A1-B615-AE28A95C1331}" sibTransId="{4FD408AB-41E2-4146-B432-CD97DE746302}"/>
    <dgm:cxn modelId="{F5B0A8FC-9451-4C1F-A7A3-4831206FE579}" type="presOf" srcId="{18F1AFBA-A23D-4E70-83EA-9556FBBE3E49}" destId="{7D6052C8-3743-40DA-9F69-8CF8D614815E}" srcOrd="0" destOrd="0" presId="urn:microsoft.com/office/officeart/2005/8/layout/lProcess3"/>
    <dgm:cxn modelId="{2BE7FAB8-D15F-4448-8C97-2F86DC28B88F}" type="presParOf" srcId="{1CF87B89-7B11-4964-9449-5A867F2777FE}" destId="{5369478A-1644-4505-9326-024BDF91037C}" srcOrd="0" destOrd="0" presId="urn:microsoft.com/office/officeart/2005/8/layout/lProcess3"/>
    <dgm:cxn modelId="{C75BCC94-31B1-454F-92BB-429B3BFFA1B6}" type="presParOf" srcId="{5369478A-1644-4505-9326-024BDF91037C}" destId="{A3D22D5B-137F-4139-89F4-FE701BD6BCDD}" srcOrd="0" destOrd="0" presId="urn:microsoft.com/office/officeart/2005/8/layout/lProcess3"/>
    <dgm:cxn modelId="{3C1A2F23-2D1F-4817-94A7-278D8AB3542A}" type="presParOf" srcId="{5369478A-1644-4505-9326-024BDF91037C}" destId="{18487F28-35B7-474B-9A0C-5D96888A1A0D}" srcOrd="1" destOrd="0" presId="urn:microsoft.com/office/officeart/2005/8/layout/lProcess3"/>
    <dgm:cxn modelId="{BE06FA7D-4AF3-4D5F-ADB8-61A53DF7F702}" type="presParOf" srcId="{5369478A-1644-4505-9326-024BDF91037C}" destId="{42EDE2DA-7D8B-41B2-BA48-ED7089D9EDDE}" srcOrd="2" destOrd="0" presId="urn:microsoft.com/office/officeart/2005/8/layout/lProcess3"/>
    <dgm:cxn modelId="{F2C83C3D-B5ED-4FA6-B0C5-CC3FDEA896A5}" type="presParOf" srcId="{1CF87B89-7B11-4964-9449-5A867F2777FE}" destId="{F28F2551-CC43-43EE-AB84-25CEC2E45806}" srcOrd="1" destOrd="0" presId="urn:microsoft.com/office/officeart/2005/8/layout/lProcess3"/>
    <dgm:cxn modelId="{70C59B20-2202-4FE7-A14E-7B3320898E88}" type="presParOf" srcId="{1CF87B89-7B11-4964-9449-5A867F2777FE}" destId="{8604C1E6-F4D8-42C9-9810-E80D2049992F}" srcOrd="2" destOrd="0" presId="urn:microsoft.com/office/officeart/2005/8/layout/lProcess3"/>
    <dgm:cxn modelId="{48CFE111-7F33-4164-8ED9-0865DF7D1111}" type="presParOf" srcId="{8604C1E6-F4D8-42C9-9810-E80D2049992F}" destId="{DC2D6BA9-DFA7-4828-8565-365F3EF6A739}" srcOrd="0" destOrd="0" presId="urn:microsoft.com/office/officeart/2005/8/layout/lProcess3"/>
    <dgm:cxn modelId="{28CA273F-CC48-4674-A2DF-8BA6B155E7EA}" type="presParOf" srcId="{8604C1E6-F4D8-42C9-9810-E80D2049992F}" destId="{0F320C72-3D84-40AC-BFFE-71E80F5DB92B}" srcOrd="1" destOrd="0" presId="urn:microsoft.com/office/officeart/2005/8/layout/lProcess3"/>
    <dgm:cxn modelId="{2E54C7EB-D155-4C14-BA38-F27DA298D5AB}" type="presParOf" srcId="{8604C1E6-F4D8-42C9-9810-E80D2049992F}" destId="{CD42E792-BD85-4906-BAF1-C0AA57AF6686}" srcOrd="2" destOrd="0" presId="urn:microsoft.com/office/officeart/2005/8/layout/lProcess3"/>
    <dgm:cxn modelId="{75D04219-002A-4AA7-84DD-5C2690EB86E9}" type="presParOf" srcId="{8604C1E6-F4D8-42C9-9810-E80D2049992F}" destId="{CB7CCDC1-69E1-4F75-AB46-594BE0BA2584}" srcOrd="3" destOrd="0" presId="urn:microsoft.com/office/officeart/2005/8/layout/lProcess3"/>
    <dgm:cxn modelId="{22FA2DC0-9507-4080-9B4D-1CA4C8D2FAC6}" type="presParOf" srcId="{8604C1E6-F4D8-42C9-9810-E80D2049992F}" destId="{902CEFD2-E0DD-448F-BACF-31234E3ECD79}" srcOrd="4" destOrd="0" presId="urn:microsoft.com/office/officeart/2005/8/layout/lProcess3"/>
    <dgm:cxn modelId="{6F68776B-1C69-4A93-8526-23C085F04BDF}" type="presParOf" srcId="{8604C1E6-F4D8-42C9-9810-E80D2049992F}" destId="{8EDDC734-C9D7-4561-9DAA-49F51F920381}" srcOrd="5" destOrd="0" presId="urn:microsoft.com/office/officeart/2005/8/layout/lProcess3"/>
    <dgm:cxn modelId="{5B140A79-A876-4BAF-A71F-6FD3286B34B0}" type="presParOf" srcId="{8604C1E6-F4D8-42C9-9810-E80D2049992F}" destId="{77897923-C31E-4D13-A509-F76BDADB63B4}" srcOrd="6" destOrd="0" presId="urn:microsoft.com/office/officeart/2005/8/layout/lProcess3"/>
    <dgm:cxn modelId="{EC855DF8-E18D-42E9-A58F-BC9C74492F2E}" type="presParOf" srcId="{1CF87B89-7B11-4964-9449-5A867F2777FE}" destId="{0111DACB-1801-42C0-91C4-2E1C0B2CEB97}" srcOrd="3" destOrd="0" presId="urn:microsoft.com/office/officeart/2005/8/layout/lProcess3"/>
    <dgm:cxn modelId="{B90884AD-ABE4-4EA8-99E6-949593E80407}" type="presParOf" srcId="{1CF87B89-7B11-4964-9449-5A867F2777FE}" destId="{33D7B400-B2F4-41CD-A927-ED9A94CE56C9}" srcOrd="4" destOrd="0" presId="urn:microsoft.com/office/officeart/2005/8/layout/lProcess3"/>
    <dgm:cxn modelId="{86EB0EDE-F650-4687-8332-7A36B84B590A}" type="presParOf" srcId="{33D7B400-B2F4-41CD-A927-ED9A94CE56C9}" destId="{A96293FA-DD00-4654-8A87-449A1A0CE8D0}" srcOrd="0" destOrd="0" presId="urn:microsoft.com/office/officeart/2005/8/layout/lProcess3"/>
    <dgm:cxn modelId="{C9EED0DD-C613-4044-A08E-5DCB712B1EDA}" type="presParOf" srcId="{33D7B400-B2F4-41CD-A927-ED9A94CE56C9}" destId="{8C3BD1F3-5A15-4D6D-AF43-8BC4A4154D8E}" srcOrd="1" destOrd="0" presId="urn:microsoft.com/office/officeart/2005/8/layout/lProcess3"/>
    <dgm:cxn modelId="{3300FE3D-562F-47CE-B191-13109D459998}" type="presParOf" srcId="{33D7B400-B2F4-41CD-A927-ED9A94CE56C9}" destId="{C420C6E3-4832-4F32-B621-AC3845F8F061}" srcOrd="2" destOrd="0" presId="urn:microsoft.com/office/officeart/2005/8/layout/lProcess3"/>
    <dgm:cxn modelId="{6F2A5BE8-68E8-4125-BBB9-C6A4CBE3BBC5}" type="presParOf" srcId="{1CF87B89-7B11-4964-9449-5A867F2777FE}" destId="{EEC4413B-45AC-493D-BFA1-00C64F56D8CD}" srcOrd="5" destOrd="0" presId="urn:microsoft.com/office/officeart/2005/8/layout/lProcess3"/>
    <dgm:cxn modelId="{05F17AC1-4D94-4EE8-B7BB-19BBBBC9C414}" type="presParOf" srcId="{1CF87B89-7B11-4964-9449-5A867F2777FE}" destId="{D0584980-E6B4-43F3-8C32-1294BF5D674C}" srcOrd="6" destOrd="0" presId="urn:microsoft.com/office/officeart/2005/8/layout/lProcess3"/>
    <dgm:cxn modelId="{F1391C84-A495-44BF-B568-15350708348E}" type="presParOf" srcId="{D0584980-E6B4-43F3-8C32-1294BF5D674C}" destId="{E280D046-F267-46E8-9AE3-7A2F23E811C1}" srcOrd="0" destOrd="0" presId="urn:microsoft.com/office/officeart/2005/8/layout/lProcess3"/>
    <dgm:cxn modelId="{0262C1A6-3822-4412-847F-B3C23708D4B7}" type="presParOf" srcId="{D0584980-E6B4-43F3-8C32-1294BF5D674C}" destId="{2F774CAD-E947-44C8-8907-3403B5BDF76A}" srcOrd="1" destOrd="0" presId="urn:microsoft.com/office/officeart/2005/8/layout/lProcess3"/>
    <dgm:cxn modelId="{B7763BC1-F11C-42DE-9ECB-81B9716D6B5D}" type="presParOf" srcId="{D0584980-E6B4-43F3-8C32-1294BF5D674C}" destId="{65300BC7-BF6E-4959-8791-0F2AF67D403A}" srcOrd="2" destOrd="0" presId="urn:microsoft.com/office/officeart/2005/8/layout/lProcess3"/>
    <dgm:cxn modelId="{95DD5CAD-A5AC-4B64-B985-36D42DCEEA94}" type="presParOf" srcId="{1CF87B89-7B11-4964-9449-5A867F2777FE}" destId="{FDB3F9A1-3733-4746-8BEC-E4C79DA90699}" srcOrd="7" destOrd="0" presId="urn:microsoft.com/office/officeart/2005/8/layout/lProcess3"/>
    <dgm:cxn modelId="{B3090BEF-FFF1-4CEA-ACFD-692D4686BE5A}" type="presParOf" srcId="{1CF87B89-7B11-4964-9449-5A867F2777FE}" destId="{AD523B06-46F6-44D2-AB50-AB9249DB9C4F}" srcOrd="8" destOrd="0" presId="urn:microsoft.com/office/officeart/2005/8/layout/lProcess3"/>
    <dgm:cxn modelId="{67F3C330-6D0A-492D-8701-8BA8C2ED9EC7}" type="presParOf" srcId="{AD523B06-46F6-44D2-AB50-AB9249DB9C4F}" destId="{567FB45B-A359-43A6-91A6-B0966CF6122C}" srcOrd="0" destOrd="0" presId="urn:microsoft.com/office/officeart/2005/8/layout/lProcess3"/>
    <dgm:cxn modelId="{C195BE31-997D-4794-BDA5-CC7DF25BAB2B}" type="presParOf" srcId="{AD523B06-46F6-44D2-AB50-AB9249DB9C4F}" destId="{3F5DAF99-50C5-48CA-9AD0-71C8C973CC6B}" srcOrd="1" destOrd="0" presId="urn:microsoft.com/office/officeart/2005/8/layout/lProcess3"/>
    <dgm:cxn modelId="{3BB1C160-6307-4DA8-954E-549925514B3C}" type="presParOf" srcId="{AD523B06-46F6-44D2-AB50-AB9249DB9C4F}" destId="{E4DB59A4-ECC5-4533-AC50-7DE3A0BF6DA7}" srcOrd="2" destOrd="0" presId="urn:microsoft.com/office/officeart/2005/8/layout/lProcess3"/>
    <dgm:cxn modelId="{F14290FC-02C6-42A9-93E0-F0894614E15D}" type="presParOf" srcId="{1CF87B89-7B11-4964-9449-5A867F2777FE}" destId="{B0FEC467-D292-4566-8B81-D6E80D169FCB}" srcOrd="9" destOrd="0" presId="urn:microsoft.com/office/officeart/2005/8/layout/lProcess3"/>
    <dgm:cxn modelId="{5269AAA7-40D3-48E5-84FB-E1FD199E539F}" type="presParOf" srcId="{1CF87B89-7B11-4964-9449-5A867F2777FE}" destId="{7D13EC90-C807-481D-9222-78A44538F05A}" srcOrd="10" destOrd="0" presId="urn:microsoft.com/office/officeart/2005/8/layout/lProcess3"/>
    <dgm:cxn modelId="{A6142604-EC6E-4CAC-9CEA-1CF4AD645CCC}" type="presParOf" srcId="{7D13EC90-C807-481D-9222-78A44538F05A}" destId="{7D6052C8-3743-40DA-9F69-8CF8D614815E}" srcOrd="0" destOrd="0" presId="urn:microsoft.com/office/officeart/2005/8/layout/lProcess3"/>
    <dgm:cxn modelId="{C00DBF88-E11E-4F00-8EFB-C8434CE501CD}" type="presParOf" srcId="{7D13EC90-C807-481D-9222-78A44538F05A}" destId="{D1D432DA-9DFB-4F23-873A-5A8CD346E3F9}" srcOrd="1" destOrd="0" presId="urn:microsoft.com/office/officeart/2005/8/layout/lProcess3"/>
    <dgm:cxn modelId="{68B30893-C09A-4725-9C86-1806FCC9ECFE}" type="presParOf" srcId="{7D13EC90-C807-481D-9222-78A44538F05A}" destId="{8113F1C1-1823-4AE4-B6B0-BD81F136D1A4}" srcOrd="2" destOrd="0" presId="urn:microsoft.com/office/officeart/2005/8/layout/l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D22D5B-137F-4139-89F4-FE701BD6BCDD}">
      <dsp:nvSpPr>
        <dsp:cNvPr id="0" name=""/>
        <dsp:cNvSpPr/>
      </dsp:nvSpPr>
      <dsp:spPr>
        <a:xfrm>
          <a:off x="178" y="517556"/>
          <a:ext cx="1866081" cy="746432"/>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9525" rIns="0" bIns="9525" numCol="1" spcCol="1270" anchor="ctr" anchorCtr="0">
          <a:noAutofit/>
        </a:bodyPr>
        <a:lstStyle/>
        <a:p>
          <a:pPr marL="0" lvl="0" indent="0" algn="ctr" defTabSz="666750">
            <a:lnSpc>
              <a:spcPct val="90000"/>
            </a:lnSpc>
            <a:spcBef>
              <a:spcPct val="0"/>
            </a:spcBef>
            <a:spcAft>
              <a:spcPct val="35000"/>
            </a:spcAft>
            <a:buNone/>
          </a:pPr>
          <a:r>
            <a:rPr lang="en-AU" sz="1500" kern="1200"/>
            <a:t>Global Core Design Requirements</a:t>
          </a:r>
        </a:p>
      </dsp:txBody>
      <dsp:txXfrm>
        <a:off x="373394" y="517556"/>
        <a:ext cx="1119649" cy="746432"/>
      </dsp:txXfrm>
    </dsp:sp>
    <dsp:sp modelId="{42EDE2DA-7D8B-41B2-BA48-ED7089D9EDDE}">
      <dsp:nvSpPr>
        <dsp:cNvPr id="0" name=""/>
        <dsp:cNvSpPr/>
      </dsp:nvSpPr>
      <dsp:spPr>
        <a:xfrm>
          <a:off x="1623669" y="501987"/>
          <a:ext cx="4298656" cy="777571"/>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n-AU" sz="1000" kern="1200"/>
            <a:t>Please refer to the Global and Product line requirements</a:t>
          </a:r>
        </a:p>
        <a:p>
          <a:pPr marL="0" lvl="0" indent="0" algn="ctr" defTabSz="444500">
            <a:lnSpc>
              <a:spcPct val="90000"/>
            </a:lnSpc>
            <a:spcBef>
              <a:spcPct val="0"/>
            </a:spcBef>
            <a:spcAft>
              <a:spcPct val="35000"/>
            </a:spcAft>
            <a:buNone/>
          </a:pPr>
          <a:r>
            <a:rPr lang="en-AU" sz="1000" kern="1200"/>
            <a:t>These can be accessed via the Engineering QMS Register (Hyperlinked)</a:t>
          </a:r>
        </a:p>
      </dsp:txBody>
      <dsp:txXfrm>
        <a:off x="2012455" y="501987"/>
        <a:ext cx="3521085" cy="777571"/>
      </dsp:txXfrm>
    </dsp:sp>
    <dsp:sp modelId="{DC2D6BA9-DFA7-4828-8565-365F3EF6A739}">
      <dsp:nvSpPr>
        <dsp:cNvPr id="0" name=""/>
        <dsp:cNvSpPr/>
      </dsp:nvSpPr>
      <dsp:spPr>
        <a:xfrm>
          <a:off x="178" y="1390375"/>
          <a:ext cx="1866081" cy="746432"/>
        </a:xfrm>
        <a:prstGeom prst="chevron">
          <a:avLst/>
        </a:prstGeom>
        <a:gradFill rotWithShape="0">
          <a:gsLst>
            <a:gs pos="0">
              <a:schemeClr val="accent3">
                <a:hueOff val="2250053"/>
                <a:satOff val="-3376"/>
                <a:lumOff val="-549"/>
                <a:alphaOff val="0"/>
                <a:shade val="51000"/>
                <a:satMod val="130000"/>
              </a:schemeClr>
            </a:gs>
            <a:gs pos="80000">
              <a:schemeClr val="accent3">
                <a:hueOff val="2250053"/>
                <a:satOff val="-3376"/>
                <a:lumOff val="-549"/>
                <a:alphaOff val="0"/>
                <a:shade val="93000"/>
                <a:satMod val="130000"/>
              </a:schemeClr>
            </a:gs>
            <a:gs pos="100000">
              <a:schemeClr val="accent3">
                <a:hueOff val="2250053"/>
                <a:satOff val="-3376"/>
                <a:lumOff val="-54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9525" rIns="0" bIns="9525" numCol="1" spcCol="1270" anchor="ctr" anchorCtr="0">
          <a:noAutofit/>
        </a:bodyPr>
        <a:lstStyle/>
        <a:p>
          <a:pPr marL="0" lvl="0" indent="0" algn="ctr" defTabSz="666750">
            <a:lnSpc>
              <a:spcPct val="90000"/>
            </a:lnSpc>
            <a:spcBef>
              <a:spcPct val="0"/>
            </a:spcBef>
            <a:spcAft>
              <a:spcPct val="35000"/>
            </a:spcAft>
            <a:buNone/>
          </a:pPr>
          <a:r>
            <a:rPr lang="en-AU" sz="1500" kern="1200"/>
            <a:t>Product Line Requirements</a:t>
          </a:r>
        </a:p>
      </dsp:txBody>
      <dsp:txXfrm>
        <a:off x="373394" y="1390375"/>
        <a:ext cx="1119649" cy="746432"/>
      </dsp:txXfrm>
    </dsp:sp>
    <dsp:sp modelId="{CD42E792-BD85-4906-BAF1-C0AA57AF6686}">
      <dsp:nvSpPr>
        <dsp:cNvPr id="0" name=""/>
        <dsp:cNvSpPr/>
      </dsp:nvSpPr>
      <dsp:spPr>
        <a:xfrm>
          <a:off x="1623669" y="1393581"/>
          <a:ext cx="1548847" cy="740020"/>
        </a:xfrm>
        <a:prstGeom prst="chevron">
          <a:avLst/>
        </a:prstGeom>
        <a:solidFill>
          <a:schemeClr val="accent3">
            <a:tint val="40000"/>
            <a:alpha val="90000"/>
            <a:hueOff val="1530979"/>
            <a:satOff val="-1970"/>
            <a:lumOff val="-154"/>
            <a:alphaOff val="0"/>
          </a:schemeClr>
        </a:solidFill>
        <a:ln w="9525" cap="flat" cmpd="sng" algn="ctr">
          <a:solidFill>
            <a:schemeClr val="accent3">
              <a:tint val="40000"/>
              <a:alpha val="90000"/>
              <a:hueOff val="1530979"/>
              <a:satOff val="-1970"/>
              <a:lumOff val="-15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n-AU" sz="1000" b="1" kern="1200"/>
            <a:t>MCS</a:t>
          </a:r>
        </a:p>
        <a:p>
          <a:pPr marL="0" lvl="0" indent="0" algn="ctr" defTabSz="444500">
            <a:lnSpc>
              <a:spcPct val="90000"/>
            </a:lnSpc>
            <a:spcBef>
              <a:spcPct val="0"/>
            </a:spcBef>
            <a:spcAft>
              <a:spcPct val="35000"/>
            </a:spcAft>
            <a:buNone/>
          </a:pPr>
          <a:r>
            <a:rPr lang="en-AU" sz="900" kern="1200"/>
            <a:t>QW-MCS&amp;SP&amp;P-GLO-ENG-001 </a:t>
          </a:r>
        </a:p>
      </dsp:txBody>
      <dsp:txXfrm>
        <a:off x="1993679" y="1393581"/>
        <a:ext cx="808827" cy="740020"/>
      </dsp:txXfrm>
    </dsp:sp>
    <dsp:sp modelId="{902CEFD2-E0DD-448F-BACF-31234E3ECD79}">
      <dsp:nvSpPr>
        <dsp:cNvPr id="0" name=""/>
        <dsp:cNvSpPr/>
      </dsp:nvSpPr>
      <dsp:spPr>
        <a:xfrm>
          <a:off x="2955678" y="1384059"/>
          <a:ext cx="1548847" cy="759065"/>
        </a:xfrm>
        <a:prstGeom prst="chevron">
          <a:avLst/>
        </a:prstGeom>
        <a:solidFill>
          <a:schemeClr val="accent3">
            <a:tint val="40000"/>
            <a:alpha val="90000"/>
            <a:hueOff val="3061958"/>
            <a:satOff val="-3941"/>
            <a:lumOff val="-307"/>
            <a:alphaOff val="0"/>
          </a:schemeClr>
        </a:solidFill>
        <a:ln w="9525" cap="flat" cmpd="sng" algn="ctr">
          <a:solidFill>
            <a:schemeClr val="accent3">
              <a:tint val="40000"/>
              <a:alpha val="90000"/>
              <a:hueOff val="3061958"/>
              <a:satOff val="-3941"/>
              <a:lumOff val="-307"/>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n-AU" sz="1000" b="1" kern="1200"/>
            <a:t>PCS</a:t>
          </a:r>
        </a:p>
        <a:p>
          <a:pPr marL="0" lvl="0" indent="0" algn="ctr" defTabSz="444500">
            <a:lnSpc>
              <a:spcPct val="90000"/>
            </a:lnSpc>
            <a:spcBef>
              <a:spcPct val="0"/>
            </a:spcBef>
            <a:spcAft>
              <a:spcPct val="35000"/>
            </a:spcAft>
            <a:buNone/>
          </a:pPr>
          <a:r>
            <a:rPr lang="en-AU" sz="900" kern="1200"/>
            <a:t>QM-PCS-NAI-ENG-520</a:t>
          </a:r>
        </a:p>
      </dsp:txBody>
      <dsp:txXfrm>
        <a:off x="3335211" y="1384059"/>
        <a:ext cx="789782" cy="759065"/>
      </dsp:txXfrm>
    </dsp:sp>
    <dsp:sp modelId="{77897923-C31E-4D13-A509-F76BDADB63B4}">
      <dsp:nvSpPr>
        <dsp:cNvPr id="0" name=""/>
        <dsp:cNvSpPr/>
      </dsp:nvSpPr>
      <dsp:spPr>
        <a:xfrm>
          <a:off x="4287687" y="1393581"/>
          <a:ext cx="1642289" cy="740020"/>
        </a:xfrm>
        <a:prstGeom prst="chevron">
          <a:avLst/>
        </a:prstGeom>
        <a:solidFill>
          <a:schemeClr val="accent3">
            <a:tint val="40000"/>
            <a:alpha val="90000"/>
            <a:hueOff val="4592937"/>
            <a:satOff val="-5911"/>
            <a:lumOff val="-461"/>
            <a:alphaOff val="0"/>
          </a:schemeClr>
        </a:solidFill>
        <a:ln w="9525" cap="flat" cmpd="sng" algn="ctr">
          <a:solidFill>
            <a:schemeClr val="accent3">
              <a:tint val="40000"/>
              <a:alpha val="90000"/>
              <a:hueOff val="4592937"/>
              <a:satOff val="-5911"/>
              <a:lumOff val="-46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n-AU" sz="1000" kern="1200"/>
            <a:t>XT</a:t>
          </a:r>
        </a:p>
        <a:p>
          <a:pPr marL="0" lvl="0" indent="0" algn="ctr" defTabSz="444500">
            <a:lnSpc>
              <a:spcPct val="90000"/>
            </a:lnSpc>
            <a:spcBef>
              <a:spcPct val="0"/>
            </a:spcBef>
            <a:spcAft>
              <a:spcPct val="35000"/>
            </a:spcAft>
            <a:buNone/>
          </a:pPr>
          <a:r>
            <a:rPr lang="en-AU" sz="900" kern="1200"/>
            <a:t>See EPIMS "ENG HANDBOOK"</a:t>
          </a:r>
        </a:p>
      </dsp:txBody>
      <dsp:txXfrm>
        <a:off x="4657697" y="1393581"/>
        <a:ext cx="902269" cy="740020"/>
      </dsp:txXfrm>
    </dsp:sp>
    <dsp:sp modelId="{A96293FA-DD00-4654-8A87-449A1A0CE8D0}">
      <dsp:nvSpPr>
        <dsp:cNvPr id="0" name=""/>
        <dsp:cNvSpPr/>
      </dsp:nvSpPr>
      <dsp:spPr>
        <a:xfrm>
          <a:off x="178" y="2251615"/>
          <a:ext cx="1866081" cy="746432"/>
        </a:xfrm>
        <a:prstGeom prst="chevron">
          <a:avLst/>
        </a:prstGeom>
        <a:gradFill rotWithShape="0">
          <a:gsLst>
            <a:gs pos="0">
              <a:schemeClr val="accent3">
                <a:hueOff val="4500106"/>
                <a:satOff val="-6752"/>
                <a:lumOff val="-1098"/>
                <a:alphaOff val="0"/>
                <a:shade val="51000"/>
                <a:satMod val="130000"/>
              </a:schemeClr>
            </a:gs>
            <a:gs pos="80000">
              <a:schemeClr val="accent3">
                <a:hueOff val="4500106"/>
                <a:satOff val="-6752"/>
                <a:lumOff val="-1098"/>
                <a:alphaOff val="0"/>
                <a:shade val="93000"/>
                <a:satMod val="130000"/>
              </a:schemeClr>
            </a:gs>
            <a:gs pos="100000">
              <a:schemeClr val="accent3">
                <a:hueOff val="4500106"/>
                <a:satOff val="-6752"/>
                <a:lumOff val="-109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9525" rIns="0" bIns="9525" numCol="1" spcCol="1270" anchor="ctr" anchorCtr="0">
          <a:noAutofit/>
        </a:bodyPr>
        <a:lstStyle/>
        <a:p>
          <a:pPr marL="0" lvl="0" indent="0" algn="ctr" defTabSz="666750">
            <a:lnSpc>
              <a:spcPct val="90000"/>
            </a:lnSpc>
            <a:spcBef>
              <a:spcPct val="0"/>
            </a:spcBef>
            <a:spcAft>
              <a:spcPct val="35000"/>
            </a:spcAft>
            <a:buNone/>
          </a:pPr>
          <a:r>
            <a:rPr lang="en-AU" sz="1500" kern="1200"/>
            <a:t>Search </a:t>
          </a:r>
        </a:p>
      </dsp:txBody>
      <dsp:txXfrm>
        <a:off x="373394" y="2251615"/>
        <a:ext cx="1119649" cy="746432"/>
      </dsp:txXfrm>
    </dsp:sp>
    <dsp:sp modelId="{C420C6E3-4832-4F32-B621-AC3845F8F061}">
      <dsp:nvSpPr>
        <dsp:cNvPr id="0" name=""/>
        <dsp:cNvSpPr/>
      </dsp:nvSpPr>
      <dsp:spPr>
        <a:xfrm>
          <a:off x="1645597" y="2257785"/>
          <a:ext cx="4286668" cy="754412"/>
        </a:xfrm>
        <a:prstGeom prst="chevron">
          <a:avLst/>
        </a:prstGeom>
        <a:solidFill>
          <a:schemeClr val="accent3">
            <a:tint val="40000"/>
            <a:alpha val="90000"/>
            <a:hueOff val="6123917"/>
            <a:satOff val="-7882"/>
            <a:lumOff val="-614"/>
            <a:alphaOff val="0"/>
          </a:schemeClr>
        </a:solidFill>
        <a:ln w="9525" cap="flat" cmpd="sng" algn="ctr">
          <a:solidFill>
            <a:schemeClr val="accent3">
              <a:tint val="40000"/>
              <a:alpha val="90000"/>
              <a:hueOff val="6123917"/>
              <a:satOff val="-7882"/>
              <a:lumOff val="-61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l" defTabSz="400050">
            <a:lnSpc>
              <a:spcPct val="90000"/>
            </a:lnSpc>
            <a:spcBef>
              <a:spcPct val="0"/>
            </a:spcBef>
            <a:spcAft>
              <a:spcPct val="35000"/>
            </a:spcAft>
            <a:buNone/>
          </a:pPr>
          <a:r>
            <a:rPr lang="en-AU" sz="900" kern="1200"/>
            <a:t>Before creating a new PN, search the database for a suitable equivalent </a:t>
          </a:r>
        </a:p>
        <a:p>
          <a:pPr marL="0" lvl="0" indent="0" algn="l" defTabSz="400050">
            <a:lnSpc>
              <a:spcPct val="90000"/>
            </a:lnSpc>
            <a:spcBef>
              <a:spcPct val="0"/>
            </a:spcBef>
            <a:spcAft>
              <a:spcPct val="35000"/>
            </a:spcAft>
            <a:buNone/>
          </a:pPr>
          <a:r>
            <a:rPr lang="en-AU" sz="900" kern="1200"/>
            <a:t>Instructions on how to search can be found on the Engineering Technical Training Portal (Hyperlinked)</a:t>
          </a:r>
        </a:p>
        <a:p>
          <a:pPr marL="0" lvl="0" indent="0" algn="l" defTabSz="400050">
            <a:lnSpc>
              <a:spcPct val="90000"/>
            </a:lnSpc>
            <a:spcBef>
              <a:spcPct val="0"/>
            </a:spcBef>
            <a:spcAft>
              <a:spcPct val="35000"/>
            </a:spcAft>
            <a:buNone/>
          </a:pPr>
          <a:r>
            <a:rPr lang="en-AU" sz="900" kern="1200"/>
            <a:t>Part Numbers being released are monitored by the business and spot checks completed to ensure PN proliforation is minimised</a:t>
          </a:r>
        </a:p>
      </dsp:txBody>
      <dsp:txXfrm>
        <a:off x="2022803" y="2257785"/>
        <a:ext cx="3532256" cy="754412"/>
      </dsp:txXfrm>
    </dsp:sp>
    <dsp:sp modelId="{E280D046-F267-46E8-9AE3-7A2F23E811C1}">
      <dsp:nvSpPr>
        <dsp:cNvPr id="0" name=""/>
        <dsp:cNvSpPr/>
      </dsp:nvSpPr>
      <dsp:spPr>
        <a:xfrm>
          <a:off x="178" y="3113490"/>
          <a:ext cx="1866081" cy="746432"/>
        </a:xfrm>
        <a:prstGeom prst="chevron">
          <a:avLst/>
        </a:prstGeom>
        <a:gradFill rotWithShape="0">
          <a:gsLst>
            <a:gs pos="0">
              <a:schemeClr val="accent3">
                <a:hueOff val="6750158"/>
                <a:satOff val="-10128"/>
                <a:lumOff val="-1647"/>
                <a:alphaOff val="0"/>
                <a:shade val="51000"/>
                <a:satMod val="130000"/>
              </a:schemeClr>
            </a:gs>
            <a:gs pos="80000">
              <a:schemeClr val="accent3">
                <a:hueOff val="6750158"/>
                <a:satOff val="-10128"/>
                <a:lumOff val="-1647"/>
                <a:alphaOff val="0"/>
                <a:shade val="93000"/>
                <a:satMod val="130000"/>
              </a:schemeClr>
            </a:gs>
            <a:gs pos="100000">
              <a:schemeClr val="accent3">
                <a:hueOff val="6750158"/>
                <a:satOff val="-10128"/>
                <a:lumOff val="-164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9525" rIns="0" bIns="9525" numCol="1" spcCol="1270" anchor="ctr" anchorCtr="0">
          <a:noAutofit/>
        </a:bodyPr>
        <a:lstStyle/>
        <a:p>
          <a:pPr marL="0" lvl="0" indent="0" algn="ctr" defTabSz="666750">
            <a:lnSpc>
              <a:spcPct val="90000"/>
            </a:lnSpc>
            <a:spcBef>
              <a:spcPct val="0"/>
            </a:spcBef>
            <a:spcAft>
              <a:spcPct val="35000"/>
            </a:spcAft>
            <a:buNone/>
          </a:pPr>
          <a:r>
            <a:rPr lang="en-AU" sz="1500" kern="1200"/>
            <a:t>Create*</a:t>
          </a:r>
        </a:p>
      </dsp:txBody>
      <dsp:txXfrm>
        <a:off x="373394" y="3113490"/>
        <a:ext cx="1119649" cy="746432"/>
      </dsp:txXfrm>
    </dsp:sp>
    <dsp:sp modelId="{65300BC7-BF6E-4959-8791-0F2AF67D403A}">
      <dsp:nvSpPr>
        <dsp:cNvPr id="0" name=""/>
        <dsp:cNvSpPr/>
      </dsp:nvSpPr>
      <dsp:spPr>
        <a:xfrm>
          <a:off x="1623669" y="3106538"/>
          <a:ext cx="4292460" cy="760335"/>
        </a:xfrm>
        <a:prstGeom prst="chevron">
          <a:avLst/>
        </a:prstGeom>
        <a:solidFill>
          <a:schemeClr val="accent3">
            <a:tint val="40000"/>
            <a:alpha val="90000"/>
            <a:hueOff val="7654896"/>
            <a:satOff val="-9852"/>
            <a:lumOff val="-768"/>
            <a:alphaOff val="0"/>
          </a:schemeClr>
        </a:solidFill>
        <a:ln w="9525" cap="flat" cmpd="sng" algn="ctr">
          <a:solidFill>
            <a:schemeClr val="accent3">
              <a:tint val="40000"/>
              <a:alpha val="90000"/>
              <a:hueOff val="7654896"/>
              <a:satOff val="-9852"/>
              <a:lumOff val="-768"/>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l" defTabSz="400050">
            <a:lnSpc>
              <a:spcPct val="90000"/>
            </a:lnSpc>
            <a:spcBef>
              <a:spcPct val="0"/>
            </a:spcBef>
            <a:spcAft>
              <a:spcPct val="35000"/>
            </a:spcAft>
            <a:buNone/>
          </a:pPr>
          <a:r>
            <a:rPr lang="en-AU" sz="900" kern="1200"/>
            <a:t>Where possible, new part numbers shall follow the Product Line part numbering procedure (Links above) utilising a "U" designation for Jandakot. In the event of the product line procedures not being applicable, ENG 11.01 shall be followed in conjunction with </a:t>
          </a:r>
          <a:r>
            <a:rPr lang="en-US" sz="900" kern="1200"/>
            <a:t>GL-ENG-056 (in ePIMS)</a:t>
          </a:r>
          <a:endParaRPr lang="en-AU" sz="900" kern="1200"/>
        </a:p>
      </dsp:txBody>
      <dsp:txXfrm>
        <a:off x="2003837" y="3106538"/>
        <a:ext cx="3532125" cy="760335"/>
      </dsp:txXfrm>
    </dsp:sp>
    <dsp:sp modelId="{567FB45B-A359-43A6-91A6-B0966CF6122C}">
      <dsp:nvSpPr>
        <dsp:cNvPr id="0" name=""/>
        <dsp:cNvSpPr/>
      </dsp:nvSpPr>
      <dsp:spPr>
        <a:xfrm>
          <a:off x="178" y="3977694"/>
          <a:ext cx="1866081" cy="746432"/>
        </a:xfrm>
        <a:prstGeom prst="chevron">
          <a:avLst/>
        </a:prstGeom>
        <a:gradFill rotWithShape="0">
          <a:gsLst>
            <a:gs pos="0">
              <a:schemeClr val="accent3">
                <a:hueOff val="9000211"/>
                <a:satOff val="-13504"/>
                <a:lumOff val="-2196"/>
                <a:alphaOff val="0"/>
                <a:shade val="51000"/>
                <a:satMod val="130000"/>
              </a:schemeClr>
            </a:gs>
            <a:gs pos="80000">
              <a:schemeClr val="accent3">
                <a:hueOff val="9000211"/>
                <a:satOff val="-13504"/>
                <a:lumOff val="-2196"/>
                <a:alphaOff val="0"/>
                <a:shade val="93000"/>
                <a:satMod val="130000"/>
              </a:schemeClr>
            </a:gs>
            <a:gs pos="100000">
              <a:schemeClr val="accent3">
                <a:hueOff val="9000211"/>
                <a:satOff val="-13504"/>
                <a:lumOff val="-219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9525" rIns="0" bIns="9525" numCol="1" spcCol="1270" anchor="ctr" anchorCtr="0">
          <a:noAutofit/>
        </a:bodyPr>
        <a:lstStyle/>
        <a:p>
          <a:pPr marL="0" lvl="0" indent="0" algn="ctr" defTabSz="666750">
            <a:lnSpc>
              <a:spcPct val="90000"/>
            </a:lnSpc>
            <a:spcBef>
              <a:spcPct val="0"/>
            </a:spcBef>
            <a:spcAft>
              <a:spcPct val="35000"/>
            </a:spcAft>
            <a:buNone/>
          </a:pPr>
          <a:r>
            <a:rPr lang="en-AU" sz="1500" kern="1200"/>
            <a:t>Review</a:t>
          </a:r>
        </a:p>
      </dsp:txBody>
      <dsp:txXfrm>
        <a:off x="373394" y="3977694"/>
        <a:ext cx="1119649" cy="746432"/>
      </dsp:txXfrm>
    </dsp:sp>
    <dsp:sp modelId="{E4DB59A4-ECC5-4533-AC50-7DE3A0BF6DA7}">
      <dsp:nvSpPr>
        <dsp:cNvPr id="0" name=""/>
        <dsp:cNvSpPr/>
      </dsp:nvSpPr>
      <dsp:spPr>
        <a:xfrm>
          <a:off x="1623669" y="3971374"/>
          <a:ext cx="4288092" cy="759071"/>
        </a:xfrm>
        <a:prstGeom prst="chevron">
          <a:avLst/>
        </a:prstGeom>
        <a:solidFill>
          <a:schemeClr val="accent3">
            <a:tint val="40000"/>
            <a:alpha val="90000"/>
            <a:hueOff val="9185875"/>
            <a:satOff val="-11823"/>
            <a:lumOff val="-921"/>
            <a:alphaOff val="0"/>
          </a:schemeClr>
        </a:solidFill>
        <a:ln w="9525" cap="flat" cmpd="sng" algn="ctr">
          <a:solidFill>
            <a:schemeClr val="accent3">
              <a:tint val="40000"/>
              <a:alpha val="90000"/>
              <a:hueOff val="9185875"/>
              <a:satOff val="-11823"/>
              <a:lumOff val="-92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l" defTabSz="400050">
            <a:lnSpc>
              <a:spcPct val="90000"/>
            </a:lnSpc>
            <a:spcBef>
              <a:spcPct val="0"/>
            </a:spcBef>
            <a:spcAft>
              <a:spcPct val="35000"/>
            </a:spcAft>
            <a:buNone/>
          </a:pPr>
          <a:r>
            <a:rPr lang="en-AU" sz="900" kern="1200"/>
            <a:t>This is an Independent engineering check on all data entered into EPIMS IAW ENGWW 11.01 Section 3.1 and cross referenced against the existing Parts to reduce duplication of parts within epims</a:t>
          </a:r>
        </a:p>
      </dsp:txBody>
      <dsp:txXfrm>
        <a:off x="2003205" y="3971374"/>
        <a:ext cx="3529021" cy="759071"/>
      </dsp:txXfrm>
    </dsp:sp>
    <dsp:sp modelId="{7D6052C8-3743-40DA-9F69-8CF8D614815E}">
      <dsp:nvSpPr>
        <dsp:cNvPr id="0" name=""/>
        <dsp:cNvSpPr/>
      </dsp:nvSpPr>
      <dsp:spPr>
        <a:xfrm>
          <a:off x="178" y="4841263"/>
          <a:ext cx="1866081" cy="746432"/>
        </a:xfrm>
        <a:prstGeom prst="chevron">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9525" rIns="0" bIns="9525" numCol="1" spcCol="1270" anchor="ctr" anchorCtr="0">
          <a:noAutofit/>
        </a:bodyPr>
        <a:lstStyle/>
        <a:p>
          <a:pPr marL="0" lvl="0" indent="0" algn="ctr" defTabSz="666750">
            <a:lnSpc>
              <a:spcPct val="90000"/>
            </a:lnSpc>
            <a:spcBef>
              <a:spcPct val="0"/>
            </a:spcBef>
            <a:spcAft>
              <a:spcPct val="35000"/>
            </a:spcAft>
            <a:buNone/>
          </a:pPr>
          <a:r>
            <a:rPr lang="en-US" sz="1500" kern="1200"/>
            <a:t>Release</a:t>
          </a:r>
        </a:p>
      </dsp:txBody>
      <dsp:txXfrm>
        <a:off x="373394" y="4841263"/>
        <a:ext cx="1119649" cy="746432"/>
      </dsp:txXfrm>
    </dsp:sp>
    <dsp:sp modelId="{8113F1C1-1823-4AE4-B6B0-BD81F136D1A4}">
      <dsp:nvSpPr>
        <dsp:cNvPr id="0" name=""/>
        <dsp:cNvSpPr/>
      </dsp:nvSpPr>
      <dsp:spPr>
        <a:xfrm>
          <a:off x="1623669" y="4834946"/>
          <a:ext cx="4319751" cy="759065"/>
        </a:xfrm>
        <a:prstGeom prst="chevron">
          <a:avLst/>
        </a:prstGeom>
        <a:solidFill>
          <a:schemeClr val="accent3">
            <a:tint val="40000"/>
            <a:alpha val="90000"/>
            <a:hueOff val="10716854"/>
            <a:satOff val="-13793"/>
            <a:lumOff val="-1075"/>
            <a:alphaOff val="0"/>
          </a:schemeClr>
        </a:solidFill>
        <a:ln w="9525" cap="flat" cmpd="sng" algn="ctr">
          <a:solidFill>
            <a:schemeClr val="accent3">
              <a:tint val="40000"/>
              <a:alpha val="90000"/>
              <a:hueOff val="10716854"/>
              <a:satOff val="-13793"/>
              <a:lumOff val="-107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1430" tIns="5715" rIns="0" bIns="5715" numCol="1" spcCol="1270" anchor="ctr" anchorCtr="0">
          <a:noAutofit/>
        </a:bodyPr>
        <a:lstStyle/>
        <a:p>
          <a:pPr marL="0" lvl="0" indent="0" algn="l" defTabSz="400050">
            <a:lnSpc>
              <a:spcPct val="90000"/>
            </a:lnSpc>
            <a:spcBef>
              <a:spcPct val="0"/>
            </a:spcBef>
            <a:spcAft>
              <a:spcPct val="35000"/>
            </a:spcAft>
            <a:buNone/>
          </a:pPr>
          <a:r>
            <a:rPr lang="en-US" sz="900" kern="1200"/>
            <a:t>The final stage is approval and this step ensures the product line quality procedures are met. </a:t>
          </a:r>
        </a:p>
      </dsp:txBody>
      <dsp:txXfrm>
        <a:off x="2003202" y="4834946"/>
        <a:ext cx="3560686" cy="759065"/>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59902-F08A-436D-81F2-71244BCE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Sims, Timothy (GE Oil &amp; Gas)</cp:lastModifiedBy>
  <cp:revision>3</cp:revision>
  <cp:lastPrinted>2015-05-22T04:33:00Z</cp:lastPrinted>
  <dcterms:created xsi:type="dcterms:W3CDTF">2017-10-12T02:57:00Z</dcterms:created>
  <dcterms:modified xsi:type="dcterms:W3CDTF">2017-10-12T08:59:00Z</dcterms:modified>
</cp:coreProperties>
</file>