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sz w:val="32"/>
        </w:rPr>
        <w:t>分销奖励与收益说明</w:t>
      </w:r>
    </w:p>
    <w:p>
      <w:r>
        <w:rPr>
          <w:rFonts w:ascii="Microsoft YaHei" w:hAnsi="Microsoft YaHei"/>
          <w:sz w:val="22"/>
        </w:rPr>
        <w:t>尊敬的用户与合作伙伴：感谢您关注本平台的分享与分销计划。本文旨在以清晰、务实的方式，说明参与推广后您可能获得的收益类型（含推广佣金与团队激励等）、大致来源，以及收益如何进入您的账户并用于消费或提现。具体比例、活动规则以平台届时公示或协议约定为准。</w:t>
      </w:r>
    </w:p>
    <w:p>
      <w:pPr>
        <w:pStyle w:val="Heading2"/>
      </w:pPr>
      <w:r>
        <w:rPr>
          <w:rFonts w:ascii="Microsoft YaHei" w:hAnsi="Microsoft YaHei"/>
          <w:sz w:val="26"/>
        </w:rPr>
        <w:t>一、计划定位</w:t>
      </w:r>
    </w:p>
    <w:p>
      <w:r>
        <w:rPr>
          <w:rFonts w:ascii="Microsoft YaHei" w:hAnsi="Microsoft YaHei"/>
          <w:sz w:val="22"/>
        </w:rPr>
        <w:t>本计划鼓励用户通过正当分享，将优质商品或服务推荐给亲友与社交圈。在符合平台规则的前提下，订单成交后，平台将按既定规则向相关参与方分配一定奖励，以体现对推广与渠道贡献的认可。</w:t>
      </w:r>
    </w:p>
    <w:p>
      <w:pPr>
        <w:pStyle w:val="Heading2"/>
      </w:pPr>
      <w:r>
        <w:rPr>
          <w:rFonts w:ascii="Microsoft YaHei" w:hAnsi="Microsoft YaHei"/>
          <w:sz w:val="26"/>
        </w:rPr>
        <w:t>二、哪些人可能获得奖励</w:t>
      </w:r>
    </w:p>
    <w:p>
      <w:pPr>
        <w:pStyle w:val="ListBullet"/>
      </w:pPr>
      <w:r>
        <w:rPr>
          <w:rFonts w:ascii="Microsoft YaHei" w:hAnsi="Microsoft YaHei"/>
          <w:sz w:val="22"/>
        </w:rPr>
        <w:t>直接分享人：通过您的分享链接、海报或推荐关系完成注册或下单的，您作为直接推荐人，有机会获得与「直接推广」相关的奖励。</w:t>
      </w:r>
    </w:p>
    <w:p>
      <w:pPr>
        <w:pStyle w:val="ListBullet"/>
      </w:pPr>
      <w:r>
        <w:rPr>
          <w:rFonts w:ascii="Microsoft YaHei" w:hAnsi="Microsoft YaHei"/>
          <w:sz w:val="22"/>
        </w:rPr>
        <w:t>间接推荐链条中的参与者：在平台允许的多级推荐关系内，符合条件的上级伙伴，可能依据规则获得与团队推广、等级差异等相关的补充性奖励（若当前业务已启用相应功能）。</w:t>
      </w:r>
    </w:p>
    <w:p>
      <w:pPr>
        <w:pStyle w:val="ListBullet"/>
      </w:pPr>
      <w:r>
        <w:rPr>
          <w:rFonts w:ascii="Microsoft YaHei" w:hAnsi="Microsoft YaHei"/>
          <w:sz w:val="22"/>
        </w:rPr>
        <w:t>具备分销身份的合作伙伴：若您已申请并通过平台审核、取得相应合作等级，还可依据等级所对应的经营政策，在订单完成后参与利润分配。具体身份与权益以您账户内展示及合同约定为准。</w:t>
      </w:r>
    </w:p>
    <w:p>
      <w:pPr>
        <w:pStyle w:val="Heading2"/>
      </w:pPr>
      <w:r>
        <w:rPr>
          <w:rFonts w:ascii="Microsoft YaHei" w:hAnsi="Microsoft YaHei"/>
          <w:sz w:val="26"/>
        </w:rPr>
        <w:t>三、分销等级一览（简表）</w:t>
      </w:r>
    </w:p>
    <w:p>
      <w:r>
        <w:rPr>
          <w:rFonts w:ascii="Microsoft YaHei" w:hAnsi="Microsoft YaHei"/>
          <w:sz w:val="22"/>
        </w:rPr>
        <w:t>下表为**分销等级参数公示模板**，列示各档位在「等级排序、名称、提货成本率、成本计价方式、直接/间接分享比例」等维度的填写方式，便于伙伴对照自身身份与收益结构。**请贵司按实际后台配置逐行填写**；表中数据行预留多档位置，序号仅作排版索引。表后附有各列表头的文字说明，便于读者理解列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6"/>
              </w:rPr>
              <w:t>序号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6"/>
              </w:rPr>
              <w:t>等级排序（整数）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6"/>
              </w:rPr>
              <w:t>等级名称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6"/>
              </w:rPr>
              <w:t>提货成本率（%）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6"/>
              </w:rPr>
              <w:t>成本按何计算</w:t>
              <w:br/>
              <w:t>（零售价/成本价）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6"/>
              </w:rPr>
              <w:t>直接分享比例</w:t>
              <w:br/>
              <w:t>（0~1）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6"/>
              </w:rPr>
              <w:t>间接分享比例</w:t>
              <w:br/>
              <w:t>（0~1）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6"/>
              </w:rPr>
              <w:t>备注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rFonts w:ascii="Microsoft YaHei" w:hAnsi="Microsoft YaHei"/>
          <w:sz w:val="26"/>
        </w:rPr>
        <w:t>表头说明：各列含义</w:t>
      </w:r>
    </w:p>
    <w:p>
      <w:pPr>
        <w:pStyle w:val="ListBullet"/>
      </w:pPr>
      <w:r>
        <w:rPr>
          <w:rFonts w:ascii="Microsoft YaHei" w:hAnsi="Microsoft YaHei"/>
          <w:sz w:val="20"/>
        </w:rPr>
        <w:t>「序号」：表格中的行号，便于查阅、沟通及与内部台账对应；不参与任何金额或比例计算。</w:t>
      </w:r>
    </w:p>
    <w:p>
      <w:pPr>
        <w:pStyle w:val="ListBullet"/>
      </w:pPr>
      <w:r>
        <w:rPr>
          <w:rFonts w:ascii="Microsoft YaHei" w:hAnsi="Microsoft YaHei"/>
          <w:sz w:val="20"/>
        </w:rPr>
        <w:t>「等级排序（整数）」：平台为各分销档位设定的顺序编号，用于区分高低或先后。同一制度下数字与「哪一档更高」的对应关系（如数值越大等级越高、或相反）以贵司公示规则为准，填写整数。</w:t>
      </w:r>
    </w:p>
    <w:p>
      <w:pPr>
        <w:pStyle w:val="ListBullet"/>
      </w:pPr>
      <w:r>
        <w:rPr>
          <w:rFonts w:ascii="Microsoft YaHei" w:hAnsi="Microsoft YaHei"/>
          <w:sz w:val="20"/>
        </w:rPr>
        <w:t>「等级名称」：对外展示的分销合作档位名称（如区域伙伴、专卖档等），须与小程序、合同或招商资料中的称谓保持一致，便于伙伴对号入座。</w:t>
      </w:r>
    </w:p>
    <w:p>
      <w:pPr>
        <w:pStyle w:val="ListBullet"/>
      </w:pPr>
      <w:r>
        <w:rPr>
          <w:rFonts w:ascii="Microsoft YaHei" w:hAnsi="Microsoft YaHei"/>
          <w:sz w:val="20"/>
        </w:rPr>
        <w:t>「提货成本率（%）」：该档位在订货/提货时，在下一列所选定计价基数上需承担的成本比例，以百分数填写（如 70 表示 70%）。一般而言，在相同计价口径下，该比例越低，通常表示该档在供货成本上越有优势；是否与推广奖励合并计算，以平台规则为准。</w:t>
      </w:r>
    </w:p>
    <w:p>
      <w:pPr>
        <w:pStyle w:val="ListBullet"/>
      </w:pPr>
      <w:r>
        <w:rPr>
          <w:rFonts w:ascii="Microsoft YaHei" w:hAnsi="Microsoft YaHei"/>
          <w:sz w:val="20"/>
        </w:rPr>
        <w:t>「成本按何计算（零售价/成本价）」：说明「提货成本率」所乘的计价基数。填「零售价」表示按商品参考零售价（或平台规定的零售类口径）计算提货成本；填「成本价」表示按商品成本合计（或平台规定的成本类口径）计算。须与后台实际配置一致，二者勿混用。</w:t>
      </w:r>
    </w:p>
    <w:p>
      <w:pPr>
        <w:pStyle w:val="ListBullet"/>
      </w:pPr>
      <w:r>
        <w:rPr>
          <w:rFonts w:ascii="Microsoft YaHei" w:hAnsi="Microsoft YaHei"/>
          <w:sz w:val="20"/>
        </w:rPr>
        <w:t>「直接分享比例（0~1）」：因您**直接推广**而成交时，适用于您的分享奖励比例，请填 **0 到 1 之间的小数**（例如 0.05 表示 5%）。若界面以「百分比」展示，请换算为同一口径后再填入本表。</w:t>
      </w:r>
    </w:p>
    <w:p>
      <w:pPr>
        <w:pStyle w:val="ListBullet"/>
      </w:pPr>
      <w:r>
        <w:rPr>
          <w:rFonts w:ascii="Microsoft YaHei" w:hAnsi="Microsoft YaHei"/>
          <w:sz w:val="20"/>
        </w:rPr>
        <w:t>「间接分享比例（0~1）」：在符合平台多级推荐规则的前提下，因**间接推广链条**带来的成交，适用于您的分享奖励比例，同样为 0~1 小数。若本档不享受间接分享或未启用该功能，可填 0 或注明「不适用」。</w:t>
      </w:r>
    </w:p>
    <w:p>
      <w:pPr>
        <w:pStyle w:val="ListBullet"/>
      </w:pPr>
      <w:r>
        <w:rPr>
          <w:rFonts w:ascii="Microsoft YaHei" w:hAnsi="Microsoft YaHei"/>
          <w:sz w:val="20"/>
        </w:rPr>
        <w:t>「备注」：可填写该档升级条件、考核周期、区域或品类限制、与限时活动叠加以何者优先等；无补充内容时可填「—」或留空。</w:t>
      </w:r>
    </w:p>
    <w:p>
      <w:pPr>
        <w:pStyle w:val="Heading2"/>
      </w:pPr>
      <w:r>
        <w:rPr>
          <w:rFonts w:ascii="Microsoft YaHei" w:hAnsi="Microsoft YaHei"/>
          <w:sz w:val="26"/>
        </w:rPr>
        <w:t>四、团队激励说明与推广佣金运作逻辑</w:t>
      </w:r>
    </w:p>
    <w:p>
      <w:pPr>
        <w:pStyle w:val="Heading3"/>
      </w:pPr>
      <w:r>
        <w:rPr>
          <w:rFonts w:ascii="Microsoft YaHei" w:hAnsi="Microsoft YaHei"/>
          <w:sz w:val="26"/>
        </w:rPr>
        <w:t>（一）团队激励概览</w:t>
      </w:r>
    </w:p>
    <w:p>
      <w:r>
        <w:rPr>
          <w:rFonts w:ascii="Microsoft YaHei" w:hAnsi="Microsoft YaHei"/>
          <w:sz w:val="22"/>
        </w:rPr>
        <w:t>在推广佣金之外，若您已具备平台认定的团队拓展身份或等级，且相关功能已开启，您还有机会获得「团队激励」类奖励，用于回报您在团队培育、动销带动等方面的贡献。该类奖励与单笔订单的推广佣金性质不同，平台可能在账户中单独展示为「团队激励余额」或类似名称，以便您区分管理。</w:t>
      </w:r>
    </w:p>
    <w:p>
      <w:r>
        <w:rPr>
          <w:rFonts w:ascii="Microsoft YaHei" w:hAnsi="Microsoft YaHei"/>
          <w:sz w:val="22"/>
        </w:rPr>
        <w:t>团队激励的常见形式包括：其一，与单笔订单关联、在订单完成并经平台确认后计入的激励（您可在佣金/奖励明细中查看来源订单）；其二，按自然月汇总业绩后统一核算的激励（若平台已启用月度结算，请关注每月公示或到账提醒）。是否同时适用两种形式、具体比例与参与条件，以您账户内展示及当期活动规则为准。</w:t>
      </w:r>
    </w:p>
    <w:p>
      <w:r>
        <w:rPr>
          <w:rFonts w:ascii="Microsoft YaHei" w:hAnsi="Microsoft YaHei"/>
          <w:sz w:val="22"/>
        </w:rPr>
        <w:t>关于使用方式：团队激励余额与「可提现佣金」在系统中通常分列管理。若平台允许将团队激励用于商城抵扣、提现或转入其他权益，将以收银台、提现页及公告为准；若某渠道暂未开放，亦请以页面提示为准，避免误解。</w:t>
      </w:r>
    </w:p>
    <w:p>
      <w:pPr>
        <w:pStyle w:val="Heading3"/>
      </w:pPr>
      <w:r>
        <w:rPr>
          <w:rFonts w:ascii="Microsoft YaHei" w:hAnsi="Microsoft YaHei"/>
          <w:sz w:val="26"/>
        </w:rPr>
        <w:t>（二）推广佣金与团队激励佣金如何分工、先后运作</w:t>
      </w:r>
    </w:p>
    <w:p>
      <w:r>
        <w:rPr>
          <w:rFonts w:ascii="Microsoft YaHei" w:hAnsi="Microsoft YaHei"/>
          <w:sz w:val="22"/>
        </w:rPr>
        <w:t>为便于理解，可将两类收益理解为「两条管道、两类余额」：**推广佣金**主要指与分享、分销身份及渠道利差相关的奖励，在规则允许时计入**可提现佣金**（或与商城抵扣直接挂钩的佣金余额）；**团队激励佣金**主要指与团队拓展等级、团队贡献挂钩的追加激励，在规则允许时计入**团队激励余额**。二者均须在订单有效完成、且商品与活动未排除计奖的前提下，由平台按当期政策核算。</w:t>
      </w:r>
    </w:p>
    <w:p>
      <w:r>
        <w:rPr>
          <w:rFonts w:ascii="Microsoft YaHei" w:hAnsi="Microsoft YaHei"/>
          <w:sz w:val="22"/>
        </w:rPr>
        <w:t>**运作顺序（原则性描述）**：同一笔订单在确认收货或流程完结后，平台通常**先**按规则核算与「直接推荐、间接推荐、近端分销伙伴的毛利与渠道利差」等相关的**推广佣金**项目，保障分享与渠道链条的基础回报；在可分配空间仍存、且您具备相应团队拓展资格时，**再**在同一订单维度上，按链条自近端向远端依次考量是否产生**单笔团队激励**（若某一级按规则不产生级差类收益，则可能在该级释放为团队激励的适用空间，具体以平台执行与公示为准）。因此，**同一订单、同一自然人在不同规则下可能仅出现其中一类，也可能两类均出现，但入账科目不同**，便于财务与您个人区分。</w:t>
      </w:r>
    </w:p>
    <w:p>
      <w:r>
        <w:rPr>
          <w:rFonts w:ascii="Microsoft YaHei" w:hAnsi="Microsoft YaHei"/>
          <w:sz w:val="22"/>
        </w:rPr>
        <w:t>另：**按月汇总**的团队激励与**按单即时**的团队激励可能并存；前者在次月或约定周期入账团队激励余额，后者在订单完成后随单展示。二者与推广佣金仍属不同核算口径，请勿简单相加后与单笔订单支付金额对比。</w:t>
      </w:r>
    </w:p>
    <w:p>
      <w:pPr>
        <w:pStyle w:val="Heading3"/>
      </w:pPr>
      <w:r>
        <w:rPr>
          <w:rFonts w:ascii="Microsoft YaHei" w:hAnsi="Microsoft YaHei"/>
          <w:sz w:val="26"/>
        </w:rPr>
        <w:t>（三）复杂长链条举例（虚构，便于理解）</w:t>
      </w:r>
    </w:p>
    <w:p>
      <w:r>
        <w:rPr>
          <w:rFonts w:ascii="Microsoft YaHei" w:hAnsi="Microsoft YaHei"/>
          <w:sz w:val="22"/>
        </w:rPr>
        <w:t>假设会员**小冯**通过平台下单并完成收货；其推荐关系自下而上为：**小冯 → 小陈 → 小林 → 小吴 → 小周 → 老郑**（箭头表示「被推荐人」指向「推荐人」一侧，即小陈是小冯的直接推荐人，小林是小陈的推荐人，以此类推直至老郑）。再假设小陈、小林、小吴、小周、老郑均具备不同档位的分销或团队拓展身份，且本单商品与活动均参与计奖。</w:t>
      </w:r>
    </w:p>
    <w:p>
      <w:r>
        <w:rPr>
          <w:rFonts w:ascii="Microsoft YaHei" w:hAnsi="Microsoft YaHei"/>
          <w:sz w:val="22"/>
        </w:rPr>
        <w:t>订单完成后：**小冯**作为买家，不取得推广类收益。**小陈**作为小冯的**直接推荐人**，若满足「分享赚钱」或分销分享政策，可首先取得与**直接推广**相关的推广佣金（体现在可提现佣金侧，具体名称以页面为准）。**小林**若为小陈的**间接推荐人**且规则启用，可取得**间接推广**对应的推广佣金。</w:t>
      </w:r>
    </w:p>
    <w:p>
      <w:r>
        <w:rPr>
          <w:rFonts w:ascii="Microsoft YaHei" w:hAnsi="Microsoft YaHei"/>
          <w:sz w:val="22"/>
        </w:rPr>
        <w:t>在**分销与渠道利差**层面：若小陈被认定为该单的**近端分销伙伴**并承担该单的「近端毛利」类核算，则与之对应的分销商佣金仍属**推广佣金体系**；随后沿链条向上，**小吴、小周、老郑**等更高或不同档位者，在成本与利差规则允许时，可能依次参与**级差类**推广佣金分配。若链条中某一级在规则下**不产生级差收益**，而平台在该级对具备团队拓展资格的伙伴开放**单笔团队激励**，则该级可能出现**团队激励余额**入账，与当级是否已取得推广佣金并不简单互斥，以系统明细为准。</w:t>
      </w:r>
    </w:p>
    <w:p>
      <w:r>
        <w:rPr>
          <w:rFonts w:ascii="Microsoft YaHei" w:hAnsi="Microsoft YaHei"/>
          <w:sz w:val="22"/>
        </w:rPr>
        <w:t>若**老郑**同时管理较大团队，除上述与单笔订单相关的激励外，还可能在**次月**依据全月团队业绩获得**月度团队激励**汇总（若平台已启用该项），该部分同样计入**团队激励余额**通道，而不与当笔订单的可提现推广佣金混列。整个链条中，任一人实际所得种类与金额，均以平台当时规则、等级配置及本单明细为准；本例仅为帮助理解「长链条下多角色、两类余额可能如何交替出现」，**不构成对任何真实会员或订单的承诺**。</w:t>
      </w:r>
    </w:p>
    <w:p>
      <w:pPr>
        <w:pStyle w:val="Heading2"/>
      </w:pPr>
      <w:r>
        <w:rPr>
          <w:rFonts w:ascii="Microsoft YaHei" w:hAnsi="Microsoft YaHei"/>
          <w:sz w:val="26"/>
        </w:rPr>
        <w:t>五、奖励从哪里来</w:t>
      </w:r>
    </w:p>
    <w:p>
      <w:r>
        <w:rPr>
          <w:rFonts w:ascii="Microsoft YaHei" w:hAnsi="Microsoft YaHei"/>
          <w:sz w:val="22"/>
        </w:rPr>
        <w:t>奖励来源于订单在扣除商品成本、平台基础运营成本及依法应由商户承担的费用之后，预留用于市场拓展与渠道激励的部分。并非每一笔订单都会产生全部类型的奖励，是否发放、发放对象与金额，取决于订单是否有效完成、是否属于参与计奖的商品范围、以及当时适用的活动与等级政策。</w:t>
      </w:r>
    </w:p>
    <w:p>
      <w:pPr>
        <w:pStyle w:val="Heading2"/>
      </w:pPr>
      <w:r>
        <w:rPr>
          <w:rFonts w:ascii="Microsoft YaHei" w:hAnsi="Microsoft YaHei"/>
          <w:sz w:val="26"/>
        </w:rPr>
        <w:t>六、分配方式（原则说明）</w:t>
      </w:r>
    </w:p>
    <w:p>
      <w:r>
        <w:rPr>
          <w:rFonts w:ascii="Microsoft YaHei" w:hAnsi="Microsoft YaHei"/>
          <w:sz w:val="22"/>
        </w:rPr>
        <w:t>为兼顾「鼓励分享」与「渠道公平」，平台通常按以下思路分配（实际以系统执行与公示规则为准）：优先保障直接分享所产生的推广激励；在存在多级合作结构时，再按等级与团队贡献规则，在剩余空间内进行二次分配。您无需自行计算，订单完成后可在「佣金/奖励」相关页面查看明细。</w:t>
      </w:r>
    </w:p>
    <w:p>
      <w:pPr>
        <w:pStyle w:val="Heading2"/>
      </w:pPr>
      <w:r>
        <w:rPr>
          <w:rFonts w:ascii="Microsoft YaHei" w:hAnsi="Microsoft YaHei"/>
          <w:sz w:val="26"/>
        </w:rPr>
        <w:t>七、收益如何落实到您手中</w:t>
      </w:r>
    </w:p>
    <w:p>
      <w:r>
        <w:rPr>
          <w:rFonts w:ascii="Microsoft YaHei" w:hAnsi="Microsoft YaHei"/>
          <w:sz w:val="22"/>
        </w:rPr>
        <w:t>经平台确认后的奖励，会计入您账户中的「可提现佣金」或同类余额字段，您可通过以下方式使用：</w:t>
      </w:r>
    </w:p>
    <w:p>
      <w:pPr>
        <w:pStyle w:val="ListBullet"/>
      </w:pPr>
      <w:r>
        <w:rPr>
          <w:rFonts w:ascii="Microsoft YaHei" w:hAnsi="Microsoft YaHei"/>
          <w:sz w:val="22"/>
        </w:rPr>
        <w:t>在本平台商城下单支付时，可使用账户内的佣金余额抵扣应付金额。佣金抵扣消费的部分，平台不另行收取手续费，与现金支付享受同等商品与服务（具体是否支持抵扣、单笔上限以收银台展示为准）。</w:t>
      </w:r>
    </w:p>
    <w:p>
      <w:pPr>
        <w:pStyle w:val="ListBullet"/>
      </w:pPr>
      <w:r>
        <w:rPr>
          <w:rFonts w:ascii="Microsoft YaHei" w:hAnsi="Microsoft YaHei"/>
          <w:sz w:val="22"/>
        </w:rPr>
        <w:t>申请提现至微信钱包或银行卡：您发起提现的金额，为从可提现佣金中扣减的申请总额。根据平台规则，可能对每笔提现收取一定手续费（例如按提现金额的一定比例和/或每笔固定金额收取），手续费从申请金额内扣除；扣除后剩余部分为实际划付给您的金额。微信或银行等第三方渠道若另有规定，以该渠道说明为准。</w:t>
      </w:r>
    </w:p>
    <w:p>
      <w:pPr>
        <w:pStyle w:val="ListBullet"/>
      </w:pPr>
      <w:r>
        <w:rPr>
          <w:rFonts w:ascii="Microsoft YaHei" w:hAnsi="Microsoft YaHei"/>
          <w:sz w:val="22"/>
        </w:rPr>
        <w:t>提现需满足平台设定的最低金额等条件；提交后进入审核与打款流程，请留意站内消息或短信通知。</w:t>
      </w:r>
    </w:p>
    <w:p>
      <w:pPr>
        <w:pStyle w:val="Heading2"/>
      </w:pPr>
      <w:r>
        <w:rPr>
          <w:rFonts w:ascii="Microsoft YaHei" w:hAnsi="Microsoft YaHei"/>
          <w:sz w:val="26"/>
        </w:rPr>
        <w:t>八、关于提现手续费与到账金额</w:t>
      </w:r>
    </w:p>
    <w:p>
      <w:r>
        <w:rPr>
          <w:rFonts w:ascii="Microsoft YaHei" w:hAnsi="Microsoft YaHei"/>
          <w:sz w:val="22"/>
        </w:rPr>
        <w:t>在您申请将推广佣金提现至微信、银行等外部账户时，平台需依法配合涉税信息管理、代扣代缴或申报辅导，并承担支付通道、对账、反洗钱合规及账务处理等综合成本。**因此，平台所设提现手续费，首要用途为覆盖与提现相关的税费及上述合规与运营支出**；具体费率由平台在后台配置（常见为按提现金额的一定比例和/或每笔固定金额），二者可同时存在。</w:t>
      </w:r>
    </w:p>
    <w:p>
      <w:r>
        <w:rPr>
          <w:rFonts w:ascii="Microsoft YaHei" w:hAnsi="Microsoft YaHei"/>
          <w:sz w:val="22"/>
        </w:rPr>
        <w:t>举例：若您申请提现 100 元，手续费合计 2 元，则实际划付至您外部账户的金额为 98 元；该 100 元仍从您的可提现佣金余额中扣减。若手续费规则导致到账金额低于法定或平台最低打款标准，系统将提示您调整申请金额。手续费不构成对商品或服务的加价，亦不作为平台对您的经营性加价利润。</w:t>
      </w:r>
    </w:p>
    <w:p>
      <w:r>
        <w:rPr>
          <w:rFonts w:ascii="Microsoft YaHei" w:hAnsi="Microsoft YaHei"/>
          <w:sz w:val="22"/>
        </w:rPr>
        <w:t>再次说明：上述手续费仅针对「提现至外部账户」的行为；使用佣金在本平台直接抵扣购物款时，不收取该提现类手续费。</w:t>
      </w:r>
    </w:p>
    <w:p>
      <w:pPr>
        <w:pStyle w:val="Heading2"/>
      </w:pPr>
      <w:r>
        <w:rPr>
          <w:rFonts w:ascii="Microsoft YaHei" w:hAnsi="Microsoft YaHei"/>
          <w:sz w:val="26"/>
        </w:rPr>
        <w:t>九、合规与诚信提示</w:t>
      </w:r>
    </w:p>
    <w:p>
      <w:r>
        <w:rPr>
          <w:rFonts w:ascii="Microsoft YaHei" w:hAnsi="Microsoft YaHei"/>
          <w:sz w:val="22"/>
        </w:rPr>
        <w:t>请遵守国家广告法、反不正当竞争及平台关于真实宣传、禁止传销等规定。奖励属于个人经营或劳务所得的，请依法履行纳税申报义务。平台有权根据监管要求与经营需要调整规则，并将通过合理方式提前或及时公示。</w:t>
      </w:r>
    </w:p>
    <w:p>
      <w:pPr>
        <w:pStyle w:val="Heading2"/>
      </w:pPr>
      <w:r>
        <w:rPr>
          <w:rFonts w:ascii="Microsoft YaHei" w:hAnsi="Microsoft YaHei"/>
          <w:sz w:val="26"/>
        </w:rPr>
        <w:t>十、进一步了解</w:t>
      </w:r>
    </w:p>
    <w:p>
      <w:r>
        <w:rPr>
          <w:rFonts w:ascii="Microsoft YaHei" w:hAnsi="Microsoft YaHei"/>
          <w:sz w:val="22"/>
        </w:rPr>
        <w:t>若您需要了解当前等级、可提现余额、单笔抵扣上限或提现手续费标准，请登录小程序或联系平台客服，以实时展示与人工答复为准。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分销奖励与收益说明</dc:title>
  <dc:subject>消费者与合作伙伴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