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afc-gen-z-account-strategy-document"/>
    <w:p>
      <w:pPr>
        <w:pStyle w:val="Heading1"/>
      </w:pPr>
      <w:r>
        <w:t xml:space="preserve">AFC GEN Z ACCOUNT STRATEGY DOCUMENT</w:t>
      </w:r>
    </w:p>
    <w:bookmarkStart w:id="32" w:name="product-1-afc-pulse-account"/>
    <w:p>
      <w:pPr>
        <w:pStyle w:val="Heading2"/>
      </w:pPr>
      <w:r>
        <w:t xml:space="preserve">Product 1: AFC Pulse Account</w:t>
      </w:r>
    </w:p>
    <w:bookmarkStart w:id="20" w:name="executive-summary"/>
    <w:p>
      <w:pPr>
        <w:pStyle w:val="Heading3"/>
      </w:pPr>
      <w:r>
        <w:t xml:space="preserve">1. Executive Summary</w:t>
      </w:r>
    </w:p>
    <w:p>
      <w:pPr>
        <w:pStyle w:val="FirstParagraph"/>
      </w:pPr>
      <w:r>
        <w:rPr>
          <w:b/>
          <w:bCs/>
        </w:rPr>
        <w:t xml:space="preserve">Business Model Name:</w:t>
      </w:r>
      <w:r>
        <w:t xml:space="preserve"> </w:t>
      </w:r>
      <w:r>
        <w:t xml:space="preserve">AFC Pulse Account</w:t>
      </w:r>
      <w:r>
        <w:br/>
      </w:r>
      <w:r>
        <w:rPr>
          <w:b/>
          <w:bCs/>
        </w:rPr>
        <w:t xml:space="preserve">Target Sector:</w:t>
      </w:r>
      <w:r>
        <w:t xml:space="preserve"> </w:t>
      </w:r>
      <w:r>
        <w:t xml:space="preserve">Gen Z</w:t>
      </w:r>
      <w:r>
        <w:br/>
      </w:r>
      <w:r>
        <w:rPr>
          <w:b/>
          <w:bCs/>
        </w:rPr>
        <w:t xml:space="preserve">Core Product / Service:</w:t>
      </w:r>
      <w:r>
        <w:t xml:space="preserve"> </w:t>
      </w:r>
      <w:r>
        <w:t xml:space="preserve">Digital-first transactional account designed for Gen Z customers with creator economy and lifestyle integrations.</w:t>
      </w:r>
      <w:r>
        <w:br/>
      </w:r>
      <w:r>
        <w:rPr>
          <w:b/>
          <w:bCs/>
        </w:rPr>
        <w:t xml:space="preserve">Primary Customer Segment:</w:t>
      </w:r>
      <w:r>
        <w:t xml:space="preserve"> </w:t>
      </w:r>
      <w:r>
        <w:t xml:space="preserve">Youth aged 16–29 including students, creators, freelancers, and first-job professionals.</w:t>
      </w:r>
      <w:r>
        <w:br/>
      </w:r>
      <w:r>
        <w:rPr>
          <w:b/>
          <w:bCs/>
        </w:rPr>
        <w:t xml:space="preserve">Strategic Objective:</w:t>
      </w:r>
      <w:r>
        <w:t xml:space="preserve"> </w:t>
      </w:r>
      <w:r>
        <w:t xml:space="preserve">Increase youth banking adoption and build long-term customer relationships.</w:t>
      </w:r>
      <w:r>
        <w:br/>
      </w:r>
      <w:r>
        <w:rPr>
          <w:b/>
          <w:bCs/>
        </w:rPr>
        <w:t xml:space="preserve">Recommended Decision:</w:t>
      </w:r>
      <w:r>
        <w:t xml:space="preserve"> </w:t>
      </w:r>
      <w:r>
        <w:t xml:space="preserve">PROCEED</w:t>
      </w:r>
    </w:p>
    <w:p>
      <w:pPr>
        <w:pStyle w:val="BodyText"/>
      </w:pPr>
      <w:r>
        <w:rPr>
          <w:b/>
          <w:bCs/>
        </w:rPr>
        <w:t xml:space="preserve">Strategic Rationale:</w:t>
      </w:r>
      <w:r>
        <w:t xml:space="preserve"> </w:t>
      </w:r>
      <w:r>
        <w:t xml:space="preserve">The Gen Z population represents the future core of retail banking. Capturing customers early in their financial lifecycle allows the bank to benefit from decades of customer lifetime value. Competitor banks in Zimbabwe are aggressively targeting youth through low-cost digital accounts. AFC can differentiate by integrating financial services with income-generation tools such as creator monetization and youth entrepreneurship support.</w:t>
      </w:r>
    </w:p>
    <w:p>
      <w:pPr>
        <w:pStyle w:val="BodyText"/>
      </w:pPr>
      <w:r>
        <w:rPr>
          <w:b/>
          <w:bCs/>
        </w:rPr>
        <w:t xml:space="preserve">Key Financials at a Glance</w:t>
      </w:r>
      <w:r>
        <w:t xml:space="preserve"> </w:t>
      </w:r>
      <w:r>
        <w:t xml:space="preserve">Year 1 Customers: 10,000</w:t>
      </w:r>
      <w:r>
        <w:br/>
      </w:r>
      <w:r>
        <w:t xml:space="preserve">Year 1 Revenue: USD 230,000</w:t>
      </w:r>
      <w:r>
        <w:br/>
      </w:r>
      <w:r>
        <w:t xml:space="preserve">Break-even timeline: 24 months</w:t>
      </w:r>
    </w:p>
    <w:p>
      <w:r>
        <w:pict>
          <v:rect style="width:0;height:1.5pt" o:hralign="center" o:hrstd="t" o:hr="t"/>
        </w:pict>
      </w:r>
    </w:p>
    <w:bookmarkEnd w:id="20"/>
    <w:bookmarkStart w:id="21" w:name="market-opportunity-analysis"/>
    <w:p>
      <w:pPr>
        <w:pStyle w:val="Heading3"/>
      </w:pPr>
      <w:r>
        <w:t xml:space="preserve">2. Market Opportunity Analysis</w:t>
      </w:r>
    </w:p>
    <w:p>
      <w:pPr>
        <w:pStyle w:val="FirstParagraph"/>
      </w:pPr>
      <w:r>
        <w:rPr>
          <w:b/>
          <w:bCs/>
        </w:rPr>
        <w:t xml:space="preserve">Target Market Definition</w:t>
      </w:r>
      <w:r>
        <w:t xml:space="preserve"> </w:t>
      </w:r>
      <w:r>
        <w:t xml:space="preserve">Urban and peri-urban Gen Z individuals aged 16–29 with access to mobile phones and basic digital services.</w:t>
      </w:r>
    </w:p>
    <w:p>
      <w:pPr>
        <w:pStyle w:val="BodyText"/>
      </w:pPr>
      <w:r>
        <w:rPr>
          <w:b/>
          <w:bCs/>
        </w:rPr>
        <w:t xml:space="preserve">Market Sizing (Indicative)</w:t>
      </w:r>
      <w:r>
        <w:t xml:space="preserve"> </w:t>
      </w:r>
      <w:r>
        <w:t xml:space="preserve">Total Addressable Market: 4–5 million youth in Zimbabwe</w:t>
      </w:r>
      <w:r>
        <w:br/>
      </w:r>
      <w:r>
        <w:t xml:space="preserve">Serviceable Market: 1.5 million digitally connected youth</w:t>
      </w:r>
      <w:r>
        <w:br/>
      </w:r>
      <w:r>
        <w:t xml:space="preserve">Serviceable Obtainable Market (3 years): 50,000 customers</w:t>
      </w:r>
    </w:p>
    <w:p>
      <w:pPr>
        <w:pStyle w:val="BodyText"/>
      </w:pPr>
      <w:r>
        <w:rPr>
          <w:b/>
          <w:bCs/>
        </w:rPr>
        <w:t xml:space="preserve">Key Customer Pain Points</w:t>
      </w:r>
      <w:r>
        <w:t xml:space="preserve"> </w:t>
      </w:r>
      <w:r>
        <w:t xml:space="preserve">1. Difficult onboarding processes</w:t>
      </w:r>
      <w:r>
        <w:t xml:space="preserve"> </w:t>
      </w:r>
      <w:r>
        <w:t xml:space="preserve">2. Limited youth-focused financial tools</w:t>
      </w:r>
      <w:r>
        <w:t xml:space="preserve"> </w:t>
      </w:r>
      <w:r>
        <w:t xml:space="preserve">3. Lack of income opportunities</w:t>
      </w:r>
      <w:r>
        <w:t xml:space="preserve"> </w:t>
      </w:r>
      <w:r>
        <w:t xml:space="preserve">4. Poor financial literacy</w:t>
      </w:r>
    </w:p>
    <w:p>
      <w:r>
        <w:pict>
          <v:rect style="width:0;height:1.5pt" o:hralign="center" o:hrstd="t" o:hr="t"/>
        </w:pict>
      </w:r>
    </w:p>
    <w:bookmarkEnd w:id="21"/>
    <w:bookmarkStart w:id="22" w:name="customer-segmentation"/>
    <w:p>
      <w:pPr>
        <w:pStyle w:val="Heading3"/>
      </w:pPr>
      <w:r>
        <w:t xml:space="preserve">3. Customer Segmentation</w:t>
      </w:r>
    </w:p>
    <w:p>
      <w:pPr>
        <w:pStyle w:val="FirstParagraph"/>
      </w:pPr>
      <w:r>
        <w:rPr>
          <w:b/>
          <w:bCs/>
        </w:rPr>
        <w:t xml:space="preserve">Primary Segment:</w:t>
      </w:r>
      <w:r>
        <w:t xml:space="preserve"> </w:t>
      </w:r>
      <w:r>
        <w:t xml:space="preserve">Gen Z students, creators, freelancers, and informal traders.</w:t>
      </w:r>
    </w:p>
    <w:p>
      <w:pPr>
        <w:pStyle w:val="BodyText"/>
      </w:pPr>
      <w:r>
        <w:rPr>
          <w:b/>
          <w:bCs/>
        </w:rPr>
        <w:t xml:space="preserve">Secondary Segment:</w:t>
      </w:r>
      <w:r>
        <w:t xml:space="preserve"> </w:t>
      </w:r>
      <w:r>
        <w:t xml:space="preserve">Parents sending money to students, campus merchants, youth-led businesses.</w:t>
      </w:r>
    </w:p>
    <w:p>
      <w:pPr>
        <w:pStyle w:val="BodyText"/>
      </w:pPr>
      <w:r>
        <w:rPr>
          <w:b/>
          <w:bCs/>
        </w:rPr>
        <w:t xml:space="preserve">Customer Persona Example:</w:t>
      </w:r>
      <w:r>
        <w:t xml:space="preserve"> </w:t>
      </w:r>
      <w:r>
        <w:t xml:space="preserve">Tatenda, 21, university student receiving financial support from parents. Uses mobile money daily but wants a bank account that helps manage finances and build credit.</w:t>
      </w:r>
    </w:p>
    <w:p>
      <w:r>
        <w:pict>
          <v:rect style="width:0;height:1.5pt" o:hralign="center" o:hrstd="t" o:hr="t"/>
        </w:pict>
      </w:r>
    </w:p>
    <w:bookmarkEnd w:id="22"/>
    <w:bookmarkStart w:id="23" w:name="value-proposition"/>
    <w:p>
      <w:pPr>
        <w:pStyle w:val="Heading3"/>
      </w:pPr>
      <w:r>
        <w:t xml:space="preserve">4. Value Proposition</w:t>
      </w:r>
    </w:p>
    <w:p>
      <w:pPr>
        <w:pStyle w:val="FirstParagraph"/>
      </w:pPr>
      <w:r>
        <w:t xml:space="preserve">For Gen Z customers seeking convenient financial services, AFC Pulse provides a digital banking account that enables them to manage money, earn income through creator tools, and access financial education.</w:t>
      </w:r>
    </w:p>
    <w:p>
      <w:r>
        <w:pict>
          <v:rect style="width:0;height:1.5pt" o:hralign="center" o:hrstd="t" o:hr="t"/>
        </w:pict>
      </w:r>
    </w:p>
    <w:bookmarkEnd w:id="23"/>
    <w:bookmarkStart w:id="24" w:name="product-service-design"/>
    <w:p>
      <w:pPr>
        <w:pStyle w:val="Heading3"/>
      </w:pPr>
      <w:r>
        <w:t xml:space="preserve">5. Product / Service Design</w:t>
      </w:r>
    </w:p>
    <w:p>
      <w:pPr>
        <w:pStyle w:val="FirstParagraph"/>
      </w:pPr>
      <w:r>
        <w:rPr>
          <w:b/>
          <w:bCs/>
        </w:rPr>
        <w:t xml:space="preserve">Product Type:</w:t>
      </w:r>
      <w:r>
        <w:t xml:space="preserve"> </w:t>
      </w:r>
      <w:r>
        <w:t xml:space="preserve">Transactional Account</w:t>
      </w:r>
    </w:p>
    <w:p>
      <w:pPr>
        <w:pStyle w:val="BodyText"/>
      </w:pPr>
      <w:r>
        <w:rPr>
          <w:b/>
          <w:bCs/>
        </w:rPr>
        <w:t xml:space="preserve">Delivery Channels:</w:t>
      </w:r>
      <w:r>
        <w:t xml:space="preserve"> </w:t>
      </w:r>
      <w:r>
        <w:t xml:space="preserve">Mobile App, USSD, Agent Network</w:t>
      </w:r>
    </w:p>
    <w:p>
      <w:pPr>
        <w:pStyle w:val="BodyText"/>
      </w:pPr>
      <w:r>
        <w:rPr>
          <w:b/>
          <w:bCs/>
        </w:rPr>
        <w:t xml:space="preserve">Key Features:</w:t>
      </w:r>
      <w:r>
        <w:t xml:space="preserve"> </w:t>
      </w:r>
      <w:r>
        <w:t xml:space="preserve">- Instant digital account opening</w:t>
      </w:r>
      <w:r>
        <w:t xml:space="preserve"> </w:t>
      </w:r>
      <w:r>
        <w:t xml:space="preserve">- Creator wallet integration</w:t>
      </w:r>
      <w:r>
        <w:t xml:space="preserve"> </w:t>
      </w:r>
      <w:r>
        <w:t xml:space="preserve">- AI financial coach</w:t>
      </w:r>
      <w:r>
        <w:t xml:space="preserve"> </w:t>
      </w:r>
      <w:r>
        <w:t xml:space="preserve">- QR payments</w:t>
      </w:r>
      <w:r>
        <w:t xml:space="preserve"> </w:t>
      </w:r>
      <w:r>
        <w:t xml:space="preserve">- Bill payments</w:t>
      </w:r>
      <w:r>
        <w:t xml:space="preserve"> </w:t>
      </w:r>
      <w:r>
        <w:t xml:space="preserve">- Gamified savings challenges</w:t>
      </w:r>
    </w:p>
    <w:p>
      <w:r>
        <w:pict>
          <v:rect style="width:0;height:1.5pt" o:hralign="center" o:hrstd="t" o:hr="t"/>
        </w:pict>
      </w:r>
    </w:p>
    <w:bookmarkEnd w:id="24"/>
    <w:bookmarkStart w:id="25" w:name="revenue-model"/>
    <w:p>
      <w:pPr>
        <w:pStyle w:val="Heading3"/>
      </w:pPr>
      <w:r>
        <w:t xml:space="preserve">6. Revenue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Stream</w:t>
            </w:r>
          </w:p>
        </w:tc>
        <w:tc>
          <w:tcPr/>
          <w:p>
            <w:pPr>
              <w:pStyle w:val="Compact"/>
            </w:pPr>
            <w:r>
              <w:t xml:space="preserve">Driver</w:t>
            </w:r>
          </w:p>
        </w:tc>
        <w:tc>
          <w:tcPr/>
          <w:p>
            <w:pPr>
              <w:pStyle w:val="Compact"/>
            </w:pPr>
            <w:r>
              <w:t xml:space="preserve">Rate</w:t>
            </w:r>
          </w:p>
        </w:tc>
        <w:tc>
          <w:tcPr/>
          <w:p>
            <w:pPr>
              <w:pStyle w:val="Compact"/>
            </w:pPr>
            <w:r>
              <w:t xml:space="preserve">Year 1 Revenue</w:t>
            </w:r>
          </w:p>
        </w:tc>
      </w:tr>
      <w:tr>
        <w:tc>
          <w:tcPr/>
          <w:p>
            <w:pPr>
              <w:pStyle w:val="Compact"/>
            </w:pPr>
            <w:r>
              <w:t xml:space="preserve">Transaction Fees</w:t>
            </w:r>
          </w:p>
        </w:tc>
        <w:tc>
          <w:tcPr/>
          <w:p>
            <w:pPr>
              <w:pStyle w:val="Compact"/>
            </w:pPr>
            <w:r>
              <w:t xml:space="preserve">Transfers</w:t>
            </w:r>
          </w:p>
        </w:tc>
        <w:tc>
          <w:tcPr/>
          <w:p>
            <w:pPr>
              <w:pStyle w:val="Compact"/>
            </w:pPr>
            <w:r>
              <w:t xml:space="preserve">$0.30 per txn</w:t>
            </w:r>
          </w:p>
        </w:tc>
        <w:tc>
          <w:tcPr/>
          <w:p>
            <w:pPr>
              <w:pStyle w:val="Compact"/>
            </w:pPr>
            <w:r>
              <w:t xml:space="preserve">$120,000</w:t>
            </w:r>
          </w:p>
        </w:tc>
      </w:tr>
      <w:tr>
        <w:tc>
          <w:tcPr/>
          <w:p>
            <w:pPr>
              <w:pStyle w:val="Compact"/>
            </w:pPr>
            <w:r>
              <w:t xml:space="preserve">Merchant Fees</w:t>
            </w:r>
          </w:p>
        </w:tc>
        <w:tc>
          <w:tcPr/>
          <w:p>
            <w:pPr>
              <w:pStyle w:val="Compact"/>
            </w:pPr>
            <w:r>
              <w:t xml:space="preserve">Merchant payments</w:t>
            </w:r>
          </w:p>
        </w:tc>
        <w:tc>
          <w:tcPr/>
          <w:p>
            <w:pPr>
              <w:pStyle w:val="Compact"/>
            </w:pPr>
            <w:r>
              <w:t xml:space="preserve">0.5%</w:t>
            </w:r>
          </w:p>
        </w:tc>
        <w:tc>
          <w:tcPr/>
          <w:p>
            <w:pPr>
              <w:pStyle w:val="Compact"/>
            </w:pPr>
            <w:r>
              <w:t xml:space="preserve">$80,000</w:t>
            </w:r>
          </w:p>
        </w:tc>
      </w:tr>
      <w:tr>
        <w:tc>
          <w:tcPr/>
          <w:p>
            <w:pPr>
              <w:pStyle w:val="Compact"/>
            </w:pPr>
            <w:r>
              <w:t xml:space="preserve">Card Fees</w:t>
            </w:r>
          </w:p>
        </w:tc>
        <w:tc>
          <w:tcPr/>
          <w:p>
            <w:pPr>
              <w:pStyle w:val="Compact"/>
            </w:pPr>
            <w:r>
              <w:t xml:space="preserve">Debit cards</w:t>
            </w:r>
          </w:p>
        </w:tc>
        <w:tc>
          <w:tcPr/>
          <w:p>
            <w:pPr>
              <w:pStyle w:val="Compact"/>
            </w:pPr>
            <w:r>
              <w:t xml:space="preserve">$3 per card</w:t>
            </w:r>
          </w:p>
        </w:tc>
        <w:tc>
          <w:tcPr/>
          <w:p>
            <w:pPr>
              <w:pStyle w:val="Compact"/>
            </w:pPr>
            <w:r>
              <w:t xml:space="preserve">$30,000</w:t>
            </w:r>
          </w:p>
        </w:tc>
      </w:tr>
    </w:tbl>
    <w:p>
      <w:pPr>
        <w:pStyle w:val="BodyText"/>
      </w:pPr>
      <w:r>
        <w:t xml:space="preserve">Total Estimated Year 1 Revenue: $230,000</w:t>
      </w:r>
    </w:p>
    <w:p>
      <w:r>
        <w:pict>
          <v:rect style="width:0;height:1.5pt" o:hralign="center" o:hrstd="t" o:hr="t"/>
        </w:pict>
      </w:r>
    </w:p>
    <w:bookmarkEnd w:id="25"/>
    <w:bookmarkStart w:id="26" w:name="unit-economics"/>
    <w:p>
      <w:pPr>
        <w:pStyle w:val="Heading3"/>
      </w:pPr>
      <w:r>
        <w:t xml:space="preserve">7. Unit Economics</w:t>
      </w:r>
    </w:p>
    <w:p>
      <w:pPr>
        <w:pStyle w:val="FirstParagraph"/>
      </w:pPr>
      <w:r>
        <w:t xml:space="preserve">Customer Acquisition Cost: $8</w:t>
      </w:r>
      <w:r>
        <w:br/>
      </w:r>
      <w:r>
        <w:t xml:space="preserve">Average Revenue Per User: $23 per year</w:t>
      </w:r>
      <w:r>
        <w:br/>
      </w:r>
      <w:r>
        <w:t xml:space="preserve">Lifetime Value (3 years): $69</w:t>
      </w:r>
    </w:p>
    <w:p>
      <w:pPr>
        <w:pStyle w:val="BodyText"/>
      </w:pPr>
      <w:r>
        <w:t xml:space="preserve">LTV:CAC Ratio ≈ 8.6</w:t>
      </w:r>
    </w:p>
    <w:p>
      <w:r>
        <w:pict>
          <v:rect style="width:0;height:1.5pt" o:hralign="center" o:hrstd="t" o:hr="t"/>
        </w:pict>
      </w:r>
    </w:p>
    <w:bookmarkEnd w:id="26"/>
    <w:bookmarkStart w:id="27" w:name="customer-acquisition-strategy"/>
    <w:p>
      <w:pPr>
        <w:pStyle w:val="Heading3"/>
      </w:pPr>
      <w:r>
        <w:t xml:space="preserve">8. Customer Acquisition Strategy</w:t>
      </w:r>
    </w:p>
    <w:p>
      <w:pPr>
        <w:pStyle w:val="FirstParagraph"/>
      </w:pPr>
      <w:r>
        <w:t xml:space="preserve">Channels:</w:t>
      </w:r>
      <w:r>
        <w:t xml:space="preserve"> </w:t>
      </w:r>
      <w:r>
        <w:t xml:space="preserve">- Campus partnerships</w:t>
      </w:r>
      <w:r>
        <w:t xml:space="preserve"> </w:t>
      </w:r>
      <w:r>
        <w:t xml:space="preserve">- Social media campaigns</w:t>
      </w:r>
      <w:r>
        <w:t xml:space="preserve"> </w:t>
      </w:r>
      <w:r>
        <w:t xml:space="preserve">- Brand ambassadors (content creators)</w:t>
      </w:r>
      <w:r>
        <w:t xml:space="preserve"> </w:t>
      </w:r>
      <w:r>
        <w:t xml:space="preserve">- Digital onboarding</w:t>
      </w:r>
    </w:p>
    <w:p>
      <w:pPr>
        <w:pStyle w:val="BodyText"/>
      </w:pPr>
      <w:r>
        <w:t xml:space="preserve">Target Year 1 acquisition: 10,000 customers</w:t>
      </w:r>
    </w:p>
    <w:p>
      <w:r>
        <w:pict>
          <v:rect style="width:0;height:1.5pt" o:hralign="center" o:hrstd="t" o:hr="t"/>
        </w:pict>
      </w:r>
    </w:p>
    <w:bookmarkEnd w:id="27"/>
    <w:bookmarkStart w:id="28" w:name="distribution-channels"/>
    <w:p>
      <w:pPr>
        <w:pStyle w:val="Heading3"/>
      </w:pPr>
      <w:r>
        <w:t xml:space="preserve">9. Distribution Channels</w:t>
      </w:r>
    </w:p>
    <w:p>
      <w:pPr>
        <w:pStyle w:val="FirstParagraph"/>
      </w:pPr>
      <w:r>
        <w:t xml:space="preserve">Mobile Banking App (Primary)</w:t>
      </w:r>
      <w:r>
        <w:br/>
      </w:r>
      <w:r>
        <w:t xml:space="preserve">USSD Banking</w:t>
      </w:r>
      <w:r>
        <w:br/>
      </w:r>
      <w:r>
        <w:t xml:space="preserve">Agent Network</w:t>
      </w:r>
      <w:r>
        <w:br/>
      </w:r>
      <w:r>
        <w:t xml:space="preserve">Branch support</w:t>
      </w:r>
    </w:p>
    <w:p>
      <w:r>
        <w:pict>
          <v:rect style="width:0;height:1.5pt" o:hralign="center" o:hrstd="t" o:hr="t"/>
        </w:pict>
      </w:r>
    </w:p>
    <w:bookmarkEnd w:id="28"/>
    <w:bookmarkStart w:id="29" w:name="strategic-partnerships"/>
    <w:p>
      <w:pPr>
        <w:pStyle w:val="Heading3"/>
      </w:pPr>
      <w:r>
        <w:t xml:space="preserve">10. Strategic Partnerships</w:t>
      </w:r>
    </w:p>
    <w:p>
      <w:pPr>
        <w:pStyle w:val="FirstParagraph"/>
      </w:pPr>
      <w:r>
        <w:t xml:space="preserve">Mobile Network Operators – USSD infrastructure</w:t>
      </w:r>
      <w:r>
        <w:br/>
      </w:r>
      <w:r>
        <w:t xml:space="preserve">Universities – student onboarding</w:t>
      </w:r>
      <w:r>
        <w:br/>
      </w:r>
      <w:r>
        <w:t xml:space="preserve">Content platforms – creator monetization</w:t>
      </w:r>
    </w:p>
    <w:p>
      <w:r>
        <w:pict>
          <v:rect style="width:0;height:1.5pt" o:hralign="center" o:hrstd="t" o:hr="t"/>
        </w:pict>
      </w:r>
    </w:p>
    <w:bookmarkEnd w:id="29"/>
    <w:bookmarkStart w:id="30" w:name="risk-analysis"/>
    <w:p>
      <w:pPr>
        <w:pStyle w:val="Heading3"/>
      </w:pPr>
      <w:r>
        <w:t xml:space="preserve">11. Risk Analysis</w:t>
      </w:r>
    </w:p>
    <w:p>
      <w:pPr>
        <w:pStyle w:val="FirstParagraph"/>
      </w:pPr>
      <w:r>
        <w:t xml:space="preserve">Key risks include low adoption, technology failure, and regulatory changes. Mitigation includes phased rollout and strong digital infrastructure.</w:t>
      </w:r>
    </w:p>
    <w:p>
      <w:r>
        <w:pict>
          <v:rect style="width:0;height:1.5pt" o:hralign="center" o:hrstd="t" o:hr="t"/>
        </w:pict>
      </w:r>
    </w:p>
    <w:bookmarkEnd w:id="30"/>
    <w:bookmarkStart w:id="31" w:name="strategic-impact"/>
    <w:p>
      <w:pPr>
        <w:pStyle w:val="Heading3"/>
      </w:pPr>
      <w:r>
        <w:t xml:space="preserve">12. Strategic Impact</w:t>
      </w:r>
    </w:p>
    <w:p>
      <w:pPr>
        <w:pStyle w:val="FirstParagraph"/>
      </w:pPr>
      <w:r>
        <w:t xml:space="preserve">Projected by Year 3:</w:t>
      </w:r>
      <w:r>
        <w:t xml:space="preserve"> </w:t>
      </w:r>
      <w:r>
        <w:t xml:space="preserve">- 50,000 customers</w:t>
      </w:r>
      <w:r>
        <w:t xml:space="preserve"> </w:t>
      </w:r>
      <w:r>
        <w:t xml:space="preserve">- $5M deposits</w:t>
      </w:r>
      <w:r>
        <w:t xml:space="preserve"> </w:t>
      </w:r>
      <w:r>
        <w:t xml:space="preserve">- $1M annual revenue</w:t>
      </w:r>
    </w:p>
    <w:p>
      <w:r>
        <w:pict>
          <v:rect style="width:0;height:1.5pt" o:hralign="center" o:hrstd="t" o:hr="t"/>
        </w:pict>
      </w:r>
    </w:p>
    <w:bookmarkEnd w:id="31"/>
    <w:bookmarkEnd w:id="32"/>
    <w:bookmarkEnd w:id="33"/>
    <w:bookmarkStart w:id="47" w:name="product-2-afc-hustler-account"/>
    <w:p>
      <w:pPr>
        <w:pStyle w:val="Heading1"/>
      </w:pPr>
      <w:r>
        <w:t xml:space="preserve">Product 2: AFC Hustler Account</w:t>
      </w:r>
    </w:p>
    <w:bookmarkStart w:id="34" w:name="executive-summary-1"/>
    <w:p>
      <w:pPr>
        <w:pStyle w:val="Heading3"/>
      </w:pPr>
      <w:r>
        <w:t xml:space="preserve">1. Executive Summary</w:t>
      </w:r>
    </w:p>
    <w:p>
      <w:pPr>
        <w:pStyle w:val="FirstParagraph"/>
      </w:pPr>
      <w:r>
        <w:rPr>
          <w:b/>
          <w:bCs/>
        </w:rPr>
        <w:t xml:space="preserve">Business Model Name:</w:t>
      </w:r>
      <w:r>
        <w:t xml:space="preserve"> </w:t>
      </w:r>
      <w:r>
        <w:t xml:space="preserve">AFC Hustler Account</w:t>
      </w:r>
      <w:r>
        <w:br/>
      </w:r>
      <w:r>
        <w:rPr>
          <w:b/>
          <w:bCs/>
        </w:rPr>
        <w:t xml:space="preserve">Target Sector:</w:t>
      </w:r>
      <w:r>
        <w:t xml:space="preserve"> </w:t>
      </w:r>
      <w:r>
        <w:t xml:space="preserve">Youth Entrepreneurship</w:t>
      </w:r>
      <w:r>
        <w:br/>
      </w:r>
      <w:r>
        <w:rPr>
          <w:b/>
          <w:bCs/>
        </w:rPr>
        <w:t xml:space="preserve">Core Product / Service:</w:t>
      </w:r>
      <w:r>
        <w:t xml:space="preserve"> </w:t>
      </w:r>
      <w:r>
        <w:t xml:space="preserve">Transactional account supporting informal entrepreneurs and side-hustle businesses.</w:t>
      </w:r>
      <w:r>
        <w:br/>
      </w:r>
      <w:r>
        <w:rPr>
          <w:b/>
          <w:bCs/>
        </w:rPr>
        <w:t xml:space="preserve">Primary Customer Segment:</w:t>
      </w:r>
      <w:r>
        <w:t xml:space="preserve"> </w:t>
      </w:r>
      <w:r>
        <w:t xml:space="preserve">Young entrepreneurs aged 18–35 running informal businesses.</w:t>
      </w:r>
    </w:p>
    <w:p>
      <w:pPr>
        <w:pStyle w:val="BodyText"/>
      </w:pPr>
      <w:r>
        <w:rPr>
          <w:b/>
          <w:bCs/>
        </w:rPr>
        <w:t xml:space="preserve">Strategic Objective:</w:t>
      </w:r>
      <w:r>
        <w:t xml:space="preserve"> </w:t>
      </w:r>
      <w:r>
        <w:t xml:space="preserve">Capture informal business transaction flows and support youth entrepreneurship.</w:t>
      </w:r>
    </w:p>
    <w:p>
      <w:pPr>
        <w:pStyle w:val="BodyText"/>
      </w:pPr>
      <w:r>
        <w:rPr>
          <w:b/>
          <w:bCs/>
        </w:rPr>
        <w:t xml:space="preserve">Recommended Decision:</w:t>
      </w:r>
      <w:r>
        <w:t xml:space="preserve"> </w:t>
      </w:r>
      <w:r>
        <w:t xml:space="preserve">PROCEED</w:t>
      </w:r>
    </w:p>
    <w:p>
      <w:r>
        <w:pict>
          <v:rect style="width:0;height:1.5pt" o:hralign="center" o:hrstd="t" o:hr="t"/>
        </w:pict>
      </w:r>
    </w:p>
    <w:bookmarkEnd w:id="34"/>
    <w:bookmarkStart w:id="35" w:name="strategic-rationale"/>
    <w:p>
      <w:pPr>
        <w:pStyle w:val="Heading3"/>
      </w:pPr>
      <w:r>
        <w:t xml:space="preserve">Strategic Rationale</w:t>
      </w:r>
    </w:p>
    <w:p>
      <w:pPr>
        <w:pStyle w:val="FirstParagraph"/>
      </w:pPr>
      <w:r>
        <w:t xml:space="preserve">A large portion of Zimbabwe’s youth economy operates through informal businesses. These entrepreneurs require low-cost transactional accounts, payment acceptance tools, and access to micro-credit. The AFC Hustler Account formalizes this segment while creating a new deposit and transaction revenue stream.</w:t>
      </w:r>
    </w:p>
    <w:p>
      <w:r>
        <w:pict>
          <v:rect style="width:0;height:1.5pt" o:hralign="center" o:hrstd="t" o:hr="t"/>
        </w:pict>
      </w:r>
    </w:p>
    <w:bookmarkEnd w:id="35"/>
    <w:bookmarkStart w:id="36" w:name="market-opportunity"/>
    <w:p>
      <w:pPr>
        <w:pStyle w:val="Heading3"/>
      </w:pPr>
      <w:r>
        <w:t xml:space="preserve">2. Market Opportunity</w:t>
      </w:r>
    </w:p>
    <w:p>
      <w:pPr>
        <w:pStyle w:val="FirstParagraph"/>
      </w:pPr>
      <w:r>
        <w:t xml:space="preserve">Estimated 2 million informal entrepreneurs in Zimbabwe.</w:t>
      </w:r>
    </w:p>
    <w:p>
      <w:pPr>
        <w:pStyle w:val="BodyText"/>
      </w:pPr>
      <w:r>
        <w:t xml:space="preserve">Target Segment (initial): youth entrepreneurs and side hustlers.</w:t>
      </w:r>
    </w:p>
    <w:p>
      <w:r>
        <w:pict>
          <v:rect style="width:0;height:1.5pt" o:hralign="center" o:hrstd="t" o:hr="t"/>
        </w:pict>
      </w:r>
    </w:p>
    <w:bookmarkEnd w:id="36"/>
    <w:bookmarkStart w:id="37" w:name="customer-segmentation-1"/>
    <w:p>
      <w:pPr>
        <w:pStyle w:val="Heading3"/>
      </w:pPr>
      <w:r>
        <w:t xml:space="preserve">3. Customer Segmentation</w:t>
      </w:r>
    </w:p>
    <w:p>
      <w:pPr>
        <w:pStyle w:val="FirstParagraph"/>
      </w:pPr>
      <w:r>
        <w:t xml:space="preserve">Primary Segment:</w:t>
      </w:r>
      <w:r>
        <w:t xml:space="preserve"> </w:t>
      </w:r>
      <w:r>
        <w:t xml:space="preserve">- Online sellers</w:t>
      </w:r>
      <w:r>
        <w:t xml:space="preserve"> </w:t>
      </w:r>
      <w:r>
        <w:t xml:space="preserve">- Street vendors</w:t>
      </w:r>
      <w:r>
        <w:t xml:space="preserve"> </w:t>
      </w:r>
      <w:r>
        <w:t xml:space="preserve">- Freelancers</w:t>
      </w:r>
      <w:r>
        <w:t xml:space="preserve"> </w:t>
      </w:r>
      <w:r>
        <w:t xml:space="preserve">- Service providers</w:t>
      </w:r>
    </w:p>
    <w:p>
      <w:pPr>
        <w:pStyle w:val="BodyText"/>
      </w:pPr>
      <w:r>
        <w:t xml:space="preserve">Secondary Segment:</w:t>
      </w:r>
      <w:r>
        <w:t xml:space="preserve"> </w:t>
      </w:r>
      <w:r>
        <w:t xml:space="preserve">- Supplier networks</w:t>
      </w:r>
      <w:r>
        <w:t xml:space="preserve"> </w:t>
      </w:r>
      <w:r>
        <w:t xml:space="preserve">- Digital marketplaces</w:t>
      </w:r>
    </w:p>
    <w:p>
      <w:r>
        <w:pict>
          <v:rect style="width:0;height:1.5pt" o:hralign="center" o:hrstd="t" o:hr="t"/>
        </w:pict>
      </w:r>
    </w:p>
    <w:bookmarkEnd w:id="37"/>
    <w:bookmarkStart w:id="38" w:name="value-proposition-1"/>
    <w:p>
      <w:pPr>
        <w:pStyle w:val="Heading3"/>
      </w:pPr>
      <w:r>
        <w:t xml:space="preserve">4. Value Proposition</w:t>
      </w:r>
    </w:p>
    <w:p>
      <w:pPr>
        <w:pStyle w:val="FirstParagraph"/>
      </w:pPr>
      <w:r>
        <w:t xml:space="preserve">For youth entrepreneurs, AFC Hustler provides a business-friendly banking account that enables them to receive payments, manage finances, and grow their businesses.</w:t>
      </w:r>
    </w:p>
    <w:p>
      <w:r>
        <w:pict>
          <v:rect style="width:0;height:1.5pt" o:hralign="center" o:hrstd="t" o:hr="t"/>
        </w:pict>
      </w:r>
    </w:p>
    <w:bookmarkEnd w:id="38"/>
    <w:bookmarkStart w:id="39" w:name="product-design"/>
    <w:p>
      <w:pPr>
        <w:pStyle w:val="Heading3"/>
      </w:pPr>
      <w:r>
        <w:t xml:space="preserve">5. Product Design</w:t>
      </w:r>
    </w:p>
    <w:p>
      <w:pPr>
        <w:pStyle w:val="FirstParagraph"/>
      </w:pPr>
      <w:r>
        <w:t xml:space="preserve">Product Type: Transactional + Micro-business account</w:t>
      </w:r>
    </w:p>
    <w:p>
      <w:pPr>
        <w:pStyle w:val="BodyText"/>
      </w:pPr>
      <w:r>
        <w:t xml:space="preserve">Key Features:</w:t>
      </w:r>
      <w:r>
        <w:t xml:space="preserve"> </w:t>
      </w:r>
      <w:r>
        <w:t xml:space="preserve">- Business wallet</w:t>
      </w:r>
      <w:r>
        <w:t xml:space="preserve"> </w:t>
      </w:r>
      <w:r>
        <w:t xml:space="preserve">- Merchant QR payments</w:t>
      </w:r>
      <w:r>
        <w:t xml:space="preserve"> </w:t>
      </w:r>
      <w:r>
        <w:t xml:space="preserve">- Sales tracking dashboard</w:t>
      </w:r>
      <w:r>
        <w:t xml:space="preserve"> </w:t>
      </w:r>
      <w:r>
        <w:t xml:space="preserve">- Micro-loans</w:t>
      </w:r>
      <w:r>
        <w:t xml:space="preserve"> </w:t>
      </w:r>
      <w:r>
        <w:t xml:space="preserve">- Creator wallet integration</w:t>
      </w:r>
    </w:p>
    <w:p>
      <w:pPr>
        <w:pStyle w:val="BodyText"/>
      </w:pPr>
      <w:r>
        <w:t xml:space="preserve">Creator Integration Benefit:</w:t>
      </w:r>
      <w:r>
        <w:t xml:space="preserve"> </w:t>
      </w:r>
      <w:r>
        <w:t xml:space="preserve">Customers with both Hustler Account and Creator Wallet receive incentives such as $5 for every 100,000 views on AFC-related promotional content.</w:t>
      </w:r>
    </w:p>
    <w:p>
      <w:r>
        <w:pict>
          <v:rect style="width:0;height:1.5pt" o:hralign="center" o:hrstd="t" o:hr="t"/>
        </w:pict>
      </w:r>
    </w:p>
    <w:bookmarkEnd w:id="39"/>
    <w:bookmarkStart w:id="40" w:name="revenue-model-1"/>
    <w:p>
      <w:pPr>
        <w:pStyle w:val="Heading3"/>
      </w:pPr>
      <w:r>
        <w:t xml:space="preserve">6. Revenue Model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Revenue Stream</w:t>
            </w:r>
          </w:p>
        </w:tc>
        <w:tc>
          <w:tcPr/>
          <w:p>
            <w:pPr>
              <w:pStyle w:val="Compact"/>
            </w:pPr>
            <w:r>
              <w:t xml:space="preserve">Driver</w:t>
            </w:r>
          </w:p>
        </w:tc>
        <w:tc>
          <w:tcPr/>
          <w:p>
            <w:pPr>
              <w:pStyle w:val="Compact"/>
            </w:pPr>
            <w:r>
              <w:t xml:space="preserve">Rate</w:t>
            </w:r>
          </w:p>
        </w:tc>
        <w:tc>
          <w:tcPr/>
          <w:p>
            <w:pPr>
              <w:pStyle w:val="Compact"/>
            </w:pPr>
            <w:r>
              <w:t xml:space="preserve">Year 1 Revenue</w:t>
            </w:r>
          </w:p>
        </w:tc>
      </w:tr>
      <w:tr>
        <w:tc>
          <w:tcPr/>
          <w:p>
            <w:pPr>
              <w:pStyle w:val="Compact"/>
            </w:pPr>
            <w:r>
              <w:t xml:space="preserve">Transaction Fees</w:t>
            </w:r>
          </w:p>
        </w:tc>
        <w:tc>
          <w:tcPr/>
          <w:p>
            <w:pPr>
              <w:pStyle w:val="Compact"/>
            </w:pPr>
            <w:r>
              <w:t xml:space="preserve">Transfers</w:t>
            </w:r>
          </w:p>
        </w:tc>
        <w:tc>
          <w:tcPr/>
          <w:p>
            <w:pPr>
              <w:pStyle w:val="Compact"/>
            </w:pPr>
            <w:r>
              <w:t xml:space="preserve">$0.30</w:t>
            </w:r>
          </w:p>
        </w:tc>
        <w:tc>
          <w:tcPr/>
          <w:p>
            <w:pPr>
              <w:pStyle w:val="Compact"/>
            </w:pPr>
            <w:r>
              <w:t xml:space="preserve">$150,000</w:t>
            </w:r>
          </w:p>
        </w:tc>
      </w:tr>
      <w:tr>
        <w:tc>
          <w:tcPr/>
          <w:p>
            <w:pPr>
              <w:pStyle w:val="Compact"/>
            </w:pPr>
            <w:r>
              <w:t xml:space="preserve">Merchant Payments</w:t>
            </w:r>
          </w:p>
        </w:tc>
        <w:tc>
          <w:tcPr/>
          <w:p>
            <w:pPr>
              <w:pStyle w:val="Compact"/>
            </w:pPr>
            <w:r>
              <w:t xml:space="preserve">Payment volume</w:t>
            </w:r>
          </w:p>
        </w:tc>
        <w:tc>
          <w:tcPr/>
          <w:p>
            <w:pPr>
              <w:pStyle w:val="Compact"/>
            </w:pPr>
            <w:r>
              <w:t xml:space="preserve">1%</w:t>
            </w:r>
          </w:p>
        </w:tc>
        <w:tc>
          <w:tcPr/>
          <w:p>
            <w:pPr>
              <w:pStyle w:val="Compact"/>
            </w:pPr>
            <w:r>
              <w:t xml:space="preserve">$120,000</w:t>
            </w:r>
          </w:p>
        </w:tc>
      </w:tr>
      <w:tr>
        <w:tc>
          <w:tcPr/>
          <w:p>
            <w:pPr>
              <w:pStyle w:val="Compact"/>
            </w:pPr>
            <w:r>
              <w:t xml:space="preserve">Micro-loans</w:t>
            </w:r>
          </w:p>
        </w:tc>
        <w:tc>
          <w:tcPr/>
          <w:p>
            <w:pPr>
              <w:pStyle w:val="Compact"/>
            </w:pPr>
            <w:r>
              <w:t xml:space="preserve">Lending interest</w:t>
            </w:r>
          </w:p>
        </w:tc>
        <w:tc>
          <w:tcPr/>
          <w:p>
            <w:pPr>
              <w:pStyle w:val="Compact"/>
            </w:pPr>
            <w:r>
              <w:t xml:space="preserve">20%</w:t>
            </w:r>
          </w:p>
        </w:tc>
        <w:tc>
          <w:tcPr/>
          <w:p>
            <w:pPr>
              <w:pStyle w:val="Compact"/>
            </w:pPr>
            <w:r>
              <w:t xml:space="preserve">$100,000</w:t>
            </w:r>
          </w:p>
        </w:tc>
      </w:tr>
    </w:tbl>
    <w:p>
      <w:pPr>
        <w:pStyle w:val="BodyText"/>
      </w:pPr>
      <w:r>
        <w:t xml:space="preserve">Total Year 1 Revenue: $370,000</w:t>
      </w:r>
    </w:p>
    <w:p>
      <w:r>
        <w:pict>
          <v:rect style="width:0;height:1.5pt" o:hralign="center" o:hrstd="t" o:hr="t"/>
        </w:pict>
      </w:r>
    </w:p>
    <w:bookmarkEnd w:id="40"/>
    <w:bookmarkStart w:id="41" w:name="unit-economics-1"/>
    <w:p>
      <w:pPr>
        <w:pStyle w:val="Heading3"/>
      </w:pPr>
      <w:r>
        <w:t xml:space="preserve">7. Unit Economics</w:t>
      </w:r>
    </w:p>
    <w:p>
      <w:pPr>
        <w:pStyle w:val="FirstParagraph"/>
      </w:pPr>
      <w:r>
        <w:t xml:space="preserve">Customer Acquisition Cost: $12</w:t>
      </w:r>
    </w:p>
    <w:p>
      <w:pPr>
        <w:pStyle w:val="BodyText"/>
      </w:pPr>
      <w:r>
        <w:t xml:space="preserve">Average Revenue Per Customer: $37</w:t>
      </w:r>
    </w:p>
    <w:p>
      <w:pPr>
        <w:pStyle w:val="BodyText"/>
      </w:pPr>
      <w:r>
        <w:t xml:space="preserve">Lifetime Value (3 years): $111</w:t>
      </w:r>
    </w:p>
    <w:p>
      <w:pPr>
        <w:pStyle w:val="BodyText"/>
      </w:pPr>
      <w:r>
        <w:t xml:space="preserve">LTV:CAC ≈ 9.2</w:t>
      </w:r>
    </w:p>
    <w:p>
      <w:r>
        <w:pict>
          <v:rect style="width:0;height:1.5pt" o:hralign="center" o:hrstd="t" o:hr="t"/>
        </w:pict>
      </w:r>
    </w:p>
    <w:bookmarkEnd w:id="41"/>
    <w:bookmarkStart w:id="42" w:name="customer-acquisition-strategy-1"/>
    <w:p>
      <w:pPr>
        <w:pStyle w:val="Heading3"/>
      </w:pPr>
      <w:r>
        <w:t xml:space="preserve">8. Customer Acquisition Strategy</w:t>
      </w:r>
    </w:p>
    <w:p>
      <w:pPr>
        <w:pStyle w:val="FirstParagraph"/>
      </w:pPr>
      <w:r>
        <w:t xml:space="preserve">Brand ambassador program with influencers and creators promoting AFC Hustler through real business stories.</w:t>
      </w:r>
    </w:p>
    <w:p>
      <w:pPr>
        <w:pStyle w:val="BodyText"/>
      </w:pPr>
      <w:r>
        <w:t xml:space="preserve">Channels:</w:t>
      </w:r>
      <w:r>
        <w:t xml:space="preserve"> </w:t>
      </w:r>
      <w:r>
        <w:t xml:space="preserve">- TikTok</w:t>
      </w:r>
      <w:r>
        <w:t xml:space="preserve"> </w:t>
      </w:r>
      <w:r>
        <w:t xml:space="preserve">- Instagram</w:t>
      </w:r>
      <w:r>
        <w:t xml:space="preserve"> </w:t>
      </w:r>
      <w:r>
        <w:t xml:space="preserve">- Local entrepreneurship hubs</w:t>
      </w:r>
      <w:r>
        <w:t xml:space="preserve"> </w:t>
      </w:r>
      <w:r>
        <w:t xml:space="preserve">- Market activations</w:t>
      </w:r>
    </w:p>
    <w:p>
      <w:pPr>
        <w:pStyle w:val="BodyText"/>
      </w:pPr>
      <w:r>
        <w:t xml:space="preserve">Target Year 1 customers: 8,000</w:t>
      </w:r>
    </w:p>
    <w:p>
      <w:r>
        <w:pict>
          <v:rect style="width:0;height:1.5pt" o:hralign="center" o:hrstd="t" o:hr="t"/>
        </w:pict>
      </w:r>
    </w:p>
    <w:bookmarkEnd w:id="42"/>
    <w:bookmarkStart w:id="43" w:name="distribution-channels-1"/>
    <w:p>
      <w:pPr>
        <w:pStyle w:val="Heading3"/>
      </w:pPr>
      <w:r>
        <w:t xml:space="preserve">9. Distribution Channels</w:t>
      </w:r>
    </w:p>
    <w:p>
      <w:pPr>
        <w:pStyle w:val="FirstParagraph"/>
      </w:pPr>
      <w:r>
        <w:t xml:space="preserve">Mobile app</w:t>
      </w:r>
      <w:r>
        <w:t xml:space="preserve"> </w:t>
      </w:r>
      <w:r>
        <w:t xml:space="preserve">USSD banking</w:t>
      </w:r>
      <w:r>
        <w:t xml:space="preserve"> </w:t>
      </w:r>
      <w:r>
        <w:t xml:space="preserve">Agent network</w:t>
      </w:r>
      <w:r>
        <w:t xml:space="preserve"> </w:t>
      </w:r>
      <w:r>
        <w:t xml:space="preserve">Merchant partnerships</w:t>
      </w:r>
    </w:p>
    <w:p>
      <w:r>
        <w:pict>
          <v:rect style="width:0;height:1.5pt" o:hralign="center" o:hrstd="t" o:hr="t"/>
        </w:pict>
      </w:r>
    </w:p>
    <w:bookmarkEnd w:id="43"/>
    <w:bookmarkStart w:id="44" w:name="strategic-partnerships-1"/>
    <w:p>
      <w:pPr>
        <w:pStyle w:val="Heading3"/>
      </w:pPr>
      <w:r>
        <w:t xml:space="preserve">10. Strategic Partnerships</w:t>
      </w:r>
    </w:p>
    <w:p>
      <w:pPr>
        <w:pStyle w:val="FirstParagraph"/>
      </w:pPr>
      <w:r>
        <w:t xml:space="preserve">SME associations</w:t>
      </w:r>
      <w:r>
        <w:br/>
      </w:r>
      <w:r>
        <w:t xml:space="preserve">E-commerce platforms</w:t>
      </w:r>
      <w:r>
        <w:br/>
      </w:r>
      <w:r>
        <w:t xml:space="preserve">Creator platforms</w:t>
      </w:r>
    </w:p>
    <w:p>
      <w:r>
        <w:pict>
          <v:rect style="width:0;height:1.5pt" o:hralign="center" o:hrstd="t" o:hr="t"/>
        </w:pict>
      </w:r>
    </w:p>
    <w:bookmarkEnd w:id="44"/>
    <w:bookmarkStart w:id="45" w:name="financial-projection"/>
    <w:p>
      <w:pPr>
        <w:pStyle w:val="Heading3"/>
      </w:pPr>
      <w:r>
        <w:t xml:space="preserve">11. Financial Projection</w:t>
      </w:r>
    </w:p>
    <w:p>
      <w:pPr>
        <w:pStyle w:val="FirstParagraph"/>
      </w:pPr>
      <w:r>
        <w:t xml:space="preserve">Year 1:</w:t>
      </w:r>
      <w:r>
        <w:t xml:space="preserve"> </w:t>
      </w:r>
      <w:r>
        <w:t xml:space="preserve">Customers: 8,000</w:t>
      </w:r>
      <w:r>
        <w:t xml:space="preserve"> </w:t>
      </w:r>
      <w:r>
        <w:t xml:space="preserve">Deposits: $800,000</w:t>
      </w:r>
      <w:r>
        <w:t xml:space="preserve"> </w:t>
      </w:r>
      <w:r>
        <w:t xml:space="preserve">Revenue: $370,000</w:t>
      </w:r>
    </w:p>
    <w:p>
      <w:pPr>
        <w:pStyle w:val="BodyText"/>
      </w:pPr>
      <w:r>
        <w:t xml:space="preserve">Year 3:</w:t>
      </w:r>
      <w:r>
        <w:t xml:space="preserve"> </w:t>
      </w:r>
      <w:r>
        <w:t xml:space="preserve">Customers: 30,000</w:t>
      </w:r>
      <w:r>
        <w:t xml:space="preserve"> </w:t>
      </w:r>
      <w:r>
        <w:t xml:space="preserve">Deposits: $5M+</w:t>
      </w:r>
      <w:r>
        <w:t xml:space="preserve"> </w:t>
      </w:r>
      <w:r>
        <w:t xml:space="preserve">Revenue: $1.5M</w:t>
      </w:r>
    </w:p>
    <w:p>
      <w:r>
        <w:pict>
          <v:rect style="width:0;height:1.5pt" o:hralign="center" o:hrstd="t" o:hr="t"/>
        </w:pict>
      </w:r>
    </w:p>
    <w:bookmarkEnd w:id="45"/>
    <w:bookmarkStart w:id="46" w:name="strategic-impact-1"/>
    <w:p>
      <w:pPr>
        <w:pStyle w:val="Heading3"/>
      </w:pPr>
      <w:r>
        <w:t xml:space="preserve">12. Strategic Impact</w:t>
      </w:r>
    </w:p>
    <w:p>
      <w:pPr>
        <w:pStyle w:val="FirstParagraph"/>
      </w:pPr>
      <w:r>
        <w:t xml:space="preserve">The Hustler Account positions AFC as the primary financial partner for youth entrepreneurship while generating strong transaction-based revenue streams.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2026-03-16T12:06:59Z</dcterms:created>
  <dcterms:modified xsi:type="dcterms:W3CDTF">2026-03-16T12:06:59Z</dcterms:modified>
</cp:coreProperties>
</file>

<file path=docProps/custom.xml><?xml version="1.0" encoding="utf-8"?>
<Properties xmlns="http://schemas.openxmlformats.org/officeDocument/2006/custom-properties" xmlns:vt="http://schemas.openxmlformats.org/officeDocument/2006/docPropsVTypes"/>
</file>