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EF734EE">
      <w:pPr>
        <w:pStyle w:val="4"/>
        <w:bidi w:val="0"/>
        <w:jc w:val="center"/>
        <w:rPr>
          <w:rFonts w:hint="default" w:ascii="Segoe UI Variable Display Semibold" w:hAnsi="Segoe UI Variable Display Semibold" w:cs="Segoe UI Variable Display Semibold"/>
          <w:color w:val="3B7D23" w:themeColor="accent6" w:themeShade="BF"/>
          <w:lang w:val="en-ZA"/>
        </w:rPr>
      </w:pPr>
      <w:bookmarkStart w:id="0" w:name="X6ca8e65fc45581138675bcf0374be6d03973bc8"/>
      <w:r>
        <w:rPr>
          <w:rFonts w:hint="default" w:ascii="Calibri" w:hAnsi="Calibri" w:cs="Calibri"/>
          <w:color w:val="3B7D23" w:themeColor="accent6" w:themeShade="BF"/>
          <w:sz w:val="21"/>
          <w:szCs w:val="21"/>
          <w:lang w:val="en-ZA"/>
        </w:rPr>
        <w:drawing>
          <wp:anchor distT="0" distB="0" distL="114300" distR="114300" simplePos="0" relativeHeight="251669504" behindDoc="1" locked="0" layoutInCell="1" allowOverlap="1">
            <wp:simplePos x="0" y="0"/>
            <wp:positionH relativeFrom="column">
              <wp:posOffset>-51435</wp:posOffset>
            </wp:positionH>
            <wp:positionV relativeFrom="paragraph">
              <wp:posOffset>-21590</wp:posOffset>
            </wp:positionV>
            <wp:extent cx="1175385" cy="588010"/>
            <wp:effectExtent l="0" t="0" r="13335" b="6350"/>
            <wp:wrapNone/>
            <wp:docPr id="11" name="Picture 11" descr="images 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images (1)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175385" cy="5880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Calibri" w:hAnsi="Calibri" w:cs="Calibri"/>
          <w:color w:val="3B7D23" w:themeColor="accent6" w:themeShade="BF"/>
          <w:sz w:val="21"/>
          <w:szCs w:val="21"/>
          <w:lang w:val="en-ZA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4336415</wp:posOffset>
            </wp:positionH>
            <wp:positionV relativeFrom="paragraph">
              <wp:posOffset>-866140</wp:posOffset>
            </wp:positionV>
            <wp:extent cx="1378585" cy="1378585"/>
            <wp:effectExtent l="0" t="0" r="8255" b="8255"/>
            <wp:wrapNone/>
            <wp:docPr id="1" name="Picture 1" descr="afc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fc logo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78585" cy="13785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Segoe UI Variable Display Semibold" w:hAnsi="Segoe UI Variable Display Semibold" w:cs="Segoe UI Variable Display Semibold"/>
          <w:color w:val="3B7D23" w:themeColor="accent6" w:themeShade="BF"/>
        </w:rPr>
        <w:t>AFC Gen Z Product Suite</w:t>
      </w:r>
    </w:p>
    <w:p w14:paraId="2A7CF05A">
      <w:pPr>
        <w:pStyle w:val="4"/>
        <w:jc w:val="center"/>
        <w:rPr>
          <w:rFonts w:hint="default" w:ascii="Arial Black" w:hAnsi="Arial Black" w:cs="Arial Black"/>
          <w:color w:val="3B7D23" w:themeColor="accent6" w:themeShade="BF"/>
          <w:sz w:val="21"/>
          <w:szCs w:val="21"/>
        </w:rPr>
      </w:pPr>
      <w:bookmarkStart w:id="1" w:name="afc-young-hustler-account"/>
      <w:r>
        <w:rPr>
          <w:rFonts w:hint="default" w:ascii="Arial Black" w:hAnsi="Arial Black" w:cs="Arial Black"/>
          <w:color w:val="3B7D23" w:themeColor="accent6" w:themeShade="BF"/>
          <w:sz w:val="21"/>
          <w:szCs w:val="21"/>
        </w:rPr>
        <w:t>1. AFC Young Hustler Account</w:t>
      </w:r>
    </w:p>
    <w:p w14:paraId="568441D1">
      <w:pPr>
        <w:pStyle w:val="5"/>
        <w:jc w:val="both"/>
        <w:rPr>
          <w:rFonts w:hint="default" w:ascii="Calibri" w:hAnsi="Calibri" w:cs="Calibri"/>
          <w:sz w:val="21"/>
          <w:szCs w:val="21"/>
        </w:rPr>
      </w:pPr>
      <w:bookmarkStart w:id="2" w:name="description"/>
      <w:r>
        <w:rPr>
          <w:rFonts w:hint="default" w:ascii="Calibri" w:hAnsi="Calibri" w:cs="Calibri"/>
          <w:sz w:val="21"/>
          <w:szCs w:val="21"/>
        </w:rPr>
        <w:t>Description</w:t>
      </w:r>
    </w:p>
    <w:p w14:paraId="4EA83B1D">
      <w:pPr>
        <w:pStyle w:val="23"/>
        <w:jc w:val="both"/>
        <w:rPr>
          <w:rFonts w:hint="default" w:ascii="Calibri" w:hAnsi="Calibri" w:cs="Calibri"/>
          <w:sz w:val="21"/>
          <w:szCs w:val="21"/>
        </w:rPr>
      </w:pPr>
      <w:r>
        <w:rPr>
          <w:rFonts w:hint="default" w:ascii="Calibri" w:hAnsi="Calibri" w:cs="Calibri"/>
          <w:sz w:val="21"/>
          <w:szCs w:val="21"/>
        </w:rPr>
        <w:t xml:space="preserve">A youth-focused </w:t>
      </w:r>
      <w:r>
        <w:rPr>
          <w:rFonts w:hint="default" w:ascii="Calibri" w:hAnsi="Calibri" w:cs="Calibri"/>
          <w:sz w:val="21"/>
          <w:szCs w:val="21"/>
          <w:lang w:val="en-ZA"/>
        </w:rPr>
        <w:t>transnational</w:t>
      </w:r>
      <w:r>
        <w:rPr>
          <w:rFonts w:hint="default" w:ascii="Calibri" w:hAnsi="Calibri" w:cs="Calibri"/>
          <w:sz w:val="21"/>
          <w:szCs w:val="21"/>
        </w:rPr>
        <w:t xml:space="preserve"> and business account supporting Gen Z entrepreneurs and side hustlers with banking, payments, and business tools.</w:t>
      </w:r>
    </w:p>
    <w:bookmarkEnd w:id="2"/>
    <w:p w14:paraId="63C4BC96">
      <w:pPr>
        <w:pStyle w:val="5"/>
        <w:jc w:val="both"/>
        <w:rPr>
          <w:rFonts w:hint="default" w:ascii="Calibri" w:hAnsi="Calibri" w:cs="Calibri"/>
          <w:sz w:val="21"/>
          <w:szCs w:val="21"/>
        </w:rPr>
      </w:pPr>
      <w:bookmarkStart w:id="3" w:name="unique-selling-point"/>
      <w:r>
        <w:rPr>
          <w:rFonts w:hint="default" w:ascii="Calibri" w:hAnsi="Calibri" w:cs="Calibri"/>
          <w:sz w:val="21"/>
          <w:szCs w:val="21"/>
        </w:rPr>
        <w:t>Unique Selling Point</w:t>
      </w:r>
    </w:p>
    <w:p w14:paraId="5A75CEF8">
      <w:pPr>
        <w:pStyle w:val="23"/>
        <w:jc w:val="both"/>
        <w:rPr>
          <w:rFonts w:hint="default" w:ascii="Calibri" w:hAnsi="Calibri" w:cs="Calibri"/>
          <w:sz w:val="21"/>
          <w:szCs w:val="21"/>
        </w:rPr>
      </w:pPr>
      <w:r>
        <w:rPr>
          <w:rFonts w:hint="default" w:ascii="Calibri" w:hAnsi="Calibri" w:cs="Calibri"/>
          <w:sz w:val="21"/>
          <w:szCs w:val="21"/>
        </w:rPr>
        <w:t>The first youth account designed to grow a side hustle into a business.</w:t>
      </w:r>
    </w:p>
    <w:bookmarkEnd w:id="3"/>
    <w:p w14:paraId="12942B1B">
      <w:pPr>
        <w:pStyle w:val="5"/>
        <w:jc w:val="both"/>
        <w:rPr>
          <w:rFonts w:hint="default" w:ascii="Calibri" w:hAnsi="Calibri" w:cs="Calibri"/>
          <w:sz w:val="21"/>
          <w:szCs w:val="21"/>
        </w:rPr>
      </w:pPr>
      <w:bookmarkStart w:id="4" w:name="how-the-product-works"/>
      <w:r>
        <w:rPr>
          <w:rFonts w:hint="default" w:ascii="Calibri" w:hAnsi="Calibri" w:cs="Calibri"/>
          <w:sz w:val="21"/>
          <w:szCs w:val="21"/>
        </w:rPr>
        <w:t>How the Product Works</w:t>
      </w:r>
    </w:p>
    <w:p w14:paraId="7EC471FE">
      <w:pPr>
        <w:pStyle w:val="23"/>
        <w:jc w:val="both"/>
        <w:rPr>
          <w:rFonts w:hint="default" w:ascii="Calibri" w:hAnsi="Calibri" w:cs="Calibri"/>
          <w:sz w:val="21"/>
          <w:szCs w:val="21"/>
        </w:rPr>
      </w:pPr>
      <w:r>
        <w:rPr>
          <w:rFonts w:hint="default" w:ascii="Calibri" w:hAnsi="Calibri" w:cs="Calibri"/>
          <w:sz w:val="21"/>
          <w:szCs w:val="21"/>
        </w:rPr>
        <w:t>Customers open the account digitally and receive a debit card, merchant QR payments capability, and a business dashboard to track sales and manage payments.</w:t>
      </w:r>
    </w:p>
    <w:bookmarkEnd w:id="4"/>
    <w:p w14:paraId="42432190">
      <w:pPr>
        <w:pStyle w:val="5"/>
        <w:jc w:val="both"/>
        <w:rPr>
          <w:rFonts w:hint="default" w:ascii="Calibri" w:hAnsi="Calibri" w:cs="Calibri"/>
          <w:sz w:val="21"/>
          <w:szCs w:val="21"/>
        </w:rPr>
      </w:pPr>
      <w:bookmarkStart w:id="5" w:name="customer-benefits"/>
      <w:r>
        <w:rPr>
          <w:rFonts w:hint="default" w:ascii="Calibri" w:hAnsi="Calibri" w:cs="Calibri"/>
          <w:sz w:val="21"/>
          <w:szCs w:val="21"/>
        </w:rPr>
        <w:t>Customer Benefits</w:t>
      </w:r>
    </w:p>
    <w:p w14:paraId="6C6A4F6D">
      <w:pPr>
        <w:pStyle w:val="24"/>
        <w:numPr>
          <w:ilvl w:val="0"/>
          <w:numId w:val="1"/>
        </w:numPr>
        <w:jc w:val="both"/>
        <w:rPr>
          <w:rFonts w:hint="default" w:ascii="Calibri" w:hAnsi="Calibri" w:cs="Calibri"/>
          <w:sz w:val="21"/>
          <w:szCs w:val="21"/>
        </w:rPr>
      </w:pPr>
      <w:r>
        <w:rPr>
          <w:rFonts w:hint="default" w:ascii="Calibri" w:hAnsi="Calibri" w:cs="Calibri"/>
          <w:sz w:val="21"/>
          <w:szCs w:val="21"/>
        </w:rPr>
        <w:t>Easy payment acceptance</w:t>
      </w:r>
    </w:p>
    <w:p w14:paraId="68D9C2D3">
      <w:pPr>
        <w:pStyle w:val="24"/>
        <w:numPr>
          <w:ilvl w:val="0"/>
          <w:numId w:val="1"/>
        </w:numPr>
        <w:jc w:val="both"/>
        <w:rPr>
          <w:rFonts w:hint="default" w:ascii="Calibri" w:hAnsi="Calibri" w:cs="Calibri"/>
          <w:sz w:val="21"/>
          <w:szCs w:val="21"/>
        </w:rPr>
      </w:pPr>
      <w:r>
        <w:rPr>
          <w:rFonts w:hint="default" w:ascii="Calibri" w:hAnsi="Calibri" w:cs="Calibri"/>
          <w:sz w:val="21"/>
          <w:szCs w:val="21"/>
        </w:rPr>
        <w:t>Access to micro business loans</w:t>
      </w:r>
    </w:p>
    <w:p w14:paraId="1F70B6F0">
      <w:pPr>
        <w:pStyle w:val="24"/>
        <w:numPr>
          <w:ilvl w:val="0"/>
          <w:numId w:val="1"/>
        </w:numPr>
        <w:jc w:val="both"/>
        <w:rPr>
          <w:rFonts w:hint="default" w:ascii="Calibri" w:hAnsi="Calibri" w:cs="Calibri"/>
          <w:sz w:val="21"/>
          <w:szCs w:val="21"/>
        </w:rPr>
      </w:pPr>
      <w:r>
        <w:rPr>
          <w:rFonts w:hint="default" w:ascii="Calibri" w:hAnsi="Calibri" w:cs="Calibri"/>
          <w:sz w:val="21"/>
          <w:szCs w:val="21"/>
        </w:rPr>
        <w:t>Business management tools</w:t>
      </w:r>
    </w:p>
    <w:bookmarkEnd w:id="5"/>
    <w:p w14:paraId="4693153C">
      <w:pPr>
        <w:pStyle w:val="5"/>
        <w:jc w:val="both"/>
        <w:rPr>
          <w:rFonts w:hint="default" w:ascii="Calibri" w:hAnsi="Calibri" w:cs="Calibri"/>
          <w:sz w:val="21"/>
          <w:szCs w:val="21"/>
        </w:rPr>
      </w:pPr>
      <w:bookmarkStart w:id="6" w:name="bank-benefits"/>
      <w:r>
        <w:rPr>
          <w:rFonts w:hint="default" w:ascii="Calibri" w:hAnsi="Calibri" w:cs="Calibri"/>
          <w:sz w:val="21"/>
          <w:szCs w:val="21"/>
        </w:rPr>
        <w:t>Bank Benefits</w:t>
      </w:r>
    </w:p>
    <w:p w14:paraId="35B9A58E">
      <w:pPr>
        <w:pStyle w:val="24"/>
        <w:numPr>
          <w:ilvl w:val="0"/>
          <w:numId w:val="1"/>
        </w:numPr>
        <w:jc w:val="both"/>
        <w:rPr>
          <w:rFonts w:hint="default" w:ascii="Calibri" w:hAnsi="Calibri" w:cs="Calibri"/>
          <w:sz w:val="21"/>
          <w:szCs w:val="21"/>
        </w:rPr>
      </w:pPr>
      <w:r>
        <w:rPr>
          <w:rFonts w:hint="default" w:ascii="Calibri" w:hAnsi="Calibri" w:cs="Calibri"/>
          <w:sz w:val="21"/>
          <w:szCs w:val="21"/>
        </w:rPr>
        <w:t>Increased transaction revenue</w:t>
      </w:r>
    </w:p>
    <w:p w14:paraId="5D929F46">
      <w:pPr>
        <w:pStyle w:val="24"/>
        <w:numPr>
          <w:ilvl w:val="0"/>
          <w:numId w:val="1"/>
        </w:numPr>
        <w:jc w:val="both"/>
        <w:rPr>
          <w:rFonts w:hint="default" w:ascii="Calibri" w:hAnsi="Calibri" w:cs="Calibri"/>
          <w:sz w:val="21"/>
          <w:szCs w:val="21"/>
        </w:rPr>
      </w:pPr>
      <w:r>
        <w:rPr>
          <w:rFonts w:hint="default" w:ascii="Calibri" w:hAnsi="Calibri" w:cs="Calibri"/>
          <w:sz w:val="21"/>
          <w:szCs w:val="21"/>
        </w:rPr>
        <w:t>SME pipeline development</w:t>
      </w:r>
    </w:p>
    <w:p w14:paraId="5DABCED6">
      <w:pPr>
        <w:pStyle w:val="24"/>
        <w:numPr>
          <w:ilvl w:val="0"/>
          <w:numId w:val="1"/>
        </w:numPr>
        <w:jc w:val="both"/>
        <w:rPr>
          <w:rFonts w:hint="default" w:ascii="Calibri" w:hAnsi="Calibri" w:cs="Calibri"/>
          <w:sz w:val="21"/>
          <w:szCs w:val="21"/>
        </w:rPr>
      </w:pPr>
      <w:r>
        <w:rPr>
          <w:rFonts w:hint="default" w:ascii="Calibri" w:hAnsi="Calibri" w:cs="Calibri"/>
          <w:sz w:val="21"/>
          <w:szCs w:val="21"/>
        </w:rPr>
        <w:t>Higher customer lifetime value</w:t>
      </w:r>
    </w:p>
    <w:bookmarkEnd w:id="6"/>
    <w:p w14:paraId="1A8A368D">
      <w:pPr>
        <w:pStyle w:val="5"/>
        <w:jc w:val="both"/>
        <w:rPr>
          <w:rFonts w:hint="default" w:ascii="Calibri" w:hAnsi="Calibri" w:cs="Calibri"/>
          <w:sz w:val="21"/>
          <w:szCs w:val="21"/>
        </w:rPr>
      </w:pPr>
      <w:bookmarkStart w:id="7" w:name="implementation-steps"/>
      <w:r>
        <w:rPr>
          <w:rFonts w:hint="default" w:ascii="Calibri" w:hAnsi="Calibri" w:cs="Calibri"/>
          <w:sz w:val="21"/>
          <w:szCs w:val="21"/>
        </w:rPr>
        <w:t>Implementation Steps</w:t>
      </w:r>
    </w:p>
    <w:p w14:paraId="59E1CC14">
      <w:pPr>
        <w:pStyle w:val="24"/>
        <w:numPr>
          <w:ilvl w:val="0"/>
          <w:numId w:val="2"/>
        </w:numPr>
        <w:jc w:val="both"/>
        <w:rPr>
          <w:rFonts w:hint="default" w:ascii="Calibri" w:hAnsi="Calibri" w:cs="Calibri"/>
          <w:sz w:val="21"/>
          <w:szCs w:val="21"/>
        </w:rPr>
      </w:pPr>
      <w:r>
        <w:rPr>
          <w:rFonts w:hint="default" w:ascii="Calibri" w:hAnsi="Calibri" w:cs="Calibri"/>
          <w:sz w:val="21"/>
          <w:szCs w:val="21"/>
        </w:rPr>
        <w:t>Deploy merchant QR infrastructure</w:t>
      </w:r>
    </w:p>
    <w:p w14:paraId="1C1EE2C7">
      <w:pPr>
        <w:pStyle w:val="24"/>
        <w:numPr>
          <w:ilvl w:val="0"/>
          <w:numId w:val="2"/>
        </w:numPr>
        <w:jc w:val="both"/>
        <w:rPr>
          <w:rFonts w:hint="default" w:ascii="Calibri" w:hAnsi="Calibri" w:cs="Calibri"/>
          <w:sz w:val="21"/>
          <w:szCs w:val="21"/>
        </w:rPr>
      </w:pPr>
      <w:r>
        <w:rPr>
          <w:rFonts w:hint="default" w:ascii="Calibri" w:hAnsi="Calibri" w:cs="Calibri"/>
          <w:sz w:val="21"/>
          <w:szCs w:val="21"/>
        </w:rPr>
        <w:t>Integrate micro lending engine</w:t>
      </w:r>
    </w:p>
    <w:p w14:paraId="6E3733FA">
      <w:pPr>
        <w:pStyle w:val="24"/>
        <w:numPr>
          <w:ilvl w:val="0"/>
          <w:numId w:val="2"/>
        </w:numPr>
        <w:jc w:val="both"/>
        <w:rPr>
          <w:rFonts w:hint="default" w:ascii="Calibri" w:hAnsi="Calibri" w:cs="Calibri"/>
          <w:sz w:val="21"/>
          <w:szCs w:val="21"/>
        </w:rPr>
      </w:pPr>
      <w:r>
        <w:rPr>
          <w:rFonts w:hint="default" w:ascii="Calibri" w:hAnsi="Calibri" w:cs="Calibri"/>
          <w:sz w:val="21"/>
          <w:szCs w:val="21"/>
        </w:rPr>
        <w:t>Launch campus onboarding campaigns</w:t>
      </w:r>
    </w:p>
    <w:bookmarkEnd w:id="7"/>
    <w:p w14:paraId="66AA5CEF">
      <w:pPr>
        <w:pStyle w:val="5"/>
        <w:jc w:val="both"/>
        <w:rPr>
          <w:rFonts w:hint="default" w:ascii="Calibri" w:hAnsi="Calibri" w:cs="Calibri"/>
          <w:sz w:val="21"/>
          <w:szCs w:val="21"/>
        </w:rPr>
      </w:pPr>
      <w:bookmarkStart w:id="8" w:name="financial-model-smart"/>
      <w:r>
        <w:rPr>
          <w:rFonts w:hint="default" w:ascii="Calibri" w:hAnsi="Calibri" w:cs="Calibri"/>
          <w:sz w:val="21"/>
          <w:szCs w:val="21"/>
        </w:rPr>
        <w:t>Financial Model (SMART)</w:t>
      </w:r>
    </w:p>
    <w:p w14:paraId="1024BF5D">
      <w:pPr>
        <w:pStyle w:val="23"/>
        <w:jc w:val="both"/>
        <w:rPr>
          <w:rFonts w:hint="default" w:ascii="Calibri" w:hAnsi="Calibri" w:cs="Calibri"/>
          <w:sz w:val="21"/>
          <w:szCs w:val="21"/>
          <w:lang w:val="en-ZA"/>
        </w:rPr>
      </w:pPr>
      <w:r>
        <w:rPr>
          <w:rFonts w:hint="default" w:ascii="Calibri" w:hAnsi="Calibri" w:cs="Calibri"/>
          <w:sz w:val="21"/>
          <w:szCs w:val="21"/>
        </w:rPr>
        <w:t>Year 1 Targets: - 10,000 accounts opened - Average balance: $80 - Monthly transactions per user: 12 - Transaction fee revenue: $0.15 per transaction</w:t>
      </w:r>
    </w:p>
    <w:p w14:paraId="05DEA732">
      <w:pPr>
        <w:pStyle w:val="23"/>
        <w:jc w:val="both"/>
        <w:rPr>
          <w:rFonts w:hint="default" w:ascii="Calibri" w:hAnsi="Calibri" w:cs="Calibri"/>
          <w:sz w:val="21"/>
          <w:szCs w:val="21"/>
        </w:rPr>
      </w:pPr>
      <w:r>
        <w:rPr>
          <w:rFonts w:hint="default" w:ascii="Calibri" w:hAnsi="Calibri" w:cs="Calibri"/>
          <w:sz w:val="21"/>
          <w:szCs w:val="21"/>
        </w:rPr>
        <w:t>Projected Revenue: Transaction revenue: 10,000 x 12 x 12 x $0.15 = $216,000 Microloan interest revenue (2,000 loans avg $150 @18%): $54,000 Total Year 1 Revenue: ~$270,000</w:t>
      </w:r>
    </w:p>
    <w:bookmarkEnd w:id="8"/>
    <w:p w14:paraId="58757B98">
      <w:pPr>
        <w:pStyle w:val="5"/>
        <w:jc w:val="both"/>
        <w:rPr>
          <w:rFonts w:hint="default" w:ascii="Calibri" w:hAnsi="Calibri" w:cs="Calibri"/>
          <w:sz w:val="21"/>
          <w:szCs w:val="21"/>
        </w:rPr>
      </w:pPr>
      <w:bookmarkStart w:id="9" w:name="bundled-services"/>
      <w:r>
        <w:rPr>
          <w:rFonts w:hint="default" w:ascii="Calibri" w:hAnsi="Calibri" w:cs="Calibri"/>
          <w:sz w:val="21"/>
          <w:szCs w:val="21"/>
        </w:rPr>
        <w:t>Bundled Services</w:t>
      </w:r>
    </w:p>
    <w:p w14:paraId="0598A6E7">
      <w:pPr>
        <w:pStyle w:val="24"/>
        <w:numPr>
          <w:ilvl w:val="0"/>
          <w:numId w:val="1"/>
        </w:numPr>
        <w:jc w:val="both"/>
        <w:rPr>
          <w:rFonts w:hint="default" w:ascii="Calibri" w:hAnsi="Calibri" w:cs="Calibri"/>
          <w:sz w:val="21"/>
          <w:szCs w:val="21"/>
        </w:rPr>
      </w:pPr>
      <w:r>
        <w:rPr>
          <w:rFonts w:hint="default" w:ascii="Calibri" w:hAnsi="Calibri" w:cs="Calibri"/>
          <w:sz w:val="21"/>
          <w:szCs w:val="21"/>
        </w:rPr>
        <w:t>Digital storefront builder</w:t>
      </w:r>
    </w:p>
    <w:p w14:paraId="348BF9DC">
      <w:pPr>
        <w:pStyle w:val="24"/>
        <w:numPr>
          <w:ilvl w:val="0"/>
          <w:numId w:val="1"/>
        </w:numPr>
        <w:jc w:val="both"/>
        <w:rPr>
          <w:rFonts w:hint="default" w:ascii="Calibri" w:hAnsi="Calibri" w:cs="Calibri"/>
          <w:sz w:val="21"/>
          <w:szCs w:val="21"/>
        </w:rPr>
      </w:pPr>
      <w:r>
        <w:rPr>
          <w:rFonts w:hint="default" w:ascii="Calibri" w:hAnsi="Calibri" w:cs="Calibri"/>
          <w:sz w:val="21"/>
          <w:szCs w:val="21"/>
        </w:rPr>
        <w:t>QR payments</w:t>
      </w:r>
    </w:p>
    <w:p w14:paraId="50FC2CF5">
      <w:pPr>
        <w:pStyle w:val="24"/>
        <w:numPr>
          <w:ilvl w:val="0"/>
          <w:numId w:val="1"/>
        </w:numPr>
        <w:jc w:val="both"/>
        <w:rPr>
          <w:rFonts w:hint="default" w:ascii="Calibri" w:hAnsi="Calibri" w:cs="Calibri"/>
          <w:sz w:val="21"/>
          <w:szCs w:val="21"/>
        </w:rPr>
      </w:pPr>
      <w:r>
        <w:rPr>
          <w:rFonts w:hint="default" w:ascii="Calibri" w:hAnsi="Calibri" w:cs="Calibri"/>
          <w:sz w:val="21"/>
          <w:szCs w:val="21"/>
        </w:rPr>
        <w:t>Micro-loans</w:t>
      </w:r>
    </w:p>
    <w:p w14:paraId="4887AA0C">
      <w:pPr>
        <w:pStyle w:val="24"/>
        <w:numPr>
          <w:ilvl w:val="0"/>
          <w:numId w:val="1"/>
        </w:numPr>
        <w:jc w:val="both"/>
        <w:rPr>
          <w:rFonts w:hint="default" w:ascii="Calibri" w:hAnsi="Calibri" w:cs="Calibri"/>
          <w:sz w:val="21"/>
          <w:szCs w:val="21"/>
        </w:rPr>
      </w:pPr>
      <w:r>
        <w:rPr>
          <w:rFonts w:hint="default" w:ascii="Calibri" w:hAnsi="Calibri" w:cs="Calibri"/>
          <w:sz w:val="21"/>
          <w:szCs w:val="21"/>
        </w:rPr>
        <w:t>Business analytics dashboard</w:t>
      </w:r>
    </w:p>
    <w:bookmarkEnd w:id="9"/>
    <w:p w14:paraId="61D097AB">
      <w:pPr>
        <w:pStyle w:val="5"/>
        <w:jc w:val="both"/>
        <w:rPr>
          <w:rFonts w:hint="default" w:ascii="Calibri" w:hAnsi="Calibri" w:cs="Calibri"/>
          <w:sz w:val="21"/>
          <w:szCs w:val="21"/>
        </w:rPr>
      </w:pPr>
      <w:bookmarkStart w:id="10" w:name="marketing-strategy"/>
      <w:r>
        <w:rPr>
          <w:rFonts w:hint="default" w:ascii="Calibri" w:hAnsi="Calibri" w:cs="Calibri"/>
          <w:sz w:val="21"/>
          <w:szCs w:val="21"/>
        </w:rPr>
        <w:t>Marketing Strategy</w:t>
      </w:r>
    </w:p>
    <w:p w14:paraId="77263757">
      <w:pPr>
        <w:pStyle w:val="3"/>
        <w:jc w:val="both"/>
        <w:rPr>
          <w:rFonts w:hint="default" w:ascii="Calibri" w:hAnsi="Calibri" w:cs="Calibri"/>
          <w:sz w:val="21"/>
          <w:szCs w:val="21"/>
        </w:rPr>
      </w:pPr>
      <w:r>
        <w:rPr>
          <w:rFonts w:hint="default" w:ascii="Segoe UI Variable Display Semibold" w:hAnsi="Segoe UI Variable Display Semibold" w:cs="Segoe UI Variable Display Semibold"/>
          <w:lang w:val="en-ZA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-1108710</wp:posOffset>
            </wp:positionH>
            <wp:positionV relativeFrom="paragraph">
              <wp:posOffset>280035</wp:posOffset>
            </wp:positionV>
            <wp:extent cx="1842135" cy="854075"/>
            <wp:effectExtent l="0" t="0" r="1905" b="14605"/>
            <wp:wrapNone/>
            <wp:docPr id="2" name="Picture 2" descr="rubiem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rubiem logo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42135" cy="854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Calibri" w:hAnsi="Calibri" w:cs="Calibri"/>
          <w:sz w:val="21"/>
          <w:szCs w:val="21"/>
        </w:rPr>
        <w:t>Campaign: “Your Hustle Deserves a Bank”</w:t>
      </w:r>
      <w:r>
        <w:rPr>
          <w:rFonts w:hint="default" w:ascii="Calibri" w:hAnsi="Calibri" w:cs="Calibri"/>
          <w:sz w:val="21"/>
          <w:szCs w:val="21"/>
          <w:lang w:val="en-ZA"/>
        </w:rPr>
        <w:t xml:space="preserve"> </w:t>
      </w:r>
      <w:r>
        <w:rPr>
          <w:rFonts w:hint="default" w:ascii="Calibri" w:hAnsi="Calibri" w:cs="Calibri"/>
          <w:sz w:val="21"/>
          <w:szCs w:val="21"/>
        </w:rPr>
        <w:t xml:space="preserve">Channels: - University </w:t>
      </w:r>
      <w:r>
        <w:rPr>
          <w:rFonts w:hint="default" w:ascii="Calibri" w:hAnsi="Calibri" w:cs="Calibri"/>
          <w:sz w:val="21"/>
          <w:szCs w:val="21"/>
          <w:lang w:val="en-ZA"/>
        </w:rPr>
        <w:t>activation's</w:t>
      </w:r>
      <w:r>
        <w:rPr>
          <w:rFonts w:hint="default" w:ascii="Calibri" w:hAnsi="Calibri" w:cs="Calibri"/>
          <w:sz w:val="21"/>
          <w:szCs w:val="21"/>
        </w:rPr>
        <w:t xml:space="preserve"> - TikTok entrepreneurship </w:t>
      </w:r>
      <w:r>
        <w:rPr>
          <w:rFonts w:hint="default" w:ascii="Calibri" w:hAnsi="Calibri" w:cs="Calibri"/>
          <w:sz w:val="21"/>
          <w:szCs w:val="21"/>
          <w:lang w:val="en-ZA"/>
        </w:rPr>
        <w:t>influence's</w:t>
      </w:r>
      <w:r>
        <w:rPr>
          <w:rFonts w:hint="default" w:ascii="Calibri" w:hAnsi="Calibri" w:cs="Calibri"/>
          <w:sz w:val="21"/>
          <w:szCs w:val="21"/>
        </w:rPr>
        <w:t xml:space="preserve"> - Youth markets</w:t>
      </w:r>
    </w:p>
    <w:bookmarkEnd w:id="1"/>
    <w:bookmarkEnd w:id="10"/>
    <w:p w14:paraId="31DA89C6">
      <w:pPr>
        <w:pStyle w:val="4"/>
        <w:jc w:val="center"/>
        <w:rPr>
          <w:rFonts w:hint="default" w:ascii="Segoe UI Variable Display Semibold" w:hAnsi="Segoe UI Variable Display Semibold" w:cs="Segoe UI Variable Display Semibold"/>
          <w:sz w:val="21"/>
          <w:szCs w:val="21"/>
        </w:rPr>
      </w:pPr>
      <w:bookmarkStart w:id="11" w:name="afc-agristarter-kit"/>
      <w:r>
        <w:rPr>
          <w:rFonts w:hint="default" w:ascii="Segoe UI Variable Display Semibold" w:hAnsi="Segoe UI Variable Display Semibold" w:cs="Segoe UI Variable Display Semibold"/>
          <w:color w:val="3B7D23" w:themeColor="accent6" w:themeShade="BF"/>
          <w:sz w:val="21"/>
          <w:szCs w:val="21"/>
        </w:rPr>
        <w:t>2. AFC AgriStarter Kit</w:t>
      </w:r>
      <w:r>
        <w:rPr>
          <w:rFonts w:hint="default" w:ascii="Calibri" w:hAnsi="Calibri" w:cs="Calibri"/>
          <w:sz w:val="21"/>
          <w:szCs w:val="21"/>
          <w:lang w:val="en-ZA"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4336415</wp:posOffset>
            </wp:positionH>
            <wp:positionV relativeFrom="paragraph">
              <wp:posOffset>-866140</wp:posOffset>
            </wp:positionV>
            <wp:extent cx="1378585" cy="1378585"/>
            <wp:effectExtent l="0" t="0" r="8255" b="8255"/>
            <wp:wrapNone/>
            <wp:docPr id="3" name="Picture 3" descr="afc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fc logo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78585" cy="13785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49315BA">
      <w:pPr>
        <w:pStyle w:val="5"/>
        <w:jc w:val="both"/>
        <w:rPr>
          <w:rFonts w:hint="default" w:ascii="Calibri" w:hAnsi="Calibri" w:cs="Calibri"/>
          <w:sz w:val="21"/>
          <w:szCs w:val="21"/>
        </w:rPr>
      </w:pPr>
      <w:bookmarkStart w:id="12" w:name="description-1"/>
      <w:r>
        <w:rPr>
          <w:rFonts w:hint="default" w:ascii="Calibri" w:hAnsi="Calibri" w:cs="Calibri"/>
          <w:sz w:val="21"/>
          <w:szCs w:val="21"/>
        </w:rPr>
        <w:t>Description</w:t>
      </w:r>
    </w:p>
    <w:p w14:paraId="0887C1CE">
      <w:pPr>
        <w:pStyle w:val="23"/>
        <w:jc w:val="both"/>
        <w:rPr>
          <w:rFonts w:hint="default" w:ascii="Calibri" w:hAnsi="Calibri" w:cs="Calibri"/>
          <w:sz w:val="21"/>
          <w:szCs w:val="21"/>
        </w:rPr>
      </w:pPr>
      <w:r>
        <w:rPr>
          <w:rFonts w:hint="default" w:ascii="Calibri" w:hAnsi="Calibri" w:cs="Calibri"/>
          <w:sz w:val="21"/>
          <w:szCs w:val="21"/>
        </w:rPr>
        <w:t>A youth agriculture startup kit combining banking, financing, farming tools, and market access.</w:t>
      </w:r>
    </w:p>
    <w:bookmarkEnd w:id="12"/>
    <w:p w14:paraId="5660E758">
      <w:pPr>
        <w:pStyle w:val="5"/>
        <w:jc w:val="both"/>
        <w:rPr>
          <w:rFonts w:hint="default" w:ascii="Calibri" w:hAnsi="Calibri" w:cs="Calibri"/>
          <w:sz w:val="21"/>
          <w:szCs w:val="21"/>
        </w:rPr>
      </w:pPr>
      <w:bookmarkStart w:id="13" w:name="unique-selling-point-1"/>
      <w:r>
        <w:rPr>
          <w:rFonts w:hint="default" w:ascii="Calibri" w:hAnsi="Calibri" w:cs="Calibri"/>
          <w:sz w:val="21"/>
          <w:szCs w:val="21"/>
        </w:rPr>
        <w:t>Unique Selling Point</w:t>
      </w:r>
    </w:p>
    <w:p w14:paraId="1CC33948">
      <w:pPr>
        <w:pStyle w:val="23"/>
        <w:jc w:val="both"/>
        <w:rPr>
          <w:rFonts w:hint="default" w:ascii="Calibri" w:hAnsi="Calibri" w:cs="Calibri"/>
          <w:sz w:val="21"/>
          <w:szCs w:val="21"/>
        </w:rPr>
      </w:pPr>
      <w:r>
        <w:rPr>
          <w:rFonts w:hint="default" w:ascii="Calibri" w:hAnsi="Calibri" w:cs="Calibri"/>
          <w:sz w:val="21"/>
          <w:szCs w:val="21"/>
        </w:rPr>
        <w:t>The only youth product combining finance with farming services.</w:t>
      </w:r>
    </w:p>
    <w:bookmarkEnd w:id="13"/>
    <w:p w14:paraId="6D051622">
      <w:pPr>
        <w:pStyle w:val="5"/>
        <w:jc w:val="both"/>
        <w:rPr>
          <w:rFonts w:hint="default" w:ascii="Calibri" w:hAnsi="Calibri" w:cs="Calibri"/>
          <w:sz w:val="21"/>
          <w:szCs w:val="21"/>
        </w:rPr>
      </w:pPr>
      <w:bookmarkStart w:id="14" w:name="how-the-product-works-1"/>
      <w:r>
        <w:rPr>
          <w:rFonts w:hint="default" w:ascii="Calibri" w:hAnsi="Calibri" w:cs="Calibri"/>
          <w:sz w:val="21"/>
          <w:szCs w:val="21"/>
        </w:rPr>
        <w:t>How the Product Works</w:t>
      </w:r>
    </w:p>
    <w:p w14:paraId="2ED0B012">
      <w:pPr>
        <w:pStyle w:val="23"/>
        <w:jc w:val="both"/>
        <w:rPr>
          <w:rFonts w:hint="default" w:ascii="Calibri" w:hAnsi="Calibri" w:cs="Calibri"/>
          <w:sz w:val="21"/>
          <w:szCs w:val="21"/>
        </w:rPr>
      </w:pPr>
      <w:r>
        <w:rPr>
          <w:rFonts w:hint="default" w:ascii="Calibri" w:hAnsi="Calibri" w:cs="Calibri"/>
          <w:sz w:val="21"/>
          <w:szCs w:val="21"/>
        </w:rPr>
        <w:t>Young farmers access financing, inputs marketplace, and buyer connections through the AFC platform.</w:t>
      </w:r>
    </w:p>
    <w:bookmarkEnd w:id="14"/>
    <w:p w14:paraId="10402784">
      <w:pPr>
        <w:pStyle w:val="5"/>
        <w:jc w:val="both"/>
        <w:rPr>
          <w:rFonts w:hint="default" w:ascii="Calibri" w:hAnsi="Calibri" w:cs="Calibri"/>
          <w:sz w:val="21"/>
          <w:szCs w:val="21"/>
        </w:rPr>
      </w:pPr>
      <w:bookmarkStart w:id="15" w:name="customer-benefits-1"/>
      <w:r>
        <w:rPr>
          <w:rFonts w:hint="default" w:ascii="Calibri" w:hAnsi="Calibri" w:cs="Calibri"/>
          <w:sz w:val="21"/>
          <w:szCs w:val="21"/>
        </w:rPr>
        <w:t>Customer Benefits</w:t>
      </w:r>
    </w:p>
    <w:p w14:paraId="10B0FB8A">
      <w:pPr>
        <w:pStyle w:val="24"/>
        <w:numPr>
          <w:ilvl w:val="0"/>
          <w:numId w:val="1"/>
        </w:numPr>
        <w:jc w:val="both"/>
        <w:rPr>
          <w:rFonts w:hint="default" w:ascii="Calibri" w:hAnsi="Calibri" w:cs="Calibri"/>
          <w:sz w:val="21"/>
          <w:szCs w:val="21"/>
        </w:rPr>
      </w:pPr>
      <w:r>
        <w:rPr>
          <w:rFonts w:hint="default" w:ascii="Calibri" w:hAnsi="Calibri" w:cs="Calibri"/>
          <w:sz w:val="21"/>
          <w:szCs w:val="21"/>
        </w:rPr>
        <w:t>Access to startup capital</w:t>
      </w:r>
    </w:p>
    <w:p w14:paraId="00E781CD">
      <w:pPr>
        <w:pStyle w:val="24"/>
        <w:numPr>
          <w:ilvl w:val="0"/>
          <w:numId w:val="1"/>
        </w:numPr>
        <w:jc w:val="both"/>
        <w:rPr>
          <w:rFonts w:hint="default" w:ascii="Calibri" w:hAnsi="Calibri" w:cs="Calibri"/>
          <w:sz w:val="21"/>
          <w:szCs w:val="21"/>
        </w:rPr>
      </w:pPr>
      <w:r>
        <w:rPr>
          <w:rFonts w:hint="default" w:ascii="Calibri" w:hAnsi="Calibri" w:cs="Calibri"/>
          <w:sz w:val="21"/>
          <w:szCs w:val="21"/>
        </w:rPr>
        <w:t>Reduced farming startup costs</w:t>
      </w:r>
    </w:p>
    <w:p w14:paraId="3BF0E0A9">
      <w:pPr>
        <w:pStyle w:val="24"/>
        <w:numPr>
          <w:ilvl w:val="0"/>
          <w:numId w:val="1"/>
        </w:numPr>
        <w:jc w:val="both"/>
        <w:rPr>
          <w:rFonts w:hint="default" w:ascii="Calibri" w:hAnsi="Calibri" w:cs="Calibri"/>
          <w:sz w:val="21"/>
          <w:szCs w:val="21"/>
        </w:rPr>
      </w:pPr>
      <w:r>
        <w:rPr>
          <w:rFonts w:hint="default" w:ascii="Calibri" w:hAnsi="Calibri" w:cs="Calibri"/>
          <w:sz w:val="21"/>
          <w:szCs w:val="21"/>
        </w:rPr>
        <w:t>Market access</w:t>
      </w:r>
    </w:p>
    <w:bookmarkEnd w:id="15"/>
    <w:p w14:paraId="2FB36790">
      <w:pPr>
        <w:pStyle w:val="5"/>
        <w:jc w:val="both"/>
        <w:rPr>
          <w:rFonts w:hint="default" w:ascii="Calibri" w:hAnsi="Calibri" w:cs="Calibri"/>
          <w:sz w:val="21"/>
          <w:szCs w:val="21"/>
        </w:rPr>
      </w:pPr>
      <w:bookmarkStart w:id="16" w:name="bank-benefits-1"/>
      <w:r>
        <w:rPr>
          <w:rFonts w:hint="default" w:ascii="Calibri" w:hAnsi="Calibri" w:cs="Calibri"/>
          <w:sz w:val="21"/>
          <w:szCs w:val="21"/>
        </w:rPr>
        <w:t>Bank Benefits</w:t>
      </w:r>
    </w:p>
    <w:p w14:paraId="01483E3F">
      <w:pPr>
        <w:pStyle w:val="24"/>
        <w:numPr>
          <w:ilvl w:val="0"/>
          <w:numId w:val="1"/>
        </w:numPr>
        <w:jc w:val="both"/>
        <w:rPr>
          <w:rFonts w:hint="default" w:ascii="Calibri" w:hAnsi="Calibri" w:cs="Calibri"/>
          <w:sz w:val="21"/>
          <w:szCs w:val="21"/>
        </w:rPr>
      </w:pPr>
      <w:r>
        <w:rPr>
          <w:rFonts w:hint="default" w:ascii="Calibri" w:hAnsi="Calibri" w:cs="Calibri"/>
          <w:sz w:val="21"/>
          <w:szCs w:val="21"/>
        </w:rPr>
        <w:t>Agricultural loan portfolio growth</w:t>
      </w:r>
    </w:p>
    <w:p w14:paraId="373D8428">
      <w:pPr>
        <w:pStyle w:val="24"/>
        <w:numPr>
          <w:ilvl w:val="0"/>
          <w:numId w:val="1"/>
        </w:numPr>
        <w:jc w:val="both"/>
        <w:rPr>
          <w:rFonts w:hint="default" w:ascii="Calibri" w:hAnsi="Calibri" w:cs="Calibri"/>
          <w:sz w:val="21"/>
          <w:szCs w:val="21"/>
        </w:rPr>
      </w:pPr>
      <w:r>
        <w:rPr>
          <w:rFonts w:hint="default" w:ascii="Calibri" w:hAnsi="Calibri" w:cs="Calibri"/>
          <w:sz w:val="21"/>
          <w:szCs w:val="21"/>
        </w:rPr>
        <w:t>Rural youth market capture</w:t>
      </w:r>
    </w:p>
    <w:bookmarkEnd w:id="16"/>
    <w:p w14:paraId="74DC1A0E">
      <w:pPr>
        <w:pStyle w:val="5"/>
        <w:jc w:val="both"/>
        <w:rPr>
          <w:rFonts w:hint="default" w:ascii="Calibri" w:hAnsi="Calibri" w:cs="Calibri"/>
          <w:sz w:val="21"/>
          <w:szCs w:val="21"/>
        </w:rPr>
      </w:pPr>
      <w:bookmarkStart w:id="17" w:name="implementation-steps-1"/>
      <w:r>
        <w:rPr>
          <w:rFonts w:hint="default" w:ascii="Calibri" w:hAnsi="Calibri" w:cs="Calibri"/>
          <w:sz w:val="21"/>
          <w:szCs w:val="21"/>
        </w:rPr>
        <w:t>Implementation Steps</w:t>
      </w:r>
    </w:p>
    <w:p w14:paraId="209886B8">
      <w:pPr>
        <w:pStyle w:val="24"/>
        <w:numPr>
          <w:ilvl w:val="0"/>
          <w:numId w:val="3"/>
        </w:numPr>
        <w:jc w:val="both"/>
        <w:rPr>
          <w:rFonts w:hint="default" w:ascii="Calibri" w:hAnsi="Calibri" w:cs="Calibri"/>
          <w:sz w:val="21"/>
          <w:szCs w:val="21"/>
        </w:rPr>
      </w:pPr>
      <w:r>
        <w:rPr>
          <w:rFonts w:hint="default" w:ascii="Calibri" w:hAnsi="Calibri" w:cs="Calibri"/>
          <w:sz w:val="21"/>
          <w:szCs w:val="21"/>
        </w:rPr>
        <w:t>Partner with input suppliers</w:t>
      </w:r>
    </w:p>
    <w:p w14:paraId="512A12B6">
      <w:pPr>
        <w:pStyle w:val="24"/>
        <w:numPr>
          <w:ilvl w:val="0"/>
          <w:numId w:val="3"/>
        </w:numPr>
        <w:jc w:val="both"/>
        <w:rPr>
          <w:rFonts w:hint="default" w:ascii="Calibri" w:hAnsi="Calibri" w:cs="Calibri"/>
          <w:sz w:val="21"/>
          <w:szCs w:val="21"/>
        </w:rPr>
      </w:pPr>
      <w:r>
        <w:rPr>
          <w:rFonts w:hint="default" w:ascii="Calibri" w:hAnsi="Calibri" w:cs="Calibri"/>
          <w:sz w:val="21"/>
          <w:szCs w:val="21"/>
        </w:rPr>
        <w:t>Build produce marketplace</w:t>
      </w:r>
    </w:p>
    <w:p w14:paraId="6A2731F8">
      <w:pPr>
        <w:pStyle w:val="24"/>
        <w:numPr>
          <w:ilvl w:val="0"/>
          <w:numId w:val="3"/>
        </w:numPr>
        <w:jc w:val="both"/>
        <w:rPr>
          <w:rFonts w:hint="default" w:ascii="Calibri" w:hAnsi="Calibri" w:cs="Calibri"/>
          <w:sz w:val="21"/>
          <w:szCs w:val="21"/>
        </w:rPr>
      </w:pPr>
      <w:r>
        <w:rPr>
          <w:rFonts w:hint="default" w:ascii="Calibri" w:hAnsi="Calibri" w:cs="Calibri"/>
          <w:sz w:val="21"/>
          <w:szCs w:val="21"/>
        </w:rPr>
        <w:t>Deploy advisory platform</w:t>
      </w:r>
    </w:p>
    <w:bookmarkEnd w:id="17"/>
    <w:p w14:paraId="0B08E247">
      <w:pPr>
        <w:pStyle w:val="5"/>
        <w:jc w:val="both"/>
        <w:rPr>
          <w:rFonts w:hint="default" w:ascii="Calibri" w:hAnsi="Calibri" w:cs="Calibri"/>
          <w:sz w:val="21"/>
          <w:szCs w:val="21"/>
        </w:rPr>
      </w:pPr>
      <w:bookmarkStart w:id="18" w:name="financial-model-smart-1"/>
      <w:r>
        <w:rPr>
          <w:rFonts w:hint="default" w:ascii="Calibri" w:hAnsi="Calibri" w:cs="Calibri"/>
          <w:sz w:val="21"/>
          <w:szCs w:val="21"/>
        </w:rPr>
        <w:t>Financial Model (SMART)</w:t>
      </w:r>
    </w:p>
    <w:p w14:paraId="484F8F94">
      <w:pPr>
        <w:pStyle w:val="23"/>
        <w:jc w:val="both"/>
        <w:rPr>
          <w:rFonts w:hint="default" w:ascii="Calibri" w:hAnsi="Calibri" w:cs="Calibri"/>
          <w:sz w:val="21"/>
          <w:szCs w:val="21"/>
        </w:rPr>
      </w:pPr>
      <w:r>
        <w:rPr>
          <w:rFonts w:hint="default" w:ascii="Calibri" w:hAnsi="Calibri" w:cs="Calibri"/>
          <w:sz w:val="21"/>
          <w:szCs w:val="21"/>
        </w:rPr>
        <w:t>Year 1 Targets: - 3,000 youth farmers onboarded - Average loan: $400 - Interest rate: 15%</w:t>
      </w:r>
    </w:p>
    <w:p w14:paraId="797707B1">
      <w:pPr>
        <w:pStyle w:val="3"/>
        <w:jc w:val="both"/>
        <w:rPr>
          <w:rFonts w:hint="default" w:ascii="Calibri" w:hAnsi="Calibri" w:cs="Calibri"/>
          <w:sz w:val="21"/>
          <w:szCs w:val="21"/>
        </w:rPr>
      </w:pPr>
      <w:r>
        <w:rPr>
          <w:rFonts w:hint="default" w:ascii="Calibri" w:hAnsi="Calibri" w:cs="Calibri"/>
          <w:sz w:val="21"/>
          <w:szCs w:val="21"/>
        </w:rPr>
        <w:t>Projected Revenue: Loan book: $1,200,000 Interest revenue: $180,000 Marketplace commission (3% of $2M produce trade): $60,000 Total Year 1 Revenue: ~$240,000</w:t>
      </w:r>
    </w:p>
    <w:bookmarkEnd w:id="18"/>
    <w:p w14:paraId="2B648F21">
      <w:pPr>
        <w:pStyle w:val="5"/>
        <w:jc w:val="both"/>
        <w:rPr>
          <w:rFonts w:hint="default" w:ascii="Calibri" w:hAnsi="Calibri" w:cs="Calibri"/>
          <w:sz w:val="21"/>
          <w:szCs w:val="21"/>
        </w:rPr>
      </w:pPr>
      <w:bookmarkStart w:id="19" w:name="bundled-services-1"/>
      <w:r>
        <w:rPr>
          <w:rFonts w:hint="default" w:ascii="Calibri" w:hAnsi="Calibri" w:cs="Calibri"/>
          <w:sz w:val="21"/>
          <w:szCs w:val="21"/>
        </w:rPr>
        <w:t>Bundled Services</w:t>
      </w:r>
    </w:p>
    <w:p w14:paraId="7E33D85A">
      <w:pPr>
        <w:pStyle w:val="24"/>
        <w:numPr>
          <w:ilvl w:val="0"/>
          <w:numId w:val="1"/>
        </w:numPr>
        <w:jc w:val="both"/>
        <w:rPr>
          <w:rFonts w:hint="default" w:ascii="Calibri" w:hAnsi="Calibri" w:cs="Calibri"/>
          <w:sz w:val="21"/>
          <w:szCs w:val="21"/>
        </w:rPr>
      </w:pPr>
      <w:r>
        <w:rPr>
          <w:rFonts w:hint="default" w:ascii="Calibri" w:hAnsi="Calibri" w:cs="Calibri"/>
          <w:sz w:val="21"/>
          <w:szCs w:val="21"/>
        </w:rPr>
        <w:t>Farming input marketplace</w:t>
      </w:r>
    </w:p>
    <w:p w14:paraId="53F5057C">
      <w:pPr>
        <w:pStyle w:val="24"/>
        <w:numPr>
          <w:ilvl w:val="0"/>
          <w:numId w:val="1"/>
        </w:numPr>
        <w:jc w:val="both"/>
        <w:rPr>
          <w:rFonts w:hint="default" w:ascii="Calibri" w:hAnsi="Calibri" w:cs="Calibri"/>
          <w:sz w:val="21"/>
          <w:szCs w:val="21"/>
        </w:rPr>
      </w:pPr>
      <w:r>
        <w:rPr>
          <w:rFonts w:hint="default" w:ascii="Calibri" w:hAnsi="Calibri" w:cs="Calibri"/>
          <w:sz w:val="21"/>
          <w:szCs w:val="21"/>
        </w:rPr>
        <w:t>Crop advisory tools</w:t>
      </w:r>
    </w:p>
    <w:p w14:paraId="7637982E">
      <w:pPr>
        <w:pStyle w:val="24"/>
        <w:numPr>
          <w:ilvl w:val="0"/>
          <w:numId w:val="1"/>
        </w:numPr>
        <w:jc w:val="both"/>
        <w:rPr>
          <w:rFonts w:hint="default" w:ascii="Calibri" w:hAnsi="Calibri" w:cs="Calibri"/>
          <w:sz w:val="21"/>
          <w:szCs w:val="21"/>
        </w:rPr>
      </w:pPr>
      <w:r>
        <w:rPr>
          <w:rFonts w:hint="default" w:ascii="Calibri" w:hAnsi="Calibri" w:cs="Calibri"/>
          <w:sz w:val="21"/>
          <w:szCs w:val="21"/>
        </w:rPr>
        <w:t>Produce buyer network</w:t>
      </w:r>
    </w:p>
    <w:bookmarkEnd w:id="19"/>
    <w:p w14:paraId="19EF4991">
      <w:pPr>
        <w:pStyle w:val="5"/>
        <w:jc w:val="both"/>
        <w:rPr>
          <w:rFonts w:hint="default" w:ascii="Calibri" w:hAnsi="Calibri" w:cs="Calibri"/>
          <w:sz w:val="21"/>
          <w:szCs w:val="21"/>
        </w:rPr>
      </w:pPr>
      <w:bookmarkStart w:id="20" w:name="marketing-strategy-1"/>
      <w:r>
        <w:rPr>
          <w:rFonts w:hint="default" w:ascii="Calibri" w:hAnsi="Calibri" w:cs="Calibri"/>
          <w:sz w:val="21"/>
          <w:szCs w:val="21"/>
        </w:rPr>
        <w:t>Marketing Strategy</w:t>
      </w:r>
    </w:p>
    <w:p w14:paraId="2D0EB370">
      <w:pPr>
        <w:pStyle w:val="23"/>
        <w:jc w:val="both"/>
        <w:rPr>
          <w:rFonts w:hint="default" w:ascii="Calibri" w:hAnsi="Calibri" w:cs="Calibri"/>
          <w:sz w:val="21"/>
          <w:szCs w:val="21"/>
        </w:rPr>
      </w:pPr>
      <w:r>
        <w:rPr>
          <w:rFonts w:hint="default" w:ascii="Calibri" w:hAnsi="Calibri" w:cs="Calibri"/>
          <w:sz w:val="21"/>
          <w:szCs w:val="21"/>
        </w:rPr>
        <w:t>Campaign: “Young Farmers. Big Futures”</w:t>
      </w:r>
    </w:p>
    <w:p w14:paraId="6B9287DA">
      <w:pPr>
        <w:pStyle w:val="3"/>
        <w:jc w:val="both"/>
        <w:rPr>
          <w:rFonts w:hint="default" w:ascii="Calibri" w:hAnsi="Calibri" w:cs="Calibri"/>
          <w:sz w:val="21"/>
          <w:szCs w:val="21"/>
        </w:rPr>
      </w:pPr>
      <w:r>
        <w:rPr>
          <w:rFonts w:hint="default" w:ascii="Segoe UI Variable Display Semibold" w:hAnsi="Segoe UI Variable Display Semibold" w:cs="Segoe UI Variable Display Semibold"/>
          <w:sz w:val="21"/>
          <w:szCs w:val="21"/>
        </w:rPr>
        <w:drawing>
          <wp:anchor distT="0" distB="0" distL="114300" distR="114300" simplePos="0" relativeHeight="251672576" behindDoc="1" locked="0" layoutInCell="1" allowOverlap="1">
            <wp:simplePos x="0" y="0"/>
            <wp:positionH relativeFrom="column">
              <wp:posOffset>4432300</wp:posOffset>
            </wp:positionH>
            <wp:positionV relativeFrom="paragraph">
              <wp:posOffset>223520</wp:posOffset>
            </wp:positionV>
            <wp:extent cx="1111885" cy="1111885"/>
            <wp:effectExtent l="0" t="0" r="635" b="635"/>
            <wp:wrapNone/>
            <wp:docPr id="14" name="Picture 14" descr="960x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960x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111885" cy="11118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Calibri" w:hAnsi="Calibri" w:cs="Calibri"/>
          <w:sz w:val="21"/>
          <w:szCs w:val="21"/>
        </w:rPr>
        <w:t>Channels: - Agricultural colleges - Youth farmer programs</w:t>
      </w:r>
    </w:p>
    <w:p w14:paraId="0EDF3390">
      <w:pPr>
        <w:jc w:val="both"/>
        <w:rPr>
          <w:rFonts w:hint="default" w:ascii="Segoe UI Variable Display Semibold" w:hAnsi="Segoe UI Variable Display Semibold" w:cs="Segoe UI Variable Display Semibold"/>
          <w:color w:val="3B7D23" w:themeColor="accent6" w:themeShade="BF"/>
          <w:sz w:val="21"/>
          <w:szCs w:val="21"/>
        </w:rPr>
      </w:pPr>
      <w:r>
        <w:rPr>
          <w:rFonts w:hint="default" w:ascii="Segoe UI Variable Display Semibold" w:hAnsi="Segoe UI Variable Display Semibold" w:cs="Segoe UI Variable Display Semibold"/>
          <w:lang w:val="en-ZA"/>
        </w:rPr>
        <w:drawing>
          <wp:anchor distT="0" distB="0" distL="114300" distR="114300" simplePos="0" relativeHeight="251662336" behindDoc="1" locked="0" layoutInCell="1" allowOverlap="1">
            <wp:simplePos x="0" y="0"/>
            <wp:positionH relativeFrom="column">
              <wp:posOffset>-1108710</wp:posOffset>
            </wp:positionH>
            <wp:positionV relativeFrom="paragraph">
              <wp:posOffset>857885</wp:posOffset>
            </wp:positionV>
            <wp:extent cx="1842135" cy="854075"/>
            <wp:effectExtent l="0" t="0" r="1905" b="14605"/>
            <wp:wrapNone/>
            <wp:docPr id="4" name="Picture 4" descr="rubiem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rubiem logo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42135" cy="854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Calibri" w:hAnsi="Calibri" w:cs="Calibri"/>
          <w:sz w:val="21"/>
          <w:szCs w:val="21"/>
        </w:rPr>
        <w:br w:type="page"/>
      </w:r>
      <w:r>
        <w:rPr>
          <w:rFonts w:hint="default" w:ascii="Calibri" w:hAnsi="Calibri" w:cs="Calibri"/>
          <w:color w:val="3B7D23" w:themeColor="accent6" w:themeShade="BF"/>
          <w:sz w:val="21"/>
          <w:szCs w:val="21"/>
          <w:lang w:val="en-ZA"/>
        </w:rPr>
        <w:drawing>
          <wp:anchor distT="0" distB="0" distL="114300" distR="114300" simplePos="0" relativeHeight="251670528" behindDoc="1" locked="0" layoutInCell="1" allowOverlap="1">
            <wp:simplePos x="0" y="0"/>
            <wp:positionH relativeFrom="column">
              <wp:posOffset>-51435</wp:posOffset>
            </wp:positionH>
            <wp:positionV relativeFrom="paragraph">
              <wp:posOffset>-21590</wp:posOffset>
            </wp:positionV>
            <wp:extent cx="1175385" cy="588010"/>
            <wp:effectExtent l="0" t="0" r="13335" b="6350"/>
            <wp:wrapNone/>
            <wp:docPr id="12" name="Picture 12" descr="images 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images (1)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175385" cy="5880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bookmarkEnd w:id="11"/>
    <w:bookmarkEnd w:id="20"/>
    <w:p w14:paraId="418F4881">
      <w:pPr>
        <w:pStyle w:val="4"/>
        <w:jc w:val="center"/>
        <w:rPr>
          <w:rFonts w:hint="default" w:ascii="Segoe UI Variable Display Semibold" w:hAnsi="Segoe UI Variable Display Semibold" w:cs="Segoe UI Variable Display Semibold"/>
          <w:sz w:val="21"/>
          <w:szCs w:val="21"/>
        </w:rPr>
      </w:pPr>
      <w:bookmarkStart w:id="21" w:name="afc-creator-wallet"/>
      <w:r>
        <w:rPr>
          <w:rFonts w:hint="default" w:ascii="Segoe UI Variable Display Semibold" w:hAnsi="Segoe UI Variable Display Semibold" w:cs="Segoe UI Variable Display Semibold"/>
          <w:color w:val="3B7D23" w:themeColor="accent6" w:themeShade="BF"/>
          <w:sz w:val="21"/>
          <w:szCs w:val="21"/>
        </w:rPr>
        <w:t>3. AFC Creator Wallet</w:t>
      </w:r>
      <w:r>
        <w:rPr>
          <w:rFonts w:hint="default" w:ascii="Calibri" w:hAnsi="Calibri" w:cs="Calibri"/>
          <w:sz w:val="21"/>
          <w:szCs w:val="21"/>
          <w:lang w:val="en-ZA"/>
        </w:rPr>
        <w:drawing>
          <wp:anchor distT="0" distB="0" distL="114300" distR="114300" simplePos="0" relativeHeight="251663360" behindDoc="1" locked="0" layoutInCell="1" allowOverlap="1">
            <wp:simplePos x="0" y="0"/>
            <wp:positionH relativeFrom="column">
              <wp:posOffset>4336415</wp:posOffset>
            </wp:positionH>
            <wp:positionV relativeFrom="paragraph">
              <wp:posOffset>-1170305</wp:posOffset>
            </wp:positionV>
            <wp:extent cx="1378585" cy="1378585"/>
            <wp:effectExtent l="0" t="0" r="8255" b="8255"/>
            <wp:wrapNone/>
            <wp:docPr id="5" name="Picture 5" descr="afc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afc logo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78585" cy="13785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C6B3961">
      <w:pPr>
        <w:pStyle w:val="5"/>
        <w:jc w:val="both"/>
        <w:rPr>
          <w:rFonts w:hint="default" w:ascii="Calibri" w:hAnsi="Calibri" w:cs="Calibri"/>
          <w:sz w:val="21"/>
          <w:szCs w:val="21"/>
        </w:rPr>
      </w:pPr>
      <w:bookmarkStart w:id="22" w:name="description-2"/>
      <w:r>
        <w:rPr>
          <w:rFonts w:hint="default" w:ascii="Calibri" w:hAnsi="Calibri" w:cs="Calibri"/>
          <w:sz w:val="21"/>
          <w:szCs w:val="21"/>
        </w:rPr>
        <w:t>Description</w:t>
      </w:r>
    </w:p>
    <w:p w14:paraId="67EE413E">
      <w:pPr>
        <w:pStyle w:val="23"/>
        <w:jc w:val="both"/>
        <w:rPr>
          <w:rFonts w:hint="default" w:ascii="Calibri" w:hAnsi="Calibri" w:cs="Calibri"/>
          <w:sz w:val="21"/>
          <w:szCs w:val="21"/>
        </w:rPr>
      </w:pPr>
      <w:r>
        <w:rPr>
          <w:rFonts w:hint="default" w:ascii="Calibri" w:hAnsi="Calibri" w:cs="Calibri"/>
          <w:sz w:val="21"/>
          <w:szCs w:val="21"/>
        </w:rPr>
        <w:t>A digital wallet designed for content creators to manage monetization income.</w:t>
      </w:r>
    </w:p>
    <w:bookmarkEnd w:id="22"/>
    <w:p w14:paraId="4AA877E2">
      <w:pPr>
        <w:pStyle w:val="5"/>
        <w:jc w:val="both"/>
        <w:rPr>
          <w:rFonts w:hint="default" w:ascii="Calibri" w:hAnsi="Calibri" w:cs="Calibri"/>
          <w:sz w:val="21"/>
          <w:szCs w:val="21"/>
        </w:rPr>
      </w:pPr>
      <w:bookmarkStart w:id="23" w:name="unique-selling-point-2"/>
      <w:r>
        <w:rPr>
          <w:rFonts w:hint="default" w:ascii="Calibri" w:hAnsi="Calibri" w:cs="Calibri"/>
          <w:sz w:val="21"/>
          <w:szCs w:val="21"/>
        </w:rPr>
        <w:t>Unique Selling Point</w:t>
      </w:r>
    </w:p>
    <w:p w14:paraId="5A36D516">
      <w:pPr>
        <w:pStyle w:val="23"/>
        <w:jc w:val="both"/>
        <w:rPr>
          <w:rFonts w:hint="default" w:ascii="Calibri" w:hAnsi="Calibri" w:cs="Calibri"/>
          <w:sz w:val="21"/>
          <w:szCs w:val="21"/>
        </w:rPr>
      </w:pPr>
      <w:r>
        <w:rPr>
          <w:rFonts w:hint="default" w:ascii="Calibri" w:hAnsi="Calibri" w:cs="Calibri"/>
          <w:sz w:val="21"/>
          <w:szCs w:val="21"/>
        </w:rPr>
        <w:t>Zimbabwe’s first creator economy banking platform.</w:t>
      </w:r>
    </w:p>
    <w:bookmarkEnd w:id="23"/>
    <w:p w14:paraId="5A37B1EE">
      <w:pPr>
        <w:pStyle w:val="5"/>
        <w:jc w:val="both"/>
        <w:rPr>
          <w:rFonts w:hint="default" w:ascii="Calibri" w:hAnsi="Calibri" w:cs="Calibri"/>
          <w:sz w:val="21"/>
          <w:szCs w:val="21"/>
        </w:rPr>
      </w:pPr>
      <w:bookmarkStart w:id="24" w:name="how-the-product-works-2"/>
      <w:r>
        <w:rPr>
          <w:rFonts w:hint="default" w:ascii="Calibri" w:hAnsi="Calibri" w:cs="Calibri"/>
          <w:sz w:val="21"/>
          <w:szCs w:val="21"/>
        </w:rPr>
        <w:t>How the Product Works</w:t>
      </w:r>
    </w:p>
    <w:p w14:paraId="06E4C412">
      <w:pPr>
        <w:pStyle w:val="23"/>
        <w:jc w:val="both"/>
        <w:rPr>
          <w:rFonts w:hint="default" w:ascii="Calibri" w:hAnsi="Calibri" w:cs="Calibri"/>
          <w:sz w:val="21"/>
          <w:szCs w:val="21"/>
        </w:rPr>
      </w:pPr>
      <w:r>
        <w:rPr>
          <w:rFonts w:hint="default" w:ascii="Calibri" w:hAnsi="Calibri" w:cs="Calibri"/>
          <w:sz w:val="21"/>
          <w:szCs w:val="21"/>
        </w:rPr>
        <w:t>Creators connect social media and receive payments from brands and followers.</w:t>
      </w:r>
    </w:p>
    <w:bookmarkEnd w:id="24"/>
    <w:p w14:paraId="61CBAE7C">
      <w:pPr>
        <w:pStyle w:val="5"/>
        <w:jc w:val="both"/>
        <w:rPr>
          <w:rFonts w:hint="default" w:ascii="Calibri" w:hAnsi="Calibri" w:cs="Calibri"/>
          <w:sz w:val="21"/>
          <w:szCs w:val="21"/>
        </w:rPr>
      </w:pPr>
      <w:bookmarkStart w:id="25" w:name="customer-benefits-2"/>
      <w:r>
        <w:rPr>
          <w:rFonts w:hint="default" w:ascii="Calibri" w:hAnsi="Calibri" w:cs="Calibri"/>
          <w:sz w:val="21"/>
          <w:szCs w:val="21"/>
        </w:rPr>
        <w:t>Customer Benefits</w:t>
      </w:r>
    </w:p>
    <w:p w14:paraId="08A169DF">
      <w:pPr>
        <w:pStyle w:val="24"/>
        <w:numPr>
          <w:ilvl w:val="0"/>
          <w:numId w:val="1"/>
        </w:numPr>
        <w:jc w:val="both"/>
        <w:rPr>
          <w:rFonts w:hint="default" w:ascii="Calibri" w:hAnsi="Calibri" w:cs="Calibri"/>
          <w:sz w:val="21"/>
          <w:szCs w:val="21"/>
        </w:rPr>
      </w:pPr>
      <w:r>
        <w:rPr>
          <w:rFonts w:hint="default" w:ascii="Calibri" w:hAnsi="Calibri" w:cs="Calibri"/>
          <w:sz w:val="21"/>
          <w:szCs w:val="21"/>
        </w:rPr>
        <w:t>Easy monetization</w:t>
      </w:r>
    </w:p>
    <w:p w14:paraId="0FBD3C00">
      <w:pPr>
        <w:pStyle w:val="24"/>
        <w:numPr>
          <w:ilvl w:val="0"/>
          <w:numId w:val="1"/>
        </w:numPr>
        <w:jc w:val="both"/>
        <w:rPr>
          <w:rFonts w:hint="default" w:ascii="Calibri" w:hAnsi="Calibri" w:cs="Calibri"/>
          <w:sz w:val="21"/>
          <w:szCs w:val="21"/>
        </w:rPr>
      </w:pPr>
      <w:r>
        <w:rPr>
          <w:rFonts w:hint="default" w:ascii="Calibri" w:hAnsi="Calibri" w:cs="Calibri"/>
          <w:sz w:val="21"/>
          <w:szCs w:val="21"/>
        </w:rPr>
        <w:t>Analytics dashboard</w:t>
      </w:r>
    </w:p>
    <w:p w14:paraId="7B540318">
      <w:pPr>
        <w:pStyle w:val="24"/>
        <w:numPr>
          <w:ilvl w:val="0"/>
          <w:numId w:val="1"/>
        </w:numPr>
        <w:jc w:val="both"/>
        <w:rPr>
          <w:rFonts w:hint="default" w:ascii="Calibri" w:hAnsi="Calibri" w:cs="Calibri"/>
          <w:sz w:val="21"/>
          <w:szCs w:val="21"/>
        </w:rPr>
      </w:pPr>
      <w:r>
        <w:rPr>
          <w:rFonts w:hint="default" w:ascii="Calibri" w:hAnsi="Calibri" w:cs="Calibri"/>
          <w:sz w:val="21"/>
          <w:szCs w:val="21"/>
        </w:rPr>
        <w:t>Brand partnership opportunities</w:t>
      </w:r>
    </w:p>
    <w:bookmarkEnd w:id="25"/>
    <w:p w14:paraId="493E79BD">
      <w:pPr>
        <w:pStyle w:val="5"/>
        <w:jc w:val="both"/>
        <w:rPr>
          <w:rFonts w:hint="default" w:ascii="Calibri" w:hAnsi="Calibri" w:cs="Calibri"/>
          <w:sz w:val="21"/>
          <w:szCs w:val="21"/>
        </w:rPr>
      </w:pPr>
      <w:bookmarkStart w:id="26" w:name="bank-benefits-2"/>
      <w:r>
        <w:rPr>
          <w:rFonts w:hint="default" w:ascii="Calibri" w:hAnsi="Calibri" w:cs="Calibri"/>
          <w:sz w:val="21"/>
          <w:szCs w:val="21"/>
        </w:rPr>
        <w:t>Bank Benefits</w:t>
      </w:r>
    </w:p>
    <w:p w14:paraId="59BC844A">
      <w:pPr>
        <w:pStyle w:val="24"/>
        <w:numPr>
          <w:ilvl w:val="0"/>
          <w:numId w:val="1"/>
        </w:numPr>
        <w:jc w:val="both"/>
        <w:rPr>
          <w:rFonts w:hint="default" w:ascii="Calibri" w:hAnsi="Calibri" w:cs="Calibri"/>
          <w:sz w:val="21"/>
          <w:szCs w:val="21"/>
        </w:rPr>
      </w:pPr>
      <w:r>
        <w:rPr>
          <w:rFonts w:hint="default" w:ascii="Calibri" w:hAnsi="Calibri" w:cs="Calibri"/>
          <w:sz w:val="21"/>
          <w:szCs w:val="21"/>
        </w:rPr>
        <w:t>High digital transaction volume</w:t>
      </w:r>
    </w:p>
    <w:p w14:paraId="2018CD87">
      <w:pPr>
        <w:pStyle w:val="24"/>
        <w:numPr>
          <w:ilvl w:val="0"/>
          <w:numId w:val="1"/>
        </w:numPr>
        <w:jc w:val="both"/>
        <w:rPr>
          <w:rFonts w:hint="default" w:ascii="Calibri" w:hAnsi="Calibri" w:cs="Calibri"/>
          <w:sz w:val="21"/>
          <w:szCs w:val="21"/>
        </w:rPr>
      </w:pPr>
      <w:r>
        <w:rPr>
          <w:rFonts w:hint="default" w:ascii="Calibri" w:hAnsi="Calibri" w:cs="Calibri"/>
          <w:sz w:val="21"/>
          <w:szCs w:val="21"/>
        </w:rPr>
        <w:t>Creator ecosystem growth</w:t>
      </w:r>
    </w:p>
    <w:bookmarkEnd w:id="26"/>
    <w:p w14:paraId="2C96C40B">
      <w:pPr>
        <w:pStyle w:val="5"/>
        <w:jc w:val="both"/>
        <w:rPr>
          <w:rFonts w:hint="default" w:ascii="Calibri" w:hAnsi="Calibri" w:cs="Calibri"/>
          <w:sz w:val="21"/>
          <w:szCs w:val="21"/>
        </w:rPr>
      </w:pPr>
      <w:bookmarkStart w:id="27" w:name="implementation-steps-2"/>
      <w:r>
        <w:rPr>
          <w:rFonts w:hint="default" w:ascii="Calibri" w:hAnsi="Calibri" w:cs="Calibri"/>
          <w:sz w:val="21"/>
          <w:szCs w:val="21"/>
        </w:rPr>
        <w:t>Implementation Steps</w:t>
      </w:r>
    </w:p>
    <w:p w14:paraId="08C6BD0E">
      <w:pPr>
        <w:pStyle w:val="24"/>
        <w:numPr>
          <w:ilvl w:val="0"/>
          <w:numId w:val="4"/>
        </w:numPr>
        <w:jc w:val="both"/>
        <w:rPr>
          <w:rFonts w:hint="default" w:ascii="Calibri" w:hAnsi="Calibri" w:cs="Calibri"/>
          <w:sz w:val="21"/>
          <w:szCs w:val="21"/>
        </w:rPr>
      </w:pPr>
      <w:r>
        <w:rPr>
          <w:rFonts w:hint="default" w:ascii="Calibri" w:hAnsi="Calibri" w:cs="Calibri"/>
          <w:sz w:val="21"/>
          <w:szCs w:val="21"/>
        </w:rPr>
        <w:t>Build creator wallet infrastructure</w:t>
      </w:r>
    </w:p>
    <w:p w14:paraId="6E5C4F87">
      <w:pPr>
        <w:pStyle w:val="24"/>
        <w:numPr>
          <w:ilvl w:val="0"/>
          <w:numId w:val="4"/>
        </w:numPr>
        <w:jc w:val="both"/>
        <w:rPr>
          <w:rFonts w:hint="default" w:ascii="Calibri" w:hAnsi="Calibri" w:cs="Calibri"/>
          <w:sz w:val="21"/>
          <w:szCs w:val="21"/>
        </w:rPr>
      </w:pPr>
      <w:r>
        <w:rPr>
          <w:rFonts w:hint="default" w:ascii="Calibri" w:hAnsi="Calibri" w:cs="Calibri"/>
          <w:sz w:val="21"/>
          <w:szCs w:val="21"/>
        </w:rPr>
        <w:t>Partner with influencer platforms</w:t>
      </w:r>
    </w:p>
    <w:bookmarkEnd w:id="27"/>
    <w:p w14:paraId="2DCFF287">
      <w:pPr>
        <w:pStyle w:val="5"/>
        <w:jc w:val="both"/>
        <w:rPr>
          <w:rFonts w:hint="default" w:ascii="Calibri" w:hAnsi="Calibri" w:cs="Calibri"/>
          <w:sz w:val="21"/>
          <w:szCs w:val="21"/>
        </w:rPr>
      </w:pPr>
      <w:bookmarkStart w:id="28" w:name="financial-model-smart-2"/>
      <w:r>
        <w:rPr>
          <w:rFonts w:hint="default" w:ascii="Calibri" w:hAnsi="Calibri" w:cs="Calibri"/>
          <w:sz w:val="21"/>
          <w:szCs w:val="21"/>
        </w:rPr>
        <w:t>Financial Model (SMART)</w:t>
      </w:r>
    </w:p>
    <w:p w14:paraId="6A180C82">
      <w:pPr>
        <w:pStyle w:val="23"/>
        <w:jc w:val="both"/>
        <w:rPr>
          <w:rFonts w:hint="default" w:ascii="Calibri" w:hAnsi="Calibri" w:cs="Calibri"/>
          <w:sz w:val="21"/>
          <w:szCs w:val="21"/>
        </w:rPr>
      </w:pPr>
      <w:r>
        <w:rPr>
          <w:rFonts w:hint="default" w:ascii="Calibri" w:hAnsi="Calibri" w:cs="Calibri"/>
          <w:sz w:val="21"/>
          <w:szCs w:val="21"/>
        </w:rPr>
        <w:t>Year 1 Targets: - 5,000 creators - Avg monthly income processed: $200 - Transaction fee: 1%</w:t>
      </w:r>
    </w:p>
    <w:p w14:paraId="36473E0E">
      <w:pPr>
        <w:pStyle w:val="3"/>
        <w:jc w:val="both"/>
        <w:rPr>
          <w:rFonts w:hint="default" w:ascii="Calibri" w:hAnsi="Calibri" w:cs="Calibri"/>
          <w:sz w:val="21"/>
          <w:szCs w:val="21"/>
        </w:rPr>
      </w:pPr>
      <w:r>
        <w:rPr>
          <w:rFonts w:hint="default" w:ascii="Calibri" w:hAnsi="Calibri" w:cs="Calibri"/>
          <w:sz w:val="21"/>
          <w:szCs w:val="21"/>
        </w:rPr>
        <w:t>Projected Revenue: Annual volume: $12M Fee revenue: $120,000 Brand marketplace commissions: $80,000 Total Year 1 Revenue: ~$200,000</w:t>
      </w:r>
    </w:p>
    <w:bookmarkEnd w:id="28"/>
    <w:p w14:paraId="5075CAE0">
      <w:pPr>
        <w:pStyle w:val="5"/>
        <w:jc w:val="both"/>
        <w:rPr>
          <w:rFonts w:hint="default" w:ascii="Calibri" w:hAnsi="Calibri" w:cs="Calibri"/>
          <w:sz w:val="21"/>
          <w:szCs w:val="21"/>
        </w:rPr>
      </w:pPr>
      <w:bookmarkStart w:id="29" w:name="bundled-services-2"/>
      <w:r>
        <w:rPr>
          <w:rFonts w:hint="default" w:ascii="Calibri" w:hAnsi="Calibri" w:cs="Calibri"/>
          <w:sz w:val="21"/>
          <w:szCs w:val="21"/>
        </w:rPr>
        <w:t>Bundled Services</w:t>
      </w:r>
    </w:p>
    <w:p w14:paraId="37A0B777">
      <w:pPr>
        <w:pStyle w:val="24"/>
        <w:numPr>
          <w:ilvl w:val="0"/>
          <w:numId w:val="1"/>
        </w:numPr>
        <w:jc w:val="both"/>
        <w:rPr>
          <w:rFonts w:hint="default" w:ascii="Calibri" w:hAnsi="Calibri" w:cs="Calibri"/>
          <w:sz w:val="21"/>
          <w:szCs w:val="21"/>
        </w:rPr>
      </w:pPr>
      <w:r>
        <w:rPr>
          <w:rFonts w:hint="default" w:ascii="Calibri" w:hAnsi="Calibri" w:cs="Calibri"/>
          <w:sz w:val="21"/>
          <w:szCs w:val="21"/>
        </w:rPr>
        <w:t>Brand marketplace</w:t>
      </w:r>
    </w:p>
    <w:p w14:paraId="63A76848">
      <w:pPr>
        <w:pStyle w:val="24"/>
        <w:numPr>
          <w:ilvl w:val="0"/>
          <w:numId w:val="1"/>
        </w:numPr>
        <w:jc w:val="both"/>
        <w:rPr>
          <w:rFonts w:hint="default" w:ascii="Calibri" w:hAnsi="Calibri" w:cs="Calibri"/>
          <w:sz w:val="21"/>
          <w:szCs w:val="21"/>
        </w:rPr>
      </w:pPr>
      <w:r>
        <w:rPr>
          <w:rFonts w:hint="default" w:ascii="Calibri" w:hAnsi="Calibri" w:cs="Calibri"/>
          <w:sz w:val="21"/>
          <w:szCs w:val="21"/>
        </w:rPr>
        <w:t>Content analytics</w:t>
      </w:r>
    </w:p>
    <w:p w14:paraId="3596E447">
      <w:pPr>
        <w:pStyle w:val="24"/>
        <w:numPr>
          <w:ilvl w:val="0"/>
          <w:numId w:val="1"/>
        </w:numPr>
        <w:jc w:val="both"/>
        <w:rPr>
          <w:rFonts w:hint="default" w:ascii="Calibri" w:hAnsi="Calibri" w:cs="Calibri"/>
          <w:sz w:val="21"/>
          <w:szCs w:val="21"/>
        </w:rPr>
      </w:pPr>
      <w:r>
        <w:rPr>
          <w:rFonts w:hint="default" w:ascii="Calibri" w:hAnsi="Calibri" w:cs="Calibri"/>
          <w:sz w:val="21"/>
          <w:szCs w:val="21"/>
        </w:rPr>
        <w:t>Editing tools</w:t>
      </w:r>
    </w:p>
    <w:bookmarkEnd w:id="29"/>
    <w:p w14:paraId="2493F661">
      <w:pPr>
        <w:pStyle w:val="5"/>
        <w:jc w:val="both"/>
        <w:rPr>
          <w:rFonts w:hint="default" w:ascii="Calibri" w:hAnsi="Calibri" w:cs="Calibri"/>
          <w:sz w:val="21"/>
          <w:szCs w:val="21"/>
        </w:rPr>
      </w:pPr>
      <w:bookmarkStart w:id="30" w:name="marketing-strategy-2"/>
      <w:r>
        <w:rPr>
          <w:rFonts w:hint="default" w:ascii="Calibri" w:hAnsi="Calibri" w:cs="Calibri"/>
          <w:sz w:val="21"/>
          <w:szCs w:val="21"/>
        </w:rPr>
        <w:t>Marketing Strategy</w:t>
      </w:r>
    </w:p>
    <w:p w14:paraId="76E81C9D">
      <w:pPr>
        <w:pStyle w:val="23"/>
        <w:jc w:val="both"/>
        <w:rPr>
          <w:rFonts w:hint="default" w:ascii="Calibri" w:hAnsi="Calibri" w:cs="Calibri"/>
          <w:sz w:val="21"/>
          <w:szCs w:val="21"/>
        </w:rPr>
      </w:pPr>
      <w:r>
        <w:rPr>
          <w:rFonts w:hint="default" w:ascii="Calibri" w:hAnsi="Calibri" w:cs="Calibri"/>
          <w:sz w:val="21"/>
          <w:szCs w:val="21"/>
        </w:rPr>
        <w:t>Campaign: “Create. Post. Get Paid”</w:t>
      </w:r>
    </w:p>
    <w:p w14:paraId="2503AE75">
      <w:pPr>
        <w:pStyle w:val="3"/>
        <w:jc w:val="both"/>
        <w:rPr>
          <w:rFonts w:hint="default" w:ascii="Calibri" w:hAnsi="Calibri" w:cs="Calibri"/>
          <w:sz w:val="21"/>
          <w:szCs w:val="21"/>
        </w:rPr>
      </w:pPr>
      <w:r>
        <w:rPr>
          <w:rFonts w:hint="default" w:ascii="Calibri" w:hAnsi="Calibri" w:cs="Calibri"/>
          <w:sz w:val="21"/>
          <w:szCs w:val="21"/>
        </w:rPr>
        <w:t>Channels: - TikTok - Instagram creators</w:t>
      </w:r>
    </w:p>
    <w:p w14:paraId="21ECF438">
      <w:pPr>
        <w:jc w:val="both"/>
        <w:rPr>
          <w:rFonts w:hint="default" w:ascii="Segoe UI Variable Display Semibold" w:hAnsi="Segoe UI Variable Display Semibold" w:cs="Segoe UI Variable Display Semibold"/>
          <w:color w:val="3B7D23" w:themeColor="accent6" w:themeShade="BF"/>
          <w:sz w:val="21"/>
          <w:szCs w:val="21"/>
        </w:rPr>
      </w:pPr>
      <w:r>
        <w:rPr>
          <w:rFonts w:hint="default" w:ascii="Segoe UI Variable Display Semibold" w:hAnsi="Segoe UI Variable Display Semibold" w:cs="Segoe UI Variable Display Semibold"/>
          <w:lang w:val="en-ZA"/>
        </w:rPr>
        <w:drawing>
          <wp:anchor distT="0" distB="0" distL="114300" distR="114300" simplePos="0" relativeHeight="251664384" behindDoc="1" locked="0" layoutInCell="1" allowOverlap="1">
            <wp:simplePos x="0" y="0"/>
            <wp:positionH relativeFrom="column">
              <wp:posOffset>-1108710</wp:posOffset>
            </wp:positionH>
            <wp:positionV relativeFrom="paragraph">
              <wp:posOffset>901700</wp:posOffset>
            </wp:positionV>
            <wp:extent cx="1842135" cy="854075"/>
            <wp:effectExtent l="0" t="0" r="1905" b="14605"/>
            <wp:wrapNone/>
            <wp:docPr id="6" name="Picture 6" descr="rubiem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rubiem logo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42135" cy="854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Calibri" w:hAnsi="Calibri" w:cs="Calibri"/>
          <w:sz w:val="21"/>
          <w:szCs w:val="21"/>
        </w:rPr>
        <w:br w:type="page"/>
      </w:r>
    </w:p>
    <w:bookmarkEnd w:id="21"/>
    <w:bookmarkEnd w:id="30"/>
    <w:p w14:paraId="7C73C4C3">
      <w:pPr>
        <w:pStyle w:val="4"/>
        <w:jc w:val="center"/>
        <w:rPr>
          <w:rFonts w:hint="default" w:ascii="Segoe UI Variable Display Semibold" w:hAnsi="Segoe UI Variable Display Semibold" w:cs="Segoe UI Variable Display Semibold"/>
          <w:sz w:val="21"/>
          <w:szCs w:val="21"/>
        </w:rPr>
      </w:pPr>
      <w:bookmarkStart w:id="31" w:name="afc-global-freelancer-account"/>
      <w:r>
        <w:rPr>
          <w:rFonts w:hint="default" w:ascii="Segoe UI Variable Display Semibold" w:hAnsi="Segoe UI Variable Display Semibold" w:cs="Segoe UI Variable Display Semibold"/>
          <w:color w:val="3B7D23" w:themeColor="accent6" w:themeShade="BF"/>
          <w:sz w:val="21"/>
          <w:szCs w:val="21"/>
        </w:rPr>
        <w:t>4. AFC Global Freelancer Account</w:t>
      </w:r>
      <w:r>
        <w:rPr>
          <w:rFonts w:hint="default" w:ascii="Calibri" w:hAnsi="Calibri" w:cs="Calibri"/>
          <w:sz w:val="21"/>
          <w:szCs w:val="21"/>
          <w:lang w:val="en-ZA"/>
        </w:rPr>
        <w:drawing>
          <wp:anchor distT="0" distB="0" distL="114300" distR="114300" simplePos="0" relativeHeight="251665408" behindDoc="1" locked="0" layoutInCell="1" allowOverlap="1">
            <wp:simplePos x="0" y="0"/>
            <wp:positionH relativeFrom="column">
              <wp:posOffset>4336415</wp:posOffset>
            </wp:positionH>
            <wp:positionV relativeFrom="paragraph">
              <wp:posOffset>-1170305</wp:posOffset>
            </wp:positionV>
            <wp:extent cx="1378585" cy="1378585"/>
            <wp:effectExtent l="0" t="0" r="8255" b="8255"/>
            <wp:wrapNone/>
            <wp:docPr id="7" name="Picture 7" descr="afc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afc logo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78585" cy="13785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E2F5C91">
      <w:pPr>
        <w:pStyle w:val="5"/>
        <w:jc w:val="both"/>
        <w:rPr>
          <w:rFonts w:hint="default" w:ascii="Calibri" w:hAnsi="Calibri" w:cs="Calibri"/>
          <w:sz w:val="21"/>
          <w:szCs w:val="21"/>
        </w:rPr>
      </w:pPr>
      <w:bookmarkStart w:id="32" w:name="description-3"/>
      <w:r>
        <w:rPr>
          <w:rFonts w:hint="default" w:ascii="Calibri" w:hAnsi="Calibri" w:cs="Calibri"/>
          <w:sz w:val="21"/>
          <w:szCs w:val="21"/>
        </w:rPr>
        <w:t>Description</w:t>
      </w:r>
    </w:p>
    <w:p w14:paraId="5F33C5FF">
      <w:pPr>
        <w:pStyle w:val="23"/>
        <w:jc w:val="both"/>
        <w:rPr>
          <w:rFonts w:hint="default" w:ascii="Calibri" w:hAnsi="Calibri" w:cs="Calibri"/>
          <w:sz w:val="21"/>
          <w:szCs w:val="21"/>
        </w:rPr>
      </w:pPr>
      <w:r>
        <w:rPr>
          <w:rFonts w:hint="default" w:ascii="Calibri" w:hAnsi="Calibri" w:cs="Calibri"/>
          <w:sz w:val="21"/>
          <w:szCs w:val="21"/>
        </w:rPr>
        <w:t>Multi-currency account for remote workers and freelancers receiving global payments.</w:t>
      </w:r>
    </w:p>
    <w:bookmarkEnd w:id="32"/>
    <w:p w14:paraId="22191910">
      <w:pPr>
        <w:pStyle w:val="5"/>
        <w:jc w:val="both"/>
        <w:rPr>
          <w:rFonts w:hint="default" w:ascii="Calibri" w:hAnsi="Calibri" w:cs="Calibri"/>
          <w:sz w:val="21"/>
          <w:szCs w:val="21"/>
        </w:rPr>
      </w:pPr>
      <w:bookmarkStart w:id="33" w:name="unique-selling-point-3"/>
      <w:r>
        <w:rPr>
          <w:rFonts w:hint="default" w:ascii="Calibri" w:hAnsi="Calibri" w:cs="Calibri"/>
          <w:sz w:val="21"/>
          <w:szCs w:val="21"/>
        </w:rPr>
        <w:t>Unique Selling Point</w:t>
      </w:r>
    </w:p>
    <w:p w14:paraId="5055D44E">
      <w:pPr>
        <w:pStyle w:val="23"/>
        <w:jc w:val="both"/>
        <w:rPr>
          <w:rFonts w:hint="default" w:ascii="Calibri" w:hAnsi="Calibri" w:cs="Calibri"/>
          <w:sz w:val="21"/>
          <w:szCs w:val="21"/>
        </w:rPr>
      </w:pPr>
      <w:r>
        <w:rPr>
          <w:rFonts w:hint="default" w:ascii="Calibri" w:hAnsi="Calibri" w:cs="Calibri"/>
          <w:sz w:val="21"/>
          <w:szCs w:val="21"/>
        </w:rPr>
        <w:t>Simplified global payments for Zimbabwean freelancers.</w:t>
      </w:r>
    </w:p>
    <w:bookmarkEnd w:id="33"/>
    <w:p w14:paraId="258614BB">
      <w:pPr>
        <w:pStyle w:val="5"/>
        <w:jc w:val="both"/>
        <w:rPr>
          <w:rFonts w:hint="default" w:ascii="Calibri" w:hAnsi="Calibri" w:cs="Calibri"/>
          <w:sz w:val="21"/>
          <w:szCs w:val="21"/>
        </w:rPr>
      </w:pPr>
      <w:bookmarkStart w:id="34" w:name="how-the-product-works-3"/>
      <w:r>
        <w:rPr>
          <w:rFonts w:hint="default" w:ascii="Calibri" w:hAnsi="Calibri" w:cs="Calibri"/>
          <w:sz w:val="21"/>
          <w:szCs w:val="21"/>
        </w:rPr>
        <w:t>How the Product Works</w:t>
      </w:r>
    </w:p>
    <w:p w14:paraId="3F3D89EB">
      <w:pPr>
        <w:pStyle w:val="23"/>
        <w:jc w:val="both"/>
        <w:rPr>
          <w:rFonts w:hint="default" w:ascii="Calibri" w:hAnsi="Calibri" w:cs="Calibri"/>
          <w:sz w:val="21"/>
          <w:szCs w:val="21"/>
        </w:rPr>
      </w:pPr>
      <w:r>
        <w:rPr>
          <w:rFonts w:hint="default" w:ascii="Calibri" w:hAnsi="Calibri" w:cs="Calibri"/>
          <w:sz w:val="21"/>
          <w:szCs w:val="21"/>
        </w:rPr>
        <w:t>Freelancers receive international payments and convert currency within the platform.</w:t>
      </w:r>
    </w:p>
    <w:bookmarkEnd w:id="34"/>
    <w:p w14:paraId="550C99F2">
      <w:pPr>
        <w:pStyle w:val="5"/>
        <w:jc w:val="both"/>
        <w:rPr>
          <w:rFonts w:hint="default" w:ascii="Calibri" w:hAnsi="Calibri" w:cs="Calibri"/>
          <w:sz w:val="21"/>
          <w:szCs w:val="21"/>
        </w:rPr>
      </w:pPr>
      <w:bookmarkStart w:id="35" w:name="customer-benefits-3"/>
      <w:r>
        <w:rPr>
          <w:rFonts w:hint="default" w:ascii="Calibri" w:hAnsi="Calibri" w:cs="Calibri"/>
          <w:sz w:val="21"/>
          <w:szCs w:val="21"/>
        </w:rPr>
        <w:t>Customer Benefits</w:t>
      </w:r>
    </w:p>
    <w:p w14:paraId="44E1896D">
      <w:pPr>
        <w:pStyle w:val="24"/>
        <w:numPr>
          <w:ilvl w:val="0"/>
          <w:numId w:val="1"/>
        </w:numPr>
        <w:jc w:val="both"/>
        <w:rPr>
          <w:rFonts w:hint="default" w:ascii="Calibri" w:hAnsi="Calibri" w:cs="Calibri"/>
          <w:sz w:val="21"/>
          <w:szCs w:val="21"/>
        </w:rPr>
      </w:pPr>
      <w:r>
        <w:rPr>
          <w:rFonts w:hint="default" w:ascii="Calibri" w:hAnsi="Calibri" w:cs="Calibri"/>
          <w:sz w:val="21"/>
          <w:szCs w:val="21"/>
        </w:rPr>
        <w:t>Low FX fees</w:t>
      </w:r>
    </w:p>
    <w:p w14:paraId="70BC4F9B">
      <w:pPr>
        <w:pStyle w:val="24"/>
        <w:numPr>
          <w:ilvl w:val="0"/>
          <w:numId w:val="1"/>
        </w:numPr>
        <w:jc w:val="both"/>
        <w:rPr>
          <w:rFonts w:hint="default" w:ascii="Calibri" w:hAnsi="Calibri" w:cs="Calibri"/>
          <w:sz w:val="21"/>
          <w:szCs w:val="21"/>
        </w:rPr>
      </w:pPr>
      <w:r>
        <w:rPr>
          <w:rFonts w:hint="default" w:ascii="Calibri" w:hAnsi="Calibri" w:cs="Calibri"/>
          <w:sz w:val="21"/>
          <w:szCs w:val="21"/>
        </w:rPr>
        <w:t>Global payment access</w:t>
      </w:r>
    </w:p>
    <w:bookmarkEnd w:id="35"/>
    <w:p w14:paraId="2EB69CF9">
      <w:pPr>
        <w:pStyle w:val="5"/>
        <w:jc w:val="both"/>
        <w:rPr>
          <w:rFonts w:hint="default" w:ascii="Calibri" w:hAnsi="Calibri" w:cs="Calibri"/>
          <w:sz w:val="21"/>
          <w:szCs w:val="21"/>
        </w:rPr>
      </w:pPr>
      <w:bookmarkStart w:id="36" w:name="bank-benefits-3"/>
      <w:r>
        <w:rPr>
          <w:rFonts w:hint="default" w:ascii="Calibri" w:hAnsi="Calibri" w:cs="Calibri"/>
          <w:sz w:val="21"/>
          <w:szCs w:val="21"/>
        </w:rPr>
        <w:t>Bank Benefits</w:t>
      </w:r>
    </w:p>
    <w:p w14:paraId="00924004">
      <w:pPr>
        <w:pStyle w:val="24"/>
        <w:numPr>
          <w:ilvl w:val="0"/>
          <w:numId w:val="1"/>
        </w:numPr>
        <w:jc w:val="both"/>
        <w:rPr>
          <w:rFonts w:hint="default" w:ascii="Calibri" w:hAnsi="Calibri" w:cs="Calibri"/>
          <w:sz w:val="21"/>
          <w:szCs w:val="21"/>
        </w:rPr>
      </w:pPr>
      <w:r>
        <w:rPr>
          <w:rFonts w:hint="default" w:ascii="Calibri" w:hAnsi="Calibri" w:cs="Calibri"/>
          <w:sz w:val="21"/>
          <w:szCs w:val="21"/>
        </w:rPr>
        <w:t>Foreign currency deposits</w:t>
      </w:r>
    </w:p>
    <w:p w14:paraId="7F250D37">
      <w:pPr>
        <w:pStyle w:val="24"/>
        <w:numPr>
          <w:ilvl w:val="0"/>
          <w:numId w:val="1"/>
        </w:numPr>
        <w:jc w:val="both"/>
        <w:rPr>
          <w:rFonts w:hint="default" w:ascii="Calibri" w:hAnsi="Calibri" w:cs="Calibri"/>
          <w:sz w:val="21"/>
          <w:szCs w:val="21"/>
        </w:rPr>
      </w:pPr>
      <w:r>
        <w:rPr>
          <w:rFonts w:hint="default" w:ascii="Calibri" w:hAnsi="Calibri" w:cs="Calibri"/>
          <w:sz w:val="21"/>
          <w:szCs w:val="21"/>
        </w:rPr>
        <w:t>FX revenue</w:t>
      </w:r>
    </w:p>
    <w:bookmarkEnd w:id="36"/>
    <w:p w14:paraId="11B78346">
      <w:pPr>
        <w:pStyle w:val="5"/>
        <w:jc w:val="both"/>
        <w:rPr>
          <w:rFonts w:hint="default" w:ascii="Calibri" w:hAnsi="Calibri" w:cs="Calibri"/>
          <w:sz w:val="21"/>
          <w:szCs w:val="21"/>
        </w:rPr>
      </w:pPr>
      <w:bookmarkStart w:id="37" w:name="implementation-steps-3"/>
      <w:r>
        <w:rPr>
          <w:rFonts w:hint="default" w:ascii="Calibri" w:hAnsi="Calibri" w:cs="Calibri"/>
          <w:sz w:val="21"/>
          <w:szCs w:val="21"/>
        </w:rPr>
        <w:t>Implementation Steps</w:t>
      </w:r>
    </w:p>
    <w:p w14:paraId="298D4E93">
      <w:pPr>
        <w:pStyle w:val="24"/>
        <w:numPr>
          <w:ilvl w:val="0"/>
          <w:numId w:val="5"/>
        </w:numPr>
        <w:jc w:val="both"/>
        <w:rPr>
          <w:rFonts w:hint="default" w:ascii="Calibri" w:hAnsi="Calibri" w:cs="Calibri"/>
          <w:sz w:val="21"/>
          <w:szCs w:val="21"/>
        </w:rPr>
      </w:pPr>
      <w:r>
        <w:rPr>
          <w:rFonts w:hint="default" w:ascii="Calibri" w:hAnsi="Calibri" w:cs="Calibri"/>
          <w:sz w:val="21"/>
          <w:szCs w:val="21"/>
        </w:rPr>
        <w:t>Integrate global payment gateways</w:t>
      </w:r>
    </w:p>
    <w:p w14:paraId="1F0D66C9">
      <w:pPr>
        <w:pStyle w:val="24"/>
        <w:numPr>
          <w:ilvl w:val="0"/>
          <w:numId w:val="5"/>
        </w:numPr>
        <w:jc w:val="both"/>
        <w:rPr>
          <w:rFonts w:hint="default" w:ascii="Calibri" w:hAnsi="Calibri" w:cs="Calibri"/>
          <w:sz w:val="21"/>
          <w:szCs w:val="21"/>
        </w:rPr>
      </w:pPr>
      <w:r>
        <w:rPr>
          <w:rFonts w:hint="default" w:ascii="Calibri" w:hAnsi="Calibri" w:cs="Calibri"/>
          <w:sz w:val="21"/>
          <w:szCs w:val="21"/>
        </w:rPr>
        <w:t>Enable FX wallet</w:t>
      </w:r>
    </w:p>
    <w:bookmarkEnd w:id="37"/>
    <w:p w14:paraId="5CA34F7E">
      <w:pPr>
        <w:pStyle w:val="5"/>
        <w:jc w:val="both"/>
        <w:rPr>
          <w:rFonts w:hint="default" w:ascii="Calibri" w:hAnsi="Calibri" w:cs="Calibri"/>
          <w:sz w:val="21"/>
          <w:szCs w:val="21"/>
        </w:rPr>
      </w:pPr>
      <w:bookmarkStart w:id="38" w:name="financial-model-smart-3"/>
      <w:r>
        <w:rPr>
          <w:rFonts w:hint="default" w:ascii="Calibri" w:hAnsi="Calibri" w:cs="Calibri"/>
          <w:sz w:val="21"/>
          <w:szCs w:val="21"/>
        </w:rPr>
        <w:t>Financial Model (SMART)</w:t>
      </w:r>
    </w:p>
    <w:p w14:paraId="59E144DE">
      <w:pPr>
        <w:pStyle w:val="23"/>
        <w:jc w:val="both"/>
        <w:rPr>
          <w:rFonts w:hint="default" w:ascii="Calibri" w:hAnsi="Calibri" w:cs="Calibri"/>
          <w:sz w:val="21"/>
          <w:szCs w:val="21"/>
        </w:rPr>
      </w:pPr>
      <w:r>
        <w:rPr>
          <w:rFonts w:hint="default" w:ascii="Calibri" w:hAnsi="Calibri" w:cs="Calibri"/>
          <w:sz w:val="21"/>
          <w:szCs w:val="21"/>
        </w:rPr>
        <w:t>Year 1 Targets: - 4,000 freelancers - Avg monthly income processed: $500 - FX fee: 2%</w:t>
      </w:r>
    </w:p>
    <w:p w14:paraId="5628778A">
      <w:pPr>
        <w:pStyle w:val="3"/>
        <w:jc w:val="both"/>
        <w:rPr>
          <w:rFonts w:hint="default" w:ascii="Calibri" w:hAnsi="Calibri" w:cs="Calibri"/>
          <w:sz w:val="21"/>
          <w:szCs w:val="21"/>
        </w:rPr>
      </w:pPr>
      <w:r>
        <w:rPr>
          <w:rFonts w:hint="default" w:ascii="Calibri" w:hAnsi="Calibri" w:cs="Calibri"/>
          <w:sz w:val="21"/>
          <w:szCs w:val="21"/>
        </w:rPr>
        <w:t>Projected Revenue: Annual payment volume: $24M FX revenue: $480,000 Total Year 1 Revenue: ~$480,000</w:t>
      </w:r>
    </w:p>
    <w:bookmarkEnd w:id="38"/>
    <w:p w14:paraId="4CD9A307">
      <w:pPr>
        <w:pStyle w:val="5"/>
        <w:jc w:val="both"/>
        <w:rPr>
          <w:rFonts w:hint="default" w:ascii="Calibri" w:hAnsi="Calibri" w:cs="Calibri"/>
          <w:sz w:val="21"/>
          <w:szCs w:val="21"/>
        </w:rPr>
      </w:pPr>
      <w:bookmarkStart w:id="39" w:name="bundled-services-3"/>
      <w:r>
        <w:rPr>
          <w:rFonts w:hint="default" w:ascii="Calibri" w:hAnsi="Calibri" w:cs="Calibri"/>
          <w:sz w:val="21"/>
          <w:szCs w:val="21"/>
        </w:rPr>
        <w:t>Bundled Services</w:t>
      </w:r>
    </w:p>
    <w:p w14:paraId="719E81A9">
      <w:pPr>
        <w:pStyle w:val="24"/>
        <w:numPr>
          <w:ilvl w:val="0"/>
          <w:numId w:val="1"/>
        </w:numPr>
        <w:jc w:val="both"/>
        <w:rPr>
          <w:rFonts w:hint="default" w:ascii="Calibri" w:hAnsi="Calibri" w:cs="Calibri"/>
          <w:sz w:val="21"/>
          <w:szCs w:val="21"/>
        </w:rPr>
      </w:pPr>
      <w:r>
        <w:rPr>
          <w:rFonts w:hint="default" w:ascii="Calibri" w:hAnsi="Calibri" w:cs="Calibri"/>
          <w:sz w:val="21"/>
          <w:szCs w:val="21"/>
        </w:rPr>
        <w:t>Invoice generator</w:t>
      </w:r>
    </w:p>
    <w:p w14:paraId="23083EC7">
      <w:pPr>
        <w:pStyle w:val="24"/>
        <w:numPr>
          <w:ilvl w:val="0"/>
          <w:numId w:val="1"/>
        </w:numPr>
        <w:jc w:val="both"/>
        <w:rPr>
          <w:rFonts w:hint="default" w:ascii="Calibri" w:hAnsi="Calibri" w:cs="Calibri"/>
          <w:sz w:val="21"/>
          <w:szCs w:val="21"/>
        </w:rPr>
      </w:pPr>
      <w:r>
        <w:rPr>
          <w:rFonts w:hint="default" w:ascii="Calibri" w:hAnsi="Calibri" w:cs="Calibri"/>
          <w:sz w:val="21"/>
          <w:szCs w:val="21"/>
        </w:rPr>
        <w:t>Tax calculator</w:t>
      </w:r>
    </w:p>
    <w:p w14:paraId="3969392D">
      <w:pPr>
        <w:pStyle w:val="24"/>
        <w:numPr>
          <w:ilvl w:val="0"/>
          <w:numId w:val="1"/>
        </w:numPr>
        <w:jc w:val="both"/>
        <w:rPr>
          <w:rFonts w:hint="default" w:ascii="Calibri" w:hAnsi="Calibri" w:cs="Calibri"/>
          <w:sz w:val="21"/>
          <w:szCs w:val="21"/>
        </w:rPr>
      </w:pPr>
      <w:r>
        <w:rPr>
          <w:rFonts w:hint="default" w:ascii="Calibri" w:hAnsi="Calibri" w:cs="Calibri"/>
          <w:sz w:val="21"/>
          <w:szCs w:val="21"/>
        </w:rPr>
        <w:t>Income dashboard</w:t>
      </w:r>
    </w:p>
    <w:bookmarkEnd w:id="39"/>
    <w:p w14:paraId="463D52E2">
      <w:pPr>
        <w:pStyle w:val="5"/>
        <w:jc w:val="both"/>
        <w:rPr>
          <w:rFonts w:hint="default" w:ascii="Calibri" w:hAnsi="Calibri" w:cs="Calibri"/>
          <w:sz w:val="21"/>
          <w:szCs w:val="21"/>
        </w:rPr>
      </w:pPr>
      <w:bookmarkStart w:id="40" w:name="marketing-strategy-3"/>
      <w:r>
        <w:rPr>
          <w:rFonts w:hint="default" w:ascii="Calibri" w:hAnsi="Calibri" w:cs="Calibri"/>
          <w:sz w:val="21"/>
          <w:szCs w:val="21"/>
        </w:rPr>
        <w:t>Marketing Strategy</w:t>
      </w:r>
    </w:p>
    <w:p w14:paraId="0C54214F">
      <w:pPr>
        <w:pStyle w:val="23"/>
        <w:jc w:val="both"/>
        <w:rPr>
          <w:rFonts w:hint="default" w:ascii="Calibri" w:hAnsi="Calibri" w:cs="Calibri"/>
          <w:sz w:val="21"/>
          <w:szCs w:val="21"/>
        </w:rPr>
      </w:pPr>
      <w:r>
        <w:rPr>
          <w:rFonts w:hint="default" w:ascii="Calibri" w:hAnsi="Calibri" w:cs="Calibri"/>
          <w:sz w:val="21"/>
          <w:szCs w:val="21"/>
        </w:rPr>
        <w:t>Campaign: “Work Globally. Bank Locally”</w:t>
      </w:r>
    </w:p>
    <w:p w14:paraId="2B950B2D">
      <w:pPr>
        <w:pStyle w:val="3"/>
        <w:jc w:val="both"/>
        <w:rPr>
          <w:rFonts w:hint="default" w:ascii="Calibri" w:hAnsi="Calibri" w:cs="Calibri"/>
          <w:sz w:val="21"/>
          <w:szCs w:val="21"/>
        </w:rPr>
      </w:pPr>
      <w:r>
        <w:rPr>
          <w:rFonts w:hint="default" w:ascii="Calibri" w:hAnsi="Calibri" w:cs="Calibri"/>
          <w:sz w:val="21"/>
          <w:szCs w:val="21"/>
        </w:rPr>
        <w:t>Channels: - LinkedIn - Developer communities</w:t>
      </w:r>
    </w:p>
    <w:p w14:paraId="498793F3">
      <w:pPr>
        <w:jc w:val="both"/>
        <w:rPr>
          <w:rFonts w:hint="default" w:ascii="Segoe UI Variable Display Semibold" w:hAnsi="Segoe UI Variable Display Semibold" w:cs="Segoe UI Variable Display Semibold"/>
          <w:sz w:val="21"/>
          <w:szCs w:val="21"/>
        </w:rPr>
      </w:pPr>
      <w:r>
        <w:rPr>
          <w:rFonts w:hint="default" w:ascii="Segoe UI Variable Display Semibold" w:hAnsi="Segoe UI Variable Display Semibold" w:cs="Segoe UI Variable Display Semibold"/>
          <w:sz w:val="21"/>
          <w:szCs w:val="21"/>
        </w:rPr>
        <w:drawing>
          <wp:anchor distT="0" distB="0" distL="114300" distR="114300" simplePos="0" relativeHeight="251673600" behindDoc="1" locked="0" layoutInCell="1" allowOverlap="1">
            <wp:simplePos x="0" y="0"/>
            <wp:positionH relativeFrom="column">
              <wp:posOffset>4432300</wp:posOffset>
            </wp:positionH>
            <wp:positionV relativeFrom="paragraph">
              <wp:posOffset>183515</wp:posOffset>
            </wp:positionV>
            <wp:extent cx="1111885" cy="1111885"/>
            <wp:effectExtent l="0" t="0" r="635" b="635"/>
            <wp:wrapNone/>
            <wp:docPr id="15" name="Picture 15" descr="960x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960x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111885" cy="11118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Segoe UI Variable Display Semibold" w:hAnsi="Segoe UI Variable Display Semibold" w:cs="Segoe UI Variable Display Semibold"/>
          <w:lang w:val="en-ZA"/>
        </w:rPr>
        <w:drawing>
          <wp:anchor distT="0" distB="0" distL="114300" distR="114300" simplePos="0" relativeHeight="251666432" behindDoc="1" locked="0" layoutInCell="1" allowOverlap="1">
            <wp:simplePos x="0" y="0"/>
            <wp:positionH relativeFrom="column">
              <wp:posOffset>-1108710</wp:posOffset>
            </wp:positionH>
            <wp:positionV relativeFrom="paragraph">
              <wp:posOffset>1094740</wp:posOffset>
            </wp:positionV>
            <wp:extent cx="1842135" cy="854075"/>
            <wp:effectExtent l="0" t="0" r="1905" b="14605"/>
            <wp:wrapNone/>
            <wp:docPr id="8" name="Picture 8" descr="rubiem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rubiem logo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42135" cy="854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Calibri" w:hAnsi="Calibri" w:cs="Calibri"/>
          <w:sz w:val="21"/>
          <w:szCs w:val="21"/>
        </w:rPr>
        <w:br w:type="page"/>
      </w:r>
      <w:r>
        <w:rPr>
          <w:rFonts w:hint="default" w:ascii="Calibri" w:hAnsi="Calibri" w:cs="Calibri"/>
          <w:sz w:val="21"/>
          <w:szCs w:val="21"/>
          <w:lang w:val="en-ZA"/>
        </w:rPr>
        <w:drawing>
          <wp:anchor distT="0" distB="0" distL="114300" distR="114300" simplePos="0" relativeHeight="251667456" behindDoc="1" locked="0" layoutInCell="1" allowOverlap="1">
            <wp:simplePos x="0" y="0"/>
            <wp:positionH relativeFrom="column">
              <wp:posOffset>4336415</wp:posOffset>
            </wp:positionH>
            <wp:positionV relativeFrom="paragraph">
              <wp:posOffset>-866140</wp:posOffset>
            </wp:positionV>
            <wp:extent cx="1378585" cy="1378585"/>
            <wp:effectExtent l="0" t="0" r="8255" b="8255"/>
            <wp:wrapNone/>
            <wp:docPr id="9" name="Picture 9" descr="afc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afc logo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78585" cy="13785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bookmarkEnd w:id="31"/>
    <w:bookmarkEnd w:id="40"/>
    <w:p w14:paraId="38E5C6AB">
      <w:pPr>
        <w:pStyle w:val="4"/>
        <w:jc w:val="center"/>
        <w:rPr>
          <w:rFonts w:hint="default" w:ascii="Segoe UI Variable Display Semibold" w:hAnsi="Segoe UI Variable Display Semibold" w:cs="Segoe UI Variable Display Semibold"/>
          <w:color w:val="3B7D23" w:themeColor="accent6" w:themeShade="BF"/>
          <w:sz w:val="21"/>
          <w:szCs w:val="21"/>
        </w:rPr>
      </w:pPr>
      <w:bookmarkStart w:id="41" w:name="afc-squad-savings-platform"/>
      <w:bookmarkStart w:id="51" w:name="_GoBack"/>
      <w:r>
        <w:rPr>
          <w:rFonts w:hint="default" w:ascii="Segoe UI Variable Display Semibold" w:hAnsi="Segoe UI Variable Display Semibold" w:cs="Segoe UI Variable Display Semibold"/>
          <w:color w:val="3B7D23" w:themeColor="accent6" w:themeShade="BF"/>
          <w:sz w:val="21"/>
          <w:szCs w:val="21"/>
        </w:rPr>
        <w:t>5. AFC Squad Savings Platform</w:t>
      </w:r>
    </w:p>
    <w:bookmarkEnd w:id="51"/>
    <w:p w14:paraId="56214DCD">
      <w:pPr>
        <w:pStyle w:val="5"/>
        <w:jc w:val="both"/>
        <w:rPr>
          <w:rFonts w:hint="default" w:ascii="Calibri" w:hAnsi="Calibri" w:cs="Calibri"/>
          <w:sz w:val="21"/>
          <w:szCs w:val="21"/>
        </w:rPr>
      </w:pPr>
      <w:bookmarkStart w:id="42" w:name="description-4"/>
      <w:r>
        <w:rPr>
          <w:rFonts w:hint="default" w:ascii="Calibri" w:hAnsi="Calibri" w:cs="Calibri"/>
          <w:sz w:val="21"/>
          <w:szCs w:val="21"/>
        </w:rPr>
        <w:t>Description</w:t>
      </w:r>
      <w:r>
        <w:rPr>
          <w:rFonts w:hint="default" w:ascii="Calibri" w:hAnsi="Calibri" w:cs="Calibri"/>
          <w:sz w:val="21"/>
          <w:szCs w:val="21"/>
          <w:lang w:val="en-ZA"/>
        </w:rPr>
        <w:drawing>
          <wp:anchor distT="0" distB="0" distL="114300" distR="114300" simplePos="0" relativeHeight="251671552" behindDoc="1" locked="0" layoutInCell="1" allowOverlap="1">
            <wp:simplePos x="0" y="0"/>
            <wp:positionH relativeFrom="column">
              <wp:posOffset>-51435</wp:posOffset>
            </wp:positionH>
            <wp:positionV relativeFrom="paragraph">
              <wp:posOffset>-553720</wp:posOffset>
            </wp:positionV>
            <wp:extent cx="1175385" cy="588010"/>
            <wp:effectExtent l="0" t="0" r="13335" b="6350"/>
            <wp:wrapNone/>
            <wp:docPr id="13" name="Picture 13" descr="images 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images (1)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175385" cy="5880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A74498B">
      <w:pPr>
        <w:pStyle w:val="23"/>
        <w:jc w:val="both"/>
        <w:rPr>
          <w:rFonts w:hint="default" w:ascii="Calibri" w:hAnsi="Calibri" w:cs="Calibri"/>
          <w:sz w:val="21"/>
          <w:szCs w:val="21"/>
        </w:rPr>
      </w:pPr>
      <w:r>
        <w:rPr>
          <w:rFonts w:hint="default" w:ascii="Calibri" w:hAnsi="Calibri" w:cs="Calibri"/>
          <w:sz w:val="21"/>
          <w:szCs w:val="21"/>
        </w:rPr>
        <w:t>A digital group savings platform for youth saving clubs.</w:t>
      </w:r>
    </w:p>
    <w:bookmarkEnd w:id="42"/>
    <w:p w14:paraId="7AAA2A05">
      <w:pPr>
        <w:pStyle w:val="5"/>
        <w:jc w:val="both"/>
        <w:rPr>
          <w:rFonts w:hint="default" w:ascii="Calibri" w:hAnsi="Calibri" w:cs="Calibri"/>
          <w:sz w:val="21"/>
          <w:szCs w:val="21"/>
        </w:rPr>
      </w:pPr>
      <w:bookmarkStart w:id="43" w:name="unique-selling-point-4"/>
      <w:r>
        <w:rPr>
          <w:rFonts w:hint="default" w:ascii="Calibri" w:hAnsi="Calibri" w:cs="Calibri"/>
          <w:sz w:val="21"/>
          <w:szCs w:val="21"/>
        </w:rPr>
        <w:t>Unique Selling Point</w:t>
      </w:r>
    </w:p>
    <w:p w14:paraId="0C9BA6B2">
      <w:pPr>
        <w:pStyle w:val="23"/>
        <w:jc w:val="both"/>
        <w:rPr>
          <w:rFonts w:hint="default" w:ascii="Calibri" w:hAnsi="Calibri" w:cs="Calibri"/>
          <w:sz w:val="21"/>
          <w:szCs w:val="21"/>
        </w:rPr>
      </w:pPr>
      <w:r>
        <w:rPr>
          <w:rFonts w:hint="default" w:ascii="Calibri" w:hAnsi="Calibri" w:cs="Calibri"/>
          <w:sz w:val="21"/>
          <w:szCs w:val="21"/>
        </w:rPr>
        <w:t>Gamified group savings and investment.</w:t>
      </w:r>
    </w:p>
    <w:bookmarkEnd w:id="43"/>
    <w:p w14:paraId="04FA75BD">
      <w:pPr>
        <w:pStyle w:val="5"/>
        <w:jc w:val="both"/>
        <w:rPr>
          <w:rFonts w:hint="default" w:ascii="Calibri" w:hAnsi="Calibri" w:cs="Calibri"/>
          <w:sz w:val="21"/>
          <w:szCs w:val="21"/>
          <w:lang w:val="en-ZA"/>
        </w:rPr>
      </w:pPr>
      <w:bookmarkStart w:id="44" w:name="how-the-product-works-4"/>
      <w:r>
        <w:rPr>
          <w:rFonts w:hint="default" w:ascii="Calibri" w:hAnsi="Calibri" w:cs="Calibri"/>
          <w:sz w:val="21"/>
          <w:szCs w:val="21"/>
        </w:rPr>
        <w:t>How the Product Works</w:t>
      </w:r>
    </w:p>
    <w:p w14:paraId="596A6D45">
      <w:pPr>
        <w:pStyle w:val="23"/>
        <w:jc w:val="both"/>
        <w:rPr>
          <w:rFonts w:hint="default" w:ascii="Calibri" w:hAnsi="Calibri" w:cs="Calibri"/>
          <w:sz w:val="21"/>
          <w:szCs w:val="21"/>
        </w:rPr>
      </w:pPr>
      <w:r>
        <w:rPr>
          <w:rFonts w:hint="default" w:ascii="Calibri" w:hAnsi="Calibri" w:cs="Calibri"/>
          <w:sz w:val="21"/>
          <w:szCs w:val="21"/>
        </w:rPr>
        <w:t>Users create digital savings groups with automated contributions.</w:t>
      </w:r>
    </w:p>
    <w:bookmarkEnd w:id="44"/>
    <w:p w14:paraId="0F4EA18F">
      <w:pPr>
        <w:pStyle w:val="5"/>
        <w:jc w:val="both"/>
        <w:rPr>
          <w:rFonts w:hint="default" w:ascii="Calibri" w:hAnsi="Calibri" w:cs="Calibri"/>
          <w:sz w:val="21"/>
          <w:szCs w:val="21"/>
        </w:rPr>
      </w:pPr>
      <w:bookmarkStart w:id="45" w:name="customer-benefits-4"/>
      <w:r>
        <w:rPr>
          <w:rFonts w:hint="default" w:ascii="Calibri" w:hAnsi="Calibri" w:cs="Calibri"/>
          <w:sz w:val="21"/>
          <w:szCs w:val="21"/>
        </w:rPr>
        <w:t>Customer Benefits</w:t>
      </w:r>
    </w:p>
    <w:p w14:paraId="23DAABA3">
      <w:pPr>
        <w:pStyle w:val="24"/>
        <w:numPr>
          <w:ilvl w:val="0"/>
          <w:numId w:val="1"/>
        </w:numPr>
        <w:jc w:val="both"/>
        <w:rPr>
          <w:rFonts w:hint="default" w:ascii="Calibri" w:hAnsi="Calibri" w:cs="Calibri"/>
          <w:sz w:val="21"/>
          <w:szCs w:val="21"/>
        </w:rPr>
      </w:pPr>
      <w:r>
        <w:rPr>
          <w:rFonts w:hint="default" w:ascii="Calibri" w:hAnsi="Calibri" w:cs="Calibri"/>
          <w:sz w:val="21"/>
          <w:szCs w:val="21"/>
        </w:rPr>
        <w:t>Discipline savings</w:t>
      </w:r>
    </w:p>
    <w:p w14:paraId="3DB4BB67">
      <w:pPr>
        <w:pStyle w:val="24"/>
        <w:numPr>
          <w:ilvl w:val="0"/>
          <w:numId w:val="1"/>
        </w:numPr>
        <w:jc w:val="both"/>
        <w:rPr>
          <w:rFonts w:hint="default" w:ascii="Calibri" w:hAnsi="Calibri" w:cs="Calibri"/>
          <w:sz w:val="21"/>
          <w:szCs w:val="21"/>
        </w:rPr>
      </w:pPr>
      <w:r>
        <w:rPr>
          <w:rFonts w:hint="default" w:ascii="Calibri" w:hAnsi="Calibri" w:cs="Calibri"/>
          <w:sz w:val="21"/>
          <w:szCs w:val="21"/>
        </w:rPr>
        <w:t>Social motivation</w:t>
      </w:r>
    </w:p>
    <w:bookmarkEnd w:id="45"/>
    <w:p w14:paraId="6683265E">
      <w:pPr>
        <w:pStyle w:val="5"/>
        <w:jc w:val="both"/>
        <w:rPr>
          <w:rFonts w:hint="default" w:ascii="Calibri" w:hAnsi="Calibri" w:cs="Calibri"/>
          <w:sz w:val="21"/>
          <w:szCs w:val="21"/>
        </w:rPr>
      </w:pPr>
      <w:bookmarkStart w:id="46" w:name="bank-benefits-4"/>
      <w:r>
        <w:rPr>
          <w:rFonts w:hint="default" w:ascii="Calibri" w:hAnsi="Calibri" w:cs="Calibri"/>
          <w:sz w:val="21"/>
          <w:szCs w:val="21"/>
        </w:rPr>
        <w:t>Bank Benefits</w:t>
      </w:r>
    </w:p>
    <w:p w14:paraId="5F3B4AE8">
      <w:pPr>
        <w:pStyle w:val="24"/>
        <w:numPr>
          <w:ilvl w:val="0"/>
          <w:numId w:val="1"/>
        </w:numPr>
        <w:jc w:val="both"/>
        <w:rPr>
          <w:rFonts w:hint="default" w:ascii="Calibri" w:hAnsi="Calibri" w:cs="Calibri"/>
          <w:sz w:val="21"/>
          <w:szCs w:val="21"/>
        </w:rPr>
      </w:pPr>
      <w:r>
        <w:rPr>
          <w:rFonts w:hint="default" w:ascii="Calibri" w:hAnsi="Calibri" w:cs="Calibri"/>
          <w:sz w:val="21"/>
          <w:szCs w:val="21"/>
        </w:rPr>
        <w:t>Deposit growth</w:t>
      </w:r>
    </w:p>
    <w:bookmarkEnd w:id="46"/>
    <w:p w14:paraId="10E8AE80">
      <w:pPr>
        <w:pStyle w:val="5"/>
        <w:jc w:val="both"/>
        <w:rPr>
          <w:rFonts w:hint="default" w:ascii="Calibri" w:hAnsi="Calibri" w:cs="Calibri"/>
          <w:sz w:val="21"/>
          <w:szCs w:val="21"/>
        </w:rPr>
      </w:pPr>
      <w:bookmarkStart w:id="47" w:name="implementation-steps-4"/>
      <w:r>
        <w:rPr>
          <w:rFonts w:hint="default" w:ascii="Calibri" w:hAnsi="Calibri" w:cs="Calibri"/>
          <w:sz w:val="21"/>
          <w:szCs w:val="21"/>
        </w:rPr>
        <w:t>Implementation Steps</w:t>
      </w:r>
    </w:p>
    <w:p w14:paraId="241376CC">
      <w:pPr>
        <w:pStyle w:val="24"/>
        <w:numPr>
          <w:ilvl w:val="0"/>
          <w:numId w:val="6"/>
        </w:numPr>
        <w:jc w:val="both"/>
        <w:rPr>
          <w:rFonts w:hint="default" w:ascii="Calibri" w:hAnsi="Calibri" w:cs="Calibri"/>
          <w:sz w:val="21"/>
          <w:szCs w:val="21"/>
        </w:rPr>
      </w:pPr>
      <w:r>
        <w:rPr>
          <w:rFonts w:hint="default" w:ascii="Calibri" w:hAnsi="Calibri" w:cs="Calibri"/>
          <w:sz w:val="21"/>
          <w:szCs w:val="21"/>
        </w:rPr>
        <w:t>Develop group savings module</w:t>
      </w:r>
    </w:p>
    <w:p w14:paraId="0384D8F8">
      <w:pPr>
        <w:pStyle w:val="24"/>
        <w:numPr>
          <w:ilvl w:val="0"/>
          <w:numId w:val="6"/>
        </w:numPr>
        <w:jc w:val="both"/>
        <w:rPr>
          <w:rFonts w:hint="default" w:ascii="Calibri" w:hAnsi="Calibri" w:cs="Calibri"/>
          <w:sz w:val="21"/>
          <w:szCs w:val="21"/>
        </w:rPr>
      </w:pPr>
      <w:r>
        <w:rPr>
          <w:rFonts w:hint="default" w:ascii="Calibri" w:hAnsi="Calibri" w:cs="Calibri"/>
          <w:sz w:val="21"/>
          <w:szCs w:val="21"/>
        </w:rPr>
        <w:t>Add automated contribution features</w:t>
      </w:r>
    </w:p>
    <w:bookmarkEnd w:id="47"/>
    <w:p w14:paraId="7C8EDB87">
      <w:pPr>
        <w:pStyle w:val="5"/>
        <w:jc w:val="both"/>
        <w:rPr>
          <w:rFonts w:hint="default" w:ascii="Calibri" w:hAnsi="Calibri" w:cs="Calibri"/>
          <w:sz w:val="21"/>
          <w:szCs w:val="21"/>
        </w:rPr>
      </w:pPr>
      <w:bookmarkStart w:id="48" w:name="financial-model-smart-4"/>
      <w:r>
        <w:rPr>
          <w:rFonts w:hint="default" w:ascii="Calibri" w:hAnsi="Calibri" w:cs="Calibri"/>
          <w:sz w:val="21"/>
          <w:szCs w:val="21"/>
        </w:rPr>
        <w:t>Financial Model (SMART)</w:t>
      </w:r>
    </w:p>
    <w:p w14:paraId="0A156DB4">
      <w:pPr>
        <w:pStyle w:val="23"/>
        <w:jc w:val="both"/>
        <w:rPr>
          <w:rFonts w:hint="default" w:ascii="Calibri" w:hAnsi="Calibri" w:cs="Calibri"/>
          <w:sz w:val="21"/>
          <w:szCs w:val="21"/>
        </w:rPr>
      </w:pPr>
      <w:r>
        <w:rPr>
          <w:rFonts w:hint="default" w:ascii="Calibri" w:hAnsi="Calibri" w:cs="Calibri"/>
          <w:sz w:val="21"/>
          <w:szCs w:val="21"/>
        </w:rPr>
        <w:t>Year 1 Targets: - 2,500 groups - Avg members per group: 8 - Monthly contribution per member: $15</w:t>
      </w:r>
    </w:p>
    <w:p w14:paraId="0AC351B7">
      <w:pPr>
        <w:pStyle w:val="3"/>
        <w:jc w:val="both"/>
        <w:rPr>
          <w:rFonts w:hint="default" w:ascii="Calibri" w:hAnsi="Calibri" w:cs="Calibri"/>
          <w:sz w:val="21"/>
          <w:szCs w:val="21"/>
        </w:rPr>
      </w:pPr>
      <w:r>
        <w:rPr>
          <w:rFonts w:hint="default" w:ascii="Calibri" w:hAnsi="Calibri" w:cs="Calibri"/>
          <w:sz w:val="21"/>
          <w:szCs w:val="21"/>
        </w:rPr>
        <w:t>Projected Deposits: Annual deposits: $3.6M Fee revenue (1% management fee): $36,000 Total Year 1 Revenue: ~$36,000</w:t>
      </w:r>
    </w:p>
    <w:bookmarkEnd w:id="48"/>
    <w:p w14:paraId="69AC9194">
      <w:pPr>
        <w:pStyle w:val="5"/>
        <w:jc w:val="both"/>
        <w:rPr>
          <w:rFonts w:hint="default" w:ascii="Calibri" w:hAnsi="Calibri" w:cs="Calibri"/>
          <w:sz w:val="21"/>
          <w:szCs w:val="21"/>
        </w:rPr>
      </w:pPr>
      <w:bookmarkStart w:id="49" w:name="bundled-services-4"/>
      <w:r>
        <w:rPr>
          <w:rFonts w:hint="default" w:ascii="Calibri" w:hAnsi="Calibri" w:cs="Calibri"/>
          <w:sz w:val="21"/>
          <w:szCs w:val="21"/>
        </w:rPr>
        <w:t>Bundled Services</w:t>
      </w:r>
    </w:p>
    <w:p w14:paraId="0A32EB94">
      <w:pPr>
        <w:pStyle w:val="24"/>
        <w:numPr>
          <w:ilvl w:val="0"/>
          <w:numId w:val="1"/>
        </w:numPr>
        <w:jc w:val="both"/>
        <w:rPr>
          <w:rFonts w:hint="default" w:ascii="Calibri" w:hAnsi="Calibri" w:cs="Calibri"/>
          <w:sz w:val="21"/>
          <w:szCs w:val="21"/>
        </w:rPr>
      </w:pPr>
      <w:r>
        <w:rPr>
          <w:rFonts w:hint="default" w:ascii="Calibri" w:hAnsi="Calibri" w:cs="Calibri"/>
          <w:sz w:val="21"/>
          <w:szCs w:val="21"/>
        </w:rPr>
        <w:t>Savings challenges</w:t>
      </w:r>
    </w:p>
    <w:p w14:paraId="2147164B">
      <w:pPr>
        <w:pStyle w:val="24"/>
        <w:numPr>
          <w:ilvl w:val="0"/>
          <w:numId w:val="1"/>
        </w:numPr>
        <w:jc w:val="both"/>
        <w:rPr>
          <w:rFonts w:hint="default" w:ascii="Calibri" w:hAnsi="Calibri" w:cs="Calibri"/>
          <w:sz w:val="21"/>
          <w:szCs w:val="21"/>
        </w:rPr>
      </w:pPr>
      <w:r>
        <w:rPr>
          <w:rFonts w:hint="default" w:ascii="Calibri" w:hAnsi="Calibri" w:cs="Calibri"/>
          <w:sz w:val="21"/>
          <w:szCs w:val="21"/>
        </w:rPr>
        <w:t>Group investment pools</w:t>
      </w:r>
    </w:p>
    <w:bookmarkEnd w:id="49"/>
    <w:p w14:paraId="3EAABED3">
      <w:pPr>
        <w:pStyle w:val="5"/>
        <w:jc w:val="both"/>
        <w:rPr>
          <w:rFonts w:hint="default" w:ascii="Calibri" w:hAnsi="Calibri" w:cs="Calibri"/>
          <w:sz w:val="21"/>
          <w:szCs w:val="21"/>
        </w:rPr>
      </w:pPr>
      <w:bookmarkStart w:id="50" w:name="marketing-strategy-4"/>
      <w:r>
        <w:rPr>
          <w:rFonts w:hint="default" w:ascii="Calibri" w:hAnsi="Calibri" w:cs="Calibri"/>
          <w:sz w:val="21"/>
          <w:szCs w:val="21"/>
        </w:rPr>
        <w:t>Marketing Strategy</w:t>
      </w:r>
    </w:p>
    <w:p w14:paraId="5CE45CB3">
      <w:pPr>
        <w:pStyle w:val="23"/>
        <w:jc w:val="both"/>
        <w:rPr>
          <w:rFonts w:hint="default" w:ascii="Calibri" w:hAnsi="Calibri" w:cs="Calibri"/>
          <w:sz w:val="21"/>
          <w:szCs w:val="21"/>
        </w:rPr>
      </w:pPr>
      <w:r>
        <w:rPr>
          <w:rFonts w:hint="default" w:ascii="Calibri" w:hAnsi="Calibri" w:cs="Calibri"/>
          <w:sz w:val="21"/>
          <w:szCs w:val="21"/>
        </w:rPr>
        <w:t>Campaign: “Save Together. Win Together”</w:t>
      </w:r>
    </w:p>
    <w:p w14:paraId="15BA0DF6">
      <w:pPr>
        <w:pStyle w:val="3"/>
        <w:jc w:val="both"/>
        <w:rPr>
          <w:rFonts w:hint="default" w:ascii="Calibri" w:hAnsi="Calibri" w:cs="Calibri"/>
          <w:sz w:val="21"/>
          <w:szCs w:val="21"/>
          <w:lang w:val="en-ZA"/>
        </w:rPr>
      </w:pPr>
      <w:r>
        <w:rPr>
          <w:rFonts w:hint="default" w:ascii="Calibri" w:hAnsi="Calibri" w:cs="Calibri"/>
          <w:sz w:val="21"/>
          <w:szCs w:val="21"/>
        </w:rPr>
        <w:t>Channels: -</w:t>
      </w:r>
      <w:r>
        <w:rPr>
          <w:rFonts w:hint="default" w:ascii="Segoe UI Variable Display Semibold" w:hAnsi="Segoe UI Variable Display Semibold" w:cs="Segoe UI Variable Display Semibold"/>
          <w:lang w:val="en-ZA"/>
        </w:rPr>
        <w:drawing>
          <wp:anchor distT="0" distB="0" distL="114300" distR="114300" simplePos="0" relativeHeight="251668480" behindDoc="1" locked="0" layoutInCell="1" allowOverlap="1">
            <wp:simplePos x="0" y="0"/>
            <wp:positionH relativeFrom="column">
              <wp:posOffset>-1108710</wp:posOffset>
            </wp:positionH>
            <wp:positionV relativeFrom="paragraph">
              <wp:posOffset>1757045</wp:posOffset>
            </wp:positionV>
            <wp:extent cx="1842135" cy="854075"/>
            <wp:effectExtent l="0" t="0" r="1905" b="14605"/>
            <wp:wrapNone/>
            <wp:docPr id="10" name="Picture 10" descr="rubiem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rubiem logo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42135" cy="854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Calibri" w:hAnsi="Calibri" w:cs="Calibri"/>
          <w:sz w:val="21"/>
          <w:szCs w:val="21"/>
        </w:rPr>
        <w:t xml:space="preserve"> WhatsApp groups - University societies</w:t>
      </w:r>
    </w:p>
    <w:bookmarkEnd w:id="0"/>
    <w:bookmarkEnd w:id="41"/>
    <w:bookmarkEnd w:id="50"/>
    <w:sectPr>
      <w:footnotePr>
        <w:numRestart w:val="eachSect"/>
      </w:footnotePr>
      <w:pgBorders>
        <w:top w:val="single" w:color="auto" w:sz="2" w:space="1"/>
        <w:left w:val="single" w:color="auto" w:sz="2" w:space="4"/>
        <w:bottom w:val="single" w:color="auto" w:sz="2" w:space="1"/>
        <w:right w:val="single" w:color="auto" w:sz="2" w:space="4"/>
      </w:pgBorders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imSun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Arial Black">
    <w:panose1 w:val="020B0A04020102020204"/>
    <w:charset w:val="00"/>
    <w:family w:val="auto"/>
    <w:pitch w:val="default"/>
    <w:sig w:usb0="A00002AF" w:usb1="400078FB" w:usb2="00000000" w:usb3="00000000" w:csb0="6000009F" w:csb1="DFD70000"/>
  </w:font>
  <w:font w:name="Segoe UI Variable Display Semibold">
    <w:panose1 w:val="00000000000000000000"/>
    <w:charset w:val="00"/>
    <w:family w:val="auto"/>
    <w:pitch w:val="default"/>
    <w:sig w:usb0="A00002FF" w:usb1="0000000B" w:usb2="00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1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splitPgBreakAndParaMark/>
    <w:compatSetting w:name="compatibilityMode" w:uri="http://schemas.microsoft.com/office/word" w:val="12"/>
  </w:compat>
  <w:rsids>
    <w:rsidRoot w:val="00000000"/>
    <w:rsid w:val="207D0EA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2">
    <w:name w:val="Default Paragraph Font"/>
    <w:semiHidden/>
    <w:unhideWhenUsed/>
    <w:uiPriority w:val="0"/>
  </w:style>
  <w:style w:type="table" w:default="1" w:styleId="13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18"/>
    <w:qFormat/>
    <w:uiPriority w:val="0"/>
    <w:pPr>
      <w:spacing w:before="180" w:after="180"/>
    </w:pPr>
  </w:style>
  <w:style w:type="paragraph" w:styleId="14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5">
    <w:name w:val="caption"/>
    <w:basedOn w:val="1"/>
    <w:qFormat/>
    <w:uiPriority w:val="0"/>
    <w:pPr>
      <w:spacing w:before="0" w:after="120"/>
    </w:pPr>
    <w:rPr>
      <w:i/>
    </w:rPr>
  </w:style>
  <w:style w:type="paragraph" w:styleId="16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character" w:styleId="17">
    <w:name w:val="footnote reference"/>
    <w:basedOn w:val="18"/>
    <w:qFormat/>
    <w:uiPriority w:val="0"/>
    <w:rPr>
      <w:vertAlign w:val="superscript"/>
    </w:rPr>
  </w:style>
  <w:style w:type="character" w:customStyle="1" w:styleId="18">
    <w:name w:val="Body Text Char"/>
    <w:basedOn w:val="12"/>
    <w:link w:val="3"/>
    <w:qFormat/>
    <w:uiPriority w:val="0"/>
  </w:style>
  <w:style w:type="paragraph" w:styleId="19">
    <w:name w:val="footnote text"/>
    <w:basedOn w:val="1"/>
    <w:unhideWhenUsed/>
    <w:qFormat/>
    <w:uiPriority w:val="9"/>
  </w:style>
  <w:style w:type="character" w:styleId="20">
    <w:name w:val="Hyperlink"/>
    <w:basedOn w:val="18"/>
    <w:qFormat/>
    <w:uiPriority w:val="0"/>
    <w:rPr>
      <w:color w:val="156082" w:themeColor="accent1"/>
    </w:rPr>
  </w:style>
  <w:style w:type="paragraph" w:styleId="21">
    <w:name w:val="Subtitle"/>
    <w:basedOn w:val="22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22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2"/>
    <w:link w:val="22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2"/>
    <w:link w:val="21"/>
    <w:qFormat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7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2"/>
    <w:link w:val="2"/>
    <w:qFormat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2">
    <w:name w:val="Heading 2 Char"/>
    <w:basedOn w:val="12"/>
    <w:link w:val="4"/>
    <w:semiHidden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3">
    <w:name w:val="Heading 3 Char"/>
    <w:basedOn w:val="12"/>
    <w:link w:val="5"/>
    <w:semiHidden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4">
    <w:name w:val="Heading 4 Char"/>
    <w:basedOn w:val="12"/>
    <w:link w:val="6"/>
    <w:semiHidden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5">
    <w:name w:val="Heading 5 Char"/>
    <w:basedOn w:val="12"/>
    <w:link w:val="7"/>
    <w:semiHidden/>
    <w:qFormat/>
    <w:uiPriority w:val="9"/>
    <w:rPr>
      <w:rFonts w:eastAsiaTheme="majorEastAsia" w:cstheme="majorBidi"/>
      <w:color w:val="0F4761" w:themeColor="accent1" w:themeShade="BF"/>
    </w:rPr>
  </w:style>
  <w:style w:type="character" w:customStyle="1" w:styleId="36">
    <w:name w:val="Heading 6 Char"/>
    <w:basedOn w:val="12"/>
    <w:link w:val="8"/>
    <w:semiHidden/>
    <w:qFormat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7">
    <w:name w:val="Heading 7 Char"/>
    <w:basedOn w:val="12"/>
    <w:link w:val="9"/>
    <w:semiHidden/>
    <w:qFormat/>
    <w:uiPriority w:val="9"/>
    <w:rPr>
      <w:rFonts w:eastAsiaTheme="majorEastAsia" w:cstheme="majorBidi"/>
      <w:color w:val="585858" w:themeColor="text1" w:themeTint="A6"/>
    </w:rPr>
  </w:style>
  <w:style w:type="character" w:customStyle="1" w:styleId="38">
    <w:name w:val="Heading 8 Char"/>
    <w:basedOn w:val="12"/>
    <w:link w:val="10"/>
    <w:semiHidden/>
    <w:qFormat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39">
    <w:name w:val="Heading 9 Char"/>
    <w:basedOn w:val="12"/>
    <w:link w:val="11"/>
    <w:semiHidden/>
    <w:qFormat/>
    <w:uiPriority w:val="9"/>
    <w:rPr>
      <w:rFonts w:eastAsiaTheme="majorEastAsia" w:cstheme="majorBidi"/>
      <w:color w:val="262626" w:themeColor="text1" w:themeTint="D8"/>
    </w:rPr>
  </w:style>
  <w:style w:type="paragraph" w:customStyle="1" w:styleId="40">
    <w:name w:val="Footnote Block Text"/>
    <w:basedOn w:val="19"/>
    <w:next w:val="19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qFormat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qFormat/>
    <w:uiPriority w:val="0"/>
  </w:style>
  <w:style w:type="paragraph" w:customStyle="1" w:styleId="44">
    <w:name w:val="Table Caption"/>
    <w:basedOn w:val="15"/>
    <w:qFormat/>
    <w:uiPriority w:val="0"/>
    <w:pPr>
      <w:keepNext/>
    </w:pPr>
  </w:style>
  <w:style w:type="paragraph" w:customStyle="1" w:styleId="45">
    <w:name w:val="Image Caption"/>
    <w:basedOn w:val="15"/>
    <w:uiPriority w:val="0"/>
  </w:style>
  <w:style w:type="paragraph" w:customStyle="1" w:styleId="46">
    <w:name w:val="Figure"/>
    <w:basedOn w:val="1"/>
    <w:uiPriority w:val="0"/>
  </w:style>
  <w:style w:type="paragraph" w:customStyle="1" w:styleId="47">
    <w:name w:val="Captioned Figure"/>
    <w:basedOn w:val="46"/>
    <w:qFormat/>
    <w:uiPriority w:val="0"/>
    <w:pPr>
      <w:keepNext/>
    </w:pPr>
  </w:style>
  <w:style w:type="character" w:customStyle="1" w:styleId="48">
    <w:name w:val="Verbatim Char"/>
    <w:basedOn w:val="18"/>
    <w:link w:val="49"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qFormat/>
    <w:uiPriority w:val="0"/>
    <w:pPr>
      <w:wordWrap w:val="0"/>
    </w:pPr>
  </w:style>
  <w:style w:type="character" w:customStyle="1" w:styleId="50">
    <w:name w:val="Section Number"/>
    <w:basedOn w:val="18"/>
    <w:qFormat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2">
    <w:name w:val="KeywordTok"/>
    <w:basedOn w:val="48"/>
    <w:qFormat/>
    <w:uiPriority w:val="0"/>
    <w:rPr>
      <w:b/>
      <w:color w:val="007020"/>
    </w:rPr>
  </w:style>
  <w:style w:type="character" w:customStyle="1" w:styleId="53">
    <w:name w:val="DataTypeTok"/>
    <w:basedOn w:val="48"/>
    <w:qFormat/>
    <w:uiPriority w:val="0"/>
    <w:rPr>
      <w:color w:val="902000"/>
    </w:rPr>
  </w:style>
  <w:style w:type="character" w:customStyle="1" w:styleId="54">
    <w:name w:val="DecValTok"/>
    <w:basedOn w:val="48"/>
    <w:qFormat/>
    <w:uiPriority w:val="0"/>
    <w:rPr>
      <w:color w:val="40A070"/>
    </w:rPr>
  </w:style>
  <w:style w:type="character" w:customStyle="1" w:styleId="55">
    <w:name w:val="BaseNTok"/>
    <w:basedOn w:val="48"/>
    <w:qFormat/>
    <w:uiPriority w:val="0"/>
    <w:rPr>
      <w:color w:val="40A070"/>
    </w:rPr>
  </w:style>
  <w:style w:type="character" w:customStyle="1" w:styleId="56">
    <w:name w:val="FloatTok"/>
    <w:basedOn w:val="48"/>
    <w:qFormat/>
    <w:uiPriority w:val="0"/>
    <w:rPr>
      <w:color w:val="40A070"/>
    </w:rPr>
  </w:style>
  <w:style w:type="character" w:customStyle="1" w:styleId="57">
    <w:name w:val="ConstantTok"/>
    <w:basedOn w:val="48"/>
    <w:uiPriority w:val="0"/>
    <w:rPr>
      <w:color w:val="880000"/>
    </w:rPr>
  </w:style>
  <w:style w:type="character" w:customStyle="1" w:styleId="58">
    <w:name w:val="CharTok"/>
    <w:basedOn w:val="48"/>
    <w:qFormat/>
    <w:uiPriority w:val="0"/>
    <w:rPr>
      <w:color w:val="4070A0"/>
    </w:rPr>
  </w:style>
  <w:style w:type="character" w:customStyle="1" w:styleId="59">
    <w:name w:val="SpecialCharTok"/>
    <w:basedOn w:val="48"/>
    <w:uiPriority w:val="0"/>
    <w:rPr>
      <w:color w:val="4070A0"/>
    </w:rPr>
  </w:style>
  <w:style w:type="character" w:customStyle="1" w:styleId="60">
    <w:name w:val="StringTok"/>
    <w:basedOn w:val="48"/>
    <w:qFormat/>
    <w:uiPriority w:val="0"/>
    <w:rPr>
      <w:color w:val="4070A0"/>
    </w:rPr>
  </w:style>
  <w:style w:type="character" w:customStyle="1" w:styleId="61">
    <w:name w:val="VerbatimStringTok"/>
    <w:basedOn w:val="48"/>
    <w:qFormat/>
    <w:uiPriority w:val="0"/>
    <w:rPr>
      <w:color w:val="4070A0"/>
    </w:rPr>
  </w:style>
  <w:style w:type="character" w:customStyle="1" w:styleId="62">
    <w:name w:val="SpecialStringTok"/>
    <w:basedOn w:val="48"/>
    <w:qFormat/>
    <w:uiPriority w:val="0"/>
    <w:rPr>
      <w:color w:val="BB6688"/>
    </w:rPr>
  </w:style>
  <w:style w:type="character" w:customStyle="1" w:styleId="63">
    <w:name w:val="ImportTok"/>
    <w:basedOn w:val="48"/>
    <w:uiPriority w:val="0"/>
    <w:rPr>
      <w:b/>
      <w:color w:val="008000"/>
    </w:rPr>
  </w:style>
  <w:style w:type="character" w:customStyle="1" w:styleId="64">
    <w:name w:val="CommentTok"/>
    <w:basedOn w:val="48"/>
    <w:uiPriority w:val="0"/>
    <w:rPr>
      <w:i/>
      <w:color w:val="60A0B0"/>
    </w:rPr>
  </w:style>
  <w:style w:type="character" w:customStyle="1" w:styleId="65">
    <w:name w:val="DocumentationTok"/>
    <w:basedOn w:val="48"/>
    <w:qFormat/>
    <w:uiPriority w:val="0"/>
    <w:rPr>
      <w:i/>
      <w:color w:val="BA2121"/>
    </w:rPr>
  </w:style>
  <w:style w:type="character" w:customStyle="1" w:styleId="66">
    <w:name w:val="AnnotationTok"/>
    <w:basedOn w:val="48"/>
    <w:uiPriority w:val="0"/>
    <w:rPr>
      <w:b/>
      <w:i/>
      <w:color w:val="60A0B0"/>
    </w:rPr>
  </w:style>
  <w:style w:type="character" w:customStyle="1" w:styleId="67">
    <w:name w:val="CommentVarTok"/>
    <w:basedOn w:val="48"/>
    <w:qFormat/>
    <w:uiPriority w:val="0"/>
    <w:rPr>
      <w:b/>
      <w:i/>
      <w:color w:val="60A0B0"/>
    </w:rPr>
  </w:style>
  <w:style w:type="character" w:customStyle="1" w:styleId="68">
    <w:name w:val="OtherTok"/>
    <w:basedOn w:val="48"/>
    <w:uiPriority w:val="0"/>
    <w:rPr>
      <w:color w:val="007020"/>
    </w:rPr>
  </w:style>
  <w:style w:type="character" w:customStyle="1" w:styleId="69">
    <w:name w:val="FunctionTok"/>
    <w:basedOn w:val="48"/>
    <w:uiPriority w:val="0"/>
    <w:rPr>
      <w:color w:val="06287E"/>
    </w:rPr>
  </w:style>
  <w:style w:type="character" w:customStyle="1" w:styleId="70">
    <w:name w:val="VariableTok"/>
    <w:basedOn w:val="48"/>
    <w:qFormat/>
    <w:uiPriority w:val="0"/>
    <w:rPr>
      <w:color w:val="19177C"/>
    </w:rPr>
  </w:style>
  <w:style w:type="character" w:customStyle="1" w:styleId="71">
    <w:name w:val="ControlFlowTok"/>
    <w:basedOn w:val="48"/>
    <w:qFormat/>
    <w:uiPriority w:val="0"/>
    <w:rPr>
      <w:b/>
      <w:color w:val="007020"/>
    </w:rPr>
  </w:style>
  <w:style w:type="character" w:customStyle="1" w:styleId="72">
    <w:name w:val="OperatorTok"/>
    <w:basedOn w:val="48"/>
    <w:qFormat/>
    <w:uiPriority w:val="0"/>
    <w:rPr>
      <w:color w:val="666666"/>
    </w:rPr>
  </w:style>
  <w:style w:type="character" w:customStyle="1" w:styleId="73">
    <w:name w:val="BuiltInTok"/>
    <w:basedOn w:val="48"/>
    <w:uiPriority w:val="0"/>
    <w:rPr>
      <w:color w:val="008000"/>
    </w:rPr>
  </w:style>
  <w:style w:type="character" w:customStyle="1" w:styleId="74">
    <w:name w:val="ExtensionTok"/>
    <w:basedOn w:val="48"/>
    <w:uiPriority w:val="0"/>
  </w:style>
  <w:style w:type="character" w:customStyle="1" w:styleId="75">
    <w:name w:val="PreprocessorTok"/>
    <w:basedOn w:val="48"/>
    <w:qFormat/>
    <w:uiPriority w:val="0"/>
    <w:rPr>
      <w:color w:val="BC7A00"/>
    </w:rPr>
  </w:style>
  <w:style w:type="character" w:customStyle="1" w:styleId="76">
    <w:name w:val="AttributeTok"/>
    <w:basedOn w:val="48"/>
    <w:uiPriority w:val="0"/>
    <w:rPr>
      <w:color w:val="7D9029"/>
    </w:rPr>
  </w:style>
  <w:style w:type="character" w:customStyle="1" w:styleId="77">
    <w:name w:val="RegionMarkerTok"/>
    <w:basedOn w:val="48"/>
    <w:qFormat/>
    <w:uiPriority w:val="0"/>
  </w:style>
  <w:style w:type="character" w:customStyle="1" w:styleId="78">
    <w:name w:val="InformationTok"/>
    <w:basedOn w:val="48"/>
    <w:qFormat/>
    <w:uiPriority w:val="0"/>
    <w:rPr>
      <w:b/>
      <w:i/>
      <w:color w:val="60A0B0"/>
    </w:rPr>
  </w:style>
  <w:style w:type="character" w:customStyle="1" w:styleId="79">
    <w:name w:val="WarningTok"/>
    <w:basedOn w:val="48"/>
    <w:qFormat/>
    <w:uiPriority w:val="0"/>
    <w:rPr>
      <w:b/>
      <w:i/>
      <w:color w:val="60A0B0"/>
    </w:rPr>
  </w:style>
  <w:style w:type="character" w:customStyle="1" w:styleId="80">
    <w:name w:val="AlertTok"/>
    <w:basedOn w:val="48"/>
    <w:qFormat/>
    <w:uiPriority w:val="0"/>
    <w:rPr>
      <w:b/>
      <w:color w:val="FF0000"/>
    </w:rPr>
  </w:style>
  <w:style w:type="character" w:customStyle="1" w:styleId="81">
    <w:name w:val="ErrorTok"/>
    <w:basedOn w:val="48"/>
    <w:uiPriority w:val="0"/>
    <w:rPr>
      <w:b/>
      <w:color w:val="FF0000"/>
    </w:rPr>
  </w:style>
  <w:style w:type="character" w:customStyle="1" w:styleId="82">
    <w:name w:val="NormalTok"/>
    <w:basedOn w:val="48"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4.jpeg"/><Relationship Id="rId7" Type="http://schemas.openxmlformats.org/officeDocument/2006/relationships/image" Target="media/image3.png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83</Words>
  <Characters>475</Characters>
  <Lines>12</Lines>
  <Paragraphs>8</Paragraphs>
  <TotalTime>16</TotalTime>
  <ScaleCrop>false</ScaleCrop>
  <LinksUpToDate>false</LinksUpToDate>
  <CharactersWithSpaces>583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2026-03-11T14:21:00Z</dcterms:created>
  <dc:creator>King_Arthur</dc:creator>
  <cp:lastModifiedBy>King_Arthur</cp:lastModifiedBy>
  <dcterms:modified xsi:type="dcterms:W3CDTF">2026-03-11T14:38:14Z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D9C0AD59B58F49FA9C6E9741991AD84B_12</vt:lpwstr>
  </property>
</Properties>
</file>