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fc-young-hustler-account"/>
    <w:p>
      <w:pPr>
        <w:pStyle w:val="Heading1"/>
      </w:pPr>
      <w:r>
        <w:t xml:space="preserve">AFC Young Hustler Account</w:t>
      </w:r>
    </w:p>
    <w:bookmarkStart w:id="20" w:name="Xaa449b11d889f18d2f355d839c192dc142af157"/>
    <w:p>
      <w:pPr>
        <w:pStyle w:val="Heading2"/>
      </w:pPr>
      <w:r>
        <w:t xml:space="preserve">Integrated Business Model and Financial Strategy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duct-vision"/>
    <w:p>
      <w:pPr>
        <w:pStyle w:val="Heading1"/>
      </w:pPr>
      <w:r>
        <w:t xml:space="preserve">1. Product Vision</w:t>
      </w:r>
    </w:p>
    <w:p>
      <w:pPr>
        <w:pStyle w:val="FirstParagraph"/>
      </w:pPr>
      <w:r>
        <w:t xml:space="preserve">The AFC Young Hustler Account is a digital business account designed for Gen Z entrepreneurs. It integrates traditional banking services with creator economy tools and business management capabilities.</w:t>
      </w:r>
    </w:p>
    <w:p>
      <w:pPr>
        <w:pStyle w:val="BodyText"/>
      </w:pPr>
      <w:r>
        <w:t xml:space="preserve">The product transforms AFC from a traditional bank into a financial operating system for young entrepreneurs and side hustlers.</w:t>
      </w:r>
    </w:p>
    <w:p>
      <w:pPr>
        <w:pStyle w:val="BodyText"/>
      </w:pPr>
      <w:r>
        <w:t xml:space="preserve">Core concept:</w:t>
      </w:r>
    </w:p>
    <w:p>
      <w:pPr>
        <w:pStyle w:val="BodyText"/>
      </w:pPr>
      <w:r>
        <w:t xml:space="preserve">Gen Z income increasingly comes from:</w:t>
      </w:r>
    </w:p>
    <w:p>
      <w:pPr>
        <w:pStyle w:val="Compact"/>
        <w:numPr>
          <w:ilvl w:val="0"/>
          <w:numId w:val="1001"/>
        </w:numPr>
      </w:pPr>
      <w:r>
        <w:t xml:space="preserve">Side businesses</w:t>
      </w:r>
    </w:p>
    <w:p>
      <w:pPr>
        <w:pStyle w:val="Compact"/>
        <w:numPr>
          <w:ilvl w:val="0"/>
          <w:numId w:val="1001"/>
        </w:numPr>
      </w:pPr>
      <w:r>
        <w:t xml:space="preserve">Online selling</w:t>
      </w:r>
    </w:p>
    <w:p>
      <w:pPr>
        <w:pStyle w:val="Compact"/>
        <w:numPr>
          <w:ilvl w:val="0"/>
          <w:numId w:val="1001"/>
        </w:numPr>
      </w:pPr>
      <w:r>
        <w:t xml:space="preserve">Content creation</w:t>
      </w:r>
    </w:p>
    <w:p>
      <w:pPr>
        <w:pStyle w:val="Compact"/>
        <w:numPr>
          <w:ilvl w:val="0"/>
          <w:numId w:val="1001"/>
        </w:numPr>
      </w:pPr>
      <w:r>
        <w:t xml:space="preserve">Freelancing</w:t>
      </w:r>
    </w:p>
    <w:p>
      <w:pPr>
        <w:pStyle w:val="Compact"/>
        <w:numPr>
          <w:ilvl w:val="0"/>
          <w:numId w:val="1001"/>
        </w:numPr>
      </w:pPr>
      <w:r>
        <w:t xml:space="preserve">Informal entrepreneurship</w:t>
      </w:r>
    </w:p>
    <w:p>
      <w:pPr>
        <w:pStyle w:val="FirstParagraph"/>
      </w:pPr>
      <w:r>
        <w:t xml:space="preserve">The Young Hustler Account becomes the primary financial hub for these activities.</w:t>
      </w:r>
    </w:p>
    <w:p>
      <w:r>
        <w:pict>
          <v:rect style="width:0;height:1.5pt" o:hralign="center" o:hrstd="t" o:hr="t"/>
        </w:pict>
      </w:r>
    </w:p>
    <w:bookmarkEnd w:id="22"/>
    <w:bookmarkStart w:id="25" w:name="product-structure"/>
    <w:p>
      <w:pPr>
        <w:pStyle w:val="Heading1"/>
      </w:pPr>
      <w:r>
        <w:t xml:space="preserve">2. Product Structure</w:t>
      </w:r>
    </w:p>
    <w:bookmarkStart w:id="23" w:name="layer-1-hustler-business-account"/>
    <w:p>
      <w:pPr>
        <w:pStyle w:val="Heading2"/>
      </w:pPr>
      <w:r>
        <w:t xml:space="preserve">Layer 1 – Hustler Business Account</w:t>
      </w:r>
    </w:p>
    <w:p>
      <w:pPr>
        <w:pStyle w:val="FirstParagraph"/>
      </w:pPr>
      <w:r>
        <w:t xml:space="preserve">Core features include:</w:t>
      </w:r>
    </w:p>
    <w:p>
      <w:pPr>
        <w:pStyle w:val="Compact"/>
        <w:numPr>
          <w:ilvl w:val="0"/>
          <w:numId w:val="1002"/>
        </w:numPr>
      </w:pPr>
      <w:r>
        <w:t xml:space="preserve">Digital business account</w:t>
      </w:r>
    </w:p>
    <w:p>
      <w:pPr>
        <w:pStyle w:val="Compact"/>
        <w:numPr>
          <w:ilvl w:val="0"/>
          <w:numId w:val="1002"/>
        </w:numPr>
      </w:pPr>
      <w:r>
        <w:t xml:space="preserve">Merchant QR payment acceptance</w:t>
      </w:r>
    </w:p>
    <w:p>
      <w:pPr>
        <w:pStyle w:val="Compact"/>
        <w:numPr>
          <w:ilvl w:val="0"/>
          <w:numId w:val="1002"/>
        </w:numPr>
      </w:pPr>
      <w:r>
        <w:t xml:space="preserve">Micro business loans</w:t>
      </w:r>
    </w:p>
    <w:p>
      <w:pPr>
        <w:pStyle w:val="Compact"/>
        <w:numPr>
          <w:ilvl w:val="0"/>
          <w:numId w:val="1002"/>
        </w:numPr>
      </w:pPr>
      <w:r>
        <w:t xml:space="preserve">Business analytics dashboard</w:t>
      </w:r>
    </w:p>
    <w:p>
      <w:pPr>
        <w:pStyle w:val="Compact"/>
        <w:numPr>
          <w:ilvl w:val="0"/>
          <w:numId w:val="1002"/>
        </w:numPr>
      </w:pPr>
      <w:r>
        <w:t xml:space="preserve">Sales tracking tools</w:t>
      </w:r>
    </w:p>
    <w:p>
      <w:pPr>
        <w:pStyle w:val="FirstParagraph"/>
      </w:pPr>
      <w:r>
        <w:t xml:space="preserve">This enables Gen Z entrepreneurs to manage their businesses directly through their banking platform.</w:t>
      </w:r>
    </w:p>
    <w:p>
      <w:r>
        <w:pict>
          <v:rect style="width:0;height:1.5pt" o:hralign="center" o:hrstd="t" o:hr="t"/>
        </w:pict>
      </w:r>
    </w:p>
    <w:bookmarkEnd w:id="23"/>
    <w:bookmarkStart w:id="24" w:name="layer-2-creator-wallet-integration"/>
    <w:p>
      <w:pPr>
        <w:pStyle w:val="Heading2"/>
      </w:pPr>
      <w:r>
        <w:t xml:space="preserve">Layer 2 – Creator Wallet Integration</w:t>
      </w:r>
    </w:p>
    <w:p>
      <w:pPr>
        <w:pStyle w:val="FirstParagraph"/>
      </w:pPr>
      <w:r>
        <w:t xml:space="preserve">Users who link a Creator Wallet to the Hustler Account unlock additional benefits.</w:t>
      </w:r>
    </w:p>
    <w:p>
      <w:pPr>
        <w:pStyle w:val="BodyText"/>
      </w:pPr>
      <w:r>
        <w:t xml:space="preserve">These include:</w:t>
      </w:r>
    </w:p>
    <w:p>
      <w:pPr>
        <w:pStyle w:val="Compact"/>
        <w:numPr>
          <w:ilvl w:val="0"/>
          <w:numId w:val="1003"/>
        </w:numPr>
      </w:pPr>
      <w:r>
        <w:t xml:space="preserve">Creator monetization incentives</w:t>
      </w:r>
    </w:p>
    <w:p>
      <w:pPr>
        <w:pStyle w:val="Compact"/>
        <w:numPr>
          <w:ilvl w:val="0"/>
          <w:numId w:val="1003"/>
        </w:numPr>
      </w:pPr>
      <w:r>
        <w:t xml:space="preserve">Content analytics</w:t>
      </w:r>
    </w:p>
    <w:p>
      <w:pPr>
        <w:pStyle w:val="Compact"/>
        <w:numPr>
          <w:ilvl w:val="0"/>
          <w:numId w:val="1003"/>
        </w:numPr>
      </w:pPr>
      <w:r>
        <w:t xml:space="preserve">AI-powered editing tools</w:t>
      </w:r>
    </w:p>
    <w:p>
      <w:pPr>
        <w:pStyle w:val="Compact"/>
        <w:numPr>
          <w:ilvl w:val="0"/>
          <w:numId w:val="1003"/>
        </w:numPr>
      </w:pPr>
      <w:r>
        <w:t xml:space="preserve">Access to brand partnership opportunities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reator-reward-program"/>
    <w:p>
      <w:pPr>
        <w:pStyle w:val="Heading1"/>
      </w:pPr>
      <w:r>
        <w:t xml:space="preserve">3. Creator Reward Program</w:t>
      </w:r>
    </w:p>
    <w:p>
      <w:pPr>
        <w:pStyle w:val="FirstParagraph"/>
      </w:pPr>
      <w:r>
        <w:t xml:space="preserve">The Creator Wallet introduces an incentive system designed to encourage creators to produce AFC-related content.</w:t>
      </w:r>
    </w:p>
    <w:p>
      <w:pPr>
        <w:pStyle w:val="BodyText"/>
      </w:pPr>
      <w:r>
        <w:t xml:space="preserve">Example incentive:</w:t>
      </w:r>
    </w:p>
    <w:p>
      <w:pPr>
        <w:pStyle w:val="BodyText"/>
      </w:pPr>
      <w:r>
        <w:t xml:space="preserve">$5 reward for every 100,000 views generated on AFC-related content.</w:t>
      </w:r>
    </w:p>
    <w:p>
      <w:pPr>
        <w:pStyle w:val="BodyText"/>
      </w:pPr>
      <w:r>
        <w:t xml:space="preserve">Eligible content includes:</w:t>
      </w:r>
    </w:p>
    <w:p>
      <w:pPr>
        <w:pStyle w:val="Compact"/>
        <w:numPr>
          <w:ilvl w:val="0"/>
          <w:numId w:val="1004"/>
        </w:numPr>
      </w:pPr>
      <w:r>
        <w:t xml:space="preserve">AFC product reviews</w:t>
      </w:r>
    </w:p>
    <w:p>
      <w:pPr>
        <w:pStyle w:val="Compact"/>
        <w:numPr>
          <w:ilvl w:val="0"/>
          <w:numId w:val="1004"/>
        </w:numPr>
      </w:pPr>
      <w:r>
        <w:t xml:space="preserve">Hustle success stories</w:t>
      </w:r>
    </w:p>
    <w:p>
      <w:pPr>
        <w:pStyle w:val="Compact"/>
        <w:numPr>
          <w:ilvl w:val="0"/>
          <w:numId w:val="1004"/>
        </w:numPr>
      </w:pPr>
      <w:r>
        <w:t xml:space="preserve">Entrepreneurial advice using AFC tools</w:t>
      </w:r>
    </w:p>
    <w:p>
      <w:pPr>
        <w:pStyle w:val="Compact"/>
        <w:numPr>
          <w:ilvl w:val="0"/>
          <w:numId w:val="1004"/>
        </w:numPr>
      </w:pPr>
      <w:r>
        <w:t xml:space="preserve">Campaign participation</w:t>
      </w:r>
    </w:p>
    <w:p>
      <w:pPr>
        <w:pStyle w:val="FirstParagraph"/>
      </w:pPr>
      <w:r>
        <w:t xml:space="preserve">This program transforms creators into organic brand promoters.</w:t>
      </w:r>
    </w:p>
    <w:p>
      <w:r>
        <w:pict>
          <v:rect style="width:0;height:1.5pt" o:hralign="center" o:hrstd="t" o:hr="t"/>
        </w:pict>
      </w:r>
    </w:p>
    <w:bookmarkEnd w:id="26"/>
    <w:bookmarkStart w:id="27" w:name="target-customer-segments"/>
    <w:p>
      <w:pPr>
        <w:pStyle w:val="Heading1"/>
      </w:pPr>
      <w:r>
        <w:t xml:space="preserve">4. Target Customer Segments</w:t>
      </w:r>
    </w:p>
    <w:p>
      <w:pPr>
        <w:pStyle w:val="FirstParagraph"/>
      </w:pPr>
      <w:r>
        <w:t xml:space="preserve">Primary segments include:</w:t>
      </w:r>
    </w:p>
    <w:p>
      <w:pPr>
        <w:pStyle w:val="Compact"/>
        <w:numPr>
          <w:ilvl w:val="0"/>
          <w:numId w:val="1005"/>
        </w:numPr>
      </w:pPr>
      <w:r>
        <w:t xml:space="preserve">Campus entrepreneurs</w:t>
      </w:r>
    </w:p>
    <w:p>
      <w:pPr>
        <w:pStyle w:val="Compact"/>
        <w:numPr>
          <w:ilvl w:val="0"/>
          <w:numId w:val="1005"/>
        </w:numPr>
      </w:pPr>
      <w:r>
        <w:t xml:space="preserve">Flea market traders</w:t>
      </w:r>
    </w:p>
    <w:p>
      <w:pPr>
        <w:pStyle w:val="Compact"/>
        <w:numPr>
          <w:ilvl w:val="0"/>
          <w:numId w:val="1005"/>
        </w:numPr>
      </w:pPr>
      <w:r>
        <w:t xml:space="preserve">Online sellers</w:t>
      </w:r>
    </w:p>
    <w:p>
      <w:pPr>
        <w:pStyle w:val="Compact"/>
        <w:numPr>
          <w:ilvl w:val="0"/>
          <w:numId w:val="1005"/>
        </w:numPr>
      </w:pPr>
      <w:r>
        <w:t xml:space="preserve">Social media creators</w:t>
      </w:r>
    </w:p>
    <w:p>
      <w:pPr>
        <w:pStyle w:val="Compact"/>
        <w:numPr>
          <w:ilvl w:val="0"/>
          <w:numId w:val="1005"/>
        </w:numPr>
      </w:pPr>
      <w:r>
        <w:t xml:space="preserve">Young service providers</w:t>
      </w:r>
    </w:p>
    <w:p>
      <w:pPr>
        <w:pStyle w:val="FirstParagraph"/>
      </w:pPr>
      <w:r>
        <w:t xml:space="preserve">These segments represent the fastest growing youth economic activities.</w:t>
      </w:r>
    </w:p>
    <w:p>
      <w:r>
        <w:pict>
          <v:rect style="width:0;height:1.5pt" o:hralign="center" o:hrstd="t" o:hr="t"/>
        </w:pict>
      </w:r>
    </w:p>
    <w:bookmarkEnd w:id="27"/>
    <w:bookmarkStart w:id="31" w:name="value-proposition"/>
    <w:p>
      <w:pPr>
        <w:pStyle w:val="Heading1"/>
      </w:pPr>
      <w:r>
        <w:t xml:space="preserve">5. Value Proposition</w:t>
      </w:r>
    </w:p>
    <w:p>
      <w:pPr>
        <w:pStyle w:val="FirstParagraph"/>
      </w:pPr>
      <w:r>
        <w:t xml:space="preserve">The Young Hustler Account provides three key benefits:</w:t>
      </w:r>
    </w:p>
    <w:bookmarkStart w:id="28" w:name="banking-for-side-hustles"/>
    <w:p>
      <w:pPr>
        <w:pStyle w:val="Heading2"/>
      </w:pPr>
      <w:r>
        <w:t xml:space="preserve">Banking for Side Hustles</w:t>
      </w:r>
    </w:p>
    <w:p>
      <w:pPr>
        <w:pStyle w:val="FirstParagraph"/>
      </w:pPr>
      <w:r>
        <w:t xml:space="preserve">The account supports payment acceptance, transaction management, and financial organization for small businesses.</w:t>
      </w:r>
    </w:p>
    <w:bookmarkEnd w:id="28"/>
    <w:bookmarkStart w:id="29" w:name="access-to-growth-capital"/>
    <w:p>
      <w:pPr>
        <w:pStyle w:val="Heading2"/>
      </w:pPr>
      <w:r>
        <w:t xml:space="preserve">Access to Growth Capital</w:t>
      </w:r>
    </w:p>
    <w:p>
      <w:pPr>
        <w:pStyle w:val="FirstParagraph"/>
      </w:pPr>
      <w:r>
        <w:t xml:space="preserve">Users can qualify for microloans based on transaction data and account activity.</w:t>
      </w:r>
    </w:p>
    <w:bookmarkEnd w:id="29"/>
    <w:bookmarkStart w:id="30" w:name="creator-economy-participation"/>
    <w:p>
      <w:pPr>
        <w:pStyle w:val="Heading2"/>
      </w:pPr>
      <w:r>
        <w:t xml:space="preserve">Creator Economy Participation</w:t>
      </w:r>
    </w:p>
    <w:p>
      <w:pPr>
        <w:pStyle w:val="FirstParagraph"/>
      </w:pPr>
      <w:r>
        <w:t xml:space="preserve">Users who link the Creator Wallet can monetize their influence and access tools that help grow their online presence.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revenue-model"/>
    <w:p>
      <w:pPr>
        <w:pStyle w:val="Heading1"/>
      </w:pPr>
      <w:r>
        <w:t xml:space="preserve">6. Revenue Model</w:t>
      </w:r>
    </w:p>
    <w:p>
      <w:pPr>
        <w:pStyle w:val="FirstParagraph"/>
      </w:pPr>
      <w:r>
        <w:t xml:space="preserve">The product generates revenue through multiple channels.</w:t>
      </w:r>
    </w:p>
    <w:bookmarkStart w:id="32" w:name="transaction-fees"/>
    <w:p>
      <w:pPr>
        <w:pStyle w:val="Heading2"/>
      </w:pPr>
      <w:r>
        <w:t xml:space="preserve">Transaction Fees</w:t>
      </w:r>
    </w:p>
    <w:p>
      <w:pPr>
        <w:pStyle w:val="FirstParagraph"/>
      </w:pPr>
      <w:r>
        <w:t xml:space="preserve">Each payment processed through the platform generates transaction income.</w:t>
      </w:r>
    </w:p>
    <w:p>
      <w:pPr>
        <w:pStyle w:val="BodyText"/>
      </w:pPr>
      <w:r>
        <w:t xml:space="preserve">Projected assumptions:</w:t>
      </w:r>
    </w:p>
    <w:p>
      <w:pPr>
        <w:pStyle w:val="BodyText"/>
      </w:pPr>
      <w:r>
        <w:t xml:space="preserve">10,000 users</w:t>
      </w:r>
    </w:p>
    <w:p>
      <w:pPr>
        <w:pStyle w:val="BodyText"/>
      </w:pPr>
      <w:r>
        <w:t xml:space="preserve">12 transactions per month</w:t>
      </w:r>
    </w:p>
    <w:p>
      <w:pPr>
        <w:pStyle w:val="BodyText"/>
      </w:pPr>
      <w:r>
        <w:t xml:space="preserve">$0.15 per transaction</w:t>
      </w:r>
    </w:p>
    <w:p>
      <w:pPr>
        <w:pStyle w:val="BodyText"/>
      </w:pPr>
      <w:r>
        <w:t xml:space="preserve">Annual revenue estimate:</w:t>
      </w:r>
    </w:p>
    <w:p>
      <w:pPr>
        <w:pStyle w:val="BodyText"/>
      </w:pPr>
      <w:r>
        <w:t xml:space="preserve">$216,000</w:t>
      </w:r>
    </w:p>
    <w:p>
      <w:r>
        <w:pict>
          <v:rect style="width:0;height:1.5pt" o:hralign="center" o:hrstd="t" o:hr="t"/>
        </w:pict>
      </w:r>
    </w:p>
    <w:bookmarkEnd w:id="32"/>
    <w:bookmarkStart w:id="33" w:name="micro-business-loans"/>
    <w:p>
      <w:pPr>
        <w:pStyle w:val="Heading2"/>
      </w:pPr>
      <w:r>
        <w:t xml:space="preserve">Micro Business Loans</w:t>
      </w:r>
    </w:p>
    <w:p>
      <w:pPr>
        <w:pStyle w:val="FirstParagraph"/>
      </w:pPr>
      <w:r>
        <w:t xml:space="preserve">Loan assumptions:</w:t>
      </w:r>
    </w:p>
    <w:p>
      <w:pPr>
        <w:pStyle w:val="BodyText"/>
      </w:pPr>
      <w:r>
        <w:t xml:space="preserve">2,000 loans issued</w:t>
      </w:r>
    </w:p>
    <w:p>
      <w:pPr>
        <w:pStyle w:val="BodyText"/>
      </w:pPr>
      <w:r>
        <w:t xml:space="preserve">Average loan size: $150</w:t>
      </w:r>
    </w:p>
    <w:p>
      <w:pPr>
        <w:pStyle w:val="BodyText"/>
      </w:pPr>
      <w:r>
        <w:t xml:space="preserve">Interest rate: 18%</w:t>
      </w:r>
    </w:p>
    <w:p>
      <w:pPr>
        <w:pStyle w:val="BodyText"/>
      </w:pPr>
      <w:r>
        <w:t xml:space="preserve">Estimated interest revenue:</w:t>
      </w:r>
    </w:p>
    <w:p>
      <w:pPr>
        <w:pStyle w:val="BodyText"/>
      </w:pPr>
      <w:r>
        <w:t xml:space="preserve">$54,000</w:t>
      </w:r>
    </w:p>
    <w:p>
      <w:r>
        <w:pict>
          <v:rect style="width:0;height:1.5pt" o:hralign="center" o:hrstd="t" o:hr="t"/>
        </w:pict>
      </w:r>
    </w:p>
    <w:bookmarkEnd w:id="33"/>
    <w:bookmarkStart w:id="34" w:name="merchant-processing-fees"/>
    <w:p>
      <w:pPr>
        <w:pStyle w:val="Heading2"/>
      </w:pPr>
      <w:r>
        <w:t xml:space="preserve">Merchant Processing Fees</w:t>
      </w:r>
    </w:p>
    <w:p>
      <w:pPr>
        <w:pStyle w:val="FirstParagraph"/>
      </w:pPr>
      <w:r>
        <w:t xml:space="preserve">Merchants accepting QR payments pay a processing fee.</w:t>
      </w:r>
    </w:p>
    <w:p>
      <w:pPr>
        <w:pStyle w:val="BodyText"/>
      </w:pPr>
      <w:r>
        <w:t xml:space="preserve">Example assumption:</w:t>
      </w:r>
    </w:p>
    <w:p>
      <w:pPr>
        <w:pStyle w:val="BodyText"/>
      </w:pPr>
      <w:r>
        <w:t xml:space="preserve">1% processing fee</w:t>
      </w:r>
    </w:p>
    <w:p>
      <w:pPr>
        <w:pStyle w:val="BodyText"/>
      </w:pPr>
      <w:r>
        <w:t xml:space="preserve">$3 million annual merchant payment volume</w:t>
      </w:r>
    </w:p>
    <w:p>
      <w:pPr>
        <w:pStyle w:val="BodyText"/>
      </w:pPr>
      <w:r>
        <w:t xml:space="preserve">Estimated revenue:</w:t>
      </w:r>
    </w:p>
    <w:p>
      <w:pPr>
        <w:pStyle w:val="BodyText"/>
      </w:pPr>
      <w:r>
        <w:t xml:space="preserve">$30,000</w:t>
      </w:r>
    </w:p>
    <w:p>
      <w:r>
        <w:pict>
          <v:rect style="width:0;height:1.5pt" o:hralign="center" o:hrstd="t" o:hr="t"/>
        </w:pict>
      </w:r>
    </w:p>
    <w:bookmarkEnd w:id="34"/>
    <w:bookmarkStart w:id="35" w:name="creator-marketing-platform"/>
    <w:p>
      <w:pPr>
        <w:pStyle w:val="Heading2"/>
      </w:pPr>
      <w:r>
        <w:t xml:space="preserve">Creator Marketing Platform</w:t>
      </w:r>
    </w:p>
    <w:p>
      <w:pPr>
        <w:pStyle w:val="FirstParagraph"/>
      </w:pPr>
      <w:r>
        <w:t xml:space="preserve">Brands can run marketing campaigns using AFC creators.</w:t>
      </w:r>
    </w:p>
    <w:p>
      <w:pPr>
        <w:pStyle w:val="BodyText"/>
      </w:pPr>
      <w:r>
        <w:t xml:space="preserve">Example model:</w:t>
      </w:r>
    </w:p>
    <w:p>
      <w:pPr>
        <w:pStyle w:val="BodyText"/>
      </w:pPr>
      <w:r>
        <w:t xml:space="preserve">$10,000 campaign budget</w:t>
      </w:r>
    </w:p>
    <w:p>
      <w:pPr>
        <w:pStyle w:val="BodyText"/>
      </w:pPr>
      <w:r>
        <w:t xml:space="preserve">AFC platform commission: 20%</w:t>
      </w:r>
    </w:p>
    <w:p>
      <w:pPr>
        <w:pStyle w:val="BodyText"/>
      </w:pPr>
      <w:r>
        <w:t xml:space="preserve">Revenue per campaign:</w:t>
      </w:r>
    </w:p>
    <w:p>
      <w:pPr>
        <w:pStyle w:val="BodyText"/>
      </w:pPr>
      <w:r>
        <w:t xml:space="preserve">$2,000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marketing-strategy"/>
    <w:p>
      <w:pPr>
        <w:pStyle w:val="Heading1"/>
      </w:pPr>
      <w:r>
        <w:t xml:space="preserve">7. Marketing Strategy</w:t>
      </w:r>
    </w:p>
    <w:bookmarkStart w:id="37" w:name="brand-ambassador-program"/>
    <w:p>
      <w:pPr>
        <w:pStyle w:val="Heading2"/>
      </w:pPr>
      <w:r>
        <w:t xml:space="preserve">Brand Ambassador Program</w:t>
      </w:r>
    </w:p>
    <w:p>
      <w:pPr>
        <w:pStyle w:val="FirstParagraph"/>
      </w:pPr>
      <w:r>
        <w:t xml:space="preserve">A well-known content creator is selected as the AFC Hustler Ambassador.</w:t>
      </w:r>
    </w:p>
    <w:p>
      <w:pPr>
        <w:pStyle w:val="BodyText"/>
      </w:pPr>
      <w:r>
        <w:t xml:space="preserve">The ambassador produces entrepreneurship-focused content and promotes the Hustler Account to their audience.</w:t>
      </w:r>
    </w:p>
    <w:p>
      <w:r>
        <w:pict>
          <v:rect style="width:0;height:1.5pt" o:hralign="center" o:hrstd="t" o:hr="t"/>
        </w:pict>
      </w:r>
    </w:p>
    <w:bookmarkEnd w:id="37"/>
    <w:bookmarkStart w:id="38" w:name="creator-growth-program"/>
    <w:p>
      <w:pPr>
        <w:pStyle w:val="Heading2"/>
      </w:pPr>
      <w:r>
        <w:t xml:space="preserve">Creator Growth Program</w:t>
      </w:r>
    </w:p>
    <w:p>
      <w:pPr>
        <w:pStyle w:val="FirstParagraph"/>
      </w:pPr>
      <w:r>
        <w:t xml:space="preserve">Creators who open both a Hustler Account and Creator Wallet can join the AFC Creator Program.</w:t>
      </w:r>
    </w:p>
    <w:p>
      <w:pPr>
        <w:pStyle w:val="BodyText"/>
      </w:pPr>
      <w:r>
        <w:t xml:space="preserve">Benefits include:</w:t>
      </w:r>
    </w:p>
    <w:p>
      <w:pPr>
        <w:pStyle w:val="Compact"/>
        <w:numPr>
          <w:ilvl w:val="0"/>
          <w:numId w:val="1006"/>
        </w:numPr>
      </w:pPr>
      <w:r>
        <w:t xml:space="preserve">Creator rewards</w:t>
      </w:r>
    </w:p>
    <w:p>
      <w:pPr>
        <w:pStyle w:val="Compact"/>
        <w:numPr>
          <w:ilvl w:val="0"/>
          <w:numId w:val="1006"/>
        </w:numPr>
      </w:pPr>
      <w:r>
        <w:t xml:space="preserve">Monetization opportunities</w:t>
      </w:r>
    </w:p>
    <w:p>
      <w:pPr>
        <w:pStyle w:val="Compact"/>
        <w:numPr>
          <w:ilvl w:val="0"/>
          <w:numId w:val="1006"/>
        </w:numPr>
      </w:pPr>
      <w:r>
        <w:t xml:space="preserve">AI editing tools</w:t>
      </w:r>
    </w:p>
    <w:p>
      <w:pPr>
        <w:pStyle w:val="FirstParagraph"/>
      </w:pPr>
      <w:r>
        <w:t xml:space="preserve">This builds a network of micro brand ambassadors.</w:t>
      </w:r>
    </w:p>
    <w:p>
      <w:r>
        <w:pict>
          <v:rect style="width:0;height:1.5pt" o:hralign="center" o:hrstd="t" o:hr="t"/>
        </w:pict>
      </w:r>
    </w:p>
    <w:bookmarkEnd w:id="38"/>
    <w:bookmarkStart w:id="39" w:name="campus-activations"/>
    <w:p>
      <w:pPr>
        <w:pStyle w:val="Heading2"/>
      </w:pPr>
      <w:r>
        <w:t xml:space="preserve">Campus Activations</w:t>
      </w:r>
    </w:p>
    <w:p>
      <w:pPr>
        <w:pStyle w:val="FirstParagraph"/>
      </w:pPr>
      <w:r>
        <w:t xml:space="preserve">AFC hosts entrepreneurship activations at universities and colleges.</w:t>
      </w:r>
    </w:p>
    <w:p>
      <w:pPr>
        <w:pStyle w:val="BodyText"/>
      </w:pPr>
      <w:r>
        <w:t xml:space="preserve">These include:</w:t>
      </w:r>
    </w:p>
    <w:p>
      <w:pPr>
        <w:pStyle w:val="Compact"/>
        <w:numPr>
          <w:ilvl w:val="0"/>
          <w:numId w:val="1007"/>
        </w:numPr>
      </w:pPr>
      <w:r>
        <w:t xml:space="preserve">Business competitions</w:t>
      </w:r>
    </w:p>
    <w:p>
      <w:pPr>
        <w:pStyle w:val="Compact"/>
        <w:numPr>
          <w:ilvl w:val="0"/>
          <w:numId w:val="1007"/>
        </w:numPr>
      </w:pPr>
      <w:r>
        <w:t xml:space="preserve">Startup workshops</w:t>
      </w:r>
    </w:p>
    <w:p>
      <w:pPr>
        <w:pStyle w:val="Compact"/>
        <w:numPr>
          <w:ilvl w:val="0"/>
          <w:numId w:val="1007"/>
        </w:numPr>
      </w:pPr>
      <w:r>
        <w:t xml:space="preserve">Hustle showcases</w:t>
      </w:r>
    </w:p>
    <w:p>
      <w:r>
        <w:pict>
          <v:rect style="width:0;height:1.5pt" o:hralign="center" o:hrstd="t" o:hr="t"/>
        </w:pict>
      </w:r>
    </w:p>
    <w:bookmarkEnd w:id="39"/>
    <w:bookmarkStart w:id="40" w:name="campaign-theme"/>
    <w:p>
      <w:pPr>
        <w:pStyle w:val="Heading2"/>
      </w:pPr>
      <w:r>
        <w:t xml:space="preserve">Campaign Theme</w:t>
      </w:r>
    </w:p>
    <w:p>
      <w:pPr>
        <w:pStyle w:val="FirstParagraph"/>
      </w:pPr>
      <w:r>
        <w:t xml:space="preserve">“Your Hustle Deserves a Bank”</w:t>
      </w:r>
    </w:p>
    <w:p>
      <w:pPr>
        <w:pStyle w:val="BodyText"/>
      </w:pPr>
      <w:r>
        <w:t xml:space="preserve">Campaign content focuses on real stories of young entrepreneurs building businesses using AFC tools.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key-resources"/>
    <w:p>
      <w:pPr>
        <w:pStyle w:val="Heading1"/>
      </w:pPr>
      <w:r>
        <w:t xml:space="preserve">8. Key Resources</w:t>
      </w:r>
    </w:p>
    <w:p>
      <w:pPr>
        <w:pStyle w:val="FirstParagraph"/>
      </w:pPr>
      <w:r>
        <w:t xml:space="preserve">Critical resources required include:</w:t>
      </w:r>
    </w:p>
    <w:p>
      <w:pPr>
        <w:pStyle w:val="Compact"/>
        <w:numPr>
          <w:ilvl w:val="0"/>
          <w:numId w:val="1008"/>
        </w:numPr>
      </w:pPr>
      <w:r>
        <w:t xml:space="preserve">Digital banking platform</w:t>
      </w:r>
    </w:p>
    <w:p>
      <w:pPr>
        <w:pStyle w:val="Compact"/>
        <w:numPr>
          <w:ilvl w:val="0"/>
          <w:numId w:val="1008"/>
        </w:numPr>
      </w:pPr>
      <w:r>
        <w:t xml:space="preserve">Merchant QR infrastructure</w:t>
      </w:r>
    </w:p>
    <w:p>
      <w:pPr>
        <w:pStyle w:val="Compact"/>
        <w:numPr>
          <w:ilvl w:val="0"/>
          <w:numId w:val="1008"/>
        </w:numPr>
      </w:pPr>
      <w:r>
        <w:t xml:space="preserve">Creator Wallet platform</w:t>
      </w:r>
    </w:p>
    <w:p>
      <w:pPr>
        <w:pStyle w:val="Compact"/>
        <w:numPr>
          <w:ilvl w:val="0"/>
          <w:numId w:val="1008"/>
        </w:numPr>
      </w:pPr>
      <w:r>
        <w:t xml:space="preserve">AI editing tools</w:t>
      </w:r>
    </w:p>
    <w:p>
      <w:r>
        <w:pict>
          <v:rect style="width:0;height:1.5pt" o:hralign="center" o:hrstd="t" o:hr="t"/>
        </w:pict>
      </w:r>
    </w:p>
    <w:bookmarkEnd w:id="42"/>
    <w:bookmarkStart w:id="43" w:name="key-partnerships"/>
    <w:p>
      <w:pPr>
        <w:pStyle w:val="Heading1"/>
      </w:pPr>
      <w:r>
        <w:t xml:space="preserve">9. Key Partnerships</w:t>
      </w:r>
    </w:p>
    <w:p>
      <w:pPr>
        <w:pStyle w:val="FirstParagraph"/>
      </w:pPr>
      <w:r>
        <w:t xml:space="preserve">Key partners include:</w:t>
      </w:r>
    </w:p>
    <w:p>
      <w:pPr>
        <w:pStyle w:val="Compact"/>
        <w:numPr>
          <w:ilvl w:val="0"/>
          <w:numId w:val="1009"/>
        </w:numPr>
      </w:pPr>
      <w:r>
        <w:t xml:space="preserve">Payment networks</w:t>
      </w:r>
    </w:p>
    <w:p>
      <w:pPr>
        <w:pStyle w:val="Compact"/>
        <w:numPr>
          <w:ilvl w:val="0"/>
          <w:numId w:val="1009"/>
        </w:numPr>
      </w:pPr>
      <w:r>
        <w:t xml:space="preserve">Universities</w:t>
      </w:r>
    </w:p>
    <w:p>
      <w:pPr>
        <w:pStyle w:val="Compact"/>
        <w:numPr>
          <w:ilvl w:val="0"/>
          <w:numId w:val="1009"/>
        </w:numPr>
      </w:pPr>
      <w:r>
        <w:t xml:space="preserve">Creator platforms</w:t>
      </w:r>
    </w:p>
    <w:p>
      <w:pPr>
        <w:pStyle w:val="Compact"/>
        <w:numPr>
          <w:ilvl w:val="0"/>
          <w:numId w:val="1009"/>
        </w:numPr>
      </w:pPr>
      <w:r>
        <w:t xml:space="preserve">SME support programs</w:t>
      </w:r>
    </w:p>
    <w:p>
      <w:r>
        <w:pict>
          <v:rect style="width:0;height:1.5pt" o:hralign="center" o:hrstd="t" o:hr="t"/>
        </w:pict>
      </w:r>
    </w:p>
    <w:bookmarkEnd w:id="43"/>
    <w:bookmarkStart w:id="44" w:name="cost-structure"/>
    <w:p>
      <w:pPr>
        <w:pStyle w:val="Heading1"/>
      </w:pPr>
      <w:r>
        <w:t xml:space="preserve">10. Cost Structure</w:t>
      </w:r>
    </w:p>
    <w:p>
      <w:pPr>
        <w:pStyle w:val="FirstParagraph"/>
      </w:pPr>
      <w:r>
        <w:t xml:space="preserve">Major cost areas include:</w:t>
      </w:r>
    </w:p>
    <w:p>
      <w:pPr>
        <w:pStyle w:val="BodyText"/>
      </w:pPr>
      <w:r>
        <w:t xml:space="preserve">Technology development</w:t>
      </w:r>
    </w:p>
    <w:p>
      <w:pPr>
        <w:pStyle w:val="BodyText"/>
      </w:pPr>
      <w:r>
        <w:t xml:space="preserve">Marketing and creator incentives</w:t>
      </w:r>
    </w:p>
    <w:p>
      <w:pPr>
        <w:pStyle w:val="BodyText"/>
      </w:pPr>
      <w:r>
        <w:t xml:space="preserve">Credit risk management</w:t>
      </w:r>
    </w:p>
    <w:p>
      <w:pPr>
        <w:pStyle w:val="BodyText"/>
      </w:pPr>
      <w:r>
        <w:t xml:space="preserve">Operational support</w:t>
      </w:r>
    </w:p>
    <w:p>
      <w:r>
        <w:pict>
          <v:rect style="width:0;height:1.5pt" o:hralign="center" o:hrstd="t" o:hr="t"/>
        </w:pict>
      </w:r>
    </w:p>
    <w:bookmarkEnd w:id="44"/>
    <w:bookmarkStart w:id="45" w:name="financial-projection-year-1"/>
    <w:p>
      <w:pPr>
        <w:pStyle w:val="Heading1"/>
      </w:pPr>
      <w:r>
        <w:t xml:space="preserve">11. Financial Projection (Year 1)</w:t>
      </w:r>
    </w:p>
    <w:p>
      <w:pPr>
        <w:pStyle w:val="FirstParagraph"/>
      </w:pPr>
      <w:r>
        <w:t xml:space="preserve">Estimated revenue:</w:t>
      </w:r>
    </w:p>
    <w:p>
      <w:pPr>
        <w:pStyle w:val="BodyText"/>
      </w:pPr>
      <w:r>
        <w:t xml:space="preserve">Transaction fees: $216,000</w:t>
      </w:r>
    </w:p>
    <w:p>
      <w:pPr>
        <w:pStyle w:val="BodyText"/>
      </w:pPr>
      <w:r>
        <w:t xml:space="preserve">Loan interest: $54,000</w:t>
      </w:r>
    </w:p>
    <w:p>
      <w:pPr>
        <w:pStyle w:val="BodyText"/>
      </w:pPr>
      <w:r>
        <w:t xml:space="preserve">Merchant processing fees: $30,000</w:t>
      </w:r>
    </w:p>
    <w:p>
      <w:pPr>
        <w:pStyle w:val="BodyText"/>
      </w:pPr>
      <w:r>
        <w:t xml:space="preserve">Creator marketing campaigns: $40,000</w:t>
      </w:r>
    </w:p>
    <w:p>
      <w:pPr>
        <w:pStyle w:val="BodyText"/>
      </w:pPr>
      <w:r>
        <w:t xml:space="preserve">Total estimated revenue: $340,000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Estimated costs:</w:t>
      </w:r>
    </w:p>
    <w:p>
      <w:pPr>
        <w:pStyle w:val="BodyText"/>
      </w:pPr>
      <w:r>
        <w:t xml:space="preserve">Technology development: $300,000</w:t>
      </w:r>
    </w:p>
    <w:p>
      <w:pPr>
        <w:pStyle w:val="BodyText"/>
      </w:pPr>
      <w:r>
        <w:t xml:space="preserve">Marketing and promotions: $120,000</w:t>
      </w:r>
    </w:p>
    <w:p>
      <w:pPr>
        <w:pStyle w:val="BodyText"/>
      </w:pPr>
      <w:r>
        <w:t xml:space="preserve">Operations: $80,000</w:t>
      </w:r>
    </w:p>
    <w:p>
      <w:pPr>
        <w:pStyle w:val="BodyText"/>
      </w:pPr>
      <w:r>
        <w:t xml:space="preserve">Total estimated cost: $500,000</w:t>
      </w:r>
    </w:p>
    <w:p>
      <w:r>
        <w:pict>
          <v:rect style="width:0;height:1.5pt" o:hralign="center" o:hrstd="t" o:hr="t"/>
        </w:pict>
      </w:r>
    </w:p>
    <w:bookmarkEnd w:id="45"/>
    <w:bookmarkStart w:id="46" w:name="strategic-impact"/>
    <w:p>
      <w:pPr>
        <w:pStyle w:val="Heading1"/>
      </w:pPr>
      <w:r>
        <w:t xml:space="preserve">12. Strategic Impact</w:t>
      </w:r>
    </w:p>
    <w:p>
      <w:pPr>
        <w:pStyle w:val="FirstParagraph"/>
      </w:pPr>
      <w:r>
        <w:t xml:space="preserve">The Young Hustler Account becomes the entry point into the AFC Gen Z ecosystem.</w:t>
      </w:r>
    </w:p>
    <w:p>
      <w:pPr>
        <w:pStyle w:val="BodyText"/>
      </w:pPr>
      <w:r>
        <w:t xml:space="preserve">Customers can later expand into:</w:t>
      </w:r>
    </w:p>
    <w:p>
      <w:pPr>
        <w:pStyle w:val="Compact"/>
        <w:numPr>
          <w:ilvl w:val="0"/>
          <w:numId w:val="1010"/>
        </w:numPr>
      </w:pPr>
      <w:r>
        <w:t xml:space="preserve">Creator Wallet</w:t>
      </w:r>
    </w:p>
    <w:p>
      <w:pPr>
        <w:pStyle w:val="Compact"/>
        <w:numPr>
          <w:ilvl w:val="0"/>
          <w:numId w:val="1010"/>
        </w:numPr>
      </w:pPr>
      <w:r>
        <w:t xml:space="preserve">Freelancer Account</w:t>
      </w:r>
    </w:p>
    <w:p>
      <w:pPr>
        <w:pStyle w:val="Compact"/>
        <w:numPr>
          <w:ilvl w:val="0"/>
          <w:numId w:val="1010"/>
        </w:numPr>
      </w:pPr>
      <w:r>
        <w:t xml:space="preserve">AgriStarter Kit</w:t>
      </w:r>
    </w:p>
    <w:p>
      <w:pPr>
        <w:pStyle w:val="Compact"/>
        <w:numPr>
          <w:ilvl w:val="0"/>
          <w:numId w:val="1010"/>
        </w:numPr>
      </w:pPr>
      <w:r>
        <w:t xml:space="preserve">Squad Savings</w:t>
      </w:r>
    </w:p>
    <w:p>
      <w:pPr>
        <w:pStyle w:val="FirstParagraph"/>
      </w:pPr>
      <w:r>
        <w:t xml:space="preserve">This creates a scalable digital ecosystem that supports youth entrepreneurship and long-term customer growth.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2026-03-16T11:25:00Z</dcterms:created>
  <dcterms:modified xsi:type="dcterms:W3CDTF">2026-03-16T11:25:00Z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