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48"/>
          <w:szCs w:val="48"/>
        </w:rPr>
        <w:t xml:space="preserve">Aiia</w:t>
      </w:r>
    </w:p>
    <w:p>
      <w:pPr>
        <w:spacing w:after="200"/>
        <w:jc w:val="center"/>
      </w:pPr>
      <w:r>
        <w:rPr>
          <w:i/>
          <w:iCs/>
          <w:color w:val="C9930B"/>
          <w:sz w:val="20"/>
          <w:szCs w:val="20"/>
        </w:rPr>
        <w:t xml:space="preserve">Artificial Intelligence Institute Africa</w:t>
      </w:r>
    </w:p>
    <w:p>
      <w:pPr>
        <w:spacing w:after="100"/>
        <w:jc w:val="center"/>
      </w:pPr>
      <w:r>
        <w:rPr>
          <w:b/>
          <w:bCs/>
          <w:color w:val="1F3864"/>
          <w:sz w:val="36"/>
          <w:szCs w:val="36"/>
        </w:rPr>
        <w:t xml:space="preserve">ANNUAL LEAVE POLICY</w:t>
      </w:r>
    </w:p>
    <w:p>
      <w:pPr>
        <w:spacing w:after="300"/>
        <w:jc w:val="center"/>
      </w:pPr>
      <w:r>
        <w:rPr>
          <w:i/>
          <w:iCs/>
          <w:sz w:val="20"/>
          <w:szCs w:val="20"/>
        </w:rPr>
        <w:t xml:space="preserve">A Supplementary Policy to the Aiia Company Policy Framework &amp; Staff Operational Manual</w:t>
      </w:r>
    </w:p>
    <w:p>
      <w:pPr>
        <w:pBdr>
          <w:bottom w:val="single" w:color="1F3864" w:sz="6" w:space="1"/>
        </w:pBdr>
        <w:spacing w:after="2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Document Title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Annual Leave Policy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Applies To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Aiia employees, consultants, and department heads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Effective Date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____________________________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Approved By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Chairman (Dr Magaya) and Chief Executive Officer (Arthur)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Review Cycle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Annually, or as required by organizational growth</w:t>
            </w:r>
          </w:p>
        </w:tc>
      </w:tr>
    </w:tbl>
    <w:p>
      <w:pPr>
        <w:pStyle w:val="Heading1"/>
      </w:pPr>
      <w:r>
        <w:t xml:space="preserve">1. Purpose</w:t>
      </w:r>
    </w:p>
    <w:p>
      <w:pPr>
        <w:spacing w:after="160"/>
      </w:pPr>
      <w:r>
        <w:t xml:space="preserve">This Annual Leave Policy supplements the Aiia Company Policy Framework &amp; Staff Operational Manual (Section 16). It defines how annual leave is earned, requested, approved, and managed, in order to balance employee wellbeing with Aiia's operational continuity and the chain-of-command principles set out in the wider Policy Document.</w:t>
      </w:r>
    </w:p>
    <w:p>
      <w:pPr>
        <w:pStyle w:val="Heading1"/>
      </w:pPr>
      <w:r>
        <w:t xml:space="preserve">2. Leave Entitlement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All full-time employees are entitled to 24 days of annual leave per year, accrued at a rate of 2 days per calendar month.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Leave accrues monthly and may be taken once accrued, subject to approval; it is not advanced in full at the start of the year.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Unused accrued leave may be carried forward only with written approval from the CEO and Chairman, in line with organizational policy at the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Annual leave is separate from off days and special leave (sick, compassionate, or emergency leave) as defined in Section 17 of the Company Policy Document.</w:t>
      </w:r>
    </w:p>
    <w:p>
      <w:pPr>
        <w:pStyle w:val="Heading1"/>
      </w:pPr>
      <w:r>
        <w:t xml:space="preserve">3. Notice Period for Leave Requests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All annual leave requests must be submitted at least 7 weeks (49 days) in advance of the intended start date.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Requests submitted with less than 7 weeks' notice will only be considered in exceptional circumstances and at management's discretion.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Leave requests must be submitted in writing through the official chain of command, as required by Section 6 of the Company Policy Document.</w:t>
      </w:r>
    </w:p>
    <w:p>
      <w:pPr>
        <w:pStyle w:val="Heading1"/>
      </w:pPr>
      <w:r>
        <w:t xml:space="preserve">4. Approval Process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All annual leave must be approved in writing by both the Chief Executive Officer (CEO) and the Chairman before it is considered valid.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Approval from a department head (e.g. Technical Operations, Development Standards, Innovation Planning, HR &amp; Finance, Business Operations, or Business Development) is required as a first step, followed by CEO and Chairman sign-off.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Leave is only confirmed once both signatures (CEO and Chairman) appear on the approved leave request form.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Leave approval is subject to operational requirements.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Managers will make reasonable efforts to approve preferred dates.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Do not make travel arrangements until leave is approved.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Leave requests are considered fairly while maintaining adequate staffing.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Plan leave early to avoid scheduling conflicts.</w:t>
      </w:r>
    </w:p>
    <w:p>
      <w:pPr>
        <w:pStyle w:val="Heading1"/>
      </w:pPr>
      <w:r>
        <w:t xml:space="preserve">5. Core Staff Overlap Restriction</w:t>
      </w:r>
    </w:p>
    <w:p>
      <w:pPr>
        <w:spacing w:after="160"/>
      </w:pPr>
      <w:r>
        <w:t xml:space="preserve">To safeguard continuity of leadership, governance, and critical operations, Aiia enforces the following restriction: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 two core/key members of the leadership and department-head team may be on approved annual leave at the same time. Core members include the Chairman, CEO, and the heads of Technical Operations, Development Standards, Innovation Planning, HR &amp; Finance, Business Operations, and Business Development.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Where two core members submit overlapping leave requests, priority will be given on a first-submitted, first-approved basis, unless operational necessity dictates otherwise.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At least one core member must remain actively available at all times to authorize urgent decisions and maintain the chain of command.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Department heads should coordinate with one another and with HR before submitting requests, to minimize the likelihood of overlapping core-member leave.</w:t>
      </w:r>
    </w:p>
    <w:p>
      <w:pPr>
        <w:pStyle w:val="Heading1"/>
      </w:pPr>
      <w:r>
        <w:t xml:space="preserve">6. Employee Responsibilities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Submit leave requests at least 7 weeks in advance using the approved leave request form.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Ensure handover notes and pending tasks are documented before departure.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Confirm written approval from both the CEO and Chairman has been received before finalizing any personal plans or travel.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Remain reasonably contactable in cases of genuine operational emergency, unless otherwise agreed.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Return any company property or access on schedule and resume duties promptly on the agreed return date.</w:t>
      </w:r>
    </w:p>
    <w:p>
      <w:pPr>
        <w:pStyle w:val="Heading1"/>
      </w:pPr>
      <w:r>
        <w:t xml:space="preserve">7. Management Responsibilities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Review leave requests promptly and provide a decision within a reasonable timeframe.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Monitor the leave calendar to prevent overlapping absences among core members.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Maintain accurate records of leave balances, requests, and approvals for every employee, consistent with the Employee Personal File Policy (Section 28).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Communicate any changes to leave status promptly and through official channels.</w:t>
      </w:r>
    </w:p>
    <w:p>
      <w:pPr>
        <w:pStyle w:val="Heading1"/>
      </w:pPr>
      <w:r>
        <w:t xml:space="preserve">8. Leave Request Form</w:t>
      </w:r>
    </w:p>
    <w:p>
      <w:pPr>
        <w:spacing w:after="160"/>
      </w:pPr>
      <w:r>
        <w:t xml:space="preserve">The table below should be completed and routed through the appropriate department head before submission to the CEO and Chairman for final approval.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Employee Name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Department / Team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Current Leave Balance (days)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Requested Leave Dates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From: ___________  To: ___________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Number of Days Requested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Date of Submission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Handover Arrangements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pStyle w:val="Heading1"/>
      </w:pPr>
      <w:r>
        <w:t xml:space="preserve">9. Approval &amp; Signatures</w:t>
      </w:r>
    </w:p>
    <w:p>
      <w:pPr>
        <w:spacing w:after="160"/>
      </w:pPr>
      <w:r>
        <w:t xml:space="preserve">This leave request / policy acknowledgement is valid only when signed by the employee, the relevant Department Head, and both the Chief Executive Officer and the Chairman.</w:t>
      </w:r>
    </w:p>
    <w:p>
      <w:pPr>
        <w:spacing w:after="60" w:before="200"/>
      </w:pPr>
      <w:r>
        <w:rPr>
          <w:b/>
          <w:bCs/>
          <w:color w:val="1F3864"/>
        </w:rPr>
        <w:t xml:space="preserve">Employee</w:t>
      </w:r>
    </w:p>
    <w:p>
      <w:pPr>
        <w:spacing w:after="60"/>
      </w:pPr>
      <w:r>
        <w:rPr>
          <w:b/>
          <w:bCs/>
        </w:rPr>
        <w:t xml:space="preserve">Signed: </w:t>
      </w:r>
      <w:r>
        <w:t xml:space="preserve">________________________________________________</w:t>
      </w:r>
    </w:p>
    <w:p>
      <w:pPr>
        <w:spacing w:after="60"/>
      </w:pPr>
      <w:r>
        <w:rPr>
          <w:b/>
          <w:bCs/>
        </w:rPr>
        <w:t xml:space="preserve">Name: </w:t>
      </w:r>
      <w:r>
        <w:t xml:space="preserve">________________________________________________</w:t>
      </w:r>
    </w:p>
    <w:p>
      <w:pPr>
        <w:spacing w:after="60"/>
      </w:pPr>
      <w:r>
        <w:rPr>
          <w:b/>
          <w:bCs/>
        </w:rPr>
        <w:t xml:space="preserve">Date: </w:t>
      </w:r>
      <w:r>
        <w:t xml:space="preserve">________________________________________________</w:t>
      </w:r>
    </w:p>
    <w:p>
      <w:pPr>
        <w:spacing w:after="60" w:before="200"/>
      </w:pPr>
      <w:r>
        <w:rPr>
          <w:b/>
          <w:bCs/>
          <w:color w:val="1F3864"/>
        </w:rPr>
        <w:t xml:space="preserve">Department Head</w:t>
      </w:r>
    </w:p>
    <w:p>
      <w:pPr>
        <w:spacing w:after="60"/>
      </w:pPr>
      <w:r>
        <w:rPr>
          <w:b/>
          <w:bCs/>
        </w:rPr>
        <w:t xml:space="preserve">Signed: </w:t>
      </w:r>
      <w:r>
        <w:t xml:space="preserve">________________________________________________</w:t>
      </w:r>
    </w:p>
    <w:p>
      <w:pPr>
        <w:spacing w:after="60"/>
      </w:pPr>
      <w:r>
        <w:rPr>
          <w:b/>
          <w:bCs/>
        </w:rPr>
        <w:t xml:space="preserve">Name: </w:t>
      </w:r>
      <w:r>
        <w:t xml:space="preserve">________________________________________________</w:t>
      </w:r>
    </w:p>
    <w:p>
      <w:pPr>
        <w:spacing w:after="60"/>
      </w:pPr>
      <w:r>
        <w:rPr>
          <w:b/>
          <w:bCs/>
        </w:rPr>
        <w:t xml:space="preserve">Date: </w:t>
      </w:r>
      <w:r>
        <w:t xml:space="preserve">________________________________________________</w:t>
      </w:r>
    </w:p>
    <w:p>
      <w:pPr>
        <w:spacing w:after="60" w:before="200"/>
      </w:pPr>
      <w:r>
        <w:rPr>
          <w:b/>
          <w:bCs/>
          <w:color w:val="C9930B"/>
        </w:rPr>
        <w:t xml:space="preserve">Chief Executive Officer (Arthur)</w:t>
      </w:r>
    </w:p>
    <w:p>
      <w:pPr>
        <w:spacing w:after="60"/>
      </w:pPr>
      <w:r>
        <w:rPr>
          <w:b/>
          <w:bCs/>
        </w:rPr>
        <w:t xml:space="preserve">Signed: </w:t>
      </w:r>
      <w:r>
        <w:t xml:space="preserve">________________________________________________</w:t>
      </w:r>
    </w:p>
    <w:p>
      <w:pPr>
        <w:spacing w:after="60"/>
      </w:pPr>
      <w:r>
        <w:rPr>
          <w:b/>
          <w:bCs/>
        </w:rPr>
        <w:t xml:space="preserve">Name: </w:t>
      </w:r>
      <w:r>
        <w:t xml:space="preserve">________________________________________________</w:t>
      </w:r>
    </w:p>
    <w:p>
      <w:pPr>
        <w:spacing w:after="60"/>
      </w:pPr>
      <w:r>
        <w:rPr>
          <w:b/>
          <w:bCs/>
        </w:rPr>
        <w:t xml:space="preserve">Date: </w:t>
      </w:r>
      <w:r>
        <w:t xml:space="preserve">________________________________________________</w:t>
      </w:r>
    </w:p>
    <w:p>
      <w:pPr>
        <w:spacing w:after="60" w:before="200"/>
      </w:pPr>
      <w:r>
        <w:rPr>
          <w:b/>
          <w:bCs/>
          <w:color w:val="C9930B"/>
        </w:rPr>
        <w:t xml:space="preserve">Chairman (Dr Magaya)</w:t>
      </w:r>
    </w:p>
    <w:p>
      <w:pPr>
        <w:spacing w:after="60"/>
      </w:pPr>
      <w:r>
        <w:rPr>
          <w:b/>
          <w:bCs/>
        </w:rPr>
        <w:t xml:space="preserve">Signed: </w:t>
      </w:r>
      <w:r>
        <w:t xml:space="preserve">________________________________________________</w:t>
      </w:r>
    </w:p>
    <w:p>
      <w:pPr>
        <w:spacing w:after="60"/>
      </w:pPr>
      <w:r>
        <w:rPr>
          <w:b/>
          <w:bCs/>
        </w:rPr>
        <w:t xml:space="preserve">Name: </w:t>
      </w:r>
      <w:r>
        <w:t xml:space="preserve">________________________________________________</w:t>
      </w:r>
    </w:p>
    <w:p>
      <w:pPr>
        <w:spacing w:after="60"/>
      </w:pPr>
      <w:r>
        <w:rPr>
          <w:b/>
          <w:bCs/>
        </w:rPr>
        <w:t xml:space="preserve">Date: </w:t>
      </w:r>
      <w:r>
        <w:t xml:space="preserve">________________________________________________</w:t>
      </w:r>
    </w:p>
    <w:p>
      <w:pPr>
        <w:pBdr>
          <w:bottom w:val="single" w:color="1F3864" w:sz="6" w:space="1"/>
        </w:pBdr>
        <w:spacing w:after="200" w:before="100"/>
      </w:pPr>
    </w:p>
    <w:p>
      <w:pPr>
        <w:spacing w:before="200"/>
        <w:jc w:val="center"/>
      </w:pPr>
      <w:r>
        <w:rPr>
          <w:i/>
          <w:iCs/>
          <w:color w:val="808080"/>
          <w:sz w:val="18"/>
          <w:szCs w:val="18"/>
        </w:rPr>
        <w:t xml:space="preserve">Aiia — Artificial Intelligence Institute Africa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C9930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2026-06-30T12:54:53.168Z</dcterms:created>
  <dcterms:modified xsi:type="dcterms:W3CDTF">2026-06-30T12:54:53.168Z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