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cb9defaace3acb2a2764ed91082ea585836f50"/>
    <w:p>
      <w:pPr>
        <w:pStyle w:val="Heading1"/>
      </w:pPr>
      <w:r>
        <w:t xml:space="preserve">HUSTLER ACCOUNT — FEATURES, UNIQUE SELLING POINT &amp; AI STRATEGY</w:t>
      </w:r>
    </w:p>
    <w:p>
      <w:r>
        <w:pict>
          <v:rect style="width:0;height:1.5pt" o:hralign="center" o:hrstd="t" o:hr="t"/>
        </w:pict>
      </w:r>
    </w:p>
    <w:bookmarkEnd w:id="20"/>
    <w:bookmarkStart w:id="23" w:name="unique-selling-point-usp"/>
    <w:p>
      <w:pPr>
        <w:pStyle w:val="Heading1"/>
      </w:pPr>
      <w:r>
        <w:t xml:space="preserve">1. UNIQUE SELLING POINT (USP)</w:t>
      </w:r>
    </w:p>
    <w:bookmarkStart w:id="21" w:name="core-positioning"/>
    <w:p>
      <w:pPr>
        <w:pStyle w:val="Heading2"/>
      </w:pPr>
      <w:r>
        <w:t xml:space="preserve">Core Positioning</w:t>
      </w:r>
    </w:p>
    <w:p>
      <w:pPr>
        <w:pStyle w:val="FirstParagraph"/>
      </w:pPr>
      <w:r>
        <w:rPr>
          <w:b/>
          <w:bCs/>
        </w:rPr>
        <w:t xml:space="preserve">“The Hustler Account is a bank account that pays you to grow your hustle.”</w:t>
      </w:r>
    </w:p>
    <w:p>
      <w:pPr>
        <w:pStyle w:val="BodyText"/>
      </w:pPr>
      <w:r>
        <w:t xml:space="preserve">Unlike traditional bank accounts that only store and move money, the Hustler Account enables users to:</w:t>
      </w:r>
      <w:r>
        <w:t xml:space="preserve"> </w:t>
      </w:r>
      <w:r>
        <w:t xml:space="preserve">- Earn income directly through the platform</w:t>
      </w:r>
      <w:r>
        <w:t xml:space="preserve"> </w:t>
      </w:r>
      <w:r>
        <w:t xml:space="preserve">- Grow their business using embedded tools</w:t>
      </w:r>
      <w:r>
        <w:t xml:space="preserve"> </w:t>
      </w:r>
      <w:r>
        <w:t xml:space="preserve">- Access financial services tailored to informal income</w:t>
      </w:r>
    </w:p>
    <w:p>
      <w:r>
        <w:pict>
          <v:rect style="width:0;height:1.5pt" o:hralign="center" o:hrstd="t" o:hr="t"/>
        </w:pict>
      </w:r>
    </w:p>
    <w:bookmarkEnd w:id="21"/>
    <w:bookmarkStart w:id="22" w:name="refined-value-proposition"/>
    <w:p>
      <w:pPr>
        <w:pStyle w:val="Heading2"/>
      </w:pPr>
      <w:r>
        <w:t xml:space="preserve">Refined Value Proposition</w:t>
      </w:r>
    </w:p>
    <w:p>
      <w:pPr>
        <w:pStyle w:val="FirstParagraph"/>
      </w:pPr>
      <w:r>
        <w:rPr>
          <w:b/>
          <w:bCs/>
        </w:rPr>
        <w:t xml:space="preserve">A digital-first youth account that combines banking, income generation, and AI-powered business tools — enabling young hustlers to earn, manage, and grow their income within one integrated ecosystem.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feature-stack"/>
    <w:p>
      <w:pPr>
        <w:pStyle w:val="Heading1"/>
      </w:pPr>
      <w:r>
        <w:t xml:space="preserve">2. FEATURE STACK</w:t>
      </w:r>
    </w:p>
    <w:bookmarkStart w:id="24" w:name="a.-core-banking-features-baseline"/>
    <w:p>
      <w:pPr>
        <w:pStyle w:val="Heading2"/>
      </w:pPr>
      <w:r>
        <w:t xml:space="preserve">A. Core Banking Features (Baseline)</w:t>
      </w:r>
    </w:p>
    <w:p>
      <w:pPr>
        <w:pStyle w:val="FirstParagraph"/>
      </w:pPr>
      <w:r>
        <w:t xml:space="preserve">These features are essential but not differentiating:</w:t>
      </w:r>
    </w:p>
    <w:p>
      <w:pPr>
        <w:pStyle w:val="Compact"/>
        <w:numPr>
          <w:ilvl w:val="0"/>
          <w:numId w:val="1001"/>
        </w:numPr>
      </w:pPr>
      <w:r>
        <w:t xml:space="preserve">Multi-currency account (USD / ZWL)</w:t>
      </w:r>
    </w:p>
    <w:p>
      <w:pPr>
        <w:pStyle w:val="Compact"/>
        <w:numPr>
          <w:ilvl w:val="0"/>
          <w:numId w:val="1001"/>
        </w:numPr>
      </w:pPr>
      <w:r>
        <w:t xml:space="preserve">Send and receive payments</w:t>
      </w:r>
    </w:p>
    <w:p>
      <w:pPr>
        <w:pStyle w:val="Compact"/>
        <w:numPr>
          <w:ilvl w:val="0"/>
          <w:numId w:val="1001"/>
        </w:numPr>
      </w:pPr>
      <w:r>
        <w:t xml:space="preserve">QR / merchant payments</w:t>
      </w:r>
    </w:p>
    <w:p>
      <w:pPr>
        <w:pStyle w:val="Compact"/>
        <w:numPr>
          <w:ilvl w:val="0"/>
          <w:numId w:val="1001"/>
        </w:numPr>
      </w:pPr>
      <w:r>
        <w:t xml:space="preserve">Savings pockets</w:t>
      </w:r>
    </w:p>
    <w:p>
      <w:pPr>
        <w:pStyle w:val="Compact"/>
        <w:numPr>
          <w:ilvl w:val="0"/>
          <w:numId w:val="1001"/>
        </w:numPr>
      </w:pPr>
      <w:r>
        <w:t xml:space="preserve">Basic micro-loans</w:t>
      </w:r>
    </w:p>
    <w:p>
      <w:r>
        <w:pict>
          <v:rect style="width:0;height:1.5pt" o:hralign="center" o:hrstd="t" o:hr="t"/>
        </w:pict>
      </w:r>
    </w:p>
    <w:bookmarkEnd w:id="24"/>
    <w:bookmarkStart w:id="30" w:name="X0d3317ff1ea2bb29750054ea7e11c8140bfd3f2"/>
    <w:p>
      <w:pPr>
        <w:pStyle w:val="Heading2"/>
      </w:pPr>
      <w:r>
        <w:t xml:space="preserve">B. Differentiated Features (Competitive Edge)</w:t>
      </w:r>
    </w:p>
    <w:bookmarkStart w:id="25" w:name="creator-monetisation-engine"/>
    <w:p>
      <w:pPr>
        <w:pStyle w:val="Heading3"/>
      </w:pPr>
      <w:r>
        <w:t xml:space="preserve">1. Creator Monetisation Engine</w:t>
      </w:r>
    </w:p>
    <w:p>
      <w:pPr>
        <w:pStyle w:val="FirstParagraph"/>
      </w:pPr>
      <w:r>
        <w:t xml:space="preserve">Users can link a</w:t>
      </w:r>
      <w:r>
        <w:t xml:space="preserve"> </w:t>
      </w:r>
      <w:r>
        <w:rPr>
          <w:b/>
          <w:bCs/>
        </w:rPr>
        <w:t xml:space="preserve">Creator Wallet</w:t>
      </w:r>
      <w:r>
        <w:t xml:space="preserve"> </w:t>
      </w:r>
      <w:r>
        <w:t xml:space="preserve">to their Hustler Account to monetise content.</w:t>
      </w:r>
    </w:p>
    <w:p>
      <w:pPr>
        <w:pStyle w:val="BodyText"/>
      </w:pPr>
      <w:r>
        <w:rPr>
          <w:b/>
          <w:bCs/>
        </w:rPr>
        <w:t xml:space="preserve">Key Mechanics:</w:t>
      </w:r>
      <w:r>
        <w:t xml:space="preserve"> </w:t>
      </w:r>
      <w:r>
        <w:t xml:space="preserve">- Earn rewards based on engagement</w:t>
      </w:r>
      <w:r>
        <w:t xml:space="preserve"> </w:t>
      </w:r>
      <w:r>
        <w:t xml:space="preserve">- $5 per 100,000 verified views (tiered structure)</w:t>
      </w:r>
      <w:r>
        <w:t xml:space="preserve"> </w:t>
      </w:r>
      <w:r>
        <w:t xml:space="preserve">- Higher tiers for high-performing creators</w:t>
      </w:r>
    </w:p>
    <w:p>
      <w:pPr>
        <w:pStyle w:val="BodyText"/>
      </w:pPr>
      <w:r>
        <w:rPr>
          <w:b/>
          <w:bCs/>
        </w:rPr>
        <w:t xml:space="preserve">Strategic Purpose:</w:t>
      </w:r>
      <w:r>
        <w:t xml:space="preserve"> </w:t>
      </w:r>
      <w:r>
        <w:t xml:space="preserve">- Turns customers into marketing channels</w:t>
      </w:r>
      <w:r>
        <w:t xml:space="preserve"> </w:t>
      </w:r>
      <w:r>
        <w:t xml:space="preserve">- Drives organic growth and engagement</w:t>
      </w:r>
    </w:p>
    <w:p>
      <w:r>
        <w:pict>
          <v:rect style="width:0;height:1.5pt" o:hralign="center" o:hrstd="t" o:hr="t"/>
        </w:pict>
      </w:r>
    </w:p>
    <w:bookmarkEnd w:id="25"/>
    <w:bookmarkStart w:id="26" w:name="ai-hustler-assistant"/>
    <w:p>
      <w:pPr>
        <w:pStyle w:val="Heading3"/>
      </w:pPr>
      <w:r>
        <w:t xml:space="preserve">2. AI Hustler Assistant</w:t>
      </w:r>
    </w:p>
    <w:p>
      <w:pPr>
        <w:pStyle w:val="FirstParagraph"/>
      </w:pPr>
      <w:r>
        <w:t xml:space="preserve">An embedded AI tool that supports business growth.</w:t>
      </w:r>
    </w:p>
    <w:p>
      <w:pPr>
        <w:pStyle w:val="BodyText"/>
      </w:pPr>
      <w:r>
        <w:rPr>
          <w:b/>
          <w:bCs/>
        </w:rPr>
        <w:t xml:space="preserve">Capabilities:</w:t>
      </w:r>
      <w:r>
        <w:t xml:space="preserve"> </w:t>
      </w:r>
      <w:r>
        <w:t xml:space="preserve">- Generate marketing content (captions, posters)</w:t>
      </w:r>
      <w:r>
        <w:t xml:space="preserve"> </w:t>
      </w:r>
      <w:r>
        <w:t xml:space="preserve">- Provide pricing and business advice</w:t>
      </w:r>
      <w:r>
        <w:t xml:space="preserve"> </w:t>
      </w:r>
      <w:r>
        <w:t xml:space="preserve">- Track income and spending patterns</w:t>
      </w:r>
      <w:r>
        <w:t xml:space="preserve"> </w:t>
      </w:r>
      <w:r>
        <w:t xml:space="preserve">- Recommend savings and reinvestment actions</w:t>
      </w:r>
    </w:p>
    <w:p>
      <w:pPr>
        <w:pStyle w:val="BodyText"/>
      </w:pPr>
      <w:r>
        <w:rPr>
          <w:b/>
          <w:bCs/>
        </w:rPr>
        <w:t xml:space="preserve">Strategic Purpose:</w:t>
      </w:r>
      <w:r>
        <w:t xml:space="preserve"> </w:t>
      </w:r>
      <w:r>
        <w:t xml:space="preserve">- Bridges financial literacy gaps</w:t>
      </w:r>
      <w:r>
        <w:t xml:space="preserve"> </w:t>
      </w:r>
      <w:r>
        <w:t xml:space="preserve">- Positions AFC as a growth partner, not just a bank</w:t>
      </w:r>
    </w:p>
    <w:p>
      <w:r>
        <w:pict>
          <v:rect style="width:0;height:1.5pt" o:hralign="center" o:hrstd="t" o:hr="t"/>
        </w:pict>
      </w:r>
    </w:p>
    <w:bookmarkEnd w:id="26"/>
    <w:bookmarkStart w:id="27" w:name="smart-income-tracking"/>
    <w:p>
      <w:pPr>
        <w:pStyle w:val="Heading3"/>
      </w:pPr>
      <w:r>
        <w:t xml:space="preserve">3. Smart Income Tracking</w:t>
      </w:r>
    </w:p>
    <w:p>
      <w:pPr>
        <w:pStyle w:val="Compact"/>
        <w:numPr>
          <w:ilvl w:val="0"/>
          <w:numId w:val="1002"/>
        </w:numPr>
      </w:pPr>
      <w:r>
        <w:t xml:space="preserve">Automatic categorisation of income and expenses</w:t>
      </w:r>
    </w:p>
    <w:p>
      <w:pPr>
        <w:pStyle w:val="Compact"/>
        <w:numPr>
          <w:ilvl w:val="0"/>
          <w:numId w:val="1002"/>
        </w:numPr>
      </w:pPr>
      <w:r>
        <w:t xml:space="preserve">Real-time dashboards (daily, weekly, monthly)</w:t>
      </w:r>
    </w:p>
    <w:p>
      <w:pPr>
        <w:pStyle w:val="FirstParagraph"/>
      </w:pPr>
      <w:r>
        <w:rPr>
          <w:b/>
          <w:bCs/>
        </w:rPr>
        <w:t xml:space="preserve">Strategic Purpose:</w:t>
      </w:r>
      <w:r>
        <w:t xml:space="preserve"> </w:t>
      </w:r>
      <w:r>
        <w:t xml:space="preserve">- Formalises informal income</w:t>
      </w:r>
      <w:r>
        <w:t xml:space="preserve"> </w:t>
      </w:r>
      <w:r>
        <w:t xml:space="preserve">- Enables data-driven credit scoring</w:t>
      </w:r>
    </w:p>
    <w:p>
      <w:r>
        <w:pict>
          <v:rect style="width:0;height:1.5pt" o:hralign="center" o:hrstd="t" o:hr="t"/>
        </w:pict>
      </w:r>
    </w:p>
    <w:bookmarkEnd w:id="27"/>
    <w:bookmarkStart w:id="28" w:name="instant-micro-credit"/>
    <w:p>
      <w:pPr>
        <w:pStyle w:val="Heading3"/>
      </w:pPr>
      <w:r>
        <w:t xml:space="preserve">4. Instant Micro-Credit</w:t>
      </w:r>
    </w:p>
    <w:p>
      <w:pPr>
        <w:pStyle w:val="Compact"/>
        <w:numPr>
          <w:ilvl w:val="0"/>
          <w:numId w:val="1003"/>
        </w:numPr>
      </w:pPr>
      <w:r>
        <w:t xml:space="preserve">Loan eligibility based on transaction behaviour and activity</w:t>
      </w:r>
    </w:p>
    <w:p>
      <w:pPr>
        <w:pStyle w:val="Compact"/>
        <w:numPr>
          <w:ilvl w:val="0"/>
          <w:numId w:val="1003"/>
        </w:numPr>
      </w:pPr>
      <w:r>
        <w:t xml:space="preserve">Fast approval with minimal paperwork</w:t>
      </w:r>
    </w:p>
    <w:p>
      <w:pPr>
        <w:pStyle w:val="FirstParagraph"/>
      </w:pPr>
      <w:r>
        <w:rPr>
          <w:b/>
          <w:bCs/>
        </w:rPr>
        <w:t xml:space="preserve">Strategic Purpose:</w:t>
      </w:r>
      <w:r>
        <w:t xml:space="preserve"> </w:t>
      </w:r>
      <w:r>
        <w:t xml:space="preserve">- Expands loan book</w:t>
      </w:r>
      <w:r>
        <w:t xml:space="preserve"> </w:t>
      </w:r>
      <w:r>
        <w:t xml:space="preserve">- Uses alternative data for risk assessment</w:t>
      </w:r>
    </w:p>
    <w:p>
      <w:r>
        <w:pict>
          <v:rect style="width:0;height:1.5pt" o:hralign="center" o:hrstd="t" o:hr="t"/>
        </w:pict>
      </w:r>
    </w:p>
    <w:bookmarkEnd w:id="28"/>
    <w:bookmarkStart w:id="29" w:name="hustler-marketplace-future-phase"/>
    <w:p>
      <w:pPr>
        <w:pStyle w:val="Heading3"/>
      </w:pPr>
      <w:r>
        <w:t xml:space="preserve">5. Hustler Marketplace (Future Phase)</w:t>
      </w:r>
    </w:p>
    <w:p>
      <w:pPr>
        <w:pStyle w:val="Compact"/>
        <w:numPr>
          <w:ilvl w:val="0"/>
          <w:numId w:val="1004"/>
        </w:numPr>
      </w:pPr>
      <w:r>
        <w:t xml:space="preserve">Platform for users to list and sell products/services</w:t>
      </w:r>
    </w:p>
    <w:p>
      <w:pPr>
        <w:pStyle w:val="FirstParagraph"/>
      </w:pPr>
      <w:r>
        <w:rPr>
          <w:b/>
          <w:bCs/>
        </w:rPr>
        <w:t xml:space="preserve">Strategic Purpose:</w:t>
      </w:r>
      <w:r>
        <w:t xml:space="preserve"> </w:t>
      </w:r>
      <w:r>
        <w:t xml:space="preserve">- Keeps transactions within AFC ecosystem</w:t>
      </w:r>
      <w:r>
        <w:t xml:space="preserve"> </w:t>
      </w:r>
      <w:r>
        <w:t xml:space="preserve">- Enables additional fee-based revenue streams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.-ecosystem-features-growth-drivers"/>
    <w:p>
      <w:pPr>
        <w:pStyle w:val="Heading2"/>
      </w:pPr>
      <w:r>
        <w:t xml:space="preserve">C. Ecosystem Features (Growth Drivers)</w:t>
      </w:r>
    </w:p>
    <w:bookmarkStart w:id="31" w:name="brand-ambassador-programme"/>
    <w:p>
      <w:pPr>
        <w:pStyle w:val="Heading3"/>
      </w:pPr>
      <w:r>
        <w:t xml:space="preserve">6. Brand Ambassador Programme</w:t>
      </w:r>
    </w:p>
    <w:p>
      <w:pPr>
        <w:pStyle w:val="Compact"/>
        <w:numPr>
          <w:ilvl w:val="0"/>
          <w:numId w:val="1005"/>
        </w:numPr>
      </w:pPr>
      <w:r>
        <w:t xml:space="preserve">Influencers promote AFC products</w:t>
      </w:r>
    </w:p>
    <w:p>
      <w:pPr>
        <w:pStyle w:val="Compact"/>
        <w:numPr>
          <w:ilvl w:val="0"/>
          <w:numId w:val="1005"/>
        </w:numPr>
      </w:pPr>
      <w:r>
        <w:t xml:space="preserve">Earn commissions and bonuses</w:t>
      </w:r>
    </w:p>
    <w:bookmarkEnd w:id="31"/>
    <w:bookmarkStart w:id="32" w:name="referral-programme"/>
    <w:p>
      <w:pPr>
        <w:pStyle w:val="Heading3"/>
      </w:pPr>
      <w:r>
        <w:t xml:space="preserve">7. Referral Programme</w:t>
      </w:r>
    </w:p>
    <w:p>
      <w:pPr>
        <w:pStyle w:val="Compact"/>
        <w:numPr>
          <w:ilvl w:val="0"/>
          <w:numId w:val="1006"/>
        </w:numPr>
      </w:pPr>
      <w:r>
        <w:t xml:space="preserve">Users earn rewards for onboarding new customers</w:t>
      </w:r>
    </w:p>
    <w:bookmarkEnd w:id="32"/>
    <w:bookmarkStart w:id="33" w:name="low-cost-access-channels"/>
    <w:p>
      <w:pPr>
        <w:pStyle w:val="Heading3"/>
      </w:pPr>
      <w:r>
        <w:t xml:space="preserve">8. Low-Cost Access Channels</w:t>
      </w:r>
    </w:p>
    <w:p>
      <w:pPr>
        <w:pStyle w:val="Compact"/>
        <w:numPr>
          <w:ilvl w:val="0"/>
          <w:numId w:val="1007"/>
        </w:numPr>
      </w:pPr>
      <w:r>
        <w:t xml:space="preserve">WhatsApp banking</w:t>
      </w:r>
    </w:p>
    <w:p>
      <w:pPr>
        <w:pStyle w:val="Compact"/>
        <w:numPr>
          <w:ilvl w:val="0"/>
          <w:numId w:val="1007"/>
        </w:numPr>
      </w:pPr>
      <w:r>
        <w:t xml:space="preserve">USSD access for low-data users</w:t>
      </w:r>
    </w:p>
    <w:p>
      <w:pPr>
        <w:pStyle w:val="FirstParagraph"/>
      </w:pPr>
      <w:r>
        <w:rPr>
          <w:b/>
          <w:bCs/>
        </w:rPr>
        <w:t xml:space="preserve">Strategic Purpose:</w:t>
      </w:r>
      <w:r>
        <w:t xml:space="preserve"> </w:t>
      </w:r>
      <w:r>
        <w:t xml:space="preserve">- Reduces customer acquisition cost (CAC)</w:t>
      </w:r>
      <w:r>
        <w:t xml:space="preserve"> </w:t>
      </w:r>
      <w:r>
        <w:t xml:space="preserve">- Ensures accessibility across income segments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monetisable-services"/>
    <w:p>
      <w:pPr>
        <w:pStyle w:val="Heading1"/>
      </w:pPr>
      <w:r>
        <w:t xml:space="preserve">3. MONETISABLE SERVICES</w:t>
      </w:r>
    </w:p>
    <w:bookmarkStart w:id="36" w:name="a.-creator-monetisation-model"/>
    <w:p>
      <w:pPr>
        <w:pStyle w:val="Heading2"/>
      </w:pPr>
      <w:r>
        <w:t xml:space="preserve">A. Creator Monetisation Model</w:t>
      </w:r>
    </w:p>
    <w:p>
      <w:pPr>
        <w:pStyle w:val="Compact"/>
        <w:numPr>
          <w:ilvl w:val="0"/>
          <w:numId w:val="1008"/>
        </w:numPr>
      </w:pPr>
      <w:r>
        <w:t xml:space="preserve">$5 per 100,000 views (performance-based rewards)</w:t>
      </w:r>
    </w:p>
    <w:p>
      <w:pPr>
        <w:pStyle w:val="Compact"/>
        <w:numPr>
          <w:ilvl w:val="0"/>
          <w:numId w:val="1008"/>
        </w:numPr>
      </w:pPr>
      <w:r>
        <w:t xml:space="preserve">Sponsored campaigns funded by partners</w:t>
      </w:r>
    </w:p>
    <w:p>
      <w:pPr>
        <w:pStyle w:val="Compact"/>
        <w:numPr>
          <w:ilvl w:val="0"/>
          <w:numId w:val="1008"/>
        </w:numPr>
      </w:pPr>
      <w:r>
        <w:t xml:space="preserve">Affiliate commissions on promoted products</w:t>
      </w:r>
    </w:p>
    <w:p>
      <w:pPr>
        <w:pStyle w:val="FirstParagraph"/>
      </w:pPr>
      <w:r>
        <w:rPr>
          <w:b/>
          <w:bCs/>
        </w:rPr>
        <w:t xml:space="preserve">Strategic Role:</w:t>
      </w:r>
      <w:r>
        <w:t xml:space="preserve"> </w:t>
      </w:r>
      <w:r>
        <w:t xml:space="preserve">- Functions as a customer acquisition strategy rather than a cost</w:t>
      </w:r>
    </w:p>
    <w:p>
      <w:r>
        <w:pict>
          <v:rect style="width:0;height:1.5pt" o:hralign="center" o:hrstd="t" o:hr="t"/>
        </w:pict>
      </w:r>
    </w:p>
    <w:bookmarkEnd w:id="36"/>
    <w:bookmarkStart w:id="37" w:name="b.-ai-subscription-model"/>
    <w:p>
      <w:pPr>
        <w:pStyle w:val="Heading2"/>
      </w:pPr>
      <w:r>
        <w:t xml:space="preserve">B. AI Subscription Model</w:t>
      </w:r>
    </w:p>
    <w:p>
      <w:pPr>
        <w:pStyle w:val="Compact"/>
        <w:numPr>
          <w:ilvl w:val="0"/>
          <w:numId w:val="1009"/>
        </w:numPr>
      </w:pPr>
      <w:r>
        <w:t xml:space="preserve">Free tier: basic tools</w:t>
      </w:r>
    </w:p>
    <w:p>
      <w:pPr>
        <w:pStyle w:val="Compact"/>
        <w:numPr>
          <w:ilvl w:val="0"/>
          <w:numId w:val="1009"/>
        </w:numPr>
      </w:pPr>
      <w:r>
        <w:t xml:space="preserve">Premium tier (~$2/month): advanced AI features</w:t>
      </w:r>
    </w:p>
    <w:p>
      <w:r>
        <w:pict>
          <v:rect style="width:0;height:1.5pt" o:hralign="center" o:hrstd="t" o:hr="t"/>
        </w:pict>
      </w:r>
    </w:p>
    <w:bookmarkEnd w:id="37"/>
    <w:bookmarkStart w:id="38" w:name="c.-transaction-revenue"/>
    <w:p>
      <w:pPr>
        <w:pStyle w:val="Heading2"/>
      </w:pPr>
      <w:r>
        <w:t xml:space="preserve">C. Transaction Revenue</w:t>
      </w:r>
    </w:p>
    <w:p>
      <w:pPr>
        <w:pStyle w:val="Compact"/>
        <w:numPr>
          <w:ilvl w:val="0"/>
          <w:numId w:val="1010"/>
        </w:numPr>
      </w:pPr>
      <w:r>
        <w:t xml:space="preserve">Merchant payments</w:t>
      </w:r>
    </w:p>
    <w:p>
      <w:pPr>
        <w:pStyle w:val="Compact"/>
        <w:numPr>
          <w:ilvl w:val="0"/>
          <w:numId w:val="1010"/>
        </w:numPr>
      </w:pPr>
      <w:r>
        <w:t xml:space="preserve">Transfers and withdrawals</w:t>
      </w:r>
    </w:p>
    <w:p>
      <w:r>
        <w:pict>
          <v:rect style="width:0;height:1.5pt" o:hralign="center" o:hrstd="t" o:hr="t"/>
        </w:pict>
      </w:r>
    </w:p>
    <w:bookmarkEnd w:id="38"/>
    <w:bookmarkStart w:id="39" w:name="d.-credit-revenue"/>
    <w:p>
      <w:pPr>
        <w:pStyle w:val="Heading2"/>
      </w:pPr>
      <w:r>
        <w:t xml:space="preserve">D. Credit Revenue</w:t>
      </w:r>
    </w:p>
    <w:p>
      <w:pPr>
        <w:pStyle w:val="Compact"/>
        <w:numPr>
          <w:ilvl w:val="0"/>
          <w:numId w:val="1011"/>
        </w:numPr>
      </w:pPr>
      <w:r>
        <w:t xml:space="preserve">Interest from micro-loans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ai-strategy"/>
    <w:p>
      <w:pPr>
        <w:pStyle w:val="Heading1"/>
      </w:pPr>
      <w:r>
        <w:t xml:space="preserve">4. AI STRATEGY</w:t>
      </w:r>
    </w:p>
    <w:bookmarkStart w:id="41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“Your AI Business Partner in Your Pocket.”</w:t>
      </w:r>
    </w:p>
    <w:p>
      <w:r>
        <w:pict>
          <v:rect style="width:0;height:1.5pt" o:hralign="center" o:hrstd="t" o:hr="t"/>
        </w:pict>
      </w:r>
    </w:p>
    <w:bookmarkEnd w:id="41"/>
    <w:bookmarkStart w:id="45" w:name="key-ai-use-cases"/>
    <w:p>
      <w:pPr>
        <w:pStyle w:val="Heading2"/>
      </w:pPr>
      <w:r>
        <w:t xml:space="preserve">Key AI Use Cases</w:t>
      </w:r>
    </w:p>
    <w:bookmarkStart w:id="42" w:name="growth-engine"/>
    <w:p>
      <w:pPr>
        <w:pStyle w:val="Heading3"/>
      </w:pPr>
      <w:r>
        <w:t xml:space="preserve">1. Growth Engine</w:t>
      </w:r>
    </w:p>
    <w:p>
      <w:pPr>
        <w:pStyle w:val="Compact"/>
        <w:numPr>
          <w:ilvl w:val="0"/>
          <w:numId w:val="1012"/>
        </w:numPr>
      </w:pPr>
      <w:r>
        <w:t xml:space="preserve">Suggest trending products</w:t>
      </w:r>
    </w:p>
    <w:p>
      <w:pPr>
        <w:pStyle w:val="Compact"/>
        <w:numPr>
          <w:ilvl w:val="0"/>
          <w:numId w:val="1012"/>
        </w:numPr>
      </w:pPr>
      <w:r>
        <w:t xml:space="preserve">Recommend best posting times</w:t>
      </w:r>
    </w:p>
    <w:bookmarkEnd w:id="42"/>
    <w:bookmarkStart w:id="43" w:name="financial-coach"/>
    <w:p>
      <w:pPr>
        <w:pStyle w:val="Heading3"/>
      </w:pPr>
      <w:r>
        <w:t xml:space="preserve">2. Financial Coach</w:t>
      </w:r>
    </w:p>
    <w:p>
      <w:pPr>
        <w:pStyle w:val="Compact"/>
        <w:numPr>
          <w:ilvl w:val="0"/>
          <w:numId w:val="1013"/>
        </w:numPr>
      </w:pPr>
      <w:r>
        <w:t xml:space="preserve">Spending insights</w:t>
      </w:r>
    </w:p>
    <w:p>
      <w:pPr>
        <w:pStyle w:val="Compact"/>
        <w:numPr>
          <w:ilvl w:val="0"/>
          <w:numId w:val="1013"/>
        </w:numPr>
      </w:pPr>
      <w:r>
        <w:t xml:space="preserve">Savings recommendations</w:t>
      </w:r>
    </w:p>
    <w:bookmarkEnd w:id="43"/>
    <w:bookmarkStart w:id="44" w:name="credit-engine"/>
    <w:p>
      <w:pPr>
        <w:pStyle w:val="Heading3"/>
      </w:pPr>
      <w:r>
        <w:t xml:space="preserve">3. Credit Engine</w:t>
      </w:r>
    </w:p>
    <w:p>
      <w:pPr>
        <w:pStyle w:val="Compact"/>
        <w:numPr>
          <w:ilvl w:val="0"/>
          <w:numId w:val="1014"/>
        </w:numPr>
      </w:pPr>
      <w:r>
        <w:t xml:space="preserve">Alternative credit scoring based on behaviour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rategic-importance"/>
    <w:p>
      <w:pPr>
        <w:pStyle w:val="Heading2"/>
      </w:pPr>
      <w:r>
        <w:t xml:space="preserve">Strategic Importance</w:t>
      </w:r>
    </w:p>
    <w:p>
      <w:pPr>
        <w:pStyle w:val="Compact"/>
        <w:numPr>
          <w:ilvl w:val="0"/>
          <w:numId w:val="1015"/>
        </w:numPr>
      </w:pPr>
      <w:r>
        <w:t xml:space="preserve">Transforms the product into a platform</w:t>
      </w:r>
    </w:p>
    <w:p>
      <w:pPr>
        <w:pStyle w:val="Compact"/>
        <w:numPr>
          <w:ilvl w:val="0"/>
          <w:numId w:val="1015"/>
        </w:numPr>
      </w:pPr>
      <w:r>
        <w:t xml:space="preserve">Creates a defensible competitive advantage</w:t>
      </w:r>
    </w:p>
    <w:p>
      <w:pPr>
        <w:pStyle w:val="Compact"/>
        <w:numPr>
          <w:ilvl w:val="0"/>
          <w:numId w:val="1015"/>
        </w:numPr>
      </w:pPr>
      <w:r>
        <w:t xml:space="preserve">Enables scalable personalisation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trategic-considerations"/>
    <w:p>
      <w:pPr>
        <w:pStyle w:val="Heading1"/>
      </w:pPr>
      <w:r>
        <w:t xml:space="preserve">5. STRATEGIC CONSIDERATIONS</w:t>
      </w:r>
    </w:p>
    <w:bookmarkStart w:id="48" w:name="sustainability-of-creator-rewards"/>
    <w:p>
      <w:pPr>
        <w:pStyle w:val="Heading2"/>
      </w:pPr>
      <w:r>
        <w:t xml:space="preserve">Sustainability of Creator Rewards</w:t>
      </w:r>
    </w:p>
    <w:p>
      <w:pPr>
        <w:pStyle w:val="FirstParagraph"/>
      </w:pPr>
      <w:r>
        <w:t xml:space="preserve">The $5 per 100,000 views model must be structured as:</w:t>
      </w:r>
    </w:p>
    <w:p>
      <w:pPr>
        <w:pStyle w:val="BodyText"/>
      </w:pPr>
      <w:r>
        <w:rPr>
          <w:b/>
          <w:bCs/>
        </w:rPr>
        <w:t xml:space="preserve">A performance-based marketing investment</w:t>
      </w:r>
      <w:r>
        <w:t xml:space="preserve">, not a standalone payout system.</w:t>
      </w:r>
    </w:p>
    <w:p>
      <w:r>
        <w:pict>
          <v:rect style="width:0;height:1.5pt" o:hralign="center" o:hrstd="t" o:hr="t"/>
        </w:pict>
      </w:r>
    </w:p>
    <w:bookmarkEnd w:id="48"/>
    <w:bookmarkStart w:id="49" w:name="correct-framing"/>
    <w:p>
      <w:pPr>
        <w:pStyle w:val="Heading2"/>
      </w:pPr>
      <w:r>
        <w:t xml:space="preserve">Correct Framing</w:t>
      </w:r>
    </w:p>
    <w:p>
      <w:pPr>
        <w:pStyle w:val="FirstParagraph"/>
      </w:pPr>
      <w:r>
        <w:t xml:space="preserve">User rewards are justified by:</w:t>
      </w:r>
      <w:r>
        <w:t xml:space="preserve"> </w:t>
      </w:r>
      <w:r>
        <w:t xml:space="preserve">- Customer acquisition value</w:t>
      </w:r>
      <w:r>
        <w:t xml:space="preserve"> </w:t>
      </w:r>
      <w:r>
        <w:t xml:space="preserve">- Engagement-driven growth</w:t>
      </w:r>
      <w:r>
        <w:t xml:space="preserve"> </w:t>
      </w:r>
      <w:r>
        <w:t xml:space="preserve">- Partner-funded campaigns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inal-positioning"/>
    <w:p>
      <w:pPr>
        <w:pStyle w:val="Heading1"/>
      </w:pPr>
      <w:r>
        <w:t xml:space="preserve">6. FINAL POSITIONING</w:t>
      </w:r>
    </w:p>
    <w:p>
      <w:pPr>
        <w:pStyle w:val="FirstParagraph"/>
      </w:pPr>
      <w:r>
        <w:t xml:space="preserve">The Hustler Account evolves into:</w:t>
      </w:r>
    </w:p>
    <w:p>
      <w:pPr>
        <w:pStyle w:val="BodyText"/>
      </w:pPr>
      <w:r>
        <w:rPr>
          <w:b/>
          <w:bCs/>
        </w:rPr>
        <w:t xml:space="preserve">A Banking + Income + AI Platform</w:t>
      </w:r>
    </w:p>
    <w:p>
      <w:pPr>
        <w:pStyle w:val="BodyText"/>
      </w:pPr>
      <w:r>
        <w:t xml:space="preserve">This positions AFC as:</w:t>
      </w:r>
      <w:r>
        <w:t xml:space="preserve"> </w:t>
      </w:r>
      <w:r>
        <w:t xml:space="preserve">- A financial services provider</w:t>
      </w:r>
      <w:r>
        <w:t xml:space="preserve"> </w:t>
      </w:r>
      <w:r>
        <w:t xml:space="preserve">- A growth enabler for youth entrepreneurs</w:t>
      </w:r>
      <w:r>
        <w:t xml:space="preserve"> </w:t>
      </w:r>
      <w:r>
        <w:t xml:space="preserve">- A digital ecosystem player</w:t>
      </w:r>
    </w:p>
    <w:p>
      <w:r>
        <w:pict>
          <v:rect style="width:0;height:1.5pt" o:hralign="center" o:hrstd="t" o:hr="t"/>
        </w:pict>
      </w:r>
    </w:p>
    <w:bookmarkEnd w:id="51"/>
    <w:bookmarkStart w:id="52" w:name="end-of-document"/>
    <w:p>
      <w:pPr>
        <w:pStyle w:val="Heading1"/>
      </w:pPr>
      <w:r>
        <w:t xml:space="preserve">END OF DOCUMENT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2026-03-18T09:18:25Z</dcterms:created>
  <dcterms:modified xsi:type="dcterms:W3CDTF">2026-03-18T09:18:25Z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