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6904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t>🔷</w:t>
      </w:r>
      <w:r>
        <w:rPr>
          <w:rFonts w:hint="default" w:ascii="Calibri" w:hAnsi="Calibri" w:cs="Calibri"/>
        </w:rPr>
        <w:t xml:space="preserve"> PROPOSED </w:t>
      </w:r>
      <w:bookmarkStart w:id="0" w:name="_GoBack"/>
      <w:r>
        <w:rPr>
          <w:rFonts w:hint="default" w:ascii="Calibri" w:hAnsi="Calibri" w:cs="Calibri"/>
        </w:rPr>
        <w:t>METHODOLOGY</w:t>
      </w:r>
      <w:bookmarkEnd w:id="0"/>
    </w:p>
    <w:p w14:paraId="690DB5E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  <w:b/>
          <w:bCs/>
        </w:rPr>
        <w:t>1. Approach Overview</w:t>
      </w:r>
    </w:p>
    <w:p w14:paraId="31E12112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AI Institute Africa, in partnership with Rubiem Intelligence and the University of Zimbabwe, will adopt a </w:t>
      </w:r>
      <w:r>
        <w:rPr>
          <w:rStyle w:val="13"/>
          <w:rFonts w:hint="default" w:ascii="Calibri" w:hAnsi="Calibri" w:cs="Calibri"/>
        </w:rPr>
        <w:t xml:space="preserve">practical, </w:t>
      </w:r>
      <w:r>
        <w:rPr>
          <w:rStyle w:val="13"/>
          <w:rFonts w:hint="default" w:ascii="Calibri" w:hAnsi="Calibri" w:cs="Calibri"/>
          <w:lang w:val="en-ZA"/>
        </w:rPr>
        <w:t>executive-focused,</w:t>
      </w:r>
      <w:r>
        <w:rPr>
          <w:rStyle w:val="13"/>
          <w:rFonts w:hint="default" w:ascii="Calibri" w:hAnsi="Calibri" w:cs="Calibri"/>
        </w:rPr>
        <w:t xml:space="preserve"> and impact-driven training methodology</w:t>
      </w:r>
      <w:r>
        <w:rPr>
          <w:rFonts w:hint="default" w:ascii="Calibri" w:hAnsi="Calibri" w:cs="Calibri"/>
        </w:rPr>
        <w:t xml:space="preserve"> designed to ensure immediate applicability within ZESA’s operational environment.</w:t>
      </w:r>
    </w:p>
    <w:p w14:paraId="3A17D96A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Our methodology is structured around four key phases:</w:t>
      </w:r>
    </w:p>
    <w:p w14:paraId="460714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Needs Alignment &amp; Customization </w:t>
      </w:r>
    </w:p>
    <w:p w14:paraId="37DA27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Executive Training Delivery </w:t>
      </w:r>
    </w:p>
    <w:p w14:paraId="52D820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Practical Application &amp; Demonstrations </w:t>
      </w:r>
    </w:p>
    <w:p w14:paraId="2983C2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Evaluation &amp; Post-Training Support </w:t>
      </w:r>
    </w:p>
    <w:p w14:paraId="5B374C67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2E9BF80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  <w:b/>
          <w:bCs/>
        </w:rPr>
        <w:t>2. Phase 1: Needs Alignment &amp; Customization</w:t>
      </w:r>
    </w:p>
    <w:p w14:paraId="30B43A87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Prior to the training, we will engage ZESA stakeholders to:</w:t>
      </w:r>
    </w:p>
    <w:p w14:paraId="296F68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Align training content with </w:t>
      </w:r>
      <w:r>
        <w:rPr>
          <w:rStyle w:val="13"/>
          <w:rFonts w:hint="default" w:ascii="Calibri" w:hAnsi="Calibri" w:cs="Calibri"/>
        </w:rPr>
        <w:t>ZESA’s strategic priorities and operational challenges</w:t>
      </w:r>
      <w:r>
        <w:rPr>
          <w:rFonts w:hint="default" w:ascii="Calibri" w:hAnsi="Calibri" w:cs="Calibri"/>
        </w:rPr>
        <w:t xml:space="preserve"> </w:t>
      </w:r>
    </w:p>
    <w:p w14:paraId="7403FD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Identify key executive roles and decision-making contexts </w:t>
      </w:r>
    </w:p>
    <w:p w14:paraId="16DD13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Customize case studies relevant to: </w:t>
      </w:r>
    </w:p>
    <w:p w14:paraId="7946F33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Energy generation and distribution </w:t>
      </w:r>
    </w:p>
    <w:p w14:paraId="6F5E42C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Asset management and predictive maintenance </w:t>
      </w:r>
    </w:p>
    <w:p w14:paraId="6E22D00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Customer service and billing systems </w:t>
      </w:r>
    </w:p>
    <w:p w14:paraId="5A3F63D9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</w:rPr>
        <w:t>Output:</w:t>
      </w:r>
    </w:p>
    <w:p w14:paraId="14127F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Tailored training agenda </w:t>
      </w:r>
    </w:p>
    <w:p w14:paraId="24C155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Context-specific case studies and examples </w:t>
      </w:r>
    </w:p>
    <w:p w14:paraId="03D98C8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52E969B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  <w:b/>
          <w:bCs/>
        </w:rPr>
        <w:t>3. Phase 2: Executive Training Delivery (One-Day Program)</w:t>
      </w:r>
    </w:p>
    <w:p w14:paraId="0C8F2F75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We will deliver a </w:t>
      </w:r>
      <w:r>
        <w:rPr>
          <w:rStyle w:val="13"/>
          <w:rFonts w:hint="default" w:ascii="Calibri" w:hAnsi="Calibri" w:cs="Calibri"/>
        </w:rPr>
        <w:t>high-impact, one-day in-person training program</w:t>
      </w:r>
      <w:r>
        <w:rPr>
          <w:rFonts w:hint="default" w:ascii="Calibri" w:hAnsi="Calibri" w:cs="Calibri"/>
        </w:rPr>
        <w:t xml:space="preserve"> structured into focused sessions:</w:t>
      </w:r>
    </w:p>
    <w:p w14:paraId="6D01B58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  <w:b/>
          <w:bCs/>
        </w:rPr>
        <w:t>Session 1: AI Fundamentals for Executives</w:t>
      </w:r>
    </w:p>
    <w:p w14:paraId="75E7D4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Introduction to AI, Machine Learning, and Generative AI </w:t>
      </w:r>
    </w:p>
    <w:p w14:paraId="52811A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Business value of AI in utilities </w:t>
      </w:r>
    </w:p>
    <w:p w14:paraId="1CFF913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  <w:b/>
          <w:bCs/>
        </w:rPr>
        <w:t>Session 2: AI for Productivity &amp; Decision-Making</w:t>
      </w:r>
    </w:p>
    <w:p w14:paraId="172C7E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AI use cases: </w:t>
      </w:r>
    </w:p>
    <w:p w14:paraId="6B4EB07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Report writing </w:t>
      </w:r>
    </w:p>
    <w:p w14:paraId="2491291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Document summarization </w:t>
      </w:r>
    </w:p>
    <w:p w14:paraId="20FDB86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Communication enhancement </w:t>
      </w:r>
    </w:p>
    <w:p w14:paraId="4ED6432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Decision support systems </w:t>
      </w:r>
    </w:p>
    <w:p w14:paraId="7C69E99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  <w:b/>
          <w:bCs/>
        </w:rPr>
        <w:t>Session 3: Microsoft 365 Copilot Applications</w:t>
      </w:r>
    </w:p>
    <w:p w14:paraId="7A5FF6A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Live demonstrations in: </w:t>
      </w:r>
    </w:p>
    <w:p w14:paraId="1AB3038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Word (report automation) </w:t>
      </w:r>
    </w:p>
    <w:p w14:paraId="3EE6D51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Excel (data insights) </w:t>
      </w:r>
    </w:p>
    <w:p w14:paraId="71F543E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PowerPoint (presentation generation) </w:t>
      </w:r>
    </w:p>
    <w:p w14:paraId="64968C6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Outlook &amp; Teams (communication efficiency) </w:t>
      </w:r>
    </w:p>
    <w:p w14:paraId="594E25C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  <w:b/>
          <w:bCs/>
        </w:rPr>
        <w:t>Session 4: AI Strategy &amp; Leadership</w:t>
      </w:r>
    </w:p>
    <w:p w14:paraId="47A8D4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AI governance, risks, and ethics </w:t>
      </w:r>
    </w:p>
    <w:p w14:paraId="47ABE7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Change management and adoption strategies </w:t>
      </w:r>
    </w:p>
    <w:p w14:paraId="47FF0D9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Building an AI roadmap for ZESA </w:t>
      </w:r>
    </w:p>
    <w:p w14:paraId="04F7E82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1BBCE2E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  <w:b/>
          <w:bCs/>
        </w:rPr>
        <w:t>4. Phase 3: Practical Application &amp; Interactive Learning</w:t>
      </w:r>
    </w:p>
    <w:p w14:paraId="328AE88F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 ensure maximum impact, the training will incorporate:</w:t>
      </w:r>
    </w:p>
    <w:p w14:paraId="7151C9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</w:rPr>
        <w:t>Live demonstrations</w:t>
      </w:r>
      <w:r>
        <w:rPr>
          <w:rFonts w:hint="default" w:ascii="Calibri" w:hAnsi="Calibri" w:cs="Calibri"/>
        </w:rPr>
        <w:t xml:space="preserve"> of AI tools (including Copilot) </w:t>
      </w:r>
    </w:p>
    <w:p w14:paraId="5C38F5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</w:rPr>
        <w:t>Executive case studies</w:t>
      </w:r>
      <w:r>
        <w:rPr>
          <w:rFonts w:hint="default" w:ascii="Calibri" w:hAnsi="Calibri" w:cs="Calibri"/>
        </w:rPr>
        <w:t xml:space="preserve"> relevant to the energy sector </w:t>
      </w:r>
    </w:p>
    <w:p w14:paraId="24BDFA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</w:rPr>
        <w:t>Group discussions and scenario-based exercises</w:t>
      </w:r>
      <w:r>
        <w:rPr>
          <w:rFonts w:hint="default" w:ascii="Calibri" w:hAnsi="Calibri" w:cs="Calibri"/>
        </w:rPr>
        <w:t xml:space="preserve"> </w:t>
      </w:r>
    </w:p>
    <w:p w14:paraId="09ED8C2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Hands-on guided exercises (where applicable) </w:t>
      </w:r>
    </w:p>
    <w:p w14:paraId="74AB2510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This ensures participants move beyond theory into </w:t>
      </w:r>
      <w:r>
        <w:rPr>
          <w:rStyle w:val="13"/>
          <w:rFonts w:hint="default" w:ascii="Calibri" w:hAnsi="Calibri" w:cs="Calibri"/>
        </w:rPr>
        <w:t>real-world application</w:t>
      </w:r>
      <w:r>
        <w:rPr>
          <w:rFonts w:hint="default" w:ascii="Calibri" w:hAnsi="Calibri" w:cs="Calibri"/>
        </w:rPr>
        <w:t>.</w:t>
      </w:r>
    </w:p>
    <w:p w14:paraId="4549A95C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4BC4BE8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  <w:b/>
          <w:bCs/>
        </w:rPr>
        <w:t>5. Phase 4: Evaluation &amp; Post-Training Support</w:t>
      </w:r>
    </w:p>
    <w:p w14:paraId="7A0D937C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We will measure effectiveness and support sustainability through:</w:t>
      </w:r>
    </w:p>
    <w:p w14:paraId="0D6DADC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Participant feedback and evaluation forms </w:t>
      </w:r>
    </w:p>
    <w:p w14:paraId="262AFB9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Knowledge assessment during sessions </w:t>
      </w:r>
    </w:p>
    <w:p w14:paraId="019FDC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Post-training report with: </w:t>
      </w:r>
    </w:p>
    <w:p w14:paraId="2A18E6B9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Key insights </w:t>
      </w:r>
    </w:p>
    <w:p w14:paraId="2908160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Recommendations for AI adoption at ZESA </w:t>
      </w:r>
    </w:p>
    <w:p w14:paraId="1B60882E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Optional:</w:t>
      </w:r>
    </w:p>
    <w:p w14:paraId="406FCE7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Follow-up advisory sessions for implementation support </w:t>
      </w:r>
    </w:p>
    <w:p w14:paraId="1ED0BEA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7E6DEC5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  <w:b/>
          <w:bCs/>
        </w:rPr>
        <w:t>6. Training Materials and Resources</w:t>
      </w:r>
    </w:p>
    <w:p w14:paraId="135B891A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Participants will receive:</w:t>
      </w:r>
    </w:p>
    <w:p w14:paraId="361DE8B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Executive-level slide decks </w:t>
      </w:r>
    </w:p>
    <w:p w14:paraId="5F1605B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Practical AI use-case guides </w:t>
      </w:r>
    </w:p>
    <w:p w14:paraId="059771F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Reference materials and toolkits </w:t>
      </w:r>
    </w:p>
    <w:p w14:paraId="4B3A0B9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Certificates of completion </w:t>
      </w:r>
    </w:p>
    <w:p w14:paraId="72C73227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62480ED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  <w:b/>
          <w:bCs/>
        </w:rPr>
        <w:t>7. Delivery Method</w:t>
      </w:r>
    </w:p>
    <w:p w14:paraId="787E12D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</w:rPr>
        <w:t>In-person training</w:t>
      </w:r>
      <w:r>
        <w:rPr>
          <w:rFonts w:hint="default" w:ascii="Calibri" w:hAnsi="Calibri" w:cs="Calibri"/>
        </w:rPr>
        <w:t xml:space="preserve"> (as required by the tender) </w:t>
      </w:r>
    </w:p>
    <w:p w14:paraId="76E417B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Interactive, facilitator-led sessions </w:t>
      </w:r>
    </w:p>
    <w:p w14:paraId="681C84A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Supported by digital tools and live demonstrations </w:t>
      </w:r>
    </w:p>
    <w:p w14:paraId="2186976C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7396D5F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  <w:b/>
          <w:bCs/>
        </w:rPr>
        <w:t>8. Value Addition</w:t>
      </w:r>
    </w:p>
    <w:p w14:paraId="25E52018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Our partnership brings:</w:t>
      </w:r>
    </w:p>
    <w:p w14:paraId="09AB7A9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</w:rPr>
        <w:t>Academic rigor</w:t>
      </w:r>
      <w:r>
        <w:rPr>
          <w:rFonts w:hint="default" w:ascii="Calibri" w:hAnsi="Calibri" w:cs="Calibri"/>
        </w:rPr>
        <w:t xml:space="preserve"> (University of Zimbabwe) </w:t>
      </w:r>
    </w:p>
    <w:p w14:paraId="595DAF9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</w:rPr>
        <w:t>Industry expertise</w:t>
      </w:r>
      <w:r>
        <w:rPr>
          <w:rFonts w:hint="default" w:ascii="Calibri" w:hAnsi="Calibri" w:cs="Calibri"/>
        </w:rPr>
        <w:t xml:space="preserve"> (Rubiem Intelligence) </w:t>
      </w:r>
    </w:p>
    <w:p w14:paraId="72B8B88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13"/>
          <w:rFonts w:hint="default" w:ascii="Calibri" w:hAnsi="Calibri" w:cs="Calibri"/>
        </w:rPr>
        <w:t>Specialized AI training capability</w:t>
      </w:r>
      <w:r>
        <w:rPr>
          <w:rFonts w:hint="default" w:ascii="Calibri" w:hAnsi="Calibri" w:cs="Calibri"/>
        </w:rPr>
        <w:t xml:space="preserve"> (AI Institute Africa) </w:t>
      </w:r>
    </w:p>
    <w:p w14:paraId="2FE71BB7">
      <w:pPr>
        <w:pStyle w:val="12"/>
        <w:overflowPunct w:val="0"/>
        <w:spacing w:before="0" w:beforeAutospacing="0" w:after="0" w:afterAutospacing="0"/>
        <w:rPr>
          <w:rFonts w:asciiTheme="minorHAnsi" w:hAnsiTheme="minorHAnsi" w:cstheme="minorHAnsi"/>
          <w:i/>
          <w:sz w:val="22"/>
          <w:szCs w:val="22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nela Text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7FF0F">
    <w:pPr>
      <w:pStyle w:val="9"/>
      <w:jc w:val="center"/>
      <w:rPr>
        <w:sz w:val="16"/>
        <w:szCs w:val="16"/>
      </w:rPr>
    </w:pPr>
    <w:r>
      <w:rPr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-167640</wp:posOffset>
              </wp:positionH>
              <wp:positionV relativeFrom="paragraph">
                <wp:posOffset>-118745</wp:posOffset>
              </wp:positionV>
              <wp:extent cx="6286500" cy="22860"/>
              <wp:effectExtent l="0" t="0" r="19050" b="3429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86500" cy="2286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13.2pt;margin-top:-9.35pt;height:1.8pt;width:495pt;z-index:251659264;mso-width-relative:page;mso-height-relative:page;" filled="f" stroked="t" coordsize="21600,21600" o:gfxdata="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fbOdfZAAAACwEA&#10;AA8AAAAAAAAAAQAgAAAAIgAAAGRycy9kb3ducmV2LnhtbFBLAQIUABQAAAAIAIdO4kCn9BX54AEA&#10;ANADAAAOAAAAAAAAAAEAIAAAACgBAABkcnMvZTJvRG9jLnhtbFBLBQYAAAAABgAGAFkBAAB6BQAA&#10;AAA=&#10;">
              <v:fill on="f" focussize="0,0"/>
              <v:stroke weight="0.5pt" color="#000000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16"/>
        <w:szCs w:val="16"/>
      </w:rPr>
      <w:t>Board Members: Dr Dennis Magaya – Chairman (Zimbabwe), Dr Licky Erastus - Deputy Chairman (Namibia) , Mr Cleopas Chiketa - Deputy Chairman (Zimbabwe),  Mr Robert Rusike – Treasurer (Zimbabwe), Dr Martin Manuhwa (Zimbabwe), Ms Perpetua Chimeura (Zimbabwe), Mr Oabona Kgengwenyane (Botswana), Mr Emmanuel Mbewe (Zambia) , Ms Ruth Gorerokufa (Zimbabwe)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934E1">
    <w:pPr>
      <w:spacing w:after="0" w:line="240" w:lineRule="auto"/>
      <w:jc w:val="center"/>
      <w:rPr>
        <w:b/>
      </w:rPr>
    </w:pPr>
    <w:r>
      <w:rPr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-152400</wp:posOffset>
          </wp:positionH>
          <wp:positionV relativeFrom="paragraph">
            <wp:posOffset>-170815</wp:posOffset>
          </wp:positionV>
          <wp:extent cx="1343660" cy="632460"/>
          <wp:effectExtent l="0" t="0" r="889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660" cy="632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                                                                      </w:t>
    </w:r>
    <w:r>
      <w:rPr>
        <w:b/>
      </w:rPr>
      <w:t>Artificial Intelligence Institute Africa</w:t>
    </w:r>
  </w:p>
  <w:p w14:paraId="5EB01971">
    <w:pPr>
      <w:spacing w:after="0" w:line="240" w:lineRule="auto"/>
      <w:ind w:left="5040"/>
      <w:rPr>
        <w:rFonts w:cs="Calibri"/>
        <w:sz w:val="20"/>
        <w:szCs w:val="20"/>
      </w:rPr>
    </w:pPr>
    <w:r>
      <w:rPr>
        <w:rFonts w:cs="Calibri"/>
        <w:sz w:val="20"/>
        <w:szCs w:val="20"/>
      </w:rPr>
      <w:t xml:space="preserve">         275 Hebert Chitepo Ave, Harare, Zimbabwe </w:t>
    </w:r>
  </w:p>
  <w:p w14:paraId="10861A23">
    <w:pPr>
      <w:spacing w:after="0" w:line="240" w:lineRule="auto"/>
      <w:jc w:val="right"/>
      <w:rPr>
        <w:rFonts w:eastAsia="Canela Text Regular" w:cs="Calibri"/>
        <w:position w:val="1"/>
        <w:sz w:val="20"/>
        <w:szCs w:val="20"/>
      </w:rPr>
    </w:pPr>
    <w:r>
      <w:rPr>
        <w:rFonts w:eastAsia="Canela Text Regular" w:cs="Calibri"/>
        <w:position w:val="1"/>
        <w:sz w:val="20"/>
        <w:szCs w:val="20"/>
      </w:rPr>
      <w:t>+</w:t>
    </w:r>
    <w:r>
      <w:rPr>
        <w:rFonts w:eastAsia="Times New Roman" w:cs="Calibri"/>
        <w:sz w:val="20"/>
        <w:szCs w:val="20"/>
        <w:lang w:eastAsia="en-ZW"/>
      </w:rPr>
      <w:t>263 78 6434 998</w:t>
    </w:r>
    <w:r>
      <w:rPr>
        <w:rFonts w:eastAsia="Times New Roman" w:cs="Calibri"/>
        <w:lang w:eastAsia="en-ZW"/>
      </w:rPr>
      <w:t xml:space="preserve"> </w:t>
    </w:r>
    <w:r>
      <w:rPr>
        <w:rFonts w:eastAsia="Canela Text Regular" w:cs="Calibri"/>
        <w:position w:val="1"/>
        <w:sz w:val="20"/>
        <w:szCs w:val="20"/>
      </w:rPr>
      <w:t>admin@aiinstituteafrica.com</w:t>
    </w:r>
  </w:p>
  <w:p w14:paraId="77015F3D">
    <w:pPr>
      <w:spacing w:after="0" w:line="240" w:lineRule="auto"/>
      <w:jc w:val="right"/>
      <w:rPr>
        <w:rFonts w:cs="Calibri"/>
        <w:sz w:val="20"/>
        <w:szCs w:val="20"/>
      </w:rPr>
    </w:pPr>
    <w:r>
      <w:rPr>
        <w:rFonts w:eastAsia="Canela Text Regular" w:cs="Calibri"/>
        <w:position w:val="1"/>
        <w:sz w:val="20"/>
        <w:szCs w:val="20"/>
      </w:rPr>
      <w:t>www.aiinstituteafrica.com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A54AFE"/>
    <w:multiLevelType w:val="multilevel"/>
    <w:tmpl w:val="AFA54A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1DEEB2C"/>
    <w:multiLevelType w:val="multilevel"/>
    <w:tmpl w:val="B1DEE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3D5C77"/>
    <w:multiLevelType w:val="multilevel"/>
    <w:tmpl w:val="B73D5C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70EAEA0"/>
    <w:multiLevelType w:val="multilevel"/>
    <w:tmpl w:val="C70EAE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3953A69"/>
    <w:multiLevelType w:val="multilevel"/>
    <w:tmpl w:val="D3953A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D9A488EB"/>
    <w:multiLevelType w:val="multilevel"/>
    <w:tmpl w:val="D9A488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AB2CD6B"/>
    <w:multiLevelType w:val="multilevel"/>
    <w:tmpl w:val="DAB2CD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499367E"/>
    <w:multiLevelType w:val="multilevel"/>
    <w:tmpl w:val="E4993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4F5DE4E"/>
    <w:multiLevelType w:val="multilevel"/>
    <w:tmpl w:val="E4F5D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73F91B6"/>
    <w:multiLevelType w:val="multilevel"/>
    <w:tmpl w:val="E73F91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1C80979"/>
    <w:multiLevelType w:val="multilevel"/>
    <w:tmpl w:val="11C809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21F3AD4"/>
    <w:multiLevelType w:val="multilevel"/>
    <w:tmpl w:val="321F3A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3AB4B39"/>
    <w:multiLevelType w:val="multilevel"/>
    <w:tmpl w:val="63AB4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"/>
  </w:num>
  <w:num w:numId="6">
    <w:abstractNumId w:val="12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10"/>
  </w:num>
  <w:num w:numId="12">
    <w:abstractNumId w:val="6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8"/>
  </w:num>
  <w:num w:numId="16">
    <w:abstractNumId w:val="1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4DB"/>
    <w:rsid w:val="00002E83"/>
    <w:rsid w:val="00016F06"/>
    <w:rsid w:val="00020C28"/>
    <w:rsid w:val="000233B5"/>
    <w:rsid w:val="000741C5"/>
    <w:rsid w:val="000B63BA"/>
    <w:rsid w:val="000E3351"/>
    <w:rsid w:val="000F717C"/>
    <w:rsid w:val="00124ED1"/>
    <w:rsid w:val="00130B37"/>
    <w:rsid w:val="0014484D"/>
    <w:rsid w:val="001B5934"/>
    <w:rsid w:val="001C2DED"/>
    <w:rsid w:val="00205553"/>
    <w:rsid w:val="00217C07"/>
    <w:rsid w:val="0023437E"/>
    <w:rsid w:val="002365F3"/>
    <w:rsid w:val="00246E68"/>
    <w:rsid w:val="00254C75"/>
    <w:rsid w:val="00257A7A"/>
    <w:rsid w:val="002A34B1"/>
    <w:rsid w:val="002F26DA"/>
    <w:rsid w:val="002F391A"/>
    <w:rsid w:val="003258B7"/>
    <w:rsid w:val="0034227A"/>
    <w:rsid w:val="0035646D"/>
    <w:rsid w:val="00462543"/>
    <w:rsid w:val="00462893"/>
    <w:rsid w:val="004732AD"/>
    <w:rsid w:val="00482A0F"/>
    <w:rsid w:val="004C5D9D"/>
    <w:rsid w:val="004D58A3"/>
    <w:rsid w:val="00503833"/>
    <w:rsid w:val="00515784"/>
    <w:rsid w:val="0056172C"/>
    <w:rsid w:val="0058315A"/>
    <w:rsid w:val="005A129F"/>
    <w:rsid w:val="005B3312"/>
    <w:rsid w:val="005D354D"/>
    <w:rsid w:val="005E2133"/>
    <w:rsid w:val="00611563"/>
    <w:rsid w:val="006A2EEA"/>
    <w:rsid w:val="006D75AB"/>
    <w:rsid w:val="006E46B9"/>
    <w:rsid w:val="00733D86"/>
    <w:rsid w:val="00741B9B"/>
    <w:rsid w:val="007423DD"/>
    <w:rsid w:val="00751C6C"/>
    <w:rsid w:val="007543F9"/>
    <w:rsid w:val="007668EF"/>
    <w:rsid w:val="0079360B"/>
    <w:rsid w:val="007B4C1E"/>
    <w:rsid w:val="007C40F8"/>
    <w:rsid w:val="00816C87"/>
    <w:rsid w:val="00825A44"/>
    <w:rsid w:val="00830209"/>
    <w:rsid w:val="00844FCD"/>
    <w:rsid w:val="00905641"/>
    <w:rsid w:val="0094732C"/>
    <w:rsid w:val="0098282B"/>
    <w:rsid w:val="009B1B39"/>
    <w:rsid w:val="009B1E81"/>
    <w:rsid w:val="009D4709"/>
    <w:rsid w:val="00A24E40"/>
    <w:rsid w:val="00A35A1D"/>
    <w:rsid w:val="00A606CF"/>
    <w:rsid w:val="00A6665F"/>
    <w:rsid w:val="00A80186"/>
    <w:rsid w:val="00A8612A"/>
    <w:rsid w:val="00AF7A50"/>
    <w:rsid w:val="00AF7AE7"/>
    <w:rsid w:val="00B11EC1"/>
    <w:rsid w:val="00B173B9"/>
    <w:rsid w:val="00B33569"/>
    <w:rsid w:val="00B663D6"/>
    <w:rsid w:val="00B92323"/>
    <w:rsid w:val="00BA6AAC"/>
    <w:rsid w:val="00BE60BE"/>
    <w:rsid w:val="00C03DEA"/>
    <w:rsid w:val="00C07482"/>
    <w:rsid w:val="00C7267F"/>
    <w:rsid w:val="00C94729"/>
    <w:rsid w:val="00D032A7"/>
    <w:rsid w:val="00D13C2E"/>
    <w:rsid w:val="00D209E9"/>
    <w:rsid w:val="00D2493A"/>
    <w:rsid w:val="00D375BE"/>
    <w:rsid w:val="00D43DE6"/>
    <w:rsid w:val="00D517FD"/>
    <w:rsid w:val="00D653DE"/>
    <w:rsid w:val="00D92A11"/>
    <w:rsid w:val="00DC574D"/>
    <w:rsid w:val="00DD4945"/>
    <w:rsid w:val="00DF23FF"/>
    <w:rsid w:val="00E014DB"/>
    <w:rsid w:val="00E24927"/>
    <w:rsid w:val="00E26276"/>
    <w:rsid w:val="00E343C8"/>
    <w:rsid w:val="00E7242E"/>
    <w:rsid w:val="00F11F3A"/>
    <w:rsid w:val="00F63A4C"/>
    <w:rsid w:val="00F72A47"/>
    <w:rsid w:val="00F822BD"/>
    <w:rsid w:val="00F94A08"/>
    <w:rsid w:val="00FB49E8"/>
    <w:rsid w:val="00FD665E"/>
    <w:rsid w:val="00FF1C09"/>
    <w:rsid w:val="00FF1D9F"/>
    <w:rsid w:val="00FF351C"/>
    <w:rsid w:val="00FF6F17"/>
    <w:rsid w:val="1F9461F8"/>
    <w:rsid w:val="31260631"/>
    <w:rsid w:val="5CCE0307"/>
    <w:rsid w:val="6026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en-ZW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9"/>
    <w:qFormat/>
    <w:uiPriority w:val="1"/>
    <w:pPr>
      <w:widowControl w:val="0"/>
      <w:autoSpaceDE w:val="0"/>
      <w:autoSpaceDN w:val="0"/>
      <w:spacing w:after="0" w:line="240" w:lineRule="auto"/>
    </w:pPr>
    <w:rPr>
      <w:rFonts w:cs="Calibri"/>
      <w:lang w:val="en-US"/>
    </w:rPr>
  </w:style>
  <w:style w:type="character" w:styleId="8">
    <w:name w:val="Emphasis"/>
    <w:basedOn w:val="5"/>
    <w:qFormat/>
    <w:uiPriority w:val="20"/>
    <w:rPr>
      <w:i/>
      <w:iCs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0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1">
    <w:name w:val="Hyperlink"/>
    <w:basedOn w:val="5"/>
    <w:unhideWhenUsed/>
    <w:qFormat/>
    <w:uiPriority w:val="99"/>
    <w:rPr>
      <w:color w:val="0563C1"/>
      <w:u w:val="single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DengXian"/>
      <w:sz w:val="24"/>
      <w:szCs w:val="24"/>
      <w:lang w:eastAsia="en-ZW"/>
    </w:rPr>
  </w:style>
  <w:style w:type="character" w:styleId="13">
    <w:name w:val="Strong"/>
    <w:basedOn w:val="5"/>
    <w:qFormat/>
    <w:uiPriority w:val="22"/>
    <w:rPr>
      <w:b/>
      <w:bCs/>
    </w:rPr>
  </w:style>
  <w:style w:type="paragraph" w:styleId="14">
    <w:name w:val="Title"/>
    <w:basedOn w:val="1"/>
    <w:link w:val="20"/>
    <w:qFormat/>
    <w:uiPriority w:val="10"/>
    <w:pPr>
      <w:widowControl w:val="0"/>
      <w:autoSpaceDE w:val="0"/>
      <w:autoSpaceDN w:val="0"/>
      <w:spacing w:before="274" w:after="0" w:line="240" w:lineRule="auto"/>
      <w:ind w:left="12"/>
    </w:pPr>
    <w:rPr>
      <w:rFonts w:cs="Calibri"/>
      <w:b/>
      <w:bCs/>
      <w:sz w:val="24"/>
      <w:szCs w:val="24"/>
      <w:lang w:val="en-US"/>
    </w:rPr>
  </w:style>
  <w:style w:type="character" w:customStyle="1" w:styleId="15">
    <w:name w:val="Unresolved Mention1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16">
    <w:name w:val="Header Char"/>
    <w:basedOn w:val="5"/>
    <w:link w:val="10"/>
    <w:qFormat/>
    <w:uiPriority w:val="99"/>
  </w:style>
  <w:style w:type="character" w:customStyle="1" w:styleId="17">
    <w:name w:val="Footer Char"/>
    <w:basedOn w:val="5"/>
    <w:link w:val="9"/>
    <w:qFormat/>
    <w:uiPriority w:val="99"/>
  </w:style>
  <w:style w:type="paragraph" w:customStyle="1" w:styleId="18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Calibri" w:cs="Times New Roman"/>
      <w:color w:val="000000"/>
      <w:sz w:val="24"/>
      <w:szCs w:val="24"/>
      <w:lang w:val="en-ZW" w:eastAsia="en-US" w:bidi="ar-SA"/>
    </w:rPr>
  </w:style>
  <w:style w:type="character" w:customStyle="1" w:styleId="19">
    <w:name w:val="Body Text Char"/>
    <w:basedOn w:val="5"/>
    <w:link w:val="7"/>
    <w:uiPriority w:val="1"/>
    <w:rPr>
      <w:rFonts w:ascii="Calibri" w:hAnsi="Calibri" w:eastAsia="Calibri" w:cs="Calibri"/>
      <w:lang w:val="en-US"/>
    </w:rPr>
  </w:style>
  <w:style w:type="character" w:customStyle="1" w:styleId="20">
    <w:name w:val="Title Char"/>
    <w:basedOn w:val="5"/>
    <w:link w:val="14"/>
    <w:uiPriority w:val="10"/>
    <w:rPr>
      <w:rFonts w:ascii="Calibri" w:hAnsi="Calibri" w:eastAsia="Calibri" w:cs="Calibri"/>
      <w:b/>
      <w:bCs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276</Words>
  <Characters>1579</Characters>
  <Lines>13</Lines>
  <Paragraphs>3</Paragraphs>
  <TotalTime>3</TotalTime>
  <ScaleCrop>false</ScaleCrop>
  <LinksUpToDate>false</LinksUpToDate>
  <CharactersWithSpaces>1852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2026-04-15T14:23:00Z</dcterms:created>
  <dc:creator>dr magaya</dc:creator>
  <cp:lastModifiedBy>King_Arthur</cp:lastModifiedBy>
  <cp:lastPrinted>2026-04-14T14:55:00Z</cp:lastPrinted>
  <dcterms:modified xsi:type="dcterms:W3CDTF">2026-04-15T18:33:18Z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88EF96A91E654A45AAD24A012B321111_13</vt:lpwstr>
  </property>
</Properties>
</file>