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31" w:name="youth-banking-fees-comparison"/>
    <w:p>
      <w:pPr>
        <w:pStyle w:val="Heading1"/>
      </w:pPr>
      <w:r>
        <w:t xml:space="preserve">Youth Banking Fees Comparison</w:t>
      </w:r>
    </w:p>
    <w:p>
      <w:pPr>
        <w:pStyle w:val="FirstParagraph"/>
      </w:pPr>
      <w:r>
        <w:t xml:space="preserve">Recent review of official fee schedules shows that most Gen-Z-focused accounts have no monthly maintenance charges, except for ZB’s Stash Account which charges a $1 fee</w:t>
      </w:r>
      <w:hyperlink r:id="rId21">
        <w:r>
          <w:rPr>
            <w:rStyle w:val="Hyperlink"/>
          </w:rPr>
          <w:t xml:space="preserve">[1]</w:t>
        </w:r>
      </w:hyperlink>
      <w:r>
        <w:t xml:space="preserve">. CBZ’s CashPlus Teen and FBC’s Scholar account impose no maintenance or transaction fees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CBZ requires only a $20 minimum balance (with 2 free ATM withdrawals per month)</w:t>
      </w:r>
      <w:hyperlink r:id="rId24">
        <w:r>
          <w:rPr>
            <w:rStyle w:val="Hyperlink"/>
          </w:rPr>
          <w:t xml:space="preserve">[4]</w:t>
        </w:r>
      </w:hyperlink>
      <w:r>
        <w:t xml:space="preserve">, similar to POSB’s youth account (initial deposit and fees not explicitly listed). ZB’s Stash account requires no initial deposit and a $2 minimum balance</w:t>
      </w:r>
      <w:hyperlink r:id="rId21">
        <w:r>
          <w:rPr>
            <w:rStyle w:val="Hyperlink"/>
          </w:rPr>
          <w:t xml:space="preserve">[1]</w:t>
        </w:r>
      </w:hyperlink>
      <w:r>
        <w:t xml:space="preserve">. Withdrawal fees differ: POSB charges ~3.25% per withdrawal (no free allowance)</w:t>
      </w:r>
      <w:hyperlink r:id="rId25">
        <w:r>
          <w:rPr>
            <w:rStyle w:val="Hyperlink"/>
          </w:rPr>
          <w:t xml:space="preserve">[5]</w:t>
        </w:r>
      </w:hyperlink>
      <w:r>
        <w:t xml:space="preserve">, whereas ZB offers free withdrawals on Stash</w:t>
      </w:r>
      <w:hyperlink r:id="rId21">
        <w:r>
          <w:rPr>
            <w:rStyle w:val="Hyperlink"/>
          </w:rPr>
          <w:t xml:space="preserve">[1]</w:t>
        </w:r>
      </w:hyperlink>
      <w:r>
        <w:t xml:space="preserve">. These details are summarized below from the banks’ official sources (dates accessed Mar 11, 2026).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Initial Deposit</w:t>
            </w:r>
          </w:p>
        </w:tc>
        <w:tc>
          <w:tcPr/>
          <w:p>
            <w:pPr>
              <w:pStyle w:val="Compact"/>
            </w:pPr>
            <w:r>
              <w:t xml:space="preserve">Maintenance Fee</w:t>
            </w:r>
          </w:p>
        </w:tc>
        <w:tc>
          <w:tcPr/>
          <w:p>
            <w:pPr>
              <w:pStyle w:val="Compact"/>
            </w:pPr>
            <w:r>
              <w:t xml:space="preserve">Min. Balance</w:t>
            </w:r>
          </w:p>
        </w:tc>
        <w:tc>
          <w:tcPr/>
          <w:p>
            <w:pPr>
              <w:pStyle w:val="Compact"/>
            </w:pPr>
            <w:r>
              <w:t xml:space="preserve">ATM Withdrawal Fee</w:t>
            </w:r>
          </w:p>
        </w:tc>
        <w:tc>
          <w:tcPr/>
          <w:p>
            <w:pPr>
              <w:pStyle w:val="Compact"/>
            </w:pPr>
            <w:r>
              <w:t xml:space="preserve">OTC Withdrawal Fee</w:t>
            </w:r>
          </w:p>
        </w:tc>
        <w:tc>
          <w:tcPr/>
          <w:p>
            <w:pPr>
              <w:pStyle w:val="Compact"/>
            </w:pPr>
            <w:r>
              <w:t xml:space="preserve">Other Fees (POS/Transfers)</w:t>
            </w:r>
          </w:p>
        </w:tc>
        <w:tc>
          <w:tcPr/>
          <w:p>
            <w:pPr>
              <w:pStyle w:val="Compact"/>
            </w:pPr>
            <w:r>
              <w:t xml:space="preserve">Source (accessed)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CBZ</w:t>
            </w:r>
          </w:p>
        </w:tc>
        <w:tc>
          <w:tcPr/>
          <w:p>
            <w:pPr>
              <w:pStyle w:val="Compact"/>
            </w:pPr>
            <w:r>
              <w:t xml:space="preserve">CashPlus Teen Account</w:t>
            </w:r>
          </w:p>
        </w:tc>
        <w:tc>
          <w:tcPr/>
          <w:p>
            <w:pPr>
              <w:pStyle w:val="Compact"/>
            </w:pPr>
            <w:r>
              <w:t xml:space="preserve">US$20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None (no fee)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US$20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 free/month, then no fee (no withdrawal fees)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fee (no withdrawal fees)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(not specified)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[4]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 </w:t>
            </w:r>
            <w:r>
              <w:t xml:space="preserve">(Mar 11,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FBC</w:t>
            </w:r>
          </w:p>
        </w:tc>
        <w:tc>
          <w:tcPr/>
          <w:p>
            <w:pPr>
              <w:pStyle w:val="Compact"/>
            </w:pPr>
            <w:r>
              <w:t xml:space="preserve">Mobile Moola Scholar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Free (no monthly fee)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(not specified)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 </w:t>
            </w:r>
            <w:r>
              <w:t xml:space="preserve">(Mar 11,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POSB</w:t>
            </w:r>
          </w:p>
        </w:tc>
        <w:tc>
          <w:tcPr/>
          <w:p>
            <w:pPr>
              <w:pStyle w:val="Compact"/>
            </w:pPr>
            <w:r>
              <w:t xml:space="preserve">Youth Account (10–24)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(POSB business conditions do not list youth fees)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 </w:t>
            </w:r>
            <w:r>
              <w:t xml:space="preserve">(Mar 11,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Stanbic</w:t>
            </w:r>
          </w:p>
        </w:tc>
        <w:tc>
          <w:tcPr/>
          <w:p>
            <w:pPr>
              <w:pStyle w:val="Compact"/>
            </w:pPr>
            <w:r>
              <w:t xml:space="preserve">BluEase Account</w:t>
            </w:r>
          </w:p>
        </w:tc>
        <w:tc>
          <w:tcPr/>
          <w:p>
            <w:pPr>
              <w:pStyle w:val="Compact"/>
            </w:pPr>
            <w:r>
              <w:t xml:space="preserve">ZWL 5.00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None (no monthly fee)</w:t>
            </w:r>
          </w:p>
        </w:tc>
        <w:tc>
          <w:tcPr/>
          <w:p>
            <w:pPr>
              <w:pStyle w:val="Compact"/>
            </w:pPr>
            <w:r>
              <w:t xml:space="preserve">None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(terms mention no fixed charges, no info on transaction fees)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r>
              <w:t xml:space="preserve">(Mar 11,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ZB</w:t>
            </w:r>
          </w:p>
        </w:tc>
        <w:tc>
          <w:tcPr/>
          <w:p>
            <w:pPr>
              <w:pStyle w:val="Compact"/>
            </w:pPr>
            <w:r>
              <w:t xml:space="preserve">Stash Account (16–26)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US$1/month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US$2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Free (no charge)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Free (no charge)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POS: 0.5% (min $0.10); Bill Pay: $1; Transfers: $0.50 mobile / $1 branch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[10]</w:t>
              </w:r>
            </w:hyperlink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r>
              <w:t xml:space="preserve">(Mar 11, 2026)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Bank,Product,Initial Deposit,Maintenance Fee,Min. Balance,ATM Withdrawal Fee,OTC Withdrawal Fee,Other Fees,Source</w:t>
      </w:r>
      <w:r>
        <w:br/>
      </w:r>
      <w:r>
        <w:rPr>
          <w:rStyle w:val="VerbatimChar"/>
        </w:rPr>
        <w:t xml:space="preserve">CBZ,CashPlus Teen Account,"US$20 [9]",None (no fee) [9],US$20 [9],"2 free/month then no fee [9][9]","No fee [9]","(not specified)","[9][9] (Mar 11, 2026)"</w:t>
      </w:r>
      <w:r>
        <w:br/>
      </w:r>
      <w:r>
        <w:rPr>
          <w:rStyle w:val="VerbatimChar"/>
        </w:rPr>
        <w:t xml:space="preserve">FBC,Mobile Moola Scholar,Not specified,Free (no monthly fee) [25],Not specified,Not specified,Not specified,(not specified),"[25] (Mar 11, 2026)"</w:t>
      </w:r>
      <w:r>
        <w:br/>
      </w:r>
      <w:r>
        <w:rPr>
          <w:rStyle w:val="VerbatimChar"/>
        </w:rPr>
        <w:t xml:space="preserve">POSB,Youth Account (10–24),Not specified,Not specified,Not specified,Not specified,Not specified,(not specified),"[40] (Mar 11, 2026)"</w:t>
      </w:r>
      <w:r>
        <w:br/>
      </w:r>
      <w:r>
        <w:rPr>
          <w:rStyle w:val="VerbatimChar"/>
        </w:rPr>
        <w:t xml:space="preserve">Stanbic,BluEase Account,"ZWL 5.00 [45]",None (no fee),None specified,Not specified,Not specified,(not specified),"[45] (Mar 11, 2026)"</w:t>
      </w:r>
      <w:r>
        <w:br/>
      </w:r>
      <w:r>
        <w:rPr>
          <w:rStyle w:val="VerbatimChar"/>
        </w:rPr>
        <w:t xml:space="preserve">ZB,Stash Account (16–26),None [48],"US$1/month [48]","US$2 [48]",Free (no charge) [48],Free (no charge) [48],"POS 0.5% (min $0.10); Bill Pay $1; Transfers $0.50/$1 [48]", "[48][48] (Mar 11, 2026)"</w:t>
      </w:r>
    </w:p>
    <w:p>
      <w:pPr>
        <w:pStyle w:val="SourceCode"/>
      </w:pPr>
      <w:r>
        <w:rPr>
          <w:rStyle w:val="VerbatimChar"/>
        </w:rPr>
        <w:t xml:space="preserve">bar</w:t>
      </w:r>
      <w:r>
        <w:br/>
      </w:r>
      <w:r>
        <w:rPr>
          <w:rStyle w:val="VerbatimChar"/>
        </w:rPr>
        <w:t xml:space="preserve">    title Monthly Maintenance Fee (USD)</w:t>
      </w:r>
      <w:r>
        <w:br/>
      </w:r>
      <w:r>
        <w:rPr>
          <w:rStyle w:val="VerbatimChar"/>
        </w:rPr>
        <w:t xml:space="preserve">    "CBZ": 0</w:t>
      </w:r>
      <w:r>
        <w:br/>
      </w:r>
      <w:r>
        <w:rPr>
          <w:rStyle w:val="VerbatimChar"/>
        </w:rPr>
        <w:t xml:space="preserve">    "FBC": 0</w:t>
      </w:r>
      <w:r>
        <w:br/>
      </w:r>
      <w:r>
        <w:rPr>
          <w:rStyle w:val="VerbatimChar"/>
        </w:rPr>
        <w:t xml:space="preserve">    "POSB": 0</w:t>
      </w:r>
      <w:r>
        <w:br/>
      </w:r>
      <w:r>
        <w:rPr>
          <w:rStyle w:val="VerbatimChar"/>
        </w:rPr>
        <w:t xml:space="preserve">    "Stanbic": 0</w:t>
      </w:r>
      <w:r>
        <w:br/>
      </w:r>
      <w:r>
        <w:rPr>
          <w:rStyle w:val="VerbatimChar"/>
        </w:rPr>
        <w:t xml:space="preserve">    "ZB": 1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Official bank sites and brochures</w:t>
      </w:r>
      <w:hyperlink r:id="rId24">
        <w:r>
          <w:rPr>
            <w:rStyle w:val="Hyperlink"/>
          </w:rPr>
          <w:t xml:space="preserve">[4]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hyperlink r:id="rId30">
        <w:r>
          <w:rPr>
            <w:rStyle w:val="Hyperlink"/>
          </w:rPr>
          <w:t xml:space="preserve">[10]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(accessed Mar 11, 2026).</w:t>
      </w:r>
    </w:p>
    <w:bookmarkEnd w:id="31"/>
    <w:bookmarkEnd w:id="32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Stash Account | ZB Financial Holdings | Banking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https://www.zb.co.zw/banking/accounts/individual-accounts/stash-account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CashPlus Teen Account - CBZ Holdings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https://www.cbz.co.zw/banking/cashplus-teen-account/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fbc.co.zw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https://www.fbc.co.zw/banking/sites/default/files/2026-01/250161-FBC%20Bank%20and%20Building%20Society%20Business%20Conditions-%20December%202025.pdf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CURRENT BUSINESS CONDITIONS AMENDED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https://www.posb.co.zw/wp-content/uploads/2026/01/CURRENT-BUSINESS-CONDITIONS-AMENDED.pdf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BluEase | Stanbic Bank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https://www.stanbicbank.co.zw/zimbabwe/personal/products-and-services/bank-with-us/bank-accounts/BluEase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www.cbz.co.zw/banking/cashplus-teen-account/" TargetMode="External" /><Relationship Type="http://schemas.openxmlformats.org/officeDocument/2006/relationships/hyperlink" Id="rId24" Target="https://www.cbz.co.zw/banking/cashplus-teen-account/#:~:text=,SMS%20Alerts" TargetMode="External" /><Relationship Type="http://schemas.openxmlformats.org/officeDocument/2006/relationships/hyperlink" Id="rId22" Target="https://www.cbz.co.zw/banking/cashplus-teen-account/#:~:text=,p.a" TargetMode="External" /><Relationship Type="http://schemas.openxmlformats.org/officeDocument/2006/relationships/hyperlink" Id="rId35" Target="https://www.fbc.co.zw/banking/sites/default/files/2026-01/250161-FBC%20Bank%20and%20Building%20Society%20Business%20Conditions-%20December%202025.pdf" TargetMode="External" /><Relationship Type="http://schemas.openxmlformats.org/officeDocument/2006/relationships/hyperlink" Id="rId23" Target="https://www.fbc.co.zw/banking/sites/default/files/2026-01/250161-FBC%20Bank%20and%20Building%20Society%20Business%20Conditions-%20December%202025.pdf#:~:text=125%20Free%20Banking%20Min%20200,400%20Min%20400%20Max%20500" TargetMode="External" /><Relationship Type="http://schemas.openxmlformats.org/officeDocument/2006/relationships/hyperlink" Id="rId36" Target="https://www.posb.co.zw/wp-content/uploads/2026/01/CURRENT-BUSINESS-CONDITIONS-AMENDED.pdf" TargetMode="External" /><Relationship Type="http://schemas.openxmlformats.org/officeDocument/2006/relationships/hyperlink" Id="rId25" Target="https://www.posb.co.zw/wp-content/uploads/2026/01/CURRENT-BUSINESS-CONDITIONS-AMENDED.pdf#:~:text=ZWG%20128.3%203.25,min%20US%246.50" TargetMode="External" /><Relationship Type="http://schemas.openxmlformats.org/officeDocument/2006/relationships/hyperlink" Id="rId37" Target="https://www.stanbicbank.co.zw/zimbabwe/personal/products-and-services/bank-with-us/bank-accounts/BluEase" TargetMode="External" /><Relationship Type="http://schemas.openxmlformats.org/officeDocument/2006/relationships/hyperlink" Id="rId26" Target="https://www.stanbicbank.co.zw/zimbabwe/personal/products-and-services/bank-with-us/bank-accounts/BluEase#:~:text=How%20much%20it%20costs" TargetMode="External" /><Relationship Type="http://schemas.openxmlformats.org/officeDocument/2006/relationships/hyperlink" Id="rId33" Target="https://www.zb.co.zw/banking/accounts/individual-accounts/stash-account" TargetMode="External" /><Relationship Type="http://schemas.openxmlformats.org/officeDocument/2006/relationships/hyperlink" Id="rId21" Target="https://www.zb.co.zw/banking/accounts/individual-accounts/stash-account#:~:text=1.%20Initial%20deposit%20,Bill%20payment%20%241" TargetMode="External" /><Relationship Type="http://schemas.openxmlformats.org/officeDocument/2006/relationships/hyperlink" Id="rId30" Target="https://www.zb.co.zw/banking/accounts/individual-accounts/stash-account#:~:text=1.%20Initial%20deposit%20,Statement%20enquiry%20%C2%A0free" TargetMode="External" /><Relationship Type="http://schemas.openxmlformats.org/officeDocument/2006/relationships/hyperlink" Id="rId27" Target="https://www.zb.co.zw/banking/accounts/individual-accounts/stash-account#:~:text=2,Bill%20payment%20%241" TargetMode="External" /><Relationship Type="http://schemas.openxmlformats.org/officeDocument/2006/relationships/hyperlink" Id="rId29" Target="https://www.zb.co.zw/banking/accounts/individual-accounts/stash-account#:~:text=4,Free%20internet%20and%20sms%20banking" TargetMode="External" /><Relationship Type="http://schemas.openxmlformats.org/officeDocument/2006/relationships/hyperlink" Id="rId28" Target="https://www.zb.co.zw/banking/accounts/individual-accounts/stash-account#:~:text=4,Statement%20enquiry%20%C2%A0f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www.cbz.co.zw/banking/cashplus-teen-account/" TargetMode="External" /><Relationship Type="http://schemas.openxmlformats.org/officeDocument/2006/relationships/hyperlink" Id="rId24" Target="https://www.cbz.co.zw/banking/cashplus-teen-account/#:~:text=,SMS%20Alerts" TargetMode="External" /><Relationship Type="http://schemas.openxmlformats.org/officeDocument/2006/relationships/hyperlink" Id="rId22" Target="https://www.cbz.co.zw/banking/cashplus-teen-account/#:~:text=,p.a" TargetMode="External" /><Relationship Type="http://schemas.openxmlformats.org/officeDocument/2006/relationships/hyperlink" Id="rId35" Target="https://www.fbc.co.zw/banking/sites/default/files/2026-01/250161-FBC%20Bank%20and%20Building%20Society%20Business%20Conditions-%20December%202025.pdf" TargetMode="External" /><Relationship Type="http://schemas.openxmlformats.org/officeDocument/2006/relationships/hyperlink" Id="rId23" Target="https://www.fbc.co.zw/banking/sites/default/files/2026-01/250161-FBC%20Bank%20and%20Building%20Society%20Business%20Conditions-%20December%202025.pdf#:~:text=125%20Free%20Banking%20Min%20200,400%20Min%20400%20Max%20500" TargetMode="External" /><Relationship Type="http://schemas.openxmlformats.org/officeDocument/2006/relationships/hyperlink" Id="rId36" Target="https://www.posb.co.zw/wp-content/uploads/2026/01/CURRENT-BUSINESS-CONDITIONS-AMENDED.pdf" TargetMode="External" /><Relationship Type="http://schemas.openxmlformats.org/officeDocument/2006/relationships/hyperlink" Id="rId25" Target="https://www.posb.co.zw/wp-content/uploads/2026/01/CURRENT-BUSINESS-CONDITIONS-AMENDED.pdf#:~:text=ZWG%20128.3%203.25,min%20US%246.50" TargetMode="External" /><Relationship Type="http://schemas.openxmlformats.org/officeDocument/2006/relationships/hyperlink" Id="rId37" Target="https://www.stanbicbank.co.zw/zimbabwe/personal/products-and-services/bank-with-us/bank-accounts/BluEase" TargetMode="External" /><Relationship Type="http://schemas.openxmlformats.org/officeDocument/2006/relationships/hyperlink" Id="rId26" Target="https://www.stanbicbank.co.zw/zimbabwe/personal/products-and-services/bank-with-us/bank-accounts/BluEase#:~:text=How%20much%20it%20costs" TargetMode="External" /><Relationship Type="http://schemas.openxmlformats.org/officeDocument/2006/relationships/hyperlink" Id="rId33" Target="https://www.zb.co.zw/banking/accounts/individual-accounts/stash-account" TargetMode="External" /><Relationship Type="http://schemas.openxmlformats.org/officeDocument/2006/relationships/hyperlink" Id="rId21" Target="https://www.zb.co.zw/banking/accounts/individual-accounts/stash-account#:~:text=1.%20Initial%20deposit%20,Bill%20payment%20%241" TargetMode="External" /><Relationship Type="http://schemas.openxmlformats.org/officeDocument/2006/relationships/hyperlink" Id="rId30" Target="https://www.zb.co.zw/banking/accounts/individual-accounts/stash-account#:~:text=1.%20Initial%20deposit%20,Statement%20enquiry%20%C2%A0free" TargetMode="External" /><Relationship Type="http://schemas.openxmlformats.org/officeDocument/2006/relationships/hyperlink" Id="rId27" Target="https://www.zb.co.zw/banking/accounts/individual-accounts/stash-account#:~:text=2,Bill%20payment%20%241" TargetMode="External" /><Relationship Type="http://schemas.openxmlformats.org/officeDocument/2006/relationships/hyperlink" Id="rId29" Target="https://www.zb.co.zw/banking/accounts/individual-accounts/stash-account#:~:text=4,Free%20internet%20and%20sms%20banking" TargetMode="External" /><Relationship Type="http://schemas.openxmlformats.org/officeDocument/2006/relationships/hyperlink" Id="rId28" Target="https://www.zb.co.zw/banking/accounts/individual-accounts/stash-account#:~:text=4,Statement%20enquiry%20%C2%A0f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2026-03-11T12:58:35Z</dcterms:created>
  <dcterms:modified xsi:type="dcterms:W3CDTF">2026-03-11T12:58:35Z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