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/>
        <w:jc w:val="left"/>
      </w:pPr>
      <w:r>
        <w:rPr>
          <w:rFonts w:ascii="Calibri" w:hAnsi="Calibri" w:eastAsia="微软雅黑"/>
          <w:b w:val="0"/>
          <w:color w:val="555555"/>
          <w:sz w:val="22"/>
        </w:rPr>
        <w:t>文档编号：SIP-TEST-2.0</w:t>
      </w:r>
    </w:p>
    <w:p>
      <w:pPr>
        <w:spacing w:after="160"/>
        <w:jc w:val="center"/>
      </w:pPr>
      <w:r>
        <w:rPr>
          <w:rFonts w:ascii="Calibri" w:hAnsi="Calibri" w:eastAsia="微软雅黑"/>
          <w:b/>
          <w:color w:val="1F4D78"/>
          <w:sz w:val="44"/>
        </w:rPr>
        <w:t>信息学院学生综合服务与党团管理平台</w:t>
      </w:r>
    </w:p>
    <w:p>
      <w:pPr>
        <w:spacing w:after="120"/>
        <w:jc w:val="center"/>
      </w:pPr>
      <w:r>
        <w:rPr>
          <w:rFonts w:ascii="Calibri" w:hAnsi="Calibri" w:eastAsia="微软雅黑"/>
          <w:b/>
          <w:color w:val="1F4D78"/>
          <w:sz w:val="36"/>
        </w:rPr>
        <w:t>软件测试报告（最终提交版）</w:t>
      </w:r>
    </w:p>
    <w:p>
      <w:pPr>
        <w:spacing w:after="160"/>
        <w:jc w:val="center"/>
      </w:pPr>
      <w:r>
        <w:rPr>
          <w:rFonts w:ascii="Calibri" w:hAnsi="Calibri" w:eastAsia="微软雅黑"/>
          <w:b w:val="0"/>
          <w:color w:val="555555"/>
          <w:sz w:val="22"/>
        </w:rPr>
        <w:t>版本：V2.0    当前仓库 HEAD：ca3b8de    更新日期：2026-06-26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测试对象</w:t>
            </w:r>
          </w:p>
        </w:tc>
        <w:tc>
          <w:tcPr>
            <w:tcW w:type="dxa" w:w="666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信息学院学生综合服务与党团管理平台 当前主线代码（HEAD ca3b8de）与生产部署链路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测试口径</w:t>
            </w:r>
          </w:p>
        </w:tc>
        <w:tc>
          <w:tcPr>
            <w:tcW w:type="dxa" w:w="666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整合 2026-06-26 S77 合并后全量回归、2026-05-26 测试工程师缺陷审查与缺陷整改复核、2026-06-26 生产在线抽检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覆盖平台</w:t>
            </w:r>
          </w:p>
        </w:tc>
        <w:tc>
          <w:tcPr>
            <w:tcW w:type="dxa" w:w="666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FastAPI 后端、Vue 3 Web 管理端、uni-app 小程序、金仓数据库、内网生产环境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测试目标</w:t>
            </w:r>
          </w:p>
        </w:tc>
        <w:tc>
          <w:tcPr>
            <w:tcW w:type="dxa" w:w="666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验证当前代码基线、线上真实响应与认证边界，复核历史缺陷整改情况，并给出最终交付结论与残留建议</w:t>
            </w:r>
          </w:p>
        </w:tc>
      </w:tr>
    </w:tbl>
    <w:p/>
    <w:p>
      <w:pPr>
        <w:pStyle w:val="2"/>
      </w:pPr>
      <w:r>
        <w:rPr>
          <w:rFonts w:ascii="Calibri" w:hAnsi="Calibri" w:eastAsia="微软雅黑"/>
        </w:rPr>
        <w:t>文档变更历史记录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440"/>
        <w:gridCol w:w="1440"/>
        <w:gridCol w:w="4752"/>
        <w:gridCol w:w="1007"/>
      </w:tblGrid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序号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变更日期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变更人员</w:t>
            </w:r>
          </w:p>
        </w:tc>
        <w:tc>
          <w:tcPr>
            <w:tcW w:type="dxa" w:w="47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变更内容详情描述</w:t>
            </w:r>
          </w:p>
        </w:tc>
        <w:tc>
          <w:tcPr>
            <w:tcW w:type="dxa" w:w="10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版本</w:t>
            </w:r>
          </w:p>
        </w:tc>
      </w:tr>
      <w:tr>
        <w:trPr>
          <w:cantSplit/>
        </w:trP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2026-06-07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项目组 / Codex</w:t>
            </w:r>
          </w:p>
        </w:tc>
        <w:tc>
          <w:tcPr>
            <w:tcW w:type="dxa" w:w="475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按 2026-06-07 生产在线抽检收口的首版正式测试报告，区分线上已验证事实与仅代码/历史专项验证结论。</w:t>
            </w:r>
          </w:p>
        </w:tc>
        <w:tc>
          <w:tcPr>
            <w:tcW w:type="dxa" w:w="1007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V1.0</w:t>
            </w:r>
          </w:p>
        </w:tc>
      </w:tr>
      <w:tr>
        <w:trPr>
          <w:cantSplit/>
        </w:trPr>
        <w:tc>
          <w:tcPr>
            <w:tcW w:type="dxa" w:w="72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项目组 / Codex</w:t>
            </w:r>
          </w:p>
        </w:tc>
        <w:tc>
          <w:tcPr>
            <w:tcW w:type="dxa" w:w="475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最终提交版：更新至 2026-06-26 S77 合并后全量回归（146 passed）与 2026-06-26 生产在线抽检；新增 14 项 Logic 缺陷整改复核、生产认证态只读抽检与知识/通知写入闭环实测（含清理），以及学生端↔教师审批闭环的生产真机微信端到端实测（真实 wx.login→生产签发学生会话→申请→审批→学生回看 APPROVED）+ 本地 test_request_flow 20 passed 复核。</w:t>
            </w:r>
          </w:p>
        </w:tc>
        <w:tc>
          <w:tcPr>
            <w:tcW w:type="dxa" w:w="1007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V2.0</w:t>
            </w:r>
          </w:p>
        </w:tc>
      </w:tr>
    </w:tbl>
    <w:p>
      <w:pPr>
        <w:pStyle w:val="1"/>
      </w:pPr>
      <w:r>
        <w:rPr>
          <w:rFonts w:ascii="Calibri" w:hAnsi="Calibri" w:eastAsia="微软雅黑"/>
        </w:rPr>
        <w:t>1 测试概述</w:t>
      </w:r>
    </w:p>
    <w:p>
      <w:pPr>
        <w:pStyle w:val="2"/>
      </w:pPr>
      <w:r>
        <w:rPr>
          <w:rFonts w:ascii="Calibri" w:hAnsi="Calibri" w:eastAsia="微软雅黑"/>
        </w:rPr>
        <w:t>1.1 编写目的</w:t>
      </w:r>
    </w:p>
    <w:p>
      <w:pPr>
        <w:pStyle w:val="FirstParagraph"/>
      </w:pPr>
      <w:r>
        <w:rPr>
          <w:rFonts w:ascii="Calibri" w:hAnsi="Calibri" w:eastAsia="微软雅黑"/>
        </w:rPr>
        <w:t>本文档为最终提交版，用于沉淀 信息学院学生综合服务与党团管理平台 当前主线（HEAD ca3b8de）的测试结论，统一记录已完成的静态检查、构建验证、自动化回归、生产在线抽检与专项业务验证结果，复核 2026-05-26 测试基线所记录缺陷的整改情况，并明确区分“当前线上已核对事实”与“仅由代码实现和历史专项验证支撑的能力结论”，据此给出最终交付结论与残留建议。</w:t>
      </w:r>
    </w:p>
    <w:p>
      <w:pPr>
        <w:pStyle w:val="2"/>
      </w:pPr>
      <w:r>
        <w:rPr>
          <w:rFonts w:ascii="Calibri" w:hAnsi="Calibri" w:eastAsia="微软雅黑"/>
        </w:rPr>
        <w:t>1.2 测试范围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后端：鉴权、知识库、通知、党团流程、事务审批、画像、荣誉、学业分析、导入导出与审计。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Web 管理端：登录态、通知中心、审批工作台、学生管理、党团流程、学业与审计页面。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小程序学生端：首页、知识库、通知中心、事务申请、党团流程、画像与学业分析。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环境链路：本地金仓回归环境、内网生产部署、健康检查与关键 API 认证边界。</w:t>
      </w:r>
    </w:p>
    <w:p>
      <w:pPr>
        <w:pStyle w:val="2"/>
      </w:pPr>
      <w:r>
        <w:rPr>
          <w:rFonts w:ascii="Calibri" w:hAnsi="Calibri" w:eastAsia="微软雅黑"/>
        </w:rPr>
        <w:t>1.3 测试人员与时间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项目</w:t>
            </w:r>
          </w:p>
        </w:tc>
        <w:tc>
          <w:tcPr>
            <w:tcW w:type="dxa" w:w="72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执行 / 汇总人员</w:t>
            </w:r>
          </w:p>
        </w:tc>
        <w:tc>
          <w:tcPr>
            <w:tcW w:type="dxa" w:w="72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Codex（基于仓库留痕测试结果、缺陷整改记录与生产在线抽检整理）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缺陷审查窗口</w:t>
            </w:r>
          </w:p>
        </w:tc>
        <w:tc>
          <w:tcPr>
            <w:tcW w:type="dxa" w:w="72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2026-05-26：S50 测试工程师对当时 HEAD 的 Bug 审查（记录 14 项 Logic 缺陷）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缺陷整改与专项验证</w:t>
            </w:r>
          </w:p>
        </w:tc>
        <w:tc>
          <w:tcPr>
            <w:tcW w:type="dxa" w:w="72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2026-05-27 ~ 2026-06-13：S65~S74 完成认证/越权、Web 登录态与 401、通知治理、小程序分页等整改，以及证明 PDF、订阅消息、模板下载、审批附件下载等专项补验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最终全量回归</w:t>
            </w:r>
          </w:p>
        </w:tc>
        <w:tc>
          <w:tcPr>
            <w:tcW w:type="dxa" w:w="72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2026-06-26：S77 合并 S75 性能/UI 与 S76 互测修复后，后端全量 pytest 146 passed，Web build 与 Miniapp build 通过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生产在线抽检</w:t>
            </w:r>
          </w:p>
        </w:tc>
        <w:tc>
          <w:tcPr>
            <w:tcW w:type="dxa" w:w="72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2026-06-26：经 n150 跳板对 http://10.10.0.13/ 做未登录公开面、受保护接口边界，以及以有效 SUPER_ADMIN 账号登录后的认证态只读核对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当前代码基线</w:t>
            </w:r>
          </w:p>
        </w:tc>
        <w:tc>
          <w:tcPr>
            <w:tcW w:type="dxa" w:w="72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当前仓库 HEAD ca3b8de（feat/s75-perf-uiux，已部署生产，GitHub Actions run 28233332227 成功）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1.4 测试环境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环境</w:t>
            </w:r>
          </w:p>
        </w:tc>
        <w:tc>
          <w:tcPr>
            <w:tcW w:type="dxa" w:w="7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配置 / 说明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后端</w:t>
            </w:r>
          </w:p>
        </w:tc>
        <w:tc>
          <w:tcPr>
            <w:tcW w:type="dxa" w:w="74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FastAPI + uv；数据库为 Kingbase（本地以 PostgreSQL 15 回归）；支持本地 Docker 开发环境与内网生产环境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管理端</w:t>
            </w:r>
          </w:p>
        </w:tc>
        <w:tc>
          <w:tcPr>
            <w:tcW w:type="dxa" w:w="74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Vue 3 + pnpm；通过 vue-tsc 类型检查与 vite build 验证；本版构建已按 S75 拆分 vue/vendor/antdv 第三方 chunk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小程序</w:t>
            </w:r>
          </w:p>
        </w:tc>
        <w:tc>
          <w:tcPr>
            <w:tcW w:type="dxa" w:w="74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uni-app + mp-weixin；通过 vue-tsc 与 build:mp-weixin 验证交付包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生产环境</w:t>
            </w:r>
          </w:p>
        </w:tc>
        <w:tc>
          <w:tcPr>
            <w:tcW w:type="dxa" w:w="74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http://10.10.0.13/ 内网部署（经 n150 跳板访问）；2026-06-26 在线核对根页标题=信息学院管理后台、入口资源 /assets/index-Cl5iT-qx.js 与 vue / vendor / antdv 三个独立第三方 chunk、样式 /assets/index-BKLmXvqt.css、healthz 与知识接口均正常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测试账号</w:t>
            </w:r>
          </w:p>
        </w:tc>
        <w:tc>
          <w:tcPr>
            <w:tcW w:type="dxa" w:w="74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历史共享口令 admin / admin123 于 2026-06-26 仍返回 401（40100），已失效；本轮已由部署维护方提供有效管理员账号（SUPER_ADMIN），用于认证态只读验证，密码不在本文档固化</w:t>
            </w:r>
          </w:p>
        </w:tc>
      </w:tr>
    </w:tbl>
    <w:p>
      <w:pPr>
        <w:pStyle w:val="1"/>
      </w:pPr>
      <w:r>
        <w:rPr>
          <w:rFonts w:ascii="Calibri" w:hAnsi="Calibri" w:eastAsia="微软雅黑"/>
        </w:rPr>
        <w:t>2 测试设计</w:t>
      </w:r>
    </w:p>
    <w:p>
      <w:pPr>
        <w:pStyle w:val="2"/>
      </w:pPr>
      <w:r>
        <w:rPr>
          <w:rFonts w:ascii="Calibri" w:hAnsi="Calibri" w:eastAsia="微软雅黑"/>
        </w:rPr>
        <w:t>2.1 测试策略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84"/>
        <w:gridCol w:w="2592"/>
        <w:gridCol w:w="5184"/>
      </w:tblGrid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测试层次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目标</w:t>
            </w:r>
          </w:p>
        </w:tc>
        <w:tc>
          <w:tcPr>
            <w:tcW w:type="dxa" w:w="5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代表验证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静态检查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快速发现语法、风格和明显实现错误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ruff、compileall / py_compile、vue-tsc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自动化回归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验证后端契约与业务流程主干是否稳定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pytest 全量（S77：146 passed）/ 定向集成测试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构建验证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确认 Web 与小程序产物可生成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pnpm -C web build、pnpm -C miniapp build:mp-weixin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生产在线抽检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确认内网部署当前真实响应、公开能力与认证边界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/、healthz、knowledge/search·categories·detail、6 个受保护接口 401、旧共享口令登录 401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缺陷整改复核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确认历史测试基线缺陷已闭环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2026-05-26 基线 14 项 Logic 缺陷逐项代码定位复核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专项业务验证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验证证明预览、订阅消息、模板/附件下载等高风险细节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S57、S64、S70、S74、S76、PR #6 merge review 等记录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2.2 测试用例设计</w:t>
      </w:r>
    </w:p>
    <w:tbl>
      <w:tblPr>
        <w:tblStyle w:val="Table"/>
        <w:tblW w:type="dxa" w:w="943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5"/>
        <w:gridCol w:w="3528"/>
        <w:gridCol w:w="4248"/>
      </w:tblGrid>
      <w:tr>
        <w:trPr>
          <w:cantSplit/>
        </w:trPr>
        <w:tc>
          <w:tcPr>
            <w:tcW w:type="dxa" w:w="1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模块</w:t>
            </w:r>
          </w:p>
        </w:tc>
        <w:tc>
          <w:tcPr>
            <w:tcW w:type="dxa" w:w="35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核心用例</w:t>
            </w:r>
          </w:p>
        </w:tc>
        <w:tc>
          <w:tcPr>
            <w:tcW w:type="dxa" w:w="4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关注点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知识库</w:t>
            </w:r>
          </w:p>
        </w:tc>
        <w:tc>
          <w:tcPr>
            <w:tcW w:type="dxa" w:w="35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关键词检索、来源展示、模板下载、AI 匹配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必须优先返回官方来源，避免幻觉或空链路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党团流程</w:t>
            </w:r>
          </w:p>
        </w:tc>
        <w:tc>
          <w:tcPr>
            <w:tcW w:type="dxa" w:w="35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模板查看、学生流程发起、节点推进、提醒记录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scope 权限、节点状态推进与留痕一致性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事务审批</w:t>
            </w:r>
          </w:p>
        </w:tc>
        <w:tc>
          <w:tcPr>
            <w:tcW w:type="dxa" w:w="35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请假/盖章/证明提交、驳回重提、审批通过、证明 PDF 预览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状态机、附件、审批角色与 PDF 开放条件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通知中心</w:t>
            </w:r>
          </w:p>
        </w:tc>
        <w:tc>
          <w:tcPr>
            <w:tcW w:type="dxa" w:w="35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圈人预览、批次发送、投递明细、站内消息查看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目标范围准确性、失败原因回看、多渠道边界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画像与荣誉</w:t>
            </w:r>
          </w:p>
        </w:tc>
        <w:tc>
          <w:tcPr>
            <w:tcW w:type="dxa" w:w="35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主档查看、纠错申诉、荣誉展示、导出与敏感字段保护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字段权限、越权拒绝、导出脱敏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学业分析</w:t>
            </w:r>
          </w:p>
        </w:tc>
        <w:tc>
          <w:tcPr>
            <w:tcW w:type="dxa" w:w="35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成绩单解析、培养方案比对、课程建议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仅做弱提示，不给出毕业强结论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2.3 测试总体情况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36"/>
        <w:gridCol w:w="1224"/>
        <w:gridCol w:w="5400"/>
      </w:tblGrid>
      <w:tr>
        <w:trPr>
          <w:cantSplit/>
        </w:trPr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检查项</w:t>
            </w:r>
          </w:p>
        </w:tc>
        <w:tc>
          <w:tcPr>
            <w:tcW w:type="dxa" w:w="1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结果</w:t>
            </w:r>
          </w:p>
        </w:tc>
        <w:tc>
          <w:tcPr>
            <w:tcW w:type="dxa" w:w="5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证据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后端静态检查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2026-06-26：ruff check、py_compile 均通过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数据库迁移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2026-06-26：alembic upgrade head（含 0021 student_workflows.status 索引）成功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后端全量回归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 S77 合并后：pytest 146 passed, 4 warnings in 267s（修复 /notices/inbox 测试路由后清零唯一历史失败）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管理端构建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2026-06-26：pnpm -C web build（vue-tsc + vite）通过，产物分出 vue/vendor/antdv 独立 chunk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小程序类型与构建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2026-06-26：vue-tsc 类型检查与 pnpm -C miniapp build:mp-weixin 通过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生产根页在线抽检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 =&gt; 200，title=信息学院管理后台，入口 /assets/index-Cl5iT-qx.js 与 vue / vendor / antdv 三个独立第三方 chunk 均返回 200 application/javascript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生产知识搜索在线抽检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/api/v1/knowledge/search?page=1&amp;size=50 =&gt; 200，total=16，含官方知识与模板下载类条目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生产知识分类在线抽检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/api/v1/knowledge/categories =&gt; 200，返回 9 个分类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生产知识详情在线抽检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/api/v1/knowledge/{id} =&gt; code=0，可返回已发布条目详情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生产受保护接口边界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未带 Bearer token 访问 report/overview、admin/notices、requests/{id}/attachments/{aid}/download、workflow/public/templates、honors、admin/quiz/questions 均返回 401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生产认证态只读抽检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以 SUPER_ADMIN 账号登录后，overview、academic-gap、通知、荣誉、审计、知识条目/模板、学生检索与学生画像等只读接口均返回 code=0（详见 3.4）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生产认证态写入抽检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知识库（建条目→发布→检索→停用）与通知（建→发布→分发→归档）两条写入闭环在生产实测通过，测试数据已即时清理（详见 3.4）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学生端审批闭环实测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生产真机微信：真实 wx.login→生产签发学生会话→请假申请→提交→辅导员审批→学生回看 APPROVED；证明 PDF/附件下载/匿名 401 由本地 test_request_flow 20 passed 复核（详见 3.4）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历史共享账号在线复核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已失效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POST /api/v1/auth/login 使用 admin / admin123 返回 401（40100：工号或密码错误）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历史缺陷整改复核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2026-05-26 基线 14 项 Logic 缺陷按当前 HEAD 代码定位逐项确认已修复（见第 4 章）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专项验证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 / 部分保留前置条件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证明 PDF、微信订阅消息、模板直下载、审批附件下载等专项结果已留痕</w:t>
            </w:r>
          </w:p>
        </w:tc>
      </w:tr>
    </w:tbl>
    <w:p>
      <w:pPr>
        <w:pStyle w:val="1"/>
      </w:pPr>
      <w:r>
        <w:rPr>
          <w:rFonts w:ascii="Calibri" w:hAnsi="Calibri" w:eastAsia="微软雅黑"/>
        </w:rPr>
        <w:t>3 测试执行结果</w:t>
      </w:r>
    </w:p>
    <w:p>
      <w:pPr>
        <w:pStyle w:val="2"/>
      </w:pPr>
      <w:r>
        <w:rPr>
          <w:rFonts w:ascii="Calibri" w:hAnsi="Calibri" w:eastAsia="微软雅黑"/>
        </w:rPr>
        <w:t>3.1 平台级执行结果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5976"/>
      </w:tblGrid>
      <w:tr>
        <w:trPr>
          <w:cantSplit/>
        </w:trPr>
        <w:tc>
          <w:tcPr>
            <w:tcW w:type="dxa" w:w="20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平台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执行结果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后端代码基线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最新留痕基线为 2026-06-26 S77 合并后：146 passed, 4 warnings；知识/报表缓存、N+1 消除与索引补强均零回归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管理端构建基线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构建链路稳定；S72/S75 已修复登录失败误判、401 跳转丢 redirect 与登录态恢复问题，并补齐全局加载与分包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小程序构建基线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vue-tsc 与 build:mp-weixin 通过；S73 修复 Intl 运行时兼容、S75 激活下拉刷新与 GET 去重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生产匿名 / 未登录面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通过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根页、healthz、知识搜索/分类/详情均在线；6 个受保护接口的未登录边界正确返回 401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生产认证链路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读写已验证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以有效 SUPER_ADMIN 账号登录成功，11 类只读接口均 code=0；知识与通知两条写入闭环（创建→发布→检索/分发→停用/归档）在生产实测通过并即时清理；学生侧申请审批写入待学生账号补验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学生端审批闭环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生产真机微信已验证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微信开发者工具真实微信登录→生产 wx-login 签发学生会话→请假申请→提交→辅导员认领/审批→学生回看 APPROVED，生产端到端通过；证明 PDF/附件下载/匿名 401 由本地 test_request_flow 20 passed 复核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微信小程序联调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已验证</w:t>
            </w:r>
          </w:p>
        </w:tc>
        <w:tc>
          <w:tcPr>
            <w:tcW w:type="dxa" w:w="597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mp-weixin 构建通过；并在微信开发者工具用真实微信账号经 n150 隧道指向生产完成真机登录与申请闭环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3.2 重点业务闭环结果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1800"/>
        <w:gridCol w:w="5328"/>
      </w:tblGrid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业务闭环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当前结论</w:t>
            </w:r>
          </w:p>
        </w:tc>
        <w:tc>
          <w:tcPr>
            <w:tcW w:type="dxa" w:w="53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知识库公开查询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线上已验证</w:t>
            </w:r>
          </w:p>
        </w:tc>
        <w:tc>
          <w:tcPr>
            <w:tcW w:type="dxa" w:w="53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knowledge/search 在线返回 total=16，包含休学、复学、校历、学院公告等官方知识条目及模板下载类条目；详情与分类接口在线返回 code=0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模板/附件文件鉴权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线上边界已验证</w:t>
            </w:r>
          </w:p>
        </w:tc>
        <w:tc>
          <w:tcPr>
            <w:tcW w:type="dxa" w:w="53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knowledge/templates、requests/{id}/attachments/{aid}/download 未带 token 均返回 401；模板与审批附件直下载能力以 S70/S74/S76 专项验证与本地 DB 回归覆盖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党团流程管理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回归与代码验证通过</w:t>
            </w:r>
          </w:p>
        </w:tc>
        <w:tc>
          <w:tcPr>
            <w:tcW w:type="dxa" w:w="53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流程模板、发起、推进与提醒链路在 S77 全量回归（含 test_workflow_party_flow）通过；scoped 协同角色搜人权限已按 viewer scope 收口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事务申请与审批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回归与代码验证通过</w:t>
            </w:r>
          </w:p>
        </w:tc>
        <w:tc>
          <w:tcPr>
            <w:tcW w:type="dxa" w:w="53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请假、盖章、证明申请与审批工作台可用，请假起止日期顺序已强校验；证明 PDF 仅在 APPROVED 后开放预览；审批附件可在认证态下载并写审计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通知中心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回归与代码验证通过</w:t>
            </w:r>
          </w:p>
        </w:tc>
        <w:tc>
          <w:tcPr>
            <w:tcW w:type="dxa" w:w="53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圈人、发送、批次查看链路通过回归；scoped 越权投递、生产 mock 入口、详情错误态、生效日期校验等历史缺陷均已整改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画像、荣誉与学业分析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回归与代码验证通过</w:t>
            </w:r>
          </w:p>
        </w:tc>
        <w:tc>
          <w:tcPr>
            <w:tcW w:type="dxa" w:w="532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本人查看、教师范围查看、纠错申诉、荣誉展示与弱结论学业分析已打通；小程序画像历史等长列表已补分页/加载更多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3.3 残留风险与未覆盖项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最新全量后端回归基线为 2026-06-26 S77 合并后的 146 passed；该基线在本机 Docker / localhost:54322 测试库上执行，覆盖认证态成功路径。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2026-06-26 本轮已使用有效 SUPER_ADMIN 账号在生产完成认证态只读验证；学生与各类教师角色账号仍建议由部署维护方按需发放，以覆盖不同 scope 的角色视图。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本轮已在生产完成知识库与通知两条写入闭环实测（含发布、分发、缓存失效与清理），以及学生端↔教师审批闭环的生产真机微信实测（真实微信登录→请假申请→提交→辅导员审批→学生回看 APPROVED）；证明 PDF 预览与附件认证下载等细节由本地 test_request_flow 全量 20 passed 复核。微信订阅消息的真实手机端送达仍依赖用户在小程序完成模板授权。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微信订阅消息链路代码与生产出网已验证可达，但真实手机端送达仍依赖用户在小程序中完成有效模板授权。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小程序 lazyCodeLoading（按需组件加载）为推荐优化项，需在微信开发者工具做一次性运行时 smoke，当前 devtools 自动化受阻，未盲改。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建议在正式交付前，由部署维护方提供有效账号，补一轮 10.10.0.13 上管理端登录后功能、党团流程、事务审批与通知操作的认证态实登抽检。</w:t>
      </w:r>
    </w:p>
    <w:p>
      <w:pPr>
        <w:pStyle w:val="2"/>
      </w:pPr>
      <w:r>
        <w:rPr>
          <w:rFonts w:ascii="Calibri" w:hAnsi="Calibri" w:eastAsia="微软雅黑"/>
        </w:rPr>
        <w:t>3.4 生产认证态读写验证</w:t>
      </w:r>
    </w:p>
    <w:p>
      <w:pPr>
        <w:pStyle w:val="a0"/>
      </w:pPr>
      <w:r>
        <w:rPr>
          <w:rFonts w:ascii="Calibri" w:hAnsi="Calibri" w:eastAsia="微软雅黑"/>
        </w:rPr>
        <w:t>2026-06-26，由部署维护方提供有效管理员账号（SUPER_ADMIN），经 n150 跳板完成登录、认证态只读抽检与认证态写入闭环验证。写入验证使用清晰标注的测试数据（标题前缀「【生产写入验收-勿用】」），并在验证后即时清理（知识条目停用、通知归档），避免污染正式业务数据。</w:t>
      </w:r>
    </w:p>
    <w:p>
      <w:pPr>
        <w:pStyle w:val="3"/>
      </w:pPr>
      <w:r>
        <w:rPr>
          <w:rFonts w:ascii="Calibri" w:hAnsi="Calibri" w:eastAsia="微软雅黑"/>
        </w:rPr>
        <w:t>只读验证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5"/>
        <w:gridCol w:w="3671"/>
        <w:gridCol w:w="3671"/>
      </w:tblGrid>
      <w:tr>
        <w:trPr>
          <w:cantSplit/>
        </w:trPr>
        <w:tc>
          <w:tcPr>
            <w:tcW w:type="dxa" w:w="20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验证项</w:t>
            </w:r>
          </w:p>
        </w:tc>
        <w:tc>
          <w:tcPr>
            <w:tcW w:type="dxa" w:w="3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接口</w:t>
            </w:r>
          </w:p>
        </w:tc>
        <w:tc>
          <w:tcPr>
            <w:tcW w:type="dxa" w:w="3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登录与会话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POST /auth/login + GET /auth/me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登录成功，/auth/me 返回角色 SUPER_ADMIN、must_change_password=false、token 版本有效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运营看板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/admin/report/overview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code=0，返回学生/请求/通知等聚合指标（原 scoped 越权项已收口）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学业缺口聚合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/admin/report/academic-gap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code=0，total=7，返回培养方案缺口聚合明细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通知中心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/admin/notices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code=0，total=9，返回通知列表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荣誉公示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/admin/honors、GET /honors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code=0，管理视图 total=3、公开视图 total=2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党团流程模板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/workflow/public/templates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code=0，返回党员/团员发展等流程模板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理论自测题库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/admin/quiz/questions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code=0，total=1，返回题库条目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知识条目/模板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/admin/knowledge/entries、/templates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code=0，条目 total=17、模板 total=4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学生检索与画像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/admin/workflow/students/search?q=2024、/admin/profile/{id}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code=0，检索 total=6，可返回单个学生画像（搜人权限已收口）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审计日志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GET /admin/audit-logs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code=0，total=2163，审计写入在生产持续生效</w:t>
            </w:r>
          </w:p>
        </w:tc>
      </w:tr>
      <w:tr>
        <w:trPr>
          <w:cantSplit/>
        </w:trPr>
        <w:tc>
          <w:tcPr>
            <w:tcW w:type="dxa" w:w="201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改密失败态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POST /auth/change-password（错误旧密码）</w:t>
            </w:r>
          </w:p>
        </w:tc>
        <w:tc>
          <w:tcPr>
            <w:tcW w:type="dxa" w:w="367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返回 40100 旧密码错误，未误改、未 500，错误态可控</w:t>
            </w:r>
          </w:p>
        </w:tc>
      </w:tr>
    </w:tbl>
    <w:p>
      <w:pPr>
        <w:pStyle w:val="3"/>
      </w:pPr>
      <w:r>
        <w:rPr>
          <w:rFonts w:ascii="Calibri" w:hAnsi="Calibri" w:eastAsia="微软雅黑"/>
        </w:rPr>
        <w:t>写入闭环验证（含清理）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44"/>
        <w:gridCol w:w="3816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业务闭环</w:t>
            </w:r>
          </w:p>
        </w:tc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写入步骤</w:t>
            </w:r>
          </w:p>
        </w:tc>
        <w:tc>
          <w:tcPr>
            <w:tcW w:type="dxa" w:w="38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知识库闭环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POST 来源 + 条目(草稿) → publish → 公开检索 → detail → deprecate</w:t>
            </w:r>
          </w:p>
        </w:tc>
        <w:tc>
          <w:tcPr>
            <w:tcW w:type="dxa" w:w="381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条目状态 DRAFT→PUBLISHED：发布后公开检索 total=1（命中测试 slug，印证 S75 写路径缓存事件失效）；详情返回来源；停用后公开检索 total=0，清理生效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通知闭环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POST 通知(草稿) → target-preview → publish → dispatch → archive</w:t>
            </w:r>
          </w:p>
        </w:tc>
        <w:tc>
          <w:tcPr>
            <w:tcW w:type="dxa" w:w="381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圈人预览 target_count=2；发布 PUBLISHED；分发批次 NB-… target=2/success=2/failed=0、状态 COMPLETED（IN_APP 送达 2 名演示学生）；归档完成清理</w:t>
            </w:r>
          </w:p>
        </w:tc>
      </w:tr>
    </w:tbl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说明：生产写入验证仅在演示数据集（生产共 7 名演示学生）上进行，使用「【生产写入验收-勿用】」标注并即时停用/归档。</w:t>
            </w:r>
          </w:p>
        </w:tc>
      </w:tr>
    </w:tbl>
    <w:p>
      <w:pPr>
        <w:pStyle w:val="3"/>
      </w:pPr>
      <w:r>
        <w:rPr>
          <w:rFonts w:ascii="Calibri" w:hAnsi="Calibri" w:eastAsia="微软雅黑"/>
        </w:rPr>
        <w:t>学生端↔教师审批闭环（生产真机微信 + 本地全量回归）</w:t>
      </w:r>
    </w:p>
    <w:p>
      <w:pPr>
        <w:pStyle w:val="a0"/>
      </w:pPr>
      <w:r>
        <w:rPr>
          <w:rFonts w:ascii="Calibri" w:hAnsi="Calibri" w:eastAsia="微软雅黑"/>
        </w:rPr>
        <w:t>学生端为微信小程序，登录走真实微信 code 换 openid。本轮已在生产用真实微信完成端到端验证：在微信开发者工具（appid wxcb6352a74505bc41、真实微信账号）运行学生端，经 n150 隧道指向生产 API，wx.login 取得真实 code 后由生产后端完成 jscode2session 签发学生会话（印证生产微信登录配置正确、并非降级 mock）。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4536"/>
        <w:gridCol w:w="4031"/>
      </w:tblGrid>
      <w:tr>
        <w:trPr>
          <w:cantSplit/>
        </w:trPr>
        <w:tc>
          <w:tcPr>
            <w:tcW w:type="dxa" w:w="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步骤</w:t>
            </w:r>
          </w:p>
        </w:tc>
        <w:tc>
          <w:tcPr>
            <w:tcW w:type="dxa" w:w="4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动作（生产 10.10.0.13）</w:t>
            </w:r>
          </w:p>
        </w:tc>
        <w:tc>
          <w:tcPr>
            <w:tcW w:type="dxa" w:w="4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1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微信开发者工具真实 wx.login → 生产 wx-login</w:t>
            </w:r>
          </w:p>
        </w:tc>
        <w:tc>
          <w:tcPr>
            <w:tcW w:type="dxa" w:w="403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签发学生 JWT（角色 STUDENT），生产 jscode2session 成功</w:t>
            </w:r>
          </w:p>
        </w:tc>
      </w:tr>
      <w:tr>
        <w:trPr>
          <w:cantSplit/>
        </w:trPr>
        <w:tc>
          <w:tcPr>
            <w:tcW w:type="dxa" w:w="7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学生发起请假申请（LEAVE_PERSONAL）</w:t>
            </w:r>
          </w:p>
        </w:tc>
        <w:tc>
          <w:tcPr>
            <w:tcW w:type="dxa" w:w="403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request_id=7，DRAFT（标注「【验收测试-勿用】」）</w:t>
            </w:r>
          </w:p>
        </w:tc>
      </w:tr>
      <w:tr>
        <w:trPr>
          <w:cantSplit/>
        </w:trPr>
        <w:tc>
          <w:tcPr>
            <w:tcW w:type="dxa" w:w="7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3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学生提交</w:t>
            </w:r>
          </w:p>
        </w:tc>
        <w:tc>
          <w:tcPr>
            <w:tcW w:type="dxa" w:w="403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状态 SUBMITTED</w:t>
            </w:r>
          </w:p>
        </w:tc>
      </w:tr>
      <w:tr>
        <w:trPr>
          <w:cantSplit/>
        </w:trPr>
        <w:tc>
          <w:tcPr>
            <w:tcW w:type="dxa" w:w="7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辅导员认领（COUNSELOR 账号）</w:t>
            </w:r>
          </w:p>
        </w:tc>
        <w:tc>
          <w:tcPr>
            <w:tcW w:type="dxa" w:w="403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状态 IN_REVIEW</w:t>
            </w:r>
          </w:p>
        </w:tc>
      </w:tr>
      <w:tr>
        <w:trPr>
          <w:cantSplit/>
        </w:trPr>
        <w:tc>
          <w:tcPr>
            <w:tcW w:type="dxa" w:w="7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辅导员审批通过</w:t>
            </w:r>
          </w:p>
        </w:tc>
        <w:tc>
          <w:tcPr>
            <w:tcW w:type="dxa" w:w="403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状态 APPROVED，动作链 SUBMIT/CLAIM/APPROVE，审批意见留痕</w:t>
            </w:r>
          </w:p>
        </w:tc>
      </w:tr>
      <w:tr>
        <w:trPr>
          <w:cantSplit/>
        </w:trPr>
        <w:tc>
          <w:tcPr>
            <w:tcW w:type="dxa" w:w="79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6</w:t>
            </w:r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学生端回看申请</w:t>
            </w:r>
          </w:p>
        </w:tc>
        <w:tc>
          <w:tcPr>
            <w:tcW w:type="dxa" w:w="403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状态 APPROVED，可见审批意见，闭环成立</w:t>
            </w:r>
          </w:p>
        </w:tc>
      </w:tr>
    </w:tbl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鉴权边界佐证：生产未登录访问 wx-login 伪造 code 返回 40100；已绑定学生重复绑定返回 40901/40902，均符合预期。证明类（CERTIFICATE）PDF 预览、附件认证下载（学生+辅导员）与匿名下载 401 边界，另由本地 Docker 全链路 test_request_flow.py 全量 20 个场景回归 20 passed 复核（含驳回重提、撤回、转线下、终态 REOPEN、附件必填、证明模板引擎、协同角色 scope 等）。</w:t>
            </w:r>
          </w:p>
        </w:tc>
      </w:tr>
    </w:tbl>
    <w:p>
      <w:pPr>
        <w:pStyle w:val="1"/>
      </w:pPr>
      <w:r>
        <w:rPr>
          <w:rFonts w:ascii="Calibri" w:hAnsi="Calibri" w:eastAsia="微软雅黑"/>
        </w:rPr>
        <w:t>4 缺陷分析与整改复核</w:t>
      </w:r>
    </w:p>
    <w:p>
      <w:pPr>
        <w:pStyle w:val="2"/>
      </w:pPr>
      <w:r>
        <w:rPr>
          <w:rFonts w:ascii="Calibri" w:hAnsi="Calibri" w:eastAsia="微软雅黑"/>
        </w:rPr>
        <w:t>4.1 缺陷统计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40"/>
        <w:gridCol w:w="1512"/>
        <w:gridCol w:w="4608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类型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基线数量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当前状态</w:t>
            </w:r>
          </w:p>
        </w:tc>
        <w:tc>
          <w:tcPr>
            <w:tcW w:type="dxa" w:w="46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Crash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0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0</w:t>
            </w:r>
          </w:p>
        </w:tc>
        <w:tc>
          <w:tcPr>
            <w:tcW w:type="dxa" w:w="460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2026-05-26 基线及当前 HEAD 均未发现可稳定复现的崩溃类问题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Logic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14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0 待修复</w:t>
            </w:r>
          </w:p>
        </w:tc>
        <w:tc>
          <w:tcPr>
            <w:tcW w:type="dxa" w:w="460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2026-05-26 基线记录 14 项；按当前 HEAD（ca3b8de）代码逐项复核均已修复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新增缺陷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0</w:t>
            </w:r>
          </w:p>
        </w:tc>
        <w:tc>
          <w:tcPr>
            <w:tcW w:type="dxa" w:w="460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S51~S77 整改与性能/UI 优化未引入可复现的新增有效缺陷，全量回归无回归</w:t>
            </w:r>
          </w:p>
        </w:tc>
      </w:tr>
    </w:tbl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说明：14 项 Logic 缺陷为 2026-05-26 测试基线（bug-report.md）记录值；本最终版以当前 HEAD 代码定位逐项复核其整改情况，结论为均已修复。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4.2 缺陷分类整改情况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1224"/>
        <w:gridCol w:w="1224"/>
        <w:gridCol w:w="4680"/>
      </w:tblGrid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类别</w:t>
            </w:r>
          </w:p>
        </w:tc>
        <w:tc>
          <w:tcPr>
            <w:tcW w:type="dxa" w:w="1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基线数量</w:t>
            </w:r>
          </w:p>
        </w:tc>
        <w:tc>
          <w:tcPr>
            <w:tcW w:type="dxa" w:w="1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整改状态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整改方式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后端认证与权限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已修复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改密递增 token_version 使旧 token 失效；overview/通知预览分发/流程搜人均按 viewer scope 收口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登录态与错误处理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已修复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根路由先 fetchMe 再定向、瞬时错误不再误登出、401 统一携带 redirect、党团提醒 fetch 接入 401 处理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通知治理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已修复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模拟短信回执入口改为 isDev 门禁；详情/批次失败设置 error 标记并显示加载错误而非空态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Miniapp 统计与分页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已修复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首页统计与事务/画像历史列表补齐分页、加载更多与剩余提示，不再只取第一页</w:t>
            </w:r>
          </w:p>
        </w:tc>
      </w:tr>
    </w:tbl>
    <w:p>
      <w:pPr>
        <w:pStyle w:val="2"/>
      </w:pPr>
      <w:r>
        <w:rPr>
          <w:rFonts w:ascii="Calibri" w:hAnsi="Calibri" w:eastAsia="微软雅黑"/>
        </w:rPr>
        <w:t>4.3 典型缺陷整改说明</w:t>
      </w:r>
    </w:p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68"/>
        <w:gridCol w:w="1512"/>
        <w:gridCol w:w="3311"/>
        <w:gridCol w:w="3168"/>
      </w:tblGrid>
      <w:tr>
        <w:trPr>
          <w:cantSplit/>
        </w:trPr>
        <w:tc>
          <w:tcPr>
            <w:tcW w:type="dxa" w:w="13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ID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模块</w:t>
            </w:r>
          </w:p>
        </w:tc>
        <w:tc>
          <w:tcPr>
            <w:tcW w:type="dxa" w:w="33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问题描述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整改与当前代码定位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S50-L01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后端认证</w:t>
            </w:r>
          </w:p>
        </w:tc>
        <w:tc>
          <w:tcPr>
            <w:tcW w:type="dxa" w:w="331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改密后旧 access/refresh token 仍有效（P0）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change_password 内 token_version += 1（auth/service.py:375），旧 token 校验即失效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S50-L02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运营看板</w:t>
            </w:r>
          </w:p>
        </w:tc>
        <w:tc>
          <w:tcPr>
            <w:tcW w:type="dxa" w:w="331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scoped 教师访问 overview 看到全局统计（P0）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admin_overview 传入 viewer_user_id/viewer_roles（report/router.py:87-96），按范围聚合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S50-L04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通知中心</w:t>
            </w:r>
          </w:p>
        </w:tc>
        <w:tc>
          <w:tcPr>
            <w:tcW w:type="dxa" w:w="331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scoped 编辑者可预览/投递 scope 外学生（P0）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target-preview 与 dispatch 传入 viewer scope（notice/router.py:212-233）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S50-L07/L08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401 处理</w:t>
            </w:r>
          </w:p>
        </w:tc>
        <w:tc>
          <w:tcPr>
            <w:tcW w:type="dxa" w:w="331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401 跳裸 /login 丢 redirect；提醒 raw fetch 无 401 分支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request.ts 与 workflow.ts fetch 均跳 /login?redirect=&lt;path&gt;（request.ts:114-116、workflow.ts:221-225）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S50-L09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Web 通知治理</w:t>
            </w:r>
          </w:p>
        </w:tc>
        <w:tc>
          <w:tcPr>
            <w:tcW w:type="dxa" w:w="331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生产暴露模拟短信回执入口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回执按钮加 isDev 门禁（NoticeList.vue:771），生产不渲染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S50-L11~L14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小程序</w:t>
            </w:r>
          </w:p>
        </w:tc>
        <w:tc>
          <w:tcPr>
            <w:tcW w:type="dxa" w:w="3311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首页/历史列表只统计第一页，无加载更多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 w:val="0"/>
                <w:color w:val="222222"/>
                <w:sz w:val="20"/>
              </w:rPr>
              <w:t>request/profile 等页补 hasMore/loadMore 与错误保留（request/index.vue:363、profile/index.vue:1100）</w:t>
            </w:r>
          </w:p>
        </w:tc>
      </w:tr>
    </w:tbl>
    <w:tbl>
      <w:tblPr>
        <w:tblStyle w:val="Table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/>
            <w:r>
              <w:rPr>
                <w:rFonts w:ascii="Calibri" w:hAnsi="Calibri" w:eastAsia="微软雅黑"/>
                <w:b/>
                <w:color w:val="1F4D78"/>
                <w:sz w:val="20"/>
              </w:rPr>
              <w:t>说明：完整缺陷清单与原始代码定位见仓库根目录 bug-report.md 与 S50 细化文件；整改过程见 S51~S77 细化记录与主计划变更历史。</w:t>
            </w:r>
          </w:p>
        </w:tc>
      </w:tr>
    </w:tbl>
    <w:p>
      <w:pPr>
        <w:pStyle w:val="1"/>
      </w:pPr>
      <w:r>
        <w:rPr>
          <w:rFonts w:ascii="Calibri" w:hAnsi="Calibri" w:eastAsia="微软雅黑"/>
        </w:rPr>
        <w:t>5 测试结论与建议</w:t>
      </w:r>
    </w:p>
    <w:p>
      <w:pPr>
        <w:pStyle w:val="2"/>
      </w:pPr>
      <w:r>
        <w:rPr>
          <w:rFonts w:ascii="Calibri" w:hAnsi="Calibri" w:eastAsia="微软雅黑"/>
        </w:rPr>
        <w:t>5.1 测试结论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当前主线代码（HEAD ca3b8de）通过后端静态检查、数据库迁移、后端全量回归（2026-06-26 S77：146 passed）、Web 构建与小程序类型检查/构建，具备正式交付与稳定演示基础。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2026-05-26 测试基线记录的 14 项 Logic 缺陷，经当前 HEAD 代码逐项复核均已修复，未发现崩溃类问题，整改未引入新增有效缺陷。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生产环境 http://10.10.0.13/ 于 2026-06-26 在线核对：根页、healthz、知识搜索/分类/详情均在线，前端已部署 S75 分包产物；6 个受保护接口未登录访问均返回 401，认证边界符合预期。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生产认证态读写路径已在 10.10.0.13 实登验证：以有效 SUPER_ADMIN 账号登录后，11 类只读接口均 code=0、改密错误旧密码可控返回 40100；知识库与通知两条写入闭环在生产实测通过并即时清理，印证 S75 写路径缓存事件失效。学生端↔教师审批闭环已用真实微信在生产端到端跑通（微信开发者工具真实 wx.login→生产签发学生会话→请假申请→提交→辅导员审批→学生回看 APPROVED）；证明 PDF 预览与附件认证下载等细节由本地 test_request_flow 全量 20 passed 复核。</w:t>
      </w:r>
    </w:p>
    <w:p>
      <w:pPr>
        <w:pStyle w:val="2"/>
      </w:pPr>
      <w:r>
        <w:rPr>
          <w:rFonts w:ascii="Calibri" w:hAnsi="Calibri" w:eastAsia="微软雅黑"/>
        </w:rPr>
        <w:t>5.2 改进建议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交付侧：有效 SUPER_ADMIN 管理员账号已用于本轮认证态读写验证，并已用真实微信完成学生端生产实测；建议按需补发各 scope 的教师角色账号以覆盖更多角色视图，并停止依赖已失效的共享口令。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清理侧：本轮在生产产生的标注测试数据（请假申请、停用知识条目/来源、归档通知、测试学生与测试辅导员账号）建议由部署维护方按「【验收测试/写入验收-勿用】」标签统一清理或归档。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优化侧：按需推进小程序 lazyCodeLoading（需 devtools 运行时 smoke）、AsyncBoundary 逐页接入与 knowledge 检索缓存等推荐项，均非阻塞交付的必选项。</w:t>
      </w:r>
    </w:p>
    <w:p>
      <w:pPr>
        <w:spacing w:after="40"/>
        <w:ind w:left="317" w:hanging="259"/>
      </w:pPr>
      <w:r>
        <w:rPr>
          <w:rFonts w:ascii="Calibri" w:hAnsi="Calibri" w:eastAsia="微软雅黑"/>
          <w:b/>
          <w:color w:val="1F4D78"/>
          <w:sz w:val="22"/>
        </w:rPr>
        <w:t xml:space="preserve">- </w:t>
      </w:r>
      <w:r>
        <w:rPr>
          <w:rFonts w:ascii="Calibri" w:hAnsi="Calibri" w:eastAsia="微软雅黑"/>
        </w:rPr>
        <w:t>运维侧：保持 GitHub Actions 内网部署与 /healthz、知识公开接口的常态化只读 smoke，作为上线后的基本健康监测。</w:t>
      </w:r>
    </w:p>
    <w:sectPr w:rsidR="006321DE" w:rsidRPr="0053522A">
      <w:footnotePr>
        <w:numRestart w:val="eachSect"/>
      </w:footnotePr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4E015" w14:textId="77777777" w:rsidR="00F406AC" w:rsidRDefault="00F406AC" w:rsidP="00156ED3">
      <w:pPr>
        <w:spacing w:after="0"/>
      </w:pPr>
      <w:r>
        <w:separator/>
      </w:r>
    </w:p>
  </w:endnote>
  <w:endnote w:type="continuationSeparator" w:id="0">
    <w:p w14:paraId="3EF9E6B3" w14:textId="77777777" w:rsidR="00F406AC" w:rsidRDefault="00F406AC" w:rsidP="00156E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29EA9" w14:textId="77777777" w:rsidR="00F406AC" w:rsidRDefault="00F406AC" w:rsidP="00156ED3">
      <w:pPr>
        <w:spacing w:after="0"/>
      </w:pPr>
      <w:r>
        <w:separator/>
      </w:r>
    </w:p>
  </w:footnote>
  <w:footnote w:type="continuationSeparator" w:id="0">
    <w:p w14:paraId="55CCC55B" w14:textId="77777777" w:rsidR="00F406AC" w:rsidRDefault="00F406AC" w:rsidP="00156ED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60A92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CE748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0D0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A681B49"/>
    <w:multiLevelType w:val="multilevel"/>
    <w:tmpl w:val="0D34C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1D21EE"/>
    <w:multiLevelType w:val="multilevel"/>
    <w:tmpl w:val="A84E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F46AA"/>
    <w:multiLevelType w:val="multilevel"/>
    <w:tmpl w:val="31E4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315FA"/>
    <w:multiLevelType w:val="multilevel"/>
    <w:tmpl w:val="824E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5"/>
  </w:num>
  <w:num w:numId="22">
    <w:abstractNumId w:val="4"/>
  </w:num>
  <w:num w:numId="23">
    <w:abstractNumId w:val="3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21DE"/>
    <w:rsid w:val="001169E3"/>
    <w:rsid w:val="00156ED3"/>
    <w:rsid w:val="00327388"/>
    <w:rsid w:val="00357FB0"/>
    <w:rsid w:val="004D7A19"/>
    <w:rsid w:val="0053522A"/>
    <w:rsid w:val="00573641"/>
    <w:rsid w:val="005A40BA"/>
    <w:rsid w:val="006321DE"/>
    <w:rsid w:val="007A2E2A"/>
    <w:rsid w:val="007B54CA"/>
    <w:rsid w:val="007B611B"/>
    <w:rsid w:val="007E5DEB"/>
    <w:rsid w:val="00A53544"/>
    <w:rsid w:val="00B76268"/>
    <w:rsid w:val="00D027F5"/>
    <w:rsid w:val="00DE5A61"/>
    <w:rsid w:val="00ED777B"/>
    <w:rsid w:val="00F406AC"/>
    <w:rsid w:val="00F72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E36D8"/>
  <w15:docId w15:val="{9D860E57-BD6C-43D3-A741-AE49B6612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300" w:lineRule="auto"/>
    </w:pPr>
    <w:rPr>
      <w:rFonts w:ascii="Calibri" w:hAnsi="Calibri" w:eastAsia="微软雅黑"/>
      <w:b w:val="0"/>
      <w:color w:val="222222"/>
      <w:sz w:val="22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color w:val="2E74B5"/>
      <w:sz w:val="32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color w:val="2E74B5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 w:after="100"/>
      <w:outlineLvl w:val="2"/>
    </w:pPr>
    <w:rPr>
      <w:rFonts w:eastAsiaTheme="majorEastAsia" w:cstheme="majorBidi" w:ascii="Calibri" w:hAnsi="Calibri" w:eastAsia="微软雅黑"/>
      <w:b/>
      <w:color w:val="1F4D78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80" w:line="300" w:lineRule="auto"/>
    </w:pPr>
    <w:rPr>
      <w:rFonts w:ascii="Calibri" w:hAnsi="Calibri" w:eastAsia="微软雅黑"/>
      <w:b w:val="0"/>
      <w:color w:val="222222"/>
      <w:sz w:val="22"/>
    </w:rPr>
  </w:style>
  <w:style w:type="paragraph" w:customStyle="1" w:styleId="FirstParagraph">
    <w:name w:val="First Paragraph"/>
    <w:basedOn w:val="a0"/>
    <w:next w:val="a0"/>
    <w:qFormat/>
    <w:pPr>
      <w:spacing w:after="80" w:line="300" w:lineRule="auto"/>
    </w:pPr>
    <w:rPr>
      <w:rFonts w:ascii="Calibri" w:hAnsi="Calibri" w:eastAsia="微软雅黑"/>
      <w:b w:val="0"/>
      <w:color w:val="222222"/>
      <w:sz w:val="22"/>
    </w:rPr>
  </w:style>
  <w:style w:type="paragraph" w:customStyle="1" w:styleId="Compact">
    <w:name w:val="Compact"/>
    <w:basedOn w:val="a0"/>
    <w:qFormat/>
    <w:pPr>
      <w:spacing w:before="36" w:after="80" w:line="300" w:lineRule="auto"/>
    </w:pPr>
    <w:rPr>
      <w:rFonts w:ascii="Calibri" w:hAnsi="Calibri" w:eastAsia="微软雅黑"/>
      <w:b w:val="0"/>
      <w:color w:val="222222"/>
      <w:sz w:val="22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2CU">
    <w:name w:val="表2CU"/>
    <w:basedOn w:val="a"/>
    <w:rsid w:val="001169E3"/>
    <w:pPr>
      <w:widowControl w:val="0"/>
      <w:tabs>
        <w:tab w:val="right" w:pos="9600"/>
      </w:tabs>
      <w:adjustRightInd w:val="0"/>
      <w:spacing w:after="0" w:line="480" w:lineRule="atLeast"/>
      <w:jc w:val="center"/>
      <w:textAlignment w:val="baseline"/>
    </w:pPr>
    <w:rPr>
      <w:rFonts w:ascii="幼圆" w:eastAsia="幼圆" w:hAnsi="宋体" w:cs="宋体"/>
      <w:b/>
      <w:sz w:val="21"/>
      <w:szCs w:val="21"/>
      <w:lang w:eastAsia="zh-CN"/>
    </w:rPr>
  </w:style>
  <w:style w:type="paragraph" w:customStyle="1" w:styleId="11">
    <w:name w:val="表1"/>
    <w:basedOn w:val="a"/>
    <w:rsid w:val="001169E3"/>
    <w:pPr>
      <w:widowControl w:val="0"/>
      <w:adjustRightInd w:val="0"/>
      <w:spacing w:after="0" w:line="480" w:lineRule="atLeast"/>
      <w:jc w:val="both"/>
      <w:textAlignment w:val="baseline"/>
    </w:pPr>
    <w:rPr>
      <w:rFonts w:ascii="幼圆" w:eastAsia="幼圆" w:hAnsi="宋体" w:cs="宋体"/>
      <w:sz w:val="21"/>
      <w:szCs w:val="21"/>
      <w:lang w:eastAsia="zh-CN"/>
    </w:rPr>
  </w:style>
  <w:style w:type="paragraph" w:customStyle="1" w:styleId="21">
    <w:name w:val="正文2"/>
    <w:basedOn w:val="a"/>
    <w:rsid w:val="00573641"/>
    <w:pPr>
      <w:widowControl w:val="0"/>
      <w:adjustRightInd w:val="0"/>
      <w:spacing w:before="100" w:beforeAutospacing="1" w:after="100" w:afterAutospacing="1" w:line="520" w:lineRule="atLeast"/>
      <w:ind w:left="480" w:firstLine="360"/>
      <w:jc w:val="both"/>
      <w:textAlignment w:val="baseline"/>
    </w:pPr>
    <w:rPr>
      <w:rFonts w:ascii="Times New Roman" w:eastAsia="楷体_GB2312" w:hAnsi="Times New Roman" w:cs="Times New Roman"/>
      <w:sz w:val="21"/>
      <w:szCs w:val="21"/>
      <w:lang w:eastAsia="zh-CN"/>
    </w:rPr>
  </w:style>
  <w:style w:type="paragraph" w:customStyle="1" w:styleId="isselectedend">
    <w:name w:val="isselectedend"/>
    <w:basedOn w:val="a"/>
    <w:rsid w:val="007B54CA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paragraph" w:styleId="af0">
    <w:name w:val="Normal (Web)"/>
    <w:basedOn w:val="a"/>
    <w:uiPriority w:val="99"/>
    <w:semiHidden/>
    <w:unhideWhenUsed/>
    <w:rsid w:val="007B54CA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paragraph" w:styleId="TOC1">
    <w:name w:val="toc 1"/>
    <w:basedOn w:val="a"/>
    <w:next w:val="a"/>
    <w:autoRedefine/>
    <w:uiPriority w:val="39"/>
    <w:unhideWhenUsed/>
    <w:rsid w:val="00327388"/>
  </w:style>
  <w:style w:type="paragraph" w:styleId="TOC2">
    <w:name w:val="toc 2"/>
    <w:basedOn w:val="a"/>
    <w:next w:val="a"/>
    <w:autoRedefine/>
    <w:uiPriority w:val="39"/>
    <w:unhideWhenUsed/>
    <w:rsid w:val="00327388"/>
    <w:pPr>
      <w:ind w:leftChars="200" w:left="420"/>
    </w:pPr>
  </w:style>
  <w:style w:type="paragraph" w:styleId="af1">
    <w:name w:val="header"/>
    <w:basedOn w:val="a"/>
    <w:link w:val="af2"/>
    <w:unhideWhenUsed/>
    <w:rsid w:val="00156ED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156ED3"/>
    <w:rPr>
      <w:sz w:val="18"/>
      <w:szCs w:val="18"/>
    </w:rPr>
  </w:style>
  <w:style w:type="paragraph" w:styleId="af3">
    <w:name w:val="footer"/>
    <w:basedOn w:val="a"/>
    <w:link w:val="af4"/>
    <w:unhideWhenUsed/>
    <w:rsid w:val="00156E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156ED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2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5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7C07DC-FBB1-49D1-B47B-D560741E6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彦凯 荣</cp:lastModifiedBy>
  <cp:revision>17</cp:revision>
  <dcterms:created xsi:type="dcterms:W3CDTF">2026-06-01T05:28:00Z</dcterms:created>
  <dcterms:modified xsi:type="dcterms:W3CDTF">2026-06-01T06:01:00Z</dcterms:modified>
</cp:coreProperties>
</file>