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120"/>
        <w:jc w:val="left"/>
      </w:pPr>
      <w:r>
        <w:rPr>
          <w:rFonts w:ascii="Calibri" w:hAnsi="Calibri" w:eastAsia="微软雅黑"/>
          <w:b w:val="0"/>
          <w:color w:val="555555"/>
          <w:sz w:val="22"/>
        </w:rPr>
        <w:t>文档编号：SIP-UM-2.0</w:t>
      </w:r>
    </w:p>
    <w:p>
      <w:pPr>
        <w:spacing w:after="160"/>
        <w:jc w:val="center"/>
      </w:pPr>
      <w:r>
        <w:rPr>
          <w:rFonts w:ascii="Calibri" w:hAnsi="Calibri" w:eastAsia="微软雅黑"/>
          <w:b/>
          <w:color w:val="1F4D78"/>
          <w:sz w:val="44"/>
        </w:rPr>
        <w:t>信息学院学生综合服务与党团管理平台</w:t>
      </w:r>
    </w:p>
    <w:p>
      <w:pPr>
        <w:spacing w:after="120"/>
        <w:jc w:val="center"/>
      </w:pPr>
      <w:r>
        <w:rPr>
          <w:rFonts w:ascii="Calibri" w:hAnsi="Calibri" w:eastAsia="微软雅黑"/>
          <w:b/>
          <w:color w:val="1F4D78"/>
          <w:sz w:val="36"/>
        </w:rPr>
        <w:t>用户使用说明书（最终提交版）</w:t>
      </w:r>
    </w:p>
    <w:p>
      <w:pPr>
        <w:spacing w:after="160"/>
        <w:jc w:val="center"/>
      </w:pPr>
      <w:r>
        <w:rPr>
          <w:rFonts w:ascii="Calibri" w:hAnsi="Calibri" w:eastAsia="微软雅黑"/>
          <w:b w:val="0"/>
          <w:color w:val="555555"/>
          <w:sz w:val="22"/>
        </w:rPr>
        <w:t>版本：V2.0    更新日期：2026-06-26</w:t>
      </w:r>
    </w:p>
    <w:tbl>
      <w:tblPr>
        <w:tblStyle w:val="41"/>
        <w:tblW w:type="dxa" w:w="9360"/>
        <w:jc w:val="left"/>
        <w:tblLayout w:type="fixed"/>
        <w:tblLook w:firstColumn="1" w:firstRow="1" w:lastColumn="0" w:lastRow="0" w:noHBand="0" w:noVBand="1" w:val="04A0"/>
        <w:tblInd w:w="120" w:type="dxa"/>
      </w:tblPr>
      <w:tblGrid>
        <w:gridCol w:w="2700"/>
        <w:gridCol w:w="6660"/>
      </w:tblGrid>
      <w:tr>
        <w:tc>
          <w:tcPr>
            <w:tcW w:type="dxa" w:w="2700"/>
            <w:shd w:fill="E8EEF5"/>
          </w:tcPr>
          <w:p>
            <w:pPr>
              <w:spacing w:after="0"/>
            </w:pPr>
            <w:r/>
            <w:r>
              <w:rPr>
                <w:rFonts w:ascii="Calibri" w:hAnsi="Calibri" w:eastAsia="微软雅黑"/>
                <w:b/>
                <w:color w:val="1F4D78"/>
                <w:sz w:val="20"/>
              </w:rPr>
              <w:t>适用对象</w:t>
            </w:r>
          </w:p>
        </w:tc>
        <w:tc>
          <w:tcPr>
            <w:tcW w:type="dxa" w:w="6660"/>
          </w:tcPr>
          <w:p>
            <w:pPr>
              <w:spacing w:after="0"/>
            </w:pPr>
            <w:r/>
            <w:r>
              <w:rPr>
                <w:rFonts w:ascii="Calibri" w:hAnsi="Calibri" w:eastAsia="微软雅黑"/>
                <w:b w:val="0"/>
                <w:color w:val="222222"/>
                <w:sz w:val="20"/>
              </w:rPr>
              <w:t>学院管理员、辅导员/班主任/党团教师、班团骨干、学生</w:t>
            </w:r>
          </w:p>
        </w:tc>
      </w:tr>
      <w:tr>
        <w:tc>
          <w:tcPr>
            <w:tcW w:type="dxa" w:w="2700"/>
            <w:shd w:fill="E8EEF5"/>
          </w:tcPr>
          <w:p>
            <w:pPr>
              <w:spacing w:after="0"/>
            </w:pPr>
            <w:r/>
            <w:r>
              <w:rPr>
                <w:rFonts w:ascii="Calibri" w:hAnsi="Calibri" w:eastAsia="微软雅黑"/>
                <w:b/>
                <w:color w:val="1F4D78"/>
                <w:sz w:val="20"/>
              </w:rPr>
              <w:t>适用范围</w:t>
            </w:r>
          </w:p>
        </w:tc>
        <w:tc>
          <w:tcPr>
            <w:tcW w:type="dxa" w:w="6660"/>
          </w:tcPr>
          <w:p>
            <w:pPr>
              <w:spacing w:after="0"/>
            </w:pPr>
            <w:r/>
            <w:r>
              <w:rPr>
                <w:rFonts w:ascii="Calibri" w:hAnsi="Calibri" w:eastAsia="微软雅黑"/>
                <w:b w:val="0"/>
                <w:color w:val="222222"/>
                <w:sz w:val="20"/>
              </w:rPr>
              <w:t>Web 管理端、微信小程序学生端、部署维护与课程验收场景</w:t>
            </w:r>
          </w:p>
        </w:tc>
      </w:tr>
      <w:tr>
        <w:tc>
          <w:tcPr>
            <w:tcW w:type="dxa" w:w="2700"/>
            <w:shd w:fill="E8EEF5"/>
          </w:tcPr>
          <w:p>
            <w:pPr>
              <w:spacing w:after="0"/>
            </w:pPr>
            <w:r/>
            <w:r>
              <w:rPr>
                <w:rFonts w:ascii="Calibri" w:hAnsi="Calibri" w:eastAsia="微软雅黑"/>
                <w:b/>
                <w:color w:val="1F4D78"/>
                <w:sz w:val="20"/>
              </w:rPr>
              <w:t>生产核对基准</w:t>
            </w:r>
          </w:p>
        </w:tc>
        <w:tc>
          <w:tcPr>
            <w:tcW w:type="dxa" w:w="6660"/>
          </w:tcPr>
          <w:p>
            <w:pPr>
              <w:spacing w:after="0"/>
            </w:pPr>
            <w:r/>
            <w:r>
              <w:rPr>
                <w:rFonts w:ascii="Calibri" w:hAnsi="Calibri" w:eastAsia="微软雅黑"/>
                <w:b w:val="0"/>
                <w:color w:val="222222"/>
                <w:sz w:val="20"/>
              </w:rPr>
              <w:t>2026-06-26 经 n150 跳板在线核对 http://10.10.0.13/、/healthz、知识搜索/分类/详情与受保护接口认证边界</w:t>
            </w:r>
          </w:p>
        </w:tc>
      </w:tr>
      <w:tr>
        <w:tc>
          <w:tcPr>
            <w:tcW w:type="dxa" w:w="2700"/>
            <w:shd w:fill="E8EEF5"/>
          </w:tcPr>
          <w:p>
            <w:pPr>
              <w:spacing w:after="0"/>
            </w:pPr>
            <w:r/>
            <w:r>
              <w:rPr>
                <w:rFonts w:ascii="Calibri" w:hAnsi="Calibri" w:eastAsia="微软雅黑"/>
                <w:b/>
                <w:color w:val="1F4D78"/>
                <w:sz w:val="20"/>
              </w:rPr>
              <w:t>当前代码基线</w:t>
            </w:r>
          </w:p>
        </w:tc>
        <w:tc>
          <w:tcPr>
            <w:tcW w:type="dxa" w:w="6660"/>
          </w:tcPr>
          <w:p>
            <w:pPr>
              <w:spacing w:after="0"/>
            </w:pPr>
            <w:r/>
            <w:r>
              <w:rPr>
                <w:rFonts w:ascii="Calibri" w:hAnsi="Calibri" w:eastAsia="微软雅黑"/>
                <w:b w:val="0"/>
                <w:color w:val="222222"/>
                <w:sz w:val="20"/>
              </w:rPr>
              <w:t>仓库 HEAD ca3b8de（feat/s75-perf-uiux 已合并 S72~S77 修复与性能/UI 优化并部署至生产）</w:t>
            </w:r>
          </w:p>
        </w:tc>
      </w:tr>
      <w:tr>
        <w:tc>
          <w:tcPr>
            <w:tcW w:type="dxa" w:w="2700"/>
            <w:shd w:fill="E8EEF5"/>
          </w:tcPr>
          <w:p>
            <w:pPr>
              <w:spacing w:after="0"/>
            </w:pPr>
            <w:r/>
            <w:r>
              <w:rPr>
                <w:rFonts w:ascii="Calibri" w:hAnsi="Calibri" w:eastAsia="微软雅黑"/>
                <w:b/>
                <w:color w:val="1F4D78"/>
                <w:sz w:val="20"/>
              </w:rPr>
              <w:t>推荐入口</w:t>
            </w:r>
          </w:p>
        </w:tc>
        <w:tc>
          <w:tcPr>
            <w:tcW w:type="dxa" w:w="6660"/>
          </w:tcPr>
          <w:p>
            <w:pPr>
              <w:spacing w:after="0"/>
            </w:pPr>
            <w:r/>
            <w:r>
              <w:rPr>
                <w:rFonts w:ascii="Calibri" w:hAnsi="Calibri" w:eastAsia="微软雅黑"/>
                <w:b w:val="0"/>
                <w:color w:val="222222"/>
                <w:sz w:val="20"/>
              </w:rPr>
              <w:t>生产 Web：http://10.10.0.13/；健康检查：http://10.10.0.13/healthz；小程序产物：miniapp/dist/build/mp-weixin</w:t>
            </w:r>
          </w:p>
        </w:tc>
      </w:tr>
      <w:tr>
        <w:tc>
          <w:tcPr>
            <w:tcW w:type="dxa" w:w="2700"/>
            <w:shd w:fill="E8EEF5"/>
          </w:tcPr>
          <w:p>
            <w:pPr>
              <w:spacing w:after="0"/>
            </w:pPr>
            <w:r/>
            <w:r>
              <w:rPr>
                <w:rFonts w:ascii="Calibri" w:hAnsi="Calibri" w:eastAsia="微软雅黑"/>
                <w:b/>
                <w:color w:val="1F4D78"/>
                <w:sz w:val="20"/>
              </w:rPr>
              <w:t>文档定位</w:t>
            </w:r>
          </w:p>
        </w:tc>
        <w:tc>
          <w:tcPr>
            <w:tcW w:type="dxa" w:w="6660"/>
          </w:tcPr>
          <w:p>
            <w:pPr>
              <w:spacing w:after="0"/>
            </w:pPr>
            <w:r/>
            <w:r>
              <w:rPr>
                <w:rFonts w:ascii="Calibri" w:hAnsi="Calibri" w:eastAsia="微软雅黑"/>
                <w:b w:val="0"/>
                <w:color w:val="222222"/>
                <w:sz w:val="20"/>
              </w:rPr>
              <w:t>用于真实部署环境使用说明、互测交接和课程验收答辩；内容以线上事实和当前代码实现为准</w:t>
            </w:r>
          </w:p>
        </w:tc>
      </w:tr>
    </w:tbl>
    <w:p/>
    <w:p>
      <w:pPr>
        <w:pStyle w:val="4"/>
      </w:pPr>
      <w:r>
        <w:rPr>
          <w:rFonts w:ascii="Calibri" w:hAnsi="Calibri" w:eastAsia="微软雅黑"/>
        </w:rPr>
        <w:t>文档变更历史记录</w:t>
      </w:r>
    </w:p>
    <w:tbl>
      <w:tblPr>
        <w:tblStyle w:val="41"/>
        <w:tblW w:type="dxa" w:w="9360"/>
        <w:jc w:val="left"/>
        <w:tblLayout w:type="fixed"/>
        <w:tblLook w:firstColumn="1" w:firstRow="1" w:lastColumn="0" w:lastRow="0" w:noHBand="0" w:noVBand="1" w:val="04A0"/>
        <w:tblInd w:w="120" w:type="dxa"/>
      </w:tblPr>
      <w:tblGrid>
        <w:gridCol w:w="792"/>
        <w:gridCol w:w="1440"/>
        <w:gridCol w:w="1440"/>
        <w:gridCol w:w="4680"/>
        <w:gridCol w:w="1007"/>
      </w:tblGrid>
      <w:tr>
        <w:trPr>
          <w:cantSplit/>
        </w:trPr>
        <w:tc>
          <w:tcPr>
            <w:tcW w:type="dxa" w:w="792"/>
            <w:vAlign w:val="center"/>
            <w:tcMar>
              <w:top w:w="80" w:type="dxa"/>
              <w:bottom w:w="80" w:type="dxa"/>
              <w:start w:w="120" w:type="dxa"/>
              <w:end w:w="120" w:type="dxa"/>
            </w:tcMar>
            <w:shd w:fill="E8EEF5"/>
          </w:tcPr>
          <w:p>
            <w:pPr>
              <w:spacing w:after="0"/>
            </w:pPr>
            <w:r/>
            <w:r>
              <w:rPr>
                <w:rFonts w:ascii="Calibri" w:hAnsi="Calibri" w:eastAsia="微软雅黑"/>
                <w:b/>
                <w:color w:val="1F4D78"/>
                <w:sz w:val="20"/>
              </w:rPr>
              <w:t>序号</w:t>
            </w:r>
          </w:p>
        </w:tc>
        <w:tc>
          <w:tcPr>
            <w:tcW w:type="dxa" w:w="1440"/>
            <w:vAlign w:val="center"/>
            <w:tcMar>
              <w:top w:w="80" w:type="dxa"/>
              <w:bottom w:w="80" w:type="dxa"/>
              <w:start w:w="120" w:type="dxa"/>
              <w:end w:w="120" w:type="dxa"/>
            </w:tcMar>
            <w:shd w:fill="E8EEF5"/>
          </w:tcPr>
          <w:p>
            <w:pPr>
              <w:spacing w:after="0"/>
            </w:pPr>
            <w:r/>
            <w:r>
              <w:rPr>
                <w:rFonts w:ascii="Calibri" w:hAnsi="Calibri" w:eastAsia="微软雅黑"/>
                <w:b/>
                <w:color w:val="1F4D78"/>
                <w:sz w:val="20"/>
              </w:rPr>
              <w:t>日期</w:t>
            </w:r>
          </w:p>
        </w:tc>
        <w:tc>
          <w:tcPr>
            <w:tcW w:type="dxa" w:w="1440"/>
            <w:vAlign w:val="center"/>
            <w:tcMar>
              <w:top w:w="80" w:type="dxa"/>
              <w:bottom w:w="80" w:type="dxa"/>
              <w:start w:w="120" w:type="dxa"/>
              <w:end w:w="120" w:type="dxa"/>
            </w:tcMar>
            <w:shd w:fill="E8EEF5"/>
          </w:tcPr>
          <w:p>
            <w:pPr>
              <w:spacing w:after="0"/>
            </w:pPr>
            <w:r/>
            <w:r>
              <w:rPr>
                <w:rFonts w:ascii="Calibri" w:hAnsi="Calibri" w:eastAsia="微软雅黑"/>
                <w:b/>
                <w:color w:val="1F4D78"/>
                <w:sz w:val="20"/>
              </w:rPr>
              <w:t>编写人</w:t>
            </w:r>
          </w:p>
        </w:tc>
        <w:tc>
          <w:tcPr>
            <w:tcW w:type="dxa" w:w="4680"/>
            <w:vAlign w:val="center"/>
            <w:tcMar>
              <w:top w:w="80" w:type="dxa"/>
              <w:bottom w:w="80" w:type="dxa"/>
              <w:start w:w="120" w:type="dxa"/>
              <w:end w:w="120" w:type="dxa"/>
            </w:tcMar>
            <w:shd w:fill="E8EEF5"/>
          </w:tcPr>
          <w:p>
            <w:pPr>
              <w:spacing w:after="0"/>
            </w:pPr>
            <w:r/>
            <w:r>
              <w:rPr>
                <w:rFonts w:ascii="Calibri" w:hAnsi="Calibri" w:eastAsia="微软雅黑"/>
                <w:b/>
                <w:color w:val="1F4D78"/>
                <w:sz w:val="20"/>
              </w:rPr>
              <w:t>变更内容</w:t>
            </w:r>
          </w:p>
        </w:tc>
        <w:tc>
          <w:tcPr>
            <w:tcW w:type="dxa" w:w="1007"/>
            <w:vAlign w:val="center"/>
            <w:tcMar>
              <w:top w:w="80" w:type="dxa"/>
              <w:bottom w:w="80" w:type="dxa"/>
              <w:start w:w="120" w:type="dxa"/>
              <w:end w:w="120" w:type="dxa"/>
            </w:tcMar>
            <w:shd w:fill="E8EEF5"/>
          </w:tcPr>
          <w:p>
            <w:pPr>
              <w:spacing w:after="0"/>
            </w:pPr>
            <w:r/>
            <w:r>
              <w:rPr>
                <w:rFonts w:ascii="Calibri" w:hAnsi="Calibri" w:eastAsia="微软雅黑"/>
                <w:b/>
                <w:color w:val="1F4D78"/>
                <w:sz w:val="20"/>
              </w:rPr>
              <w:t>版本</w:t>
            </w:r>
          </w:p>
        </w:tc>
      </w:tr>
      <w:tr>
        <w:trPr>
          <w:cantSplit/>
        </w:trPr>
        <w:tc>
          <w:tcPr>
            <w:tcW w:type="dxa" w:w="792"/>
          </w:tcPr>
          <w:p>
            <w:pPr>
              <w:spacing w:after="0"/>
            </w:pPr>
            <w:r/>
            <w:r>
              <w:rPr>
                <w:rFonts w:ascii="Calibri" w:hAnsi="Calibri" w:eastAsia="微软雅黑"/>
                <w:b w:val="0"/>
                <w:color w:val="222222"/>
                <w:sz w:val="20"/>
              </w:rPr>
              <w:t>1</w:t>
            </w:r>
          </w:p>
        </w:tc>
        <w:tc>
          <w:tcPr>
            <w:tcW w:type="dxa" w:w="1440"/>
          </w:tcPr>
          <w:p>
            <w:pPr>
              <w:spacing w:after="0"/>
            </w:pPr>
            <w:r/>
            <w:r>
              <w:rPr>
                <w:rFonts w:ascii="Calibri" w:hAnsi="Calibri" w:eastAsia="微软雅黑"/>
                <w:b w:val="0"/>
                <w:color w:val="222222"/>
                <w:sz w:val="20"/>
              </w:rPr>
              <w:t>2026-06-07</w:t>
            </w:r>
          </w:p>
        </w:tc>
        <w:tc>
          <w:tcPr>
            <w:tcW w:type="dxa" w:w="1440"/>
          </w:tcPr>
          <w:p>
            <w:pPr>
              <w:spacing w:after="0"/>
            </w:pPr>
            <w:r/>
            <w:r>
              <w:rPr>
                <w:rFonts w:ascii="Calibri" w:hAnsi="Calibri" w:eastAsia="微软雅黑"/>
                <w:b w:val="0"/>
                <w:color w:val="222222"/>
                <w:sz w:val="20"/>
              </w:rPr>
              <w:t>项目组 / Codex</w:t>
            </w:r>
          </w:p>
        </w:tc>
        <w:tc>
          <w:tcPr>
            <w:tcW w:type="dxa" w:w="4680"/>
          </w:tcPr>
          <w:p>
            <w:pPr>
              <w:spacing w:after="0"/>
            </w:pPr>
            <w:r/>
            <w:r>
              <w:rPr>
                <w:rFonts w:ascii="Calibri" w:hAnsi="Calibri" w:eastAsia="微软雅黑"/>
                <w:b w:val="0"/>
                <w:color w:val="222222"/>
                <w:sz w:val="20"/>
              </w:rPr>
              <w:t>按 2026-06-07 线上部署事实与当时代码实现整理的首版正式用户使用说明书。</w:t>
            </w:r>
          </w:p>
        </w:tc>
        <w:tc>
          <w:tcPr>
            <w:tcW w:type="dxa" w:w="1007"/>
          </w:tcPr>
          <w:p>
            <w:pPr>
              <w:spacing w:after="0"/>
            </w:pPr>
            <w:r/>
            <w:r>
              <w:rPr>
                <w:rFonts w:ascii="Calibri" w:hAnsi="Calibri" w:eastAsia="微软雅黑"/>
                <w:b w:val="0"/>
                <w:color w:val="222222"/>
                <w:sz w:val="20"/>
              </w:rPr>
              <w:t>V1.0</w:t>
            </w:r>
          </w:p>
        </w:tc>
      </w:tr>
      <w:tr>
        <w:trPr>
          <w:cantSplit/>
        </w:trPr>
        <w:tc>
          <w:tcPr>
            <w:tcW w:type="dxa" w:w="792"/>
          </w:tcPr>
          <w:p>
            <w:pPr>
              <w:spacing w:after="0"/>
            </w:pPr>
            <w:r/>
            <w:r>
              <w:rPr>
                <w:rFonts w:ascii="Calibri" w:hAnsi="Calibri" w:eastAsia="微软雅黑"/>
                <w:b w:val="0"/>
                <w:color w:val="222222"/>
                <w:sz w:val="20"/>
              </w:rPr>
              <w:t>2</w:t>
            </w:r>
          </w:p>
        </w:tc>
        <w:tc>
          <w:tcPr>
            <w:tcW w:type="dxa" w:w="1440"/>
          </w:tcPr>
          <w:p>
            <w:pPr>
              <w:spacing w:after="0"/>
            </w:pPr>
            <w:r/>
            <w:r>
              <w:rPr>
                <w:rFonts w:ascii="Calibri" w:hAnsi="Calibri" w:eastAsia="微软雅黑"/>
                <w:b w:val="0"/>
                <w:color w:val="222222"/>
                <w:sz w:val="20"/>
              </w:rPr>
              <w:t>2026-06-26</w:t>
            </w:r>
          </w:p>
        </w:tc>
        <w:tc>
          <w:tcPr>
            <w:tcW w:type="dxa" w:w="1440"/>
          </w:tcPr>
          <w:p>
            <w:pPr>
              <w:spacing w:after="0"/>
            </w:pPr>
            <w:r/>
            <w:r>
              <w:rPr>
                <w:rFonts w:ascii="Calibri" w:hAnsi="Calibri" w:eastAsia="微软雅黑"/>
                <w:b w:val="0"/>
                <w:color w:val="222222"/>
                <w:sz w:val="20"/>
              </w:rPr>
              <w:t>项目组 / Codex</w:t>
            </w:r>
          </w:p>
        </w:tc>
        <w:tc>
          <w:tcPr>
            <w:tcW w:type="dxa" w:w="4680"/>
          </w:tcPr>
          <w:p>
            <w:pPr>
              <w:spacing w:after="0"/>
            </w:pPr>
            <w:r/>
            <w:r>
              <w:rPr>
                <w:rFonts w:ascii="Calibri" w:hAnsi="Calibri" w:eastAsia="微软雅黑"/>
                <w:b w:val="0"/>
                <w:color w:val="222222"/>
                <w:sz w:val="20"/>
              </w:rPr>
              <w:t>最终提交版：按 2026-06-26 生产在线核对与当前 HEAD 代码实现重新校准；补充审批附件下载、通知生效日期校验、小程序下拉刷新、Web 全局加载与标签标题等已上线能力。</w:t>
            </w:r>
          </w:p>
        </w:tc>
        <w:tc>
          <w:tcPr>
            <w:tcW w:type="dxa" w:w="1007"/>
          </w:tcPr>
          <w:p>
            <w:pPr>
              <w:spacing w:after="0"/>
            </w:pPr>
            <w:r/>
            <w:r>
              <w:rPr>
                <w:rFonts w:ascii="Calibri" w:hAnsi="Calibri" w:eastAsia="微软雅黑"/>
                <w:b w:val="0"/>
                <w:color w:val="222222"/>
                <w:sz w:val="20"/>
              </w:rPr>
              <w:t>V2.0</w:t>
            </w:r>
          </w:p>
        </w:tc>
      </w:tr>
    </w:tbl>
    <w:p/>
    <w:p>
      <w:pPr>
        <w:pStyle w:val="2"/>
      </w:pPr>
      <w:r>
        <w:rPr>
          <w:rFonts w:ascii="Calibri" w:hAnsi="Calibri" w:eastAsia="微软雅黑"/>
        </w:rPr>
        <w:t>目录</w:t>
      </w:r>
    </w:p>
    <w:p>
      <w:pPr>
        <w:spacing w:after="40"/>
        <w:ind w:left="317" w:hanging="259"/>
      </w:pPr>
      <w:r>
        <w:rPr>
          <w:rFonts w:ascii="Calibri" w:hAnsi="Calibri" w:eastAsia="微软雅黑"/>
          <w:b/>
          <w:color w:val="1F4D78"/>
          <w:sz w:val="22"/>
        </w:rPr>
        <w:t xml:space="preserve">- </w:t>
      </w:r>
      <w:r>
        <w:rPr>
          <w:rFonts w:ascii="Calibri" w:hAnsi="Calibri" w:eastAsia="微软雅黑"/>
        </w:rPr>
        <w:t>1 系统概述</w:t>
      </w:r>
    </w:p>
    <w:p>
      <w:pPr>
        <w:spacing w:after="40"/>
        <w:ind w:left="317" w:hanging="259"/>
      </w:pPr>
      <w:r>
        <w:rPr>
          <w:rFonts w:ascii="Calibri" w:hAnsi="Calibri" w:eastAsia="微软雅黑"/>
          <w:b/>
          <w:color w:val="1F4D78"/>
          <w:sz w:val="22"/>
        </w:rPr>
        <w:t xml:space="preserve">- </w:t>
      </w:r>
      <w:r>
        <w:rPr>
          <w:rFonts w:ascii="Calibri" w:hAnsi="Calibri" w:eastAsia="微软雅黑"/>
        </w:rPr>
        <w:t>2 系统运行环境</w:t>
      </w:r>
    </w:p>
    <w:p>
      <w:pPr>
        <w:spacing w:after="40"/>
        <w:ind w:left="317" w:hanging="259"/>
      </w:pPr>
      <w:r>
        <w:rPr>
          <w:rFonts w:ascii="Calibri" w:hAnsi="Calibri" w:eastAsia="微软雅黑"/>
          <w:b/>
          <w:color w:val="1F4D78"/>
          <w:sz w:val="22"/>
        </w:rPr>
        <w:t xml:space="preserve">- </w:t>
      </w:r>
      <w:r>
        <w:rPr>
          <w:rFonts w:ascii="Calibri" w:hAnsi="Calibri" w:eastAsia="微软雅黑"/>
        </w:rPr>
        <w:t>3 系统登录与退出</w:t>
      </w:r>
    </w:p>
    <w:p>
      <w:pPr>
        <w:spacing w:after="40"/>
        <w:ind w:left="317" w:hanging="259"/>
      </w:pPr>
      <w:r>
        <w:rPr>
          <w:rFonts w:ascii="Calibri" w:hAnsi="Calibri" w:eastAsia="微软雅黑"/>
          <w:b/>
          <w:color w:val="1F4D78"/>
          <w:sz w:val="22"/>
        </w:rPr>
        <w:t xml:space="preserve">- </w:t>
      </w:r>
      <w:r>
        <w:rPr>
          <w:rFonts w:ascii="Calibri" w:hAnsi="Calibri" w:eastAsia="微软雅黑"/>
        </w:rPr>
        <w:t>4 公共功能说明</w:t>
      </w:r>
    </w:p>
    <w:p>
      <w:pPr>
        <w:spacing w:after="40"/>
        <w:ind w:left="317" w:hanging="259"/>
      </w:pPr>
      <w:r>
        <w:rPr>
          <w:rFonts w:ascii="Calibri" w:hAnsi="Calibri" w:eastAsia="微软雅黑"/>
          <w:b/>
          <w:color w:val="1F4D78"/>
          <w:sz w:val="22"/>
        </w:rPr>
        <w:t xml:space="preserve">- </w:t>
      </w:r>
      <w:r>
        <w:rPr>
          <w:rFonts w:ascii="Calibri" w:hAnsi="Calibri" w:eastAsia="微软雅黑"/>
        </w:rPr>
        <w:t>5 管理员功能使用说明</w:t>
      </w:r>
    </w:p>
    <w:p>
      <w:pPr>
        <w:spacing w:after="40"/>
        <w:ind w:left="317" w:hanging="259"/>
      </w:pPr>
      <w:r>
        <w:rPr>
          <w:rFonts w:ascii="Calibri" w:hAnsi="Calibri" w:eastAsia="微软雅黑"/>
          <w:b/>
          <w:color w:val="1F4D78"/>
          <w:sz w:val="22"/>
        </w:rPr>
        <w:t xml:space="preserve">- </w:t>
      </w:r>
      <w:r>
        <w:rPr>
          <w:rFonts w:ascii="Calibri" w:hAnsi="Calibri" w:eastAsia="微软雅黑"/>
        </w:rPr>
        <w:t>6 教师功能使用说明</w:t>
      </w:r>
    </w:p>
    <w:p>
      <w:pPr>
        <w:spacing w:after="40"/>
        <w:ind w:left="317" w:hanging="259"/>
      </w:pPr>
      <w:r>
        <w:rPr>
          <w:rFonts w:ascii="Calibri" w:hAnsi="Calibri" w:eastAsia="微软雅黑"/>
          <w:b/>
          <w:color w:val="1F4D78"/>
          <w:sz w:val="22"/>
        </w:rPr>
        <w:t xml:space="preserve">- </w:t>
      </w:r>
      <w:r>
        <w:rPr>
          <w:rFonts w:ascii="Calibri" w:hAnsi="Calibri" w:eastAsia="微软雅黑"/>
        </w:rPr>
        <w:t>7 学生功能使用说明</w:t>
      </w:r>
    </w:p>
    <w:p>
      <w:pPr>
        <w:spacing w:after="40"/>
        <w:ind w:left="317" w:hanging="259"/>
      </w:pPr>
      <w:r>
        <w:rPr>
          <w:rFonts w:ascii="Calibri" w:hAnsi="Calibri" w:eastAsia="微软雅黑"/>
          <w:b/>
          <w:color w:val="1F4D78"/>
          <w:sz w:val="22"/>
        </w:rPr>
        <w:t xml:space="preserve">- </w:t>
      </w:r>
      <w:r>
        <w:rPr>
          <w:rFonts w:ascii="Calibri" w:hAnsi="Calibri" w:eastAsia="微软雅黑"/>
        </w:rPr>
        <w:t>8 常见问题与解决方法</w:t>
      </w:r>
    </w:p>
    <w:p>
      <w:pPr>
        <w:spacing w:after="40"/>
        <w:ind w:left="317" w:hanging="259"/>
      </w:pPr>
      <w:r>
        <w:rPr>
          <w:rFonts w:ascii="Calibri" w:hAnsi="Calibri" w:eastAsia="微软雅黑"/>
          <w:b/>
          <w:color w:val="1F4D78"/>
          <w:sz w:val="22"/>
        </w:rPr>
        <w:t xml:space="preserve">- </w:t>
      </w:r>
      <w:r>
        <w:rPr>
          <w:rFonts w:ascii="Calibri" w:hAnsi="Calibri" w:eastAsia="微软雅黑"/>
        </w:rPr>
        <w:t>9 联系方式与技术支持</w:t>
      </w:r>
    </w:p>
    <w:p>
      <w:pPr>
        <w:pStyle w:val="2"/>
      </w:pPr>
      <w:r>
        <w:rPr>
          <w:rFonts w:ascii="Calibri" w:hAnsi="Calibri" w:eastAsia="微软雅黑"/>
        </w:rPr>
        <w:t>1 系统概述</w:t>
      </w:r>
    </w:p>
    <w:p>
      <w:pPr>
        <w:pStyle w:val="4"/>
      </w:pPr>
      <w:r>
        <w:rPr>
          <w:rFonts w:ascii="Calibri" w:hAnsi="Calibri" w:eastAsia="微软雅黑"/>
        </w:rPr>
        <w:t>1.1 编写目的</w:t>
      </w:r>
    </w:p>
    <w:p>
      <w:pPr>
        <w:pStyle w:val="3"/>
      </w:pPr>
      <w:r>
        <w:rPr>
          <w:rFonts w:ascii="Calibri" w:hAnsi="Calibri" w:eastAsia="微软雅黑"/>
        </w:rPr>
        <w:t>本文档为最终提交版，面向系统实际使用者，说明 信息学院学生综合服务与党团管理平台 的访问方式、角色边界、核心功能和常见操作步骤。文档内容以 2026-06-26 对 http://10.10.0.13/ 的在线核对结果和当前仓库 HEAD（ca3b8de）代码实现为准，帮助管理员、教师和学生在统一口径下完成日常事务办理、通知触达、流程跟进和学业辅助工作。相对首版（V1.0），本版同步了截至 2026-06-26 已上线的审批附件下载、通知生效日期校验、小程序下拉刷新与 Web 全局加载等使用变化。</w:t>
      </w:r>
    </w:p>
    <w:p>
      <w:pPr>
        <w:pStyle w:val="4"/>
      </w:pPr>
      <w:r>
        <w:rPr>
          <w:rFonts w:ascii="Calibri" w:hAnsi="Calibri" w:eastAsia="微软雅黑"/>
        </w:rPr>
        <w:t>1.2 系统简介</w:t>
      </w:r>
    </w:p>
    <w:p>
      <w:pPr>
        <w:pStyle w:val="3"/>
      </w:pPr>
      <w:r>
        <w:rPr>
          <w:rFonts w:ascii="Calibri" w:hAnsi="Calibri" w:eastAsia="微软雅黑"/>
        </w:rPr>
        <w:t>本系统由 Web 管理端与微信小程序学生端组成，围绕“知识库问答、党团事务流程、通知精准推送、事务申请与电子证明、学生画像与学业分析”五条业务主线设计，支持以学院侧自管方式沉淀政策、流程和数据，并通过金仓数据库与审计机制保证关键数据可追溯。当前生产环境已确认可直接访问 Web 管理端；学生端权威交付形态仍以微信小程序构建产物和部署维护方分发的测试包为准。</w:t>
      </w:r>
    </w:p>
    <w:p>
      <w:pPr>
        <w:pStyle w:val="4"/>
      </w:pPr>
      <w:r>
        <w:rPr>
          <w:rFonts w:ascii="Calibri" w:hAnsi="Calibri" w:eastAsia="微软雅黑"/>
        </w:rPr>
        <w:t>1.3 系统功能概览</w:t>
      </w:r>
    </w:p>
    <w:tbl>
      <w:tblPr>
        <w:tblStyle w:val="41"/>
        <w:tblW w:type="dxa" w:w="9360"/>
        <w:jc w:val="left"/>
        <w:tblLayout w:type="fixed"/>
        <w:tblLook w:firstColumn="1" w:firstRow="1" w:lastColumn="0" w:lastRow="0" w:noHBand="0" w:noVBand="1" w:val="04A0"/>
        <w:tblInd w:w="120" w:type="dxa"/>
      </w:tblPr>
      <w:tblGrid>
        <w:gridCol w:w="1728"/>
        <w:gridCol w:w="4536"/>
        <w:gridCol w:w="3096"/>
      </w:tblGrid>
      <w:tr>
        <w:trPr>
          <w:cantSplit/>
        </w:trPr>
        <w:tc>
          <w:tcPr>
            <w:tcW w:type="dxa" w:w="1728"/>
            <w:vAlign w:val="center"/>
            <w:tcMar>
              <w:top w:w="80" w:type="dxa"/>
              <w:bottom w:w="80" w:type="dxa"/>
              <w:start w:w="120" w:type="dxa"/>
              <w:end w:w="120" w:type="dxa"/>
            </w:tcMar>
            <w:shd w:fill="E8EEF5"/>
          </w:tcPr>
          <w:p>
            <w:pPr>
              <w:spacing w:after="0"/>
            </w:pPr>
            <w:r/>
            <w:r>
              <w:rPr>
                <w:rFonts w:ascii="Calibri" w:hAnsi="Calibri" w:eastAsia="微软雅黑"/>
                <w:b/>
                <w:color w:val="1F4D78"/>
                <w:sz w:val="20"/>
              </w:rPr>
              <w:t>模块</w:t>
            </w:r>
          </w:p>
        </w:tc>
        <w:tc>
          <w:tcPr>
            <w:tcW w:type="dxa" w:w="4536"/>
            <w:vAlign w:val="center"/>
            <w:tcMar>
              <w:top w:w="80" w:type="dxa"/>
              <w:bottom w:w="80" w:type="dxa"/>
              <w:start w:w="120" w:type="dxa"/>
              <w:end w:w="120" w:type="dxa"/>
            </w:tcMar>
            <w:shd w:fill="E8EEF5"/>
          </w:tcPr>
          <w:p>
            <w:pPr>
              <w:spacing w:after="0"/>
            </w:pPr>
            <w:r/>
            <w:r>
              <w:rPr>
                <w:rFonts w:ascii="Calibri" w:hAnsi="Calibri" w:eastAsia="微软雅黑"/>
                <w:b/>
                <w:color w:val="1F4D78"/>
                <w:sz w:val="20"/>
              </w:rPr>
              <w:t>主要能力</w:t>
            </w:r>
          </w:p>
        </w:tc>
        <w:tc>
          <w:tcPr>
            <w:tcW w:type="dxa" w:w="3096"/>
            <w:vAlign w:val="center"/>
            <w:tcMar>
              <w:top w:w="80" w:type="dxa"/>
              <w:bottom w:w="80" w:type="dxa"/>
              <w:start w:w="120" w:type="dxa"/>
              <w:end w:w="120" w:type="dxa"/>
            </w:tcMar>
            <w:shd w:fill="E8EEF5"/>
          </w:tcPr>
          <w:p>
            <w:pPr>
              <w:spacing w:after="0"/>
            </w:pPr>
            <w:r/>
            <w:r>
              <w:rPr>
                <w:rFonts w:ascii="Calibri" w:hAnsi="Calibri" w:eastAsia="微软雅黑"/>
                <w:b/>
                <w:color w:val="1F4D78"/>
                <w:sz w:val="20"/>
              </w:rPr>
              <w:t>典型使用者</w:t>
            </w:r>
          </w:p>
        </w:tc>
      </w:tr>
      <w:tr>
        <w:trPr>
          <w:cantSplit/>
        </w:trPr>
        <w:tc>
          <w:tcPr>
            <w:tcW w:type="dxa" w:w="1728"/>
          </w:tcPr>
          <w:p>
            <w:pPr>
              <w:spacing w:after="0"/>
            </w:pPr>
            <w:r/>
            <w:r>
              <w:rPr>
                <w:rFonts w:ascii="Calibri" w:hAnsi="Calibri" w:eastAsia="微软雅黑"/>
                <w:b w:val="0"/>
                <w:color w:val="222222"/>
                <w:sz w:val="20"/>
              </w:rPr>
              <w:t>知识库与模板</w:t>
            </w:r>
          </w:p>
        </w:tc>
        <w:tc>
          <w:tcPr>
            <w:tcW w:type="dxa" w:w="4536"/>
          </w:tcPr>
          <w:p>
            <w:pPr>
              <w:spacing w:after="0"/>
            </w:pPr>
            <w:r/>
            <w:r>
              <w:rPr>
                <w:rFonts w:ascii="Calibri" w:hAnsi="Calibri" w:eastAsia="微软雅黑"/>
                <w:b w:val="0"/>
                <w:color w:val="222222"/>
                <w:sz w:val="20"/>
              </w:rPr>
              <w:t>政策知识检索、AI 辅助匹配、常用模板下载、知识条目与模板维护</w:t>
            </w:r>
          </w:p>
        </w:tc>
        <w:tc>
          <w:tcPr>
            <w:tcW w:type="dxa" w:w="3096"/>
          </w:tcPr>
          <w:p>
            <w:pPr>
              <w:spacing w:after="0"/>
            </w:pPr>
            <w:r/>
            <w:r>
              <w:rPr>
                <w:rFonts w:ascii="Calibri" w:hAnsi="Calibri" w:eastAsia="微软雅黑"/>
                <w:b w:val="0"/>
                <w:color w:val="222222"/>
                <w:sz w:val="20"/>
              </w:rPr>
              <w:t>学生、教师、管理员</w:t>
            </w:r>
          </w:p>
        </w:tc>
      </w:tr>
      <w:tr>
        <w:trPr>
          <w:cantSplit/>
        </w:trPr>
        <w:tc>
          <w:tcPr>
            <w:tcW w:type="dxa" w:w="1728"/>
          </w:tcPr>
          <w:p>
            <w:pPr>
              <w:spacing w:after="0"/>
            </w:pPr>
            <w:r/>
            <w:r>
              <w:rPr>
                <w:rFonts w:ascii="Calibri" w:hAnsi="Calibri" w:eastAsia="微软雅黑"/>
                <w:b w:val="0"/>
                <w:color w:val="222222"/>
                <w:sz w:val="20"/>
              </w:rPr>
              <w:t>党团流程</w:t>
            </w:r>
          </w:p>
        </w:tc>
        <w:tc>
          <w:tcPr>
            <w:tcW w:type="dxa" w:w="4536"/>
          </w:tcPr>
          <w:p>
            <w:pPr>
              <w:spacing w:after="0"/>
            </w:pPr>
            <w:r/>
            <w:r>
              <w:rPr>
                <w:rFonts w:ascii="Calibri" w:hAnsi="Calibri" w:eastAsia="微软雅黑"/>
                <w:b w:val="0"/>
                <w:color w:val="222222"/>
                <w:sz w:val="20"/>
              </w:rPr>
              <w:t>流程模板维护、学生流程发起、节点推进、提醒记录、理论自测</w:t>
            </w:r>
          </w:p>
        </w:tc>
        <w:tc>
          <w:tcPr>
            <w:tcW w:type="dxa" w:w="3096"/>
          </w:tcPr>
          <w:p>
            <w:pPr>
              <w:spacing w:after="0"/>
            </w:pPr>
            <w:r/>
            <w:r>
              <w:rPr>
                <w:rFonts w:ascii="Calibri" w:hAnsi="Calibri" w:eastAsia="微软雅黑"/>
                <w:b w:val="0"/>
                <w:color w:val="222222"/>
                <w:sz w:val="20"/>
              </w:rPr>
              <w:t>学生、辅导员、党团教师、班团骨干</w:t>
            </w:r>
          </w:p>
        </w:tc>
      </w:tr>
      <w:tr>
        <w:trPr>
          <w:cantSplit/>
        </w:trPr>
        <w:tc>
          <w:tcPr>
            <w:tcW w:type="dxa" w:w="1728"/>
          </w:tcPr>
          <w:p>
            <w:pPr>
              <w:spacing w:after="0"/>
            </w:pPr>
            <w:r/>
            <w:r>
              <w:rPr>
                <w:rFonts w:ascii="Calibri" w:hAnsi="Calibri" w:eastAsia="微软雅黑"/>
                <w:b w:val="0"/>
                <w:color w:val="222222"/>
                <w:sz w:val="20"/>
              </w:rPr>
              <w:t>通知中心</w:t>
            </w:r>
          </w:p>
        </w:tc>
        <w:tc>
          <w:tcPr>
            <w:tcW w:type="dxa" w:w="4536"/>
          </w:tcPr>
          <w:p>
            <w:pPr>
              <w:spacing w:after="0"/>
            </w:pPr>
            <w:r/>
            <w:r>
              <w:rPr>
                <w:rFonts w:ascii="Calibri" w:hAnsi="Calibri" w:eastAsia="微软雅黑"/>
                <w:b w:val="0"/>
                <w:color w:val="222222"/>
                <w:sz w:val="20"/>
              </w:rPr>
              <w:t>通知录入、标签化圈人、批次发送、站内消息查看、订阅消息配置</w:t>
            </w:r>
          </w:p>
        </w:tc>
        <w:tc>
          <w:tcPr>
            <w:tcW w:type="dxa" w:w="3096"/>
          </w:tcPr>
          <w:p>
            <w:pPr>
              <w:spacing w:after="0"/>
            </w:pPr>
            <w:r/>
            <w:r>
              <w:rPr>
                <w:rFonts w:ascii="Calibri" w:hAnsi="Calibri" w:eastAsia="微软雅黑"/>
                <w:b w:val="0"/>
                <w:color w:val="222222"/>
                <w:sz w:val="20"/>
              </w:rPr>
              <w:t>管理员、教师、学生</w:t>
            </w:r>
          </w:p>
        </w:tc>
      </w:tr>
      <w:tr>
        <w:trPr>
          <w:cantSplit/>
        </w:trPr>
        <w:tc>
          <w:tcPr>
            <w:tcW w:type="dxa" w:w="1728"/>
          </w:tcPr>
          <w:p>
            <w:pPr>
              <w:spacing w:after="0"/>
            </w:pPr>
            <w:r/>
            <w:r>
              <w:rPr>
                <w:rFonts w:ascii="Calibri" w:hAnsi="Calibri" w:eastAsia="微软雅黑"/>
                <w:b w:val="0"/>
                <w:color w:val="222222"/>
                <w:sz w:val="20"/>
              </w:rPr>
              <w:t>事务申请与证明</w:t>
            </w:r>
          </w:p>
        </w:tc>
        <w:tc>
          <w:tcPr>
            <w:tcW w:type="dxa" w:w="4536"/>
          </w:tcPr>
          <w:p>
            <w:pPr>
              <w:spacing w:after="0"/>
            </w:pPr>
            <w:r/>
            <w:r>
              <w:rPr>
                <w:rFonts w:ascii="Calibri" w:hAnsi="Calibri" w:eastAsia="微软雅黑"/>
                <w:b w:val="0"/>
                <w:color w:val="222222"/>
                <w:sz w:val="20"/>
              </w:rPr>
              <w:t>请假/盖章/证明申请、附件上传与认证态下载、审批工作台、审批意见留痕、批准后 PDF 预览</w:t>
            </w:r>
          </w:p>
        </w:tc>
        <w:tc>
          <w:tcPr>
            <w:tcW w:type="dxa" w:w="3096"/>
          </w:tcPr>
          <w:p>
            <w:pPr>
              <w:spacing w:after="0"/>
            </w:pPr>
            <w:r/>
            <w:r>
              <w:rPr>
                <w:rFonts w:ascii="Calibri" w:hAnsi="Calibri" w:eastAsia="微软雅黑"/>
                <w:b w:val="0"/>
                <w:color w:val="222222"/>
                <w:sz w:val="20"/>
              </w:rPr>
              <w:t>学生、教师</w:t>
            </w:r>
          </w:p>
        </w:tc>
      </w:tr>
      <w:tr>
        <w:trPr>
          <w:cantSplit/>
        </w:trPr>
        <w:tc>
          <w:tcPr>
            <w:tcW w:type="dxa" w:w="1728"/>
          </w:tcPr>
          <w:p>
            <w:pPr>
              <w:spacing w:after="0"/>
            </w:pPr>
            <w:r/>
            <w:r>
              <w:rPr>
                <w:rFonts w:ascii="Calibri" w:hAnsi="Calibri" w:eastAsia="微软雅黑"/>
                <w:b w:val="0"/>
                <w:color w:val="222222"/>
                <w:sz w:val="20"/>
              </w:rPr>
              <w:t>画像与学业分析</w:t>
            </w:r>
          </w:p>
        </w:tc>
        <w:tc>
          <w:tcPr>
            <w:tcW w:type="dxa" w:w="4536"/>
          </w:tcPr>
          <w:p>
            <w:pPr>
              <w:spacing w:after="0"/>
            </w:pPr>
            <w:r/>
            <w:r>
              <w:rPr>
                <w:rFonts w:ascii="Calibri" w:hAnsi="Calibri" w:eastAsia="微软雅黑"/>
                <w:b w:val="0"/>
                <w:color w:val="222222"/>
                <w:sz w:val="20"/>
              </w:rPr>
              <w:t>学生主档、成长事实、荣誉展示、成绩单核验、培养方案比对、课程建议</w:t>
            </w:r>
          </w:p>
        </w:tc>
        <w:tc>
          <w:tcPr>
            <w:tcW w:type="dxa" w:w="3096"/>
          </w:tcPr>
          <w:p>
            <w:pPr>
              <w:spacing w:after="0"/>
            </w:pPr>
            <w:r/>
            <w:r>
              <w:rPr>
                <w:rFonts w:ascii="Calibri" w:hAnsi="Calibri" w:eastAsia="微软雅黑"/>
                <w:b w:val="0"/>
                <w:color w:val="222222"/>
                <w:sz w:val="20"/>
              </w:rPr>
              <w:t>学生、教师、管理员</w:t>
            </w:r>
          </w:p>
        </w:tc>
      </w:tr>
    </w:tbl>
    <w:p>
      <w:pPr>
        <w:pStyle w:val="4"/>
      </w:pPr>
      <w:r>
        <w:rPr>
          <w:rFonts w:ascii="Calibri" w:hAnsi="Calibri" w:eastAsia="微软雅黑"/>
        </w:rPr>
        <w:t>1.4 用户角色说明</w:t>
      </w:r>
    </w:p>
    <w:tbl>
      <w:tblPr>
        <w:tblStyle w:val="41"/>
        <w:tblW w:type="dxa" w:w="9360"/>
        <w:jc w:val="left"/>
        <w:tblLayout w:type="fixed"/>
        <w:tblLook w:firstColumn="1" w:firstRow="1" w:lastColumn="0" w:lastRow="0" w:noHBand="0" w:noVBand="1" w:val="04A0"/>
        <w:tblInd w:w="120" w:type="dxa"/>
      </w:tblPr>
      <w:tblGrid>
        <w:gridCol w:w="1728"/>
        <w:gridCol w:w="2376"/>
        <w:gridCol w:w="5256"/>
      </w:tblGrid>
      <w:tr>
        <w:trPr>
          <w:cantSplit/>
        </w:trPr>
        <w:tc>
          <w:tcPr>
            <w:tcW w:type="dxa" w:w="1728"/>
            <w:vAlign w:val="center"/>
            <w:tcMar>
              <w:top w:w="80" w:type="dxa"/>
              <w:bottom w:w="80" w:type="dxa"/>
              <w:start w:w="120" w:type="dxa"/>
              <w:end w:w="120" w:type="dxa"/>
            </w:tcMar>
            <w:shd w:fill="E8EEF5"/>
          </w:tcPr>
          <w:p>
            <w:pPr>
              <w:spacing w:after="0"/>
            </w:pPr>
            <w:r/>
            <w:r>
              <w:rPr>
                <w:rFonts w:ascii="Calibri" w:hAnsi="Calibri" w:eastAsia="微软雅黑"/>
                <w:b/>
                <w:color w:val="1F4D78"/>
                <w:sz w:val="20"/>
              </w:rPr>
              <w:t>角色</w:t>
            </w:r>
          </w:p>
        </w:tc>
        <w:tc>
          <w:tcPr>
            <w:tcW w:type="dxa" w:w="2376"/>
            <w:vAlign w:val="center"/>
            <w:tcMar>
              <w:top w:w="80" w:type="dxa"/>
              <w:bottom w:w="80" w:type="dxa"/>
              <w:start w:w="120" w:type="dxa"/>
              <w:end w:w="120" w:type="dxa"/>
            </w:tcMar>
            <w:shd w:fill="E8EEF5"/>
          </w:tcPr>
          <w:p>
            <w:pPr>
              <w:spacing w:after="0"/>
            </w:pPr>
            <w:r/>
            <w:r>
              <w:rPr>
                <w:rFonts w:ascii="Calibri" w:hAnsi="Calibri" w:eastAsia="微软雅黑"/>
                <w:b/>
                <w:color w:val="1F4D78"/>
                <w:sz w:val="20"/>
              </w:rPr>
              <w:t>说明</w:t>
            </w:r>
          </w:p>
        </w:tc>
        <w:tc>
          <w:tcPr>
            <w:tcW w:type="dxa" w:w="5256"/>
            <w:vAlign w:val="center"/>
            <w:tcMar>
              <w:top w:w="80" w:type="dxa"/>
              <w:bottom w:w="80" w:type="dxa"/>
              <w:start w:w="120" w:type="dxa"/>
              <w:end w:w="120" w:type="dxa"/>
            </w:tcMar>
            <w:shd w:fill="E8EEF5"/>
          </w:tcPr>
          <w:p>
            <w:pPr>
              <w:spacing w:after="0"/>
            </w:pPr>
            <w:r/>
            <w:r>
              <w:rPr>
                <w:rFonts w:ascii="Calibri" w:hAnsi="Calibri" w:eastAsia="微软雅黑"/>
                <w:b/>
                <w:color w:val="1F4D78"/>
                <w:sz w:val="20"/>
              </w:rPr>
              <w:t>主要权限</w:t>
            </w:r>
          </w:p>
        </w:tc>
      </w:tr>
      <w:tr>
        <w:trPr>
          <w:cantSplit/>
        </w:trPr>
        <w:tc>
          <w:tcPr>
            <w:tcW w:type="dxa" w:w="1728"/>
          </w:tcPr>
          <w:p>
            <w:pPr>
              <w:spacing w:after="0"/>
            </w:pPr>
            <w:r/>
            <w:r>
              <w:rPr>
                <w:rFonts w:ascii="Calibri" w:hAnsi="Calibri" w:eastAsia="微软雅黑"/>
                <w:b w:val="0"/>
                <w:color w:val="222222"/>
                <w:sz w:val="20"/>
              </w:rPr>
              <w:t>超级管理员</w:t>
            </w:r>
          </w:p>
        </w:tc>
        <w:tc>
          <w:tcPr>
            <w:tcW w:type="dxa" w:w="2376"/>
          </w:tcPr>
          <w:p>
            <w:pPr>
              <w:spacing w:after="0"/>
            </w:pPr>
            <w:r/>
            <w:r>
              <w:rPr>
                <w:rFonts w:ascii="Calibri" w:hAnsi="Calibri" w:eastAsia="微软雅黑"/>
                <w:b w:val="0"/>
                <w:color w:val="222222"/>
                <w:sz w:val="20"/>
              </w:rPr>
              <w:t>学院系统全局维护角色</w:t>
            </w:r>
          </w:p>
        </w:tc>
        <w:tc>
          <w:tcPr>
            <w:tcW w:type="dxa" w:w="5256"/>
          </w:tcPr>
          <w:p>
            <w:pPr>
              <w:spacing w:after="0"/>
            </w:pPr>
            <w:r/>
            <w:r>
              <w:rPr>
                <w:rFonts w:ascii="Calibri" w:hAnsi="Calibri" w:eastAsia="微软雅黑"/>
                <w:b w:val="0"/>
                <w:color w:val="222222"/>
                <w:sz w:val="20"/>
              </w:rPr>
              <w:t>后台账号、模板、知识库、通知、学生主档、审计与系统配置全局可管</w:t>
            </w:r>
          </w:p>
        </w:tc>
      </w:tr>
      <w:tr>
        <w:trPr>
          <w:cantSplit/>
        </w:trPr>
        <w:tc>
          <w:tcPr>
            <w:tcW w:type="dxa" w:w="1728"/>
          </w:tcPr>
          <w:p>
            <w:pPr>
              <w:spacing w:after="0"/>
            </w:pPr>
            <w:r/>
            <w:r>
              <w:rPr>
                <w:rFonts w:ascii="Calibri" w:hAnsi="Calibri" w:eastAsia="微软雅黑"/>
                <w:b w:val="0"/>
                <w:color w:val="222222"/>
                <w:sz w:val="20"/>
              </w:rPr>
              <w:t>学院领导</w:t>
            </w:r>
          </w:p>
        </w:tc>
        <w:tc>
          <w:tcPr>
            <w:tcW w:type="dxa" w:w="2376"/>
          </w:tcPr>
          <w:p>
            <w:pPr>
              <w:spacing w:after="0"/>
            </w:pPr>
            <w:r/>
            <w:r>
              <w:rPr>
                <w:rFonts w:ascii="Calibri" w:hAnsi="Calibri" w:eastAsia="微软雅黑"/>
                <w:b w:val="0"/>
                <w:color w:val="222222"/>
                <w:sz w:val="20"/>
              </w:rPr>
              <w:t>学院级业务查看与统筹角色</w:t>
            </w:r>
          </w:p>
        </w:tc>
        <w:tc>
          <w:tcPr>
            <w:tcW w:type="dxa" w:w="5256"/>
          </w:tcPr>
          <w:p>
            <w:pPr>
              <w:spacing w:after="0"/>
            </w:pPr>
            <w:r/>
            <w:r>
              <w:rPr>
                <w:rFonts w:ascii="Calibri" w:hAnsi="Calibri" w:eastAsia="微软雅黑"/>
                <w:b w:val="0"/>
                <w:color w:val="222222"/>
                <w:sz w:val="20"/>
              </w:rPr>
              <w:t>查看全局统计、重点台账和部分审批/导出结果</w:t>
            </w:r>
          </w:p>
        </w:tc>
      </w:tr>
      <w:tr>
        <w:trPr>
          <w:cantSplit/>
        </w:trPr>
        <w:tc>
          <w:tcPr>
            <w:tcW w:type="dxa" w:w="1728"/>
          </w:tcPr>
          <w:p>
            <w:pPr>
              <w:spacing w:after="0"/>
            </w:pPr>
            <w:r/>
            <w:r>
              <w:rPr>
                <w:rFonts w:ascii="Calibri" w:hAnsi="Calibri" w:eastAsia="微软雅黑"/>
                <w:b w:val="0"/>
                <w:color w:val="222222"/>
                <w:sz w:val="20"/>
              </w:rPr>
              <w:t>辅导员 / 班主任 / 党团教师</w:t>
            </w:r>
          </w:p>
        </w:tc>
        <w:tc>
          <w:tcPr>
            <w:tcW w:type="dxa" w:w="2376"/>
          </w:tcPr>
          <w:p>
            <w:pPr>
              <w:spacing w:after="0"/>
            </w:pPr>
            <w:r/>
            <w:r>
              <w:rPr>
                <w:rFonts w:ascii="Calibri" w:hAnsi="Calibri" w:eastAsia="微软雅黑"/>
                <w:b w:val="0"/>
                <w:color w:val="222222"/>
                <w:sz w:val="20"/>
              </w:rPr>
              <w:t>一线业务处理角色</w:t>
            </w:r>
          </w:p>
        </w:tc>
        <w:tc>
          <w:tcPr>
            <w:tcW w:type="dxa" w:w="5256"/>
          </w:tcPr>
          <w:p>
            <w:pPr>
              <w:spacing w:after="0"/>
            </w:pPr>
            <w:r/>
            <w:r>
              <w:rPr>
                <w:rFonts w:ascii="Calibri" w:hAnsi="Calibri" w:eastAsia="微软雅黑"/>
                <w:b w:val="0"/>
                <w:color w:val="222222"/>
                <w:sz w:val="20"/>
              </w:rPr>
              <w:t>在权限范围内审批申请、查看学生画像、推进流程、发送通知、核验成绩单</w:t>
            </w:r>
          </w:p>
        </w:tc>
      </w:tr>
      <w:tr>
        <w:trPr>
          <w:cantSplit/>
        </w:trPr>
        <w:tc>
          <w:tcPr>
            <w:tcW w:type="dxa" w:w="1728"/>
          </w:tcPr>
          <w:p>
            <w:pPr>
              <w:spacing w:after="0"/>
            </w:pPr>
            <w:r/>
            <w:r>
              <w:rPr>
                <w:rFonts w:ascii="Calibri" w:hAnsi="Calibri" w:eastAsia="微软雅黑"/>
                <w:b w:val="0"/>
                <w:color w:val="222222"/>
                <w:sz w:val="20"/>
              </w:rPr>
              <w:t>班团骨干</w:t>
            </w:r>
          </w:p>
        </w:tc>
        <w:tc>
          <w:tcPr>
            <w:tcW w:type="dxa" w:w="2376"/>
          </w:tcPr>
          <w:p>
            <w:pPr>
              <w:spacing w:after="0"/>
            </w:pPr>
            <w:r/>
            <w:r>
              <w:rPr>
                <w:rFonts w:ascii="Calibri" w:hAnsi="Calibri" w:eastAsia="微软雅黑"/>
                <w:b w:val="0"/>
                <w:color w:val="222222"/>
                <w:sz w:val="20"/>
              </w:rPr>
              <w:t>协同处理流程或提醒的学生干部角色</w:t>
            </w:r>
          </w:p>
        </w:tc>
        <w:tc>
          <w:tcPr>
            <w:tcW w:type="dxa" w:w="5256"/>
          </w:tcPr>
          <w:p>
            <w:pPr>
              <w:spacing w:after="0"/>
            </w:pPr>
            <w:r/>
            <w:r>
              <w:rPr>
                <w:rFonts w:ascii="Calibri" w:hAnsi="Calibri" w:eastAsia="微软雅黑"/>
                <w:b w:val="0"/>
                <w:color w:val="222222"/>
                <w:sz w:val="20"/>
              </w:rPr>
              <w:t>在授权范围内查看班级/支部相关进度、接收并处理协同任务</w:t>
            </w:r>
          </w:p>
        </w:tc>
      </w:tr>
      <w:tr>
        <w:trPr>
          <w:cantSplit/>
        </w:trPr>
        <w:tc>
          <w:tcPr>
            <w:tcW w:type="dxa" w:w="1728"/>
          </w:tcPr>
          <w:p>
            <w:pPr>
              <w:spacing w:after="0"/>
            </w:pPr>
            <w:r/>
            <w:r>
              <w:rPr>
                <w:rFonts w:ascii="Calibri" w:hAnsi="Calibri" w:eastAsia="微软雅黑"/>
                <w:b w:val="0"/>
                <w:color w:val="222222"/>
                <w:sz w:val="20"/>
              </w:rPr>
              <w:t>学生</w:t>
            </w:r>
          </w:p>
        </w:tc>
        <w:tc>
          <w:tcPr>
            <w:tcW w:type="dxa" w:w="2376"/>
          </w:tcPr>
          <w:p>
            <w:pPr>
              <w:spacing w:after="0"/>
            </w:pPr>
            <w:r/>
            <w:r>
              <w:rPr>
                <w:rFonts w:ascii="Calibri" w:hAnsi="Calibri" w:eastAsia="微软雅黑"/>
                <w:b w:val="0"/>
                <w:color w:val="222222"/>
                <w:sz w:val="20"/>
              </w:rPr>
              <w:t>小程序主使用者</w:t>
            </w:r>
          </w:p>
        </w:tc>
        <w:tc>
          <w:tcPr>
            <w:tcW w:type="dxa" w:w="5256"/>
          </w:tcPr>
          <w:p>
            <w:pPr>
              <w:spacing w:after="0"/>
            </w:pPr>
            <w:r/>
            <w:r>
              <w:rPr>
                <w:rFonts w:ascii="Calibri" w:hAnsi="Calibri" w:eastAsia="微软雅黑"/>
                <w:b w:val="0"/>
                <w:color w:val="222222"/>
                <w:sz w:val="20"/>
              </w:rPr>
              <w:t>查看通知、检索知识、下载模板、提交申请、查看画像与学业分析结果</w:t>
            </w:r>
          </w:p>
        </w:tc>
      </w:tr>
    </w:tbl>
    <w:p>
      <w:pPr>
        <w:pStyle w:val="2"/>
      </w:pPr>
      <w:r>
        <w:rPr>
          <w:rFonts w:ascii="Calibri" w:hAnsi="Calibri" w:eastAsia="微软雅黑"/>
        </w:rPr>
        <w:t>2 系统运行环境</w:t>
      </w:r>
    </w:p>
    <w:p>
      <w:pPr>
        <w:pStyle w:val="4"/>
      </w:pPr>
      <w:r>
        <w:rPr>
          <w:rFonts w:ascii="Calibri" w:hAnsi="Calibri" w:eastAsia="微软雅黑"/>
        </w:rPr>
        <w:t>2.1 客户端环境</w:t>
      </w:r>
    </w:p>
    <w:tbl>
      <w:tblPr>
        <w:tblStyle w:val="41"/>
        <w:tblW w:type="dxa" w:w="9360"/>
        <w:jc w:val="left"/>
        <w:tblLayout w:type="fixed"/>
        <w:tblLook w:firstColumn="1" w:firstRow="1" w:lastColumn="0" w:lastRow="0" w:noHBand="0" w:noVBand="1" w:val="04A0"/>
        <w:tblInd w:w="120" w:type="dxa"/>
      </w:tblPr>
      <w:tblGrid>
        <w:gridCol w:w="1728"/>
        <w:gridCol w:w="3456"/>
        <w:gridCol w:w="4176"/>
      </w:tblGrid>
      <w:tr>
        <w:trPr>
          <w:cantSplit/>
        </w:trPr>
        <w:tc>
          <w:tcPr>
            <w:tcW w:type="dxa" w:w="1728"/>
            <w:vAlign w:val="center"/>
            <w:tcMar>
              <w:top w:w="80" w:type="dxa"/>
              <w:bottom w:w="80" w:type="dxa"/>
              <w:start w:w="120" w:type="dxa"/>
              <w:end w:w="120" w:type="dxa"/>
            </w:tcMar>
            <w:shd w:fill="E8EEF5"/>
          </w:tcPr>
          <w:p>
            <w:pPr>
              <w:spacing w:after="0"/>
            </w:pPr>
            <w:r/>
            <w:r>
              <w:rPr>
                <w:rFonts w:ascii="Calibri" w:hAnsi="Calibri" w:eastAsia="微软雅黑"/>
                <w:b/>
                <w:color w:val="1F4D78"/>
                <w:sz w:val="20"/>
              </w:rPr>
              <w:t>终端</w:t>
            </w:r>
          </w:p>
        </w:tc>
        <w:tc>
          <w:tcPr>
            <w:tcW w:type="dxa" w:w="3456"/>
            <w:vAlign w:val="center"/>
            <w:tcMar>
              <w:top w:w="80" w:type="dxa"/>
              <w:bottom w:w="80" w:type="dxa"/>
              <w:start w:w="120" w:type="dxa"/>
              <w:end w:w="120" w:type="dxa"/>
            </w:tcMar>
            <w:shd w:fill="E8EEF5"/>
          </w:tcPr>
          <w:p>
            <w:pPr>
              <w:spacing w:after="0"/>
            </w:pPr>
            <w:r/>
            <w:r>
              <w:rPr>
                <w:rFonts w:ascii="Calibri" w:hAnsi="Calibri" w:eastAsia="微软雅黑"/>
                <w:b/>
                <w:color w:val="1F4D78"/>
                <w:sz w:val="20"/>
              </w:rPr>
              <w:t>推荐环境</w:t>
            </w:r>
          </w:p>
        </w:tc>
        <w:tc>
          <w:tcPr>
            <w:tcW w:type="dxa" w:w="4176"/>
            <w:vAlign w:val="center"/>
            <w:tcMar>
              <w:top w:w="80" w:type="dxa"/>
              <w:bottom w:w="80" w:type="dxa"/>
              <w:start w:w="120" w:type="dxa"/>
              <w:end w:w="120" w:type="dxa"/>
            </w:tcMar>
            <w:shd w:fill="E8EEF5"/>
          </w:tcPr>
          <w:p>
            <w:pPr>
              <w:spacing w:after="0"/>
            </w:pPr>
            <w:r/>
            <w:r>
              <w:rPr>
                <w:rFonts w:ascii="Calibri" w:hAnsi="Calibri" w:eastAsia="微软雅黑"/>
                <w:b/>
                <w:color w:val="1F4D78"/>
                <w:sz w:val="20"/>
              </w:rPr>
              <w:t>说明</w:t>
            </w:r>
          </w:p>
        </w:tc>
      </w:tr>
      <w:tr>
        <w:trPr>
          <w:cantSplit/>
        </w:trPr>
        <w:tc>
          <w:tcPr>
            <w:tcW w:type="dxa" w:w="1728"/>
          </w:tcPr>
          <w:p>
            <w:pPr>
              <w:spacing w:after="0"/>
            </w:pPr>
            <w:r/>
            <w:r>
              <w:rPr>
                <w:rFonts w:ascii="Calibri" w:hAnsi="Calibri" w:eastAsia="微软雅黑"/>
                <w:b w:val="0"/>
                <w:color w:val="222222"/>
                <w:sz w:val="20"/>
              </w:rPr>
              <w:t>Web 管理端</w:t>
            </w:r>
          </w:p>
        </w:tc>
        <w:tc>
          <w:tcPr>
            <w:tcW w:type="dxa" w:w="3456"/>
          </w:tcPr>
          <w:p>
            <w:pPr>
              <w:spacing w:after="0"/>
            </w:pPr>
            <w:r/>
            <w:r>
              <w:rPr>
                <w:rFonts w:ascii="Calibri" w:hAnsi="Calibri" w:eastAsia="微软雅黑"/>
                <w:b w:val="0"/>
                <w:color w:val="222222"/>
                <w:sz w:val="20"/>
              </w:rPr>
              <w:t>Windows 10/11 或 macOS，Chrome / Edge 新版本浏览器</w:t>
            </w:r>
          </w:p>
        </w:tc>
        <w:tc>
          <w:tcPr>
            <w:tcW w:type="dxa" w:w="4176"/>
          </w:tcPr>
          <w:p>
            <w:pPr>
              <w:spacing w:after="0"/>
            </w:pPr>
            <w:r/>
            <w:r>
              <w:rPr>
                <w:rFonts w:ascii="Calibri" w:hAnsi="Calibri" w:eastAsia="微软雅黑"/>
                <w:b w:val="0"/>
                <w:color w:val="222222"/>
                <w:sz w:val="20"/>
              </w:rPr>
              <w:t>适合老师和管理员进行配置、审批、导入导出和统计分析</w:t>
            </w:r>
          </w:p>
        </w:tc>
      </w:tr>
      <w:tr>
        <w:trPr>
          <w:cantSplit/>
        </w:trPr>
        <w:tc>
          <w:tcPr>
            <w:tcW w:type="dxa" w:w="1728"/>
          </w:tcPr>
          <w:p>
            <w:pPr>
              <w:spacing w:after="0"/>
            </w:pPr>
            <w:r/>
            <w:r>
              <w:rPr>
                <w:rFonts w:ascii="Calibri" w:hAnsi="Calibri" w:eastAsia="微软雅黑"/>
                <w:b w:val="0"/>
                <w:color w:val="222222"/>
                <w:sz w:val="20"/>
              </w:rPr>
              <w:t>微信小程序</w:t>
            </w:r>
          </w:p>
        </w:tc>
        <w:tc>
          <w:tcPr>
            <w:tcW w:type="dxa" w:w="3456"/>
          </w:tcPr>
          <w:p>
            <w:pPr>
              <w:spacing w:after="0"/>
            </w:pPr>
            <w:r/>
            <w:r>
              <w:rPr>
                <w:rFonts w:ascii="Calibri" w:hAnsi="Calibri" w:eastAsia="微软雅黑"/>
                <w:b w:val="0"/>
                <w:color w:val="222222"/>
                <w:sz w:val="20"/>
              </w:rPr>
              <w:t>微信客户端测试包或微信开发者工具导入当前 mp-weixin 产物</w:t>
            </w:r>
          </w:p>
        </w:tc>
        <w:tc>
          <w:tcPr>
            <w:tcW w:type="dxa" w:w="4176"/>
          </w:tcPr>
          <w:p>
            <w:pPr>
              <w:spacing w:after="0"/>
            </w:pPr>
            <w:r/>
            <w:r>
              <w:rPr>
                <w:rFonts w:ascii="Calibri" w:hAnsi="Calibri" w:eastAsia="微软雅黑"/>
                <w:b w:val="0"/>
                <w:color w:val="222222"/>
                <w:sz w:val="20"/>
              </w:rPr>
              <w:t>适合学生查询通知、发起申请、查看画像和学业分析结果；当前权威产物目录为 miniapp/dist/build/mp-weixin</w:t>
            </w:r>
          </w:p>
        </w:tc>
      </w:tr>
      <w:tr>
        <w:trPr>
          <w:cantSplit/>
        </w:trPr>
        <w:tc>
          <w:tcPr>
            <w:tcW w:type="dxa" w:w="1728"/>
          </w:tcPr>
          <w:p>
            <w:pPr>
              <w:spacing w:after="0"/>
            </w:pPr>
            <w:r/>
            <w:r>
              <w:rPr>
                <w:rFonts w:ascii="Calibri" w:hAnsi="Calibri" w:eastAsia="微软雅黑"/>
                <w:b w:val="0"/>
                <w:color w:val="222222"/>
                <w:sz w:val="20"/>
              </w:rPr>
              <w:t>本地联调</w:t>
            </w:r>
          </w:p>
        </w:tc>
        <w:tc>
          <w:tcPr>
            <w:tcW w:type="dxa" w:w="3456"/>
          </w:tcPr>
          <w:p>
            <w:pPr>
              <w:spacing w:after="0"/>
            </w:pPr>
            <w:r/>
            <w:r>
              <w:rPr>
                <w:rFonts w:ascii="Calibri" w:hAnsi="Calibri" w:eastAsia="微软雅黑"/>
                <w:b w:val="0"/>
                <w:color w:val="222222"/>
                <w:sz w:val="20"/>
              </w:rPr>
              <w:t>Docker Desktop + uv + pnpm + PowerShell</w:t>
            </w:r>
          </w:p>
        </w:tc>
        <w:tc>
          <w:tcPr>
            <w:tcW w:type="dxa" w:w="4176"/>
          </w:tcPr>
          <w:p>
            <w:pPr>
              <w:spacing w:after="0"/>
            </w:pPr>
            <w:r/>
            <w:r>
              <w:rPr>
                <w:rFonts w:ascii="Calibri" w:hAnsi="Calibri" w:eastAsia="微软雅黑"/>
                <w:b w:val="0"/>
                <w:color w:val="222222"/>
                <w:sz w:val="20"/>
              </w:rPr>
              <w:t>适合课程答辩前联调、离线演示和问题复现</w:t>
            </w:r>
          </w:p>
        </w:tc>
      </w:tr>
    </w:tbl>
    <w:p>
      <w:pPr>
        <w:pStyle w:val="4"/>
      </w:pPr>
      <w:r>
        <w:rPr>
          <w:rFonts w:ascii="Calibri" w:hAnsi="Calibri" w:eastAsia="微软雅黑"/>
        </w:rPr>
        <w:t>2.2 浏览器要求</w:t>
      </w:r>
    </w:p>
    <w:p>
      <w:pPr>
        <w:spacing w:after="40"/>
        <w:ind w:left="317" w:hanging="259"/>
      </w:pPr>
      <w:r>
        <w:rPr>
          <w:rFonts w:ascii="Calibri" w:hAnsi="Calibri" w:eastAsia="微软雅黑"/>
          <w:b/>
          <w:color w:val="1F4D78"/>
          <w:sz w:val="22"/>
        </w:rPr>
        <w:t xml:space="preserve">- </w:t>
      </w:r>
      <w:r>
        <w:rPr>
          <w:rFonts w:ascii="Calibri" w:hAnsi="Calibri" w:eastAsia="微软雅黑"/>
        </w:rPr>
        <w:t>推荐使用最新版 Chrome 或 Microsoft Edge；不建议使用 IE 或兼容模式浏览器。</w:t>
      </w:r>
    </w:p>
    <w:p>
      <w:pPr>
        <w:spacing w:after="40"/>
        <w:ind w:left="317" w:hanging="259"/>
      </w:pPr>
      <w:r>
        <w:rPr>
          <w:rFonts w:ascii="Calibri" w:hAnsi="Calibri" w:eastAsia="微软雅黑"/>
          <w:b/>
          <w:color w:val="1F4D78"/>
          <w:sz w:val="22"/>
        </w:rPr>
        <w:t xml:space="preserve">- </w:t>
      </w:r>
      <w:r>
        <w:rPr>
          <w:rFonts w:ascii="Calibri" w:hAnsi="Calibri" w:eastAsia="微软雅黑"/>
        </w:rPr>
        <w:t>首次访问远端环境时，请确认浏览器允许本地存储，以便保存登录态与权限信息。</w:t>
      </w:r>
    </w:p>
    <w:p>
      <w:pPr>
        <w:spacing w:after="40"/>
        <w:ind w:left="317" w:hanging="259"/>
      </w:pPr>
      <w:r>
        <w:rPr>
          <w:rFonts w:ascii="Calibri" w:hAnsi="Calibri" w:eastAsia="微软雅黑"/>
          <w:b/>
          <w:color w:val="1F4D78"/>
          <w:sz w:val="22"/>
        </w:rPr>
        <w:t xml:space="preserve">- </w:t>
      </w:r>
      <w:r>
        <w:rPr>
          <w:rFonts w:ascii="Calibri" w:hAnsi="Calibri" w:eastAsia="微软雅黑"/>
        </w:rPr>
        <w:t>涉及文件导入、模板下载、PDF 预览时，建议使用桌面浏览器打开，以获得更稳定的上传与下载体验。</w:t>
      </w:r>
    </w:p>
    <w:p>
      <w:pPr>
        <w:spacing w:after="40"/>
        <w:ind w:left="317" w:hanging="259"/>
      </w:pPr>
      <w:r>
        <w:rPr>
          <w:rFonts w:ascii="Calibri" w:hAnsi="Calibri" w:eastAsia="微软雅黑"/>
          <w:b/>
          <w:color w:val="1F4D78"/>
          <w:sz w:val="22"/>
        </w:rPr>
        <w:t xml:space="preserve">- </w:t>
      </w:r>
      <w:r>
        <w:rPr>
          <w:rFonts w:ascii="Calibri" w:hAnsi="Calibri" w:eastAsia="微软雅黑"/>
        </w:rPr>
        <w:t>微信小程序联调应使用部署维护方提供的测试包或当前仓库 mp-weixin 构建产物，不再假定旧版私有分享入口仍然有效。</w:t>
      </w:r>
    </w:p>
    <w:p>
      <w:pPr>
        <w:pStyle w:val="4"/>
      </w:pPr>
      <w:r>
        <w:rPr>
          <w:rFonts w:ascii="Calibri" w:hAnsi="Calibri" w:eastAsia="微软雅黑"/>
        </w:rPr>
        <w:t>2.3 系统访问方式</w:t>
      </w:r>
    </w:p>
    <w:tbl>
      <w:tblPr>
        <w:tblStyle w:val="41"/>
        <w:tblW w:type="dxa" w:w="9360"/>
        <w:jc w:val="left"/>
        <w:tblLayout w:type="fixed"/>
        <w:tblLook w:firstColumn="1" w:firstRow="1" w:lastColumn="0" w:lastRow="0" w:noHBand="0" w:noVBand="1" w:val="04A0"/>
        <w:tblInd w:w="120" w:type="dxa"/>
      </w:tblPr>
      <w:tblGrid>
        <w:gridCol w:w="1512"/>
        <w:gridCol w:w="3960"/>
        <w:gridCol w:w="3888"/>
      </w:tblGrid>
      <w:tr>
        <w:trPr>
          <w:cantSplit/>
        </w:trPr>
        <w:tc>
          <w:tcPr>
            <w:tcW w:type="dxa" w:w="1512"/>
            <w:vAlign w:val="center"/>
            <w:tcMar>
              <w:top w:w="80" w:type="dxa"/>
              <w:bottom w:w="80" w:type="dxa"/>
              <w:start w:w="120" w:type="dxa"/>
              <w:end w:w="120" w:type="dxa"/>
            </w:tcMar>
            <w:shd w:fill="E8EEF5"/>
          </w:tcPr>
          <w:p>
            <w:pPr>
              <w:spacing w:after="0"/>
            </w:pPr>
            <w:r/>
            <w:r>
              <w:rPr>
                <w:rFonts w:ascii="Calibri" w:hAnsi="Calibri" w:eastAsia="微软雅黑"/>
                <w:b/>
                <w:color w:val="1F4D78"/>
                <w:sz w:val="20"/>
              </w:rPr>
              <w:t>场景</w:t>
            </w:r>
          </w:p>
        </w:tc>
        <w:tc>
          <w:tcPr>
            <w:tcW w:type="dxa" w:w="3960"/>
            <w:vAlign w:val="center"/>
            <w:tcMar>
              <w:top w:w="80" w:type="dxa"/>
              <w:bottom w:w="80" w:type="dxa"/>
              <w:start w:w="120" w:type="dxa"/>
              <w:end w:w="120" w:type="dxa"/>
            </w:tcMar>
            <w:shd w:fill="E8EEF5"/>
          </w:tcPr>
          <w:p>
            <w:pPr>
              <w:spacing w:after="0"/>
            </w:pPr>
            <w:r/>
            <w:r>
              <w:rPr>
                <w:rFonts w:ascii="Calibri" w:hAnsi="Calibri" w:eastAsia="微软雅黑"/>
                <w:b/>
                <w:color w:val="1F4D78"/>
                <w:sz w:val="20"/>
              </w:rPr>
              <w:t>访问方式</w:t>
            </w:r>
          </w:p>
        </w:tc>
        <w:tc>
          <w:tcPr>
            <w:tcW w:type="dxa" w:w="3888"/>
            <w:vAlign w:val="center"/>
            <w:tcMar>
              <w:top w:w="80" w:type="dxa"/>
              <w:bottom w:w="80" w:type="dxa"/>
              <w:start w:w="120" w:type="dxa"/>
              <w:end w:w="120" w:type="dxa"/>
            </w:tcMar>
            <w:shd w:fill="E8EEF5"/>
          </w:tcPr>
          <w:p>
            <w:pPr>
              <w:spacing w:after="0"/>
            </w:pPr>
            <w:r/>
            <w:r>
              <w:rPr>
                <w:rFonts w:ascii="Calibri" w:hAnsi="Calibri" w:eastAsia="微软雅黑"/>
                <w:b/>
                <w:color w:val="1F4D78"/>
                <w:sz w:val="20"/>
              </w:rPr>
              <w:t>备注</w:t>
            </w:r>
          </w:p>
        </w:tc>
      </w:tr>
      <w:tr>
        <w:trPr>
          <w:cantSplit/>
        </w:trPr>
        <w:tc>
          <w:tcPr>
            <w:tcW w:type="dxa" w:w="1512"/>
          </w:tcPr>
          <w:p>
            <w:pPr>
              <w:spacing w:after="0"/>
            </w:pPr>
            <w:r/>
            <w:r>
              <w:rPr>
                <w:rFonts w:ascii="Calibri" w:hAnsi="Calibri" w:eastAsia="微软雅黑"/>
                <w:b w:val="0"/>
                <w:color w:val="222222"/>
                <w:sz w:val="20"/>
              </w:rPr>
              <w:t>生产 Web</w:t>
            </w:r>
          </w:p>
        </w:tc>
        <w:tc>
          <w:tcPr>
            <w:tcW w:type="dxa" w:w="3960"/>
          </w:tcPr>
          <w:p>
            <w:pPr>
              <w:spacing w:after="0"/>
            </w:pPr>
            <w:r/>
            <w:r>
              <w:rPr>
                <w:rFonts w:ascii="Calibri" w:hAnsi="Calibri" w:eastAsia="微软雅黑"/>
                <w:b w:val="0"/>
                <w:color w:val="222222"/>
                <w:sz w:val="20"/>
              </w:rPr>
              <w:t>http://10.10.0.13/</w:t>
            </w:r>
          </w:p>
        </w:tc>
        <w:tc>
          <w:tcPr>
            <w:tcW w:type="dxa" w:w="3888"/>
          </w:tcPr>
          <w:p>
            <w:pPr>
              <w:spacing w:after="0"/>
            </w:pPr>
            <w:r/>
            <w:r>
              <w:rPr>
                <w:rFonts w:ascii="Calibri" w:hAnsi="Calibri" w:eastAsia="微软雅黑"/>
                <w:b w:val="0"/>
                <w:color w:val="222222"/>
                <w:sz w:val="20"/>
              </w:rPr>
              <w:t>2026-06-26 在线核对返回“信息学院管理后台”首页</w:t>
            </w:r>
          </w:p>
        </w:tc>
      </w:tr>
      <w:tr>
        <w:trPr>
          <w:cantSplit/>
        </w:trPr>
        <w:tc>
          <w:tcPr>
            <w:tcW w:type="dxa" w:w="1512"/>
          </w:tcPr>
          <w:p>
            <w:pPr>
              <w:spacing w:after="0"/>
            </w:pPr>
            <w:r/>
            <w:r>
              <w:rPr>
                <w:rFonts w:ascii="Calibri" w:hAnsi="Calibri" w:eastAsia="微软雅黑"/>
                <w:b w:val="0"/>
                <w:color w:val="222222"/>
                <w:sz w:val="20"/>
              </w:rPr>
              <w:t>生产健康检查</w:t>
            </w:r>
          </w:p>
        </w:tc>
        <w:tc>
          <w:tcPr>
            <w:tcW w:type="dxa" w:w="3960"/>
          </w:tcPr>
          <w:p>
            <w:pPr>
              <w:spacing w:after="0"/>
            </w:pPr>
            <w:r/>
            <w:r>
              <w:rPr>
                <w:rFonts w:ascii="Calibri" w:hAnsi="Calibri" w:eastAsia="微软雅黑"/>
                <w:b w:val="0"/>
                <w:color w:val="222222"/>
                <w:sz w:val="20"/>
              </w:rPr>
              <w:t>http://10.10.0.13/healthz</w:t>
            </w:r>
          </w:p>
        </w:tc>
        <w:tc>
          <w:tcPr>
            <w:tcW w:type="dxa" w:w="3888"/>
          </w:tcPr>
          <w:p>
            <w:pPr>
              <w:spacing w:after="0"/>
            </w:pPr>
            <w:r/>
            <w:r>
              <w:rPr>
                <w:rFonts w:ascii="Calibri" w:hAnsi="Calibri" w:eastAsia="微软雅黑"/>
                <w:b w:val="0"/>
                <w:color w:val="222222"/>
                <w:sz w:val="20"/>
              </w:rPr>
              <w:t>2026-06-26 在线核对返回 code=0、status=ok</w:t>
            </w:r>
          </w:p>
        </w:tc>
      </w:tr>
      <w:tr>
        <w:trPr>
          <w:cantSplit/>
        </w:trPr>
        <w:tc>
          <w:tcPr>
            <w:tcW w:type="dxa" w:w="1512"/>
          </w:tcPr>
          <w:p>
            <w:pPr>
              <w:spacing w:after="0"/>
            </w:pPr>
            <w:r/>
            <w:r>
              <w:rPr>
                <w:rFonts w:ascii="Calibri" w:hAnsi="Calibri" w:eastAsia="微软雅黑"/>
                <w:b w:val="0"/>
                <w:color w:val="222222"/>
                <w:sz w:val="20"/>
              </w:rPr>
              <w:t>生产知识搜索</w:t>
            </w:r>
          </w:p>
        </w:tc>
        <w:tc>
          <w:tcPr>
            <w:tcW w:type="dxa" w:w="3960"/>
          </w:tcPr>
          <w:p>
            <w:pPr>
              <w:spacing w:after="0"/>
            </w:pPr>
            <w:r/>
            <w:r>
              <w:rPr>
                <w:rFonts w:ascii="Calibri" w:hAnsi="Calibri" w:eastAsia="微软雅黑"/>
                <w:b w:val="0"/>
                <w:color w:val="222222"/>
                <w:sz w:val="20"/>
              </w:rPr>
              <w:t>http://10.10.0.13/api/v1/knowledge/search?page=1&amp;size=20</w:t>
            </w:r>
          </w:p>
        </w:tc>
        <w:tc>
          <w:tcPr>
            <w:tcW w:type="dxa" w:w="3888"/>
          </w:tcPr>
          <w:p>
            <w:pPr>
              <w:spacing w:after="0"/>
            </w:pPr>
            <w:r/>
            <w:r>
              <w:rPr>
                <w:rFonts w:ascii="Calibri" w:hAnsi="Calibri" w:eastAsia="微软雅黑"/>
                <w:b w:val="0"/>
                <w:color w:val="222222"/>
                <w:sz w:val="20"/>
              </w:rPr>
              <w:t>2026-06-26 在线核对 total=16，含官方知识与模板下载条目</w:t>
            </w:r>
          </w:p>
        </w:tc>
      </w:tr>
      <w:tr>
        <w:trPr>
          <w:cantSplit/>
        </w:trPr>
        <w:tc>
          <w:tcPr>
            <w:tcW w:type="dxa" w:w="1512"/>
          </w:tcPr>
          <w:p>
            <w:pPr>
              <w:spacing w:after="0"/>
            </w:pPr>
            <w:r/>
            <w:r>
              <w:rPr>
                <w:rFonts w:ascii="Calibri" w:hAnsi="Calibri" w:eastAsia="微软雅黑"/>
                <w:b w:val="0"/>
                <w:color w:val="222222"/>
                <w:sz w:val="20"/>
              </w:rPr>
              <w:t>生产知识分类</w:t>
            </w:r>
          </w:p>
        </w:tc>
        <w:tc>
          <w:tcPr>
            <w:tcW w:type="dxa" w:w="3960"/>
          </w:tcPr>
          <w:p>
            <w:pPr>
              <w:spacing w:after="0"/>
            </w:pPr>
            <w:r/>
            <w:r>
              <w:rPr>
                <w:rFonts w:ascii="Calibri" w:hAnsi="Calibri" w:eastAsia="微软雅黑"/>
                <w:b w:val="0"/>
                <w:color w:val="222222"/>
                <w:sz w:val="20"/>
              </w:rPr>
              <w:t>http://10.10.0.13/api/v1/knowledge/categories</w:t>
            </w:r>
          </w:p>
        </w:tc>
        <w:tc>
          <w:tcPr>
            <w:tcW w:type="dxa" w:w="3888"/>
          </w:tcPr>
          <w:p>
            <w:pPr>
              <w:spacing w:after="0"/>
            </w:pPr>
            <w:r/>
            <w:r>
              <w:rPr>
                <w:rFonts w:ascii="Calibri" w:hAnsi="Calibri" w:eastAsia="微软雅黑"/>
                <w:b w:val="0"/>
                <w:color w:val="222222"/>
                <w:sz w:val="20"/>
              </w:rPr>
              <w:t>2026-06-26 在线核对返回 9 个分类</w:t>
            </w:r>
          </w:p>
        </w:tc>
      </w:tr>
      <w:tr>
        <w:trPr>
          <w:cantSplit/>
        </w:trPr>
        <w:tc>
          <w:tcPr>
            <w:tcW w:type="dxa" w:w="1512"/>
          </w:tcPr>
          <w:p>
            <w:pPr>
              <w:spacing w:after="0"/>
            </w:pPr>
            <w:r/>
            <w:r>
              <w:rPr>
                <w:rFonts w:ascii="Calibri" w:hAnsi="Calibri" w:eastAsia="微软雅黑"/>
                <w:b w:val="0"/>
                <w:color w:val="222222"/>
                <w:sz w:val="20"/>
              </w:rPr>
              <w:t>本地开发 Web</w:t>
            </w:r>
          </w:p>
        </w:tc>
        <w:tc>
          <w:tcPr>
            <w:tcW w:type="dxa" w:w="3960"/>
          </w:tcPr>
          <w:p>
            <w:pPr>
              <w:spacing w:after="0"/>
            </w:pPr>
            <w:r/>
            <w:r>
              <w:rPr>
                <w:rFonts w:ascii="Calibri" w:hAnsi="Calibri" w:eastAsia="微软雅黑"/>
                <w:b w:val="0"/>
                <w:color w:val="222222"/>
                <w:sz w:val="20"/>
              </w:rPr>
              <w:t>运行 scripts/dev/start-dev.ps1 后访问 http://localhost:4173</w:t>
            </w:r>
          </w:p>
        </w:tc>
        <w:tc>
          <w:tcPr>
            <w:tcW w:type="dxa" w:w="3888"/>
          </w:tcPr>
          <w:p>
            <w:pPr>
              <w:spacing w:after="0"/>
            </w:pPr>
            <w:r/>
            <w:r>
              <w:rPr>
                <w:rFonts w:ascii="Calibri" w:hAnsi="Calibri" w:eastAsia="微软雅黑"/>
                <w:b w:val="0"/>
                <w:color w:val="222222"/>
                <w:sz w:val="20"/>
              </w:rPr>
              <w:t>适合离线演示与问题复现</w:t>
            </w:r>
          </w:p>
        </w:tc>
      </w:tr>
      <w:tr>
        <w:trPr>
          <w:cantSplit/>
        </w:trPr>
        <w:tc>
          <w:tcPr>
            <w:tcW w:type="dxa" w:w="1512"/>
          </w:tcPr>
          <w:p>
            <w:pPr>
              <w:spacing w:after="0"/>
            </w:pPr>
            <w:r/>
            <w:r>
              <w:rPr>
                <w:rFonts w:ascii="Calibri" w:hAnsi="Calibri" w:eastAsia="微软雅黑"/>
                <w:b w:val="0"/>
                <w:color w:val="222222"/>
                <w:sz w:val="20"/>
              </w:rPr>
              <w:t>本地后端文档</w:t>
            </w:r>
          </w:p>
        </w:tc>
        <w:tc>
          <w:tcPr>
            <w:tcW w:type="dxa" w:w="3960"/>
          </w:tcPr>
          <w:p>
            <w:pPr>
              <w:spacing w:after="0"/>
            </w:pPr>
            <w:r/>
            <w:r>
              <w:rPr>
                <w:rFonts w:ascii="Calibri" w:hAnsi="Calibri" w:eastAsia="微软雅黑"/>
                <w:b w:val="0"/>
                <w:color w:val="222222"/>
                <w:sz w:val="20"/>
              </w:rPr>
              <w:t>http://localhost:8080/docs</w:t>
            </w:r>
          </w:p>
        </w:tc>
        <w:tc>
          <w:tcPr>
            <w:tcW w:type="dxa" w:w="3888"/>
          </w:tcPr>
          <w:p>
            <w:pPr>
              <w:spacing w:after="0"/>
            </w:pPr>
            <w:r/>
            <w:r>
              <w:rPr>
                <w:rFonts w:ascii="Calibri" w:hAnsi="Calibri" w:eastAsia="微软雅黑"/>
                <w:b w:val="0"/>
                <w:color w:val="222222"/>
                <w:sz w:val="20"/>
              </w:rPr>
              <w:t>适合接口联调和参数核对</w:t>
            </w:r>
          </w:p>
        </w:tc>
      </w:tr>
      <w:tr>
        <w:trPr>
          <w:cantSplit/>
        </w:trPr>
        <w:tc>
          <w:tcPr>
            <w:tcW w:type="dxa" w:w="1512"/>
          </w:tcPr>
          <w:p>
            <w:pPr>
              <w:spacing w:after="0"/>
            </w:pPr>
            <w:r/>
            <w:r>
              <w:rPr>
                <w:rFonts w:ascii="Calibri" w:hAnsi="Calibri" w:eastAsia="微软雅黑"/>
                <w:b w:val="0"/>
                <w:color w:val="222222"/>
                <w:sz w:val="20"/>
              </w:rPr>
              <w:t>微信小程序</w:t>
            </w:r>
          </w:p>
        </w:tc>
        <w:tc>
          <w:tcPr>
            <w:tcW w:type="dxa" w:w="3960"/>
          </w:tcPr>
          <w:p>
            <w:pPr>
              <w:spacing w:after="0"/>
            </w:pPr>
            <w:r/>
            <w:r>
              <w:rPr>
                <w:rFonts w:ascii="Calibri" w:hAnsi="Calibri" w:eastAsia="微软雅黑"/>
                <w:b w:val="0"/>
                <w:color w:val="222222"/>
                <w:sz w:val="20"/>
              </w:rPr>
              <w:t>导入 miniapp/dist/build/mp-weixin 或由部署维护方提供测试包</w:t>
            </w:r>
          </w:p>
        </w:tc>
        <w:tc>
          <w:tcPr>
            <w:tcW w:type="dxa" w:w="3888"/>
          </w:tcPr>
          <w:p>
            <w:pPr>
              <w:spacing w:after="0"/>
            </w:pPr>
            <w:r/>
            <w:r>
              <w:rPr>
                <w:rFonts w:ascii="Calibri" w:hAnsi="Calibri" w:eastAsia="微软雅黑"/>
                <w:b w:val="0"/>
                <w:color w:val="222222"/>
                <w:sz w:val="20"/>
              </w:rPr>
              <w:t>适合学生视角验证；真实登录方式取决于当前部署配置</w:t>
            </w:r>
          </w:p>
        </w:tc>
      </w:tr>
    </w:tbl>
    <w:tbl>
      <w:tblPr>
        <w:tblStyle w:val="41"/>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F4F6F9"/>
          </w:tcPr>
          <w:p>
            <w:pPr>
              <w:spacing w:after="0"/>
            </w:pPr>
            <w:r/>
            <w:r>
              <w:rPr>
                <w:rFonts w:ascii="Calibri" w:hAnsi="Calibri" w:eastAsia="微软雅黑"/>
                <w:b/>
                <w:color w:val="1F4D78"/>
                <w:sz w:val="20"/>
              </w:rPr>
              <w:t>提示：内网生产环境通过 n150 跳板访问；如本机无法直连 10.10.0.13，请先确认已配置跳板或由部署维护方代为联调。</w:t>
            </w:r>
          </w:p>
        </w:tc>
      </w:tr>
    </w:tbl>
    <w:p>
      <w:pPr>
        <w:pStyle w:val="2"/>
      </w:pPr>
      <w:r>
        <w:rPr>
          <w:rFonts w:ascii="Calibri" w:hAnsi="Calibri" w:eastAsia="微软雅黑"/>
        </w:rPr>
        <w:t>3 系统登录与退出</w:t>
      </w:r>
    </w:p>
    <w:p>
      <w:pPr>
        <w:pStyle w:val="4"/>
      </w:pPr>
      <w:r>
        <w:rPr>
          <w:rFonts w:ascii="Calibri" w:hAnsi="Calibri" w:eastAsia="微软雅黑"/>
        </w:rPr>
        <w:t>3.1 用户登录</w:t>
      </w:r>
    </w:p>
    <w:p>
      <w:pPr>
        <w:pStyle w:val="5"/>
      </w:pPr>
      <w:r>
        <w:rPr>
          <w:rFonts w:ascii="Calibri" w:hAnsi="Calibri" w:eastAsia="微软雅黑"/>
        </w:rPr>
        <w:t>操作步骤</w:t>
      </w:r>
    </w:p>
    <w:tbl>
      <w:tblPr>
        <w:tblStyle w:val="41"/>
        <w:tblW w:type="dxa" w:w="9360"/>
        <w:jc w:val="left"/>
        <w:tblLayout w:type="fixed"/>
        <w:tblLook w:firstColumn="1" w:firstRow="1" w:lastColumn="0" w:lastRow="0" w:noHBand="0" w:noVBand="1" w:val="04A0"/>
        <w:tblInd w:w="120" w:type="dxa"/>
      </w:tblPr>
      <w:tblGrid>
        <w:gridCol w:w="1007"/>
        <w:gridCol w:w="8352"/>
      </w:tblGrid>
      <w:tr>
        <w:trPr>
          <w:cantSplit/>
        </w:trPr>
        <w:tc>
          <w:tcPr>
            <w:tcW w:type="dxa" w:w="1007"/>
            <w:vAlign w:val="center"/>
            <w:tcMar>
              <w:top w:w="80" w:type="dxa"/>
              <w:bottom w:w="80" w:type="dxa"/>
              <w:start w:w="120" w:type="dxa"/>
              <w:end w:w="120" w:type="dxa"/>
            </w:tcMar>
            <w:shd w:fill="F4F6F9"/>
          </w:tcPr>
          <w:p>
            <w:pPr>
              <w:spacing w:after="0"/>
            </w:pPr>
            <w:r/>
            <w:r>
              <w:rPr>
                <w:rFonts w:ascii="Calibri" w:hAnsi="Calibri" w:eastAsia="微软雅黑"/>
                <w:b/>
                <w:color w:val="1F4D78"/>
                <w:sz w:val="20"/>
              </w:rPr>
              <w:t>步骤</w:t>
            </w:r>
          </w:p>
        </w:tc>
        <w:tc>
          <w:tcPr>
            <w:tcW w:type="dxa" w:w="8352"/>
            <w:vAlign w:val="center"/>
            <w:tcMar>
              <w:top w:w="80" w:type="dxa"/>
              <w:bottom w:w="80" w:type="dxa"/>
              <w:start w:w="120" w:type="dxa"/>
              <w:end w:w="120" w:type="dxa"/>
            </w:tcMar>
            <w:shd w:fill="F4F6F9"/>
          </w:tcPr>
          <w:p>
            <w:pPr>
              <w:spacing w:after="0"/>
            </w:pPr>
            <w:r/>
            <w:r>
              <w:rPr>
                <w:rFonts w:ascii="Calibri" w:hAnsi="Calibri" w:eastAsia="微软雅黑"/>
                <w:b/>
                <w:color w:val="1F4D78"/>
                <w:sz w:val="20"/>
              </w:rPr>
              <w:t>说明</w:t>
            </w:r>
          </w:p>
        </w:tc>
      </w:tr>
      <w:tr>
        <w:trPr>
          <w:cantSplit/>
        </w:trPr>
        <w:tc>
          <w:tcPr>
            <w:tcW w:type="dxa" w:w="1007"/>
          </w:tcPr>
          <w:p>
            <w:pPr>
              <w:spacing w:after="0"/>
            </w:pPr>
            <w:r/>
            <w:r>
              <w:rPr>
                <w:rFonts w:ascii="Calibri" w:hAnsi="Calibri" w:eastAsia="微软雅黑"/>
                <w:b w:val="0"/>
                <w:color w:val="222222"/>
                <w:sz w:val="20"/>
              </w:rPr>
              <w:t>1</w:t>
            </w:r>
          </w:p>
        </w:tc>
        <w:tc>
          <w:tcPr>
            <w:tcW w:type="dxa" w:w="8352"/>
          </w:tcPr>
          <w:p>
            <w:pPr>
              <w:spacing w:after="0"/>
            </w:pPr>
            <w:r/>
            <w:r>
              <w:rPr>
                <w:rFonts w:ascii="Calibri" w:hAnsi="Calibri" w:eastAsia="微软雅黑"/>
                <w:b w:val="0"/>
                <w:color w:val="222222"/>
                <w:sz w:val="20"/>
              </w:rPr>
              <w:t>管理员或教师在浏览器中打开 Web 地址 http://10.10.0.13/，输入部署维护方分配的工号/账号与密码登录。</w:t>
            </w:r>
          </w:p>
        </w:tc>
      </w:tr>
      <w:tr>
        <w:trPr>
          <w:cantSplit/>
        </w:trPr>
        <w:tc>
          <w:tcPr>
            <w:tcW w:type="dxa" w:w="1007"/>
          </w:tcPr>
          <w:p>
            <w:pPr>
              <w:spacing w:after="0"/>
            </w:pPr>
            <w:r/>
            <w:r>
              <w:rPr>
                <w:rFonts w:ascii="Calibri" w:hAnsi="Calibri" w:eastAsia="微软雅黑"/>
                <w:b w:val="0"/>
                <w:color w:val="222222"/>
                <w:sz w:val="20"/>
              </w:rPr>
              <w:t>2</w:t>
            </w:r>
          </w:p>
        </w:tc>
        <w:tc>
          <w:tcPr>
            <w:tcW w:type="dxa" w:w="8352"/>
          </w:tcPr>
          <w:p>
            <w:pPr>
              <w:spacing w:after="0"/>
            </w:pPr>
            <w:r/>
            <w:r>
              <w:rPr>
                <w:rFonts w:ascii="Calibri" w:hAnsi="Calibri" w:eastAsia="微软雅黑"/>
                <w:b w:val="0"/>
                <w:color w:val="222222"/>
                <w:sz w:val="20"/>
              </w:rPr>
              <w:t>若当前账号为系统生成的初始密码，登录后可能出现“请尽快修改当前初始密码”提醒，可根据是否属于共享验收账号决定立即修改或稍后处理。</w:t>
            </w:r>
          </w:p>
        </w:tc>
      </w:tr>
      <w:tr>
        <w:trPr>
          <w:cantSplit/>
        </w:trPr>
        <w:tc>
          <w:tcPr>
            <w:tcW w:type="dxa" w:w="1007"/>
          </w:tcPr>
          <w:p>
            <w:pPr>
              <w:spacing w:after="0"/>
            </w:pPr>
            <w:r/>
            <w:r>
              <w:rPr>
                <w:rFonts w:ascii="Calibri" w:hAnsi="Calibri" w:eastAsia="微软雅黑"/>
                <w:b w:val="0"/>
                <w:color w:val="222222"/>
                <w:sz w:val="20"/>
              </w:rPr>
              <w:t>3</w:t>
            </w:r>
          </w:p>
        </w:tc>
        <w:tc>
          <w:tcPr>
            <w:tcW w:type="dxa" w:w="8352"/>
          </w:tcPr>
          <w:p>
            <w:pPr>
              <w:spacing w:after="0"/>
            </w:pPr>
            <w:r/>
            <w:r>
              <w:rPr>
                <w:rFonts w:ascii="Calibri" w:hAnsi="Calibri" w:eastAsia="微软雅黑"/>
                <w:b w:val="0"/>
                <w:color w:val="222222"/>
                <w:sz w:val="20"/>
              </w:rPr>
              <w:t>学生通过部署维护方提供的小程序测试包或当前 mp-weixin 产物进入“我的”页面完成登录/绑定；真实微信登录、测试态登录或绑定方式以当前部署配置为准。</w:t>
            </w:r>
          </w:p>
        </w:tc>
      </w:tr>
      <w:tr>
        <w:trPr>
          <w:cantSplit/>
        </w:trPr>
        <w:tc>
          <w:tcPr>
            <w:tcW w:type="dxa" w:w="1007"/>
          </w:tcPr>
          <w:p>
            <w:pPr>
              <w:spacing w:after="0"/>
            </w:pPr>
            <w:r/>
            <w:r>
              <w:rPr>
                <w:rFonts w:ascii="Calibri" w:hAnsi="Calibri" w:eastAsia="微软雅黑"/>
                <w:b w:val="0"/>
                <w:color w:val="222222"/>
                <w:sz w:val="20"/>
              </w:rPr>
              <w:t>4</w:t>
            </w:r>
          </w:p>
        </w:tc>
        <w:tc>
          <w:tcPr>
            <w:tcW w:type="dxa" w:w="8352"/>
          </w:tcPr>
          <w:p>
            <w:pPr>
              <w:spacing w:after="0"/>
            </w:pPr>
            <w:r/>
            <w:r>
              <w:rPr>
                <w:rFonts w:ascii="Calibri" w:hAnsi="Calibri" w:eastAsia="微软雅黑"/>
                <w:b w:val="0"/>
                <w:color w:val="222222"/>
                <w:sz w:val="20"/>
              </w:rPr>
              <w:t>首次登录成功后，系统会根据角色自动加载可访问菜单；若角色具有范围限制，只会展示本角色允许访问的数据。</w:t>
            </w:r>
          </w:p>
        </w:tc>
      </w:tr>
    </w:tbl>
    <w:p>
      <w:pPr>
        <w:pStyle w:val="5"/>
      </w:pPr>
      <w:r>
        <w:rPr>
          <w:rFonts w:ascii="Calibri" w:hAnsi="Calibri" w:eastAsia="微软雅黑"/>
        </w:rPr>
        <w:t>登录界面说明</w:t>
      </w:r>
    </w:p>
    <w:p>
      <w:pPr>
        <w:spacing w:after="40"/>
        <w:ind w:left="317" w:hanging="259"/>
      </w:pPr>
      <w:r>
        <w:rPr>
          <w:rFonts w:ascii="Calibri" w:hAnsi="Calibri" w:eastAsia="微软雅黑"/>
          <w:b/>
          <w:color w:val="1F4D78"/>
          <w:sz w:val="22"/>
        </w:rPr>
        <w:t xml:space="preserve">- </w:t>
      </w:r>
      <w:r>
        <w:rPr>
          <w:rFonts w:ascii="Calibri" w:hAnsi="Calibri" w:eastAsia="微软雅黑"/>
        </w:rPr>
        <w:t>2026-06-26 在线核对中，历史互测文档曾使用的共享口令 admin / admin123 仍返回 401（工号或密码错误），不能登录；正式使用必须以当前部署维护方发放的账号为准。</w:t>
      </w:r>
    </w:p>
    <w:p>
      <w:pPr>
        <w:spacing w:after="40"/>
        <w:ind w:left="317" w:hanging="259"/>
      </w:pPr>
      <w:r>
        <w:rPr>
          <w:rFonts w:ascii="Calibri" w:hAnsi="Calibri" w:eastAsia="微软雅黑"/>
          <w:b/>
          <w:color w:val="1F4D78"/>
          <w:sz w:val="22"/>
        </w:rPr>
        <w:t xml:space="preserve">- </w:t>
      </w:r>
      <w:r>
        <w:rPr>
          <w:rFonts w:ascii="Calibri" w:hAnsi="Calibri" w:eastAsia="微软雅黑"/>
        </w:rPr>
        <w:t>登录后如果弹出“请尽快修改当前初始密码”，说明该账号仍处于系统生成密码阶段；正式使用建议尽快改密。</w:t>
      </w:r>
    </w:p>
    <w:p>
      <w:pPr>
        <w:spacing w:after="40"/>
        <w:ind w:left="317" w:hanging="259"/>
      </w:pPr>
      <w:r>
        <w:rPr>
          <w:rFonts w:ascii="Calibri" w:hAnsi="Calibri" w:eastAsia="微软雅黑"/>
          <w:b/>
          <w:color w:val="1F4D78"/>
          <w:sz w:val="22"/>
        </w:rPr>
        <w:t xml:space="preserve">- </w:t>
      </w:r>
      <w:r>
        <w:rPr>
          <w:rFonts w:ascii="Calibri" w:hAnsi="Calibri" w:eastAsia="微软雅黑"/>
        </w:rPr>
        <w:t>小程序学生端的真实微信登录、绑定或测试态登录方式取决于当前部署配置；如无法进入，请先确认学生主档已导入且测试包来源正确。</w:t>
      </w:r>
    </w:p>
    <w:p>
      <w:pPr>
        <w:pStyle w:val="4"/>
      </w:pPr>
      <w:r>
        <w:rPr>
          <w:rFonts w:ascii="Calibri" w:hAnsi="Calibri" w:eastAsia="微软雅黑"/>
        </w:rPr>
        <w:t>3.2 密码修改</w:t>
      </w:r>
    </w:p>
    <w:p>
      <w:pPr>
        <w:pStyle w:val="5"/>
      </w:pPr>
      <w:r>
        <w:rPr>
          <w:rFonts w:ascii="Calibri" w:hAnsi="Calibri" w:eastAsia="微软雅黑"/>
        </w:rPr>
        <w:t>操作步骤</w:t>
      </w:r>
    </w:p>
    <w:tbl>
      <w:tblPr>
        <w:tblStyle w:val="41"/>
        <w:tblW w:type="dxa" w:w="9360"/>
        <w:jc w:val="left"/>
        <w:tblLayout w:type="fixed"/>
        <w:tblLook w:firstColumn="1" w:firstRow="1" w:lastColumn="0" w:lastRow="0" w:noHBand="0" w:noVBand="1" w:val="04A0"/>
        <w:tblInd w:w="120" w:type="dxa"/>
      </w:tblPr>
      <w:tblGrid>
        <w:gridCol w:w="1007"/>
        <w:gridCol w:w="8352"/>
      </w:tblGrid>
      <w:tr>
        <w:trPr>
          <w:cantSplit/>
        </w:trPr>
        <w:tc>
          <w:tcPr>
            <w:tcW w:type="dxa" w:w="1007"/>
            <w:vAlign w:val="center"/>
            <w:tcMar>
              <w:top w:w="80" w:type="dxa"/>
              <w:bottom w:w="80" w:type="dxa"/>
              <w:start w:w="120" w:type="dxa"/>
              <w:end w:w="120" w:type="dxa"/>
            </w:tcMar>
            <w:shd w:fill="F4F6F9"/>
          </w:tcPr>
          <w:p>
            <w:pPr>
              <w:spacing w:after="0"/>
            </w:pPr>
            <w:r/>
            <w:r>
              <w:rPr>
                <w:rFonts w:ascii="Calibri" w:hAnsi="Calibri" w:eastAsia="微软雅黑"/>
                <w:b/>
                <w:color w:val="1F4D78"/>
                <w:sz w:val="20"/>
              </w:rPr>
              <w:t>步骤</w:t>
            </w:r>
          </w:p>
        </w:tc>
        <w:tc>
          <w:tcPr>
            <w:tcW w:type="dxa" w:w="8352"/>
            <w:vAlign w:val="center"/>
            <w:tcMar>
              <w:top w:w="80" w:type="dxa"/>
              <w:bottom w:w="80" w:type="dxa"/>
              <w:start w:w="120" w:type="dxa"/>
              <w:end w:w="120" w:type="dxa"/>
            </w:tcMar>
            <w:shd w:fill="F4F6F9"/>
          </w:tcPr>
          <w:p>
            <w:pPr>
              <w:spacing w:after="0"/>
            </w:pPr>
            <w:r/>
            <w:r>
              <w:rPr>
                <w:rFonts w:ascii="Calibri" w:hAnsi="Calibri" w:eastAsia="微软雅黑"/>
                <w:b/>
                <w:color w:val="1F4D78"/>
                <w:sz w:val="20"/>
              </w:rPr>
              <w:t>说明</w:t>
            </w:r>
          </w:p>
        </w:tc>
      </w:tr>
      <w:tr>
        <w:trPr>
          <w:cantSplit/>
        </w:trPr>
        <w:tc>
          <w:tcPr>
            <w:tcW w:type="dxa" w:w="1007"/>
          </w:tcPr>
          <w:p>
            <w:pPr>
              <w:spacing w:after="0"/>
            </w:pPr>
            <w:r/>
            <w:r>
              <w:rPr>
                <w:rFonts w:ascii="Calibri" w:hAnsi="Calibri" w:eastAsia="微软雅黑"/>
                <w:b w:val="0"/>
                <w:color w:val="222222"/>
                <w:sz w:val="20"/>
              </w:rPr>
              <w:t>1</w:t>
            </w:r>
          </w:p>
        </w:tc>
        <w:tc>
          <w:tcPr>
            <w:tcW w:type="dxa" w:w="8352"/>
          </w:tcPr>
          <w:p>
            <w:pPr>
              <w:spacing w:after="0"/>
            </w:pPr>
            <w:r/>
            <w:r>
              <w:rPr>
                <w:rFonts w:ascii="Calibri" w:hAnsi="Calibri" w:eastAsia="微软雅黑"/>
                <w:b w:val="0"/>
                <w:color w:val="222222"/>
                <w:sz w:val="20"/>
              </w:rPr>
              <w:t>登录后进入右上角个人菜单或个人中心页面。</w:t>
            </w:r>
          </w:p>
        </w:tc>
      </w:tr>
      <w:tr>
        <w:trPr>
          <w:cantSplit/>
        </w:trPr>
        <w:tc>
          <w:tcPr>
            <w:tcW w:type="dxa" w:w="1007"/>
          </w:tcPr>
          <w:p>
            <w:pPr>
              <w:spacing w:after="0"/>
            </w:pPr>
            <w:r/>
            <w:r>
              <w:rPr>
                <w:rFonts w:ascii="Calibri" w:hAnsi="Calibri" w:eastAsia="微软雅黑"/>
                <w:b w:val="0"/>
                <w:color w:val="222222"/>
                <w:sz w:val="20"/>
              </w:rPr>
              <w:t>2</w:t>
            </w:r>
          </w:p>
        </w:tc>
        <w:tc>
          <w:tcPr>
            <w:tcW w:type="dxa" w:w="8352"/>
          </w:tcPr>
          <w:p>
            <w:pPr>
              <w:spacing w:after="0"/>
            </w:pPr>
            <w:r/>
            <w:r>
              <w:rPr>
                <w:rFonts w:ascii="Calibri" w:hAnsi="Calibri" w:eastAsia="微软雅黑"/>
                <w:b w:val="0"/>
                <w:color w:val="222222"/>
                <w:sz w:val="20"/>
              </w:rPr>
              <w:t>点击“修改密码”，输入旧密码、新密码和确认密码。</w:t>
            </w:r>
          </w:p>
        </w:tc>
      </w:tr>
      <w:tr>
        <w:trPr>
          <w:cantSplit/>
        </w:trPr>
        <w:tc>
          <w:tcPr>
            <w:tcW w:type="dxa" w:w="1007"/>
          </w:tcPr>
          <w:p>
            <w:pPr>
              <w:spacing w:after="0"/>
            </w:pPr>
            <w:r/>
            <w:r>
              <w:rPr>
                <w:rFonts w:ascii="Calibri" w:hAnsi="Calibri" w:eastAsia="微软雅黑"/>
                <w:b w:val="0"/>
                <w:color w:val="222222"/>
                <w:sz w:val="20"/>
              </w:rPr>
              <w:t>3</w:t>
            </w:r>
          </w:p>
        </w:tc>
        <w:tc>
          <w:tcPr>
            <w:tcW w:type="dxa" w:w="8352"/>
          </w:tcPr>
          <w:p>
            <w:pPr>
              <w:spacing w:after="0"/>
            </w:pPr>
            <w:r/>
            <w:r>
              <w:rPr>
                <w:rFonts w:ascii="Calibri" w:hAnsi="Calibri" w:eastAsia="微软雅黑"/>
                <w:b w:val="0"/>
                <w:color w:val="222222"/>
                <w:sz w:val="20"/>
              </w:rPr>
              <w:t>提交成功后重新登录；如为正式管理账号，建议立即修改系统生成的初始密码。</w:t>
            </w:r>
          </w:p>
        </w:tc>
      </w:tr>
    </w:tbl>
    <w:tbl>
      <w:tblPr>
        <w:tblStyle w:val="41"/>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bottom w:w="80" w:type="dxa"/>
              <w:start w:w="120" w:type="dxa"/>
              <w:end w:w="120" w:type="dxa"/>
            </w:tcMar>
            <w:shd w:fill="F4F6F9"/>
          </w:tcPr>
          <w:p>
            <w:pPr>
              <w:spacing w:after="0"/>
            </w:pPr>
            <w:r/>
            <w:r>
              <w:rPr>
                <w:rFonts w:ascii="Calibri" w:hAnsi="Calibri" w:eastAsia="微软雅黑"/>
                <w:b/>
                <w:color w:val="1F4D78"/>
                <w:sz w:val="20"/>
              </w:rPr>
              <w:t>说明：系统当前会区分“系统生成的初始密码”和“用户主动修改后的密码”，正式管理环境不建议长期保留默认口令。</w:t>
            </w:r>
          </w:p>
        </w:tc>
      </w:tr>
    </w:tbl>
    <w:p>
      <w:pPr>
        <w:pStyle w:val="4"/>
      </w:pPr>
      <w:r>
        <w:rPr>
          <w:rFonts w:ascii="Calibri" w:hAnsi="Calibri" w:eastAsia="微软雅黑"/>
        </w:rPr>
        <w:t>3.3 用户退出</w:t>
      </w:r>
    </w:p>
    <w:p>
      <w:pPr>
        <w:pStyle w:val="3"/>
      </w:pPr>
      <w:r>
        <w:rPr>
          <w:rFonts w:ascii="Calibri" w:hAnsi="Calibri" w:eastAsia="微软雅黑"/>
        </w:rPr>
        <w:t>Web 端可通过右上角头像菜单点击“退出登录”；小程序端可在“我的”页面退出当前身份。退出后本地 token 会被清空，再次进入需要重新登录或重新绑定。</w:t>
      </w:r>
    </w:p>
    <w:p>
      <w:pPr>
        <w:pStyle w:val="2"/>
      </w:pPr>
      <w:r>
        <w:rPr>
          <w:rFonts w:ascii="Calibri" w:hAnsi="Calibri" w:eastAsia="微软雅黑"/>
        </w:rPr>
        <w:t>4 公共功能说明</w:t>
      </w:r>
    </w:p>
    <w:p>
      <w:pPr>
        <w:pStyle w:val="4"/>
      </w:pPr>
      <w:r>
        <w:rPr>
          <w:rFonts w:ascii="Calibri" w:hAnsi="Calibri" w:eastAsia="微软雅黑"/>
        </w:rPr>
        <w:t>4.1 首页功能</w:t>
      </w:r>
    </w:p>
    <w:p>
      <w:pPr>
        <w:spacing w:after="40"/>
        <w:ind w:left="317" w:hanging="259"/>
      </w:pPr>
      <w:r>
        <w:rPr>
          <w:rFonts w:ascii="Calibri" w:hAnsi="Calibri" w:eastAsia="微软雅黑"/>
          <w:b/>
          <w:color w:val="1F4D78"/>
          <w:sz w:val="22"/>
        </w:rPr>
        <w:t xml:space="preserve">- </w:t>
      </w:r>
      <w:r>
        <w:rPr>
          <w:rFonts w:ascii="Calibri" w:hAnsi="Calibri" w:eastAsia="微软雅黑"/>
        </w:rPr>
        <w:t>Web 首页提供角色默认入口、统计卡片或快捷菜单，便于管理员快速进入通知、审批、学生管理和流程管理页面。</w:t>
      </w:r>
    </w:p>
    <w:p>
      <w:pPr>
        <w:spacing w:after="40"/>
        <w:ind w:left="317" w:hanging="259"/>
      </w:pPr>
      <w:r>
        <w:rPr>
          <w:rFonts w:ascii="Calibri" w:hAnsi="Calibri" w:eastAsia="微软雅黑"/>
          <w:b/>
          <w:color w:val="1F4D78"/>
          <w:sz w:val="22"/>
        </w:rPr>
        <w:t xml:space="preserve">- </w:t>
      </w:r>
      <w:r>
        <w:rPr>
          <w:rFonts w:ascii="Calibri" w:hAnsi="Calibri" w:eastAsia="微软雅黑"/>
        </w:rPr>
        <w:t>Web 端在打开页面或切换路由时会展示顶部全局加载进度条，并在首次进入时显示品牌化加载占位，减少白屏闪烁；浏览器标签标题会随当前页面变化，便于在多标签间识别。</w:t>
      </w:r>
    </w:p>
    <w:p>
      <w:pPr>
        <w:spacing w:after="40"/>
        <w:ind w:left="317" w:hanging="259"/>
      </w:pPr>
      <w:r>
        <w:rPr>
          <w:rFonts w:ascii="Calibri" w:hAnsi="Calibri" w:eastAsia="微软雅黑"/>
          <w:b/>
          <w:color w:val="1F4D78"/>
          <w:sz w:val="22"/>
        </w:rPr>
        <w:t xml:space="preserve">- </w:t>
      </w:r>
      <w:r>
        <w:rPr>
          <w:rFonts w:ascii="Calibri" w:hAnsi="Calibri" w:eastAsia="微软雅黑"/>
        </w:rPr>
        <w:t>小程序首页提供通知、知识库、事务申请、党团流程和学业分析等高频入口，并展示未读通知和待跟进事项。</w:t>
      </w:r>
    </w:p>
    <w:p>
      <w:pPr>
        <w:spacing w:after="40"/>
        <w:ind w:left="317" w:hanging="259"/>
      </w:pPr>
      <w:r>
        <w:rPr>
          <w:rFonts w:ascii="Calibri" w:hAnsi="Calibri" w:eastAsia="微软雅黑"/>
          <w:b/>
          <w:color w:val="1F4D78"/>
          <w:sz w:val="22"/>
        </w:rPr>
        <w:t xml:space="preserve">- </w:t>
      </w:r>
      <w:r>
        <w:rPr>
          <w:rFonts w:ascii="Calibri" w:hAnsi="Calibri" w:eastAsia="微软雅黑"/>
        </w:rPr>
        <w:t>首页数据受当前角色和权限范围限制，不同用户看到的卡片与数量可能不同。</w:t>
      </w:r>
    </w:p>
    <w:p>
      <w:pPr>
        <w:pStyle w:val="4"/>
      </w:pPr>
      <w:r>
        <w:rPr>
          <w:rFonts w:ascii="Calibri" w:hAnsi="Calibri" w:eastAsia="微软雅黑"/>
        </w:rPr>
        <w:t>4.4 列表刷新与分页</w:t>
      </w:r>
    </w:p>
    <w:p>
      <w:pPr>
        <w:spacing w:after="40"/>
        <w:ind w:left="317" w:hanging="259"/>
      </w:pPr>
      <w:r>
        <w:rPr>
          <w:rFonts w:ascii="Calibri" w:hAnsi="Calibri" w:eastAsia="微软雅黑"/>
          <w:b/>
          <w:color w:val="1F4D78"/>
          <w:sz w:val="22"/>
        </w:rPr>
        <w:t xml:space="preserve">- </w:t>
      </w:r>
      <w:r>
        <w:rPr>
          <w:rFonts w:ascii="Calibri" w:hAnsi="Calibri" w:eastAsia="微软雅黑"/>
        </w:rPr>
        <w:t>小程序首页、党团流程、事务申请、通知中心、学业分析、进度和个人中心等页面支持下拉刷新：在页面顶部下拉即可重新拉取最新数据。</w:t>
      </w:r>
    </w:p>
    <w:p>
      <w:pPr>
        <w:spacing w:after="40"/>
        <w:ind w:left="317" w:hanging="259"/>
      </w:pPr>
      <w:r>
        <w:rPr>
          <w:rFonts w:ascii="Calibri" w:hAnsi="Calibri" w:eastAsia="微软雅黑"/>
          <w:b/>
          <w:color w:val="1F4D78"/>
          <w:sz w:val="22"/>
        </w:rPr>
        <w:t xml:space="preserve">- </w:t>
      </w:r>
      <w:r>
        <w:rPr>
          <w:rFonts w:ascii="Calibri" w:hAnsi="Calibri" w:eastAsia="微软雅黑"/>
        </w:rPr>
        <w:t>事务申请、画像历史等较长列表支持上拉“加载更多”，列表底部会提示是否还有更多数据，避免只看到第一页内容。</w:t>
      </w:r>
    </w:p>
    <w:p>
      <w:pPr>
        <w:spacing w:after="40"/>
        <w:ind w:left="317" w:hanging="259"/>
      </w:pPr>
      <w:r>
        <w:rPr>
          <w:rFonts w:ascii="Calibri" w:hAnsi="Calibri" w:eastAsia="微软雅黑"/>
          <w:b/>
          <w:color w:val="1F4D78"/>
          <w:sz w:val="22"/>
        </w:rPr>
        <w:t xml:space="preserve">- </w:t>
      </w:r>
      <w:r>
        <w:rPr>
          <w:rFonts w:ascii="Calibri" w:hAnsi="Calibri" w:eastAsia="微软雅黑"/>
        </w:rPr>
        <w:t>如下拉或加载失败，页面会保留上一次结果并给出错误提示，可重试后再次同步，不会直接清空已加载内容。</w:t>
      </w:r>
    </w:p>
    <w:p>
      <w:pPr>
        <w:pStyle w:val="4"/>
      </w:pPr>
      <w:r>
        <w:rPr>
          <w:rFonts w:ascii="Calibri" w:hAnsi="Calibri" w:eastAsia="微软雅黑"/>
        </w:rPr>
        <w:t>4.2 个人信息管理</w:t>
      </w:r>
    </w:p>
    <w:p>
      <w:pPr>
        <w:spacing w:after="40"/>
        <w:ind w:left="317" w:hanging="259"/>
      </w:pPr>
      <w:r>
        <w:rPr>
          <w:rFonts w:ascii="Calibri" w:hAnsi="Calibri" w:eastAsia="微软雅黑"/>
          <w:b/>
          <w:color w:val="1F4D78"/>
          <w:sz w:val="22"/>
        </w:rPr>
        <w:t xml:space="preserve">- </w:t>
      </w:r>
      <w:r>
        <w:rPr>
          <w:rFonts w:ascii="Calibri" w:hAnsi="Calibri" w:eastAsia="微软雅黑"/>
        </w:rPr>
        <w:t>Web 端个人信息页用于查看当前账号、角色标签和登录态信息。</w:t>
      </w:r>
    </w:p>
    <w:p>
      <w:pPr>
        <w:spacing w:after="40"/>
        <w:ind w:left="317" w:hanging="259"/>
      </w:pPr>
      <w:r>
        <w:rPr>
          <w:rFonts w:ascii="Calibri" w:hAnsi="Calibri" w:eastAsia="微软雅黑"/>
          <w:b/>
          <w:color w:val="1F4D78"/>
          <w:sz w:val="22"/>
        </w:rPr>
        <w:t xml:space="preserve">- </w:t>
      </w:r>
      <w:r>
        <w:rPr>
          <w:rFonts w:ascii="Calibri" w:hAnsi="Calibri" w:eastAsia="微软雅黑"/>
        </w:rPr>
        <w:t>学生端个人中心可查看个人基础信息、画像摘要、申请历史和敏感字段的“完整查看申请”状态。</w:t>
      </w:r>
    </w:p>
    <w:p>
      <w:pPr>
        <w:spacing w:after="40"/>
        <w:ind w:left="317" w:hanging="259"/>
      </w:pPr>
      <w:r>
        <w:rPr>
          <w:rFonts w:ascii="Calibri" w:hAnsi="Calibri" w:eastAsia="微软雅黑"/>
          <w:b/>
          <w:color w:val="1F4D78"/>
          <w:sz w:val="22"/>
        </w:rPr>
        <w:t xml:space="preserve">- </w:t>
      </w:r>
      <w:r>
        <w:rPr>
          <w:rFonts w:ascii="Calibri" w:hAnsi="Calibri" w:eastAsia="微软雅黑"/>
        </w:rPr>
        <w:t>当个人信息存在错误时，学生可通过纠错申诉或成长补录入口提交补充信息，由教师侧审核处理。</w:t>
      </w:r>
    </w:p>
    <w:p>
      <w:pPr>
        <w:pStyle w:val="4"/>
      </w:pPr>
      <w:r>
        <w:rPr>
          <w:rFonts w:ascii="Calibri" w:hAnsi="Calibri" w:eastAsia="微软雅黑"/>
        </w:rPr>
        <w:t>4.3 修改密码</w:t>
      </w:r>
    </w:p>
    <w:p>
      <w:pPr>
        <w:pStyle w:val="3"/>
      </w:pPr>
      <w:r>
        <w:rPr>
          <w:rFonts w:ascii="Calibri" w:hAnsi="Calibri" w:eastAsia="微软雅黑"/>
        </w:rPr>
        <w:t>除首次登录后的改密提示外，系统在个人中心中始终保留修改密码入口。管理员和教师建议定期更新密码；若账号由系统生成初始密码，应在首次登录后尽快完成改密。</w:t>
      </w:r>
    </w:p>
    <w:p>
      <w:pPr>
        <w:pStyle w:val="2"/>
      </w:pPr>
      <w:r>
        <w:rPr>
          <w:rFonts w:ascii="Calibri" w:hAnsi="Calibri" w:eastAsia="微软雅黑"/>
        </w:rPr>
        <w:t>5 管理员功能使用说明</w:t>
      </w:r>
    </w:p>
    <w:p>
      <w:pPr>
        <w:pStyle w:val="4"/>
      </w:pPr>
      <w:r>
        <w:rPr>
          <w:rFonts w:ascii="Calibri" w:hAnsi="Calibri" w:eastAsia="微软雅黑"/>
        </w:rPr>
        <w:t>5.1 学生信息与微信绑定管理</w:t>
      </w:r>
    </w:p>
    <w:p>
      <w:pPr>
        <w:pStyle w:val="5"/>
      </w:pPr>
      <w:r>
        <w:rPr>
          <w:rFonts w:ascii="Calibri" w:hAnsi="Calibri" w:eastAsia="微软雅黑"/>
        </w:rPr>
        <w:t>功能说明</w:t>
      </w:r>
    </w:p>
    <w:p>
      <w:pPr>
        <w:pStyle w:val="3"/>
      </w:pPr>
      <w:r>
        <w:rPr>
          <w:rFonts w:ascii="Calibri" w:hAnsi="Calibri" w:eastAsia="微软雅黑"/>
        </w:rPr>
        <w:t>管理员可维护学生主档、查看微信绑定状态、处理解绑请求，并通过导入导出能力批量维护学院学生基础数据。该模块是知识、通知、审批和画像等功能的基础数据入口。</w:t>
      </w:r>
    </w:p>
    <w:p>
      <w:pPr>
        <w:pStyle w:val="5"/>
      </w:pPr>
      <w:r>
        <w:rPr>
          <w:rFonts w:ascii="Calibri" w:hAnsi="Calibri" w:eastAsia="微软雅黑"/>
        </w:rPr>
        <w:t>操作步骤</w:t>
      </w:r>
    </w:p>
    <w:tbl>
      <w:tblPr>
        <w:tblStyle w:val="41"/>
        <w:tblW w:type="dxa" w:w="9360"/>
        <w:jc w:val="left"/>
        <w:tblLayout w:type="fixed"/>
        <w:tblLook w:firstColumn="1" w:firstRow="1" w:lastColumn="0" w:lastRow="0" w:noHBand="0" w:noVBand="1" w:val="04A0"/>
        <w:tblInd w:w="120" w:type="dxa"/>
      </w:tblPr>
      <w:tblGrid>
        <w:gridCol w:w="1007"/>
        <w:gridCol w:w="8352"/>
      </w:tblGrid>
      <w:tr>
        <w:trPr>
          <w:cantSplit/>
        </w:trPr>
        <w:tc>
          <w:tcPr>
            <w:tcW w:type="dxa" w:w="1007"/>
            <w:vAlign w:val="center"/>
            <w:tcMar>
              <w:top w:w="80" w:type="dxa"/>
              <w:bottom w:w="80" w:type="dxa"/>
              <w:start w:w="120" w:type="dxa"/>
              <w:end w:w="120" w:type="dxa"/>
            </w:tcMar>
            <w:shd w:fill="F4F6F9"/>
          </w:tcPr>
          <w:p>
            <w:pPr>
              <w:spacing w:after="0"/>
            </w:pPr>
            <w:r/>
            <w:r>
              <w:rPr>
                <w:rFonts w:ascii="Calibri" w:hAnsi="Calibri" w:eastAsia="微软雅黑"/>
                <w:b/>
                <w:color w:val="1F4D78"/>
                <w:sz w:val="20"/>
              </w:rPr>
              <w:t>步骤</w:t>
            </w:r>
          </w:p>
        </w:tc>
        <w:tc>
          <w:tcPr>
            <w:tcW w:type="dxa" w:w="8352"/>
            <w:vAlign w:val="center"/>
            <w:tcMar>
              <w:top w:w="80" w:type="dxa"/>
              <w:bottom w:w="80" w:type="dxa"/>
              <w:start w:w="120" w:type="dxa"/>
              <w:end w:w="120" w:type="dxa"/>
            </w:tcMar>
            <w:shd w:fill="F4F6F9"/>
          </w:tcPr>
          <w:p>
            <w:pPr>
              <w:spacing w:after="0"/>
            </w:pPr>
            <w:r/>
            <w:r>
              <w:rPr>
                <w:rFonts w:ascii="Calibri" w:hAnsi="Calibri" w:eastAsia="微软雅黑"/>
                <w:b/>
                <w:color w:val="1F4D78"/>
                <w:sz w:val="20"/>
              </w:rPr>
              <w:t>说明</w:t>
            </w:r>
          </w:p>
        </w:tc>
      </w:tr>
      <w:tr>
        <w:trPr>
          <w:cantSplit/>
        </w:trPr>
        <w:tc>
          <w:tcPr>
            <w:tcW w:type="dxa" w:w="1007"/>
          </w:tcPr>
          <w:p>
            <w:pPr>
              <w:spacing w:after="0"/>
            </w:pPr>
            <w:r/>
            <w:r>
              <w:rPr>
                <w:rFonts w:ascii="Calibri" w:hAnsi="Calibri" w:eastAsia="微软雅黑"/>
                <w:b w:val="0"/>
                <w:color w:val="222222"/>
                <w:sz w:val="20"/>
              </w:rPr>
              <w:t>1</w:t>
            </w:r>
          </w:p>
        </w:tc>
        <w:tc>
          <w:tcPr>
            <w:tcW w:type="dxa" w:w="8352"/>
          </w:tcPr>
          <w:p>
            <w:pPr>
              <w:spacing w:after="0"/>
            </w:pPr>
            <w:r/>
            <w:r>
              <w:rPr>
                <w:rFonts w:ascii="Calibri" w:hAnsi="Calibri" w:eastAsia="微软雅黑"/>
                <w:b w:val="0"/>
                <w:color w:val="222222"/>
                <w:sz w:val="20"/>
              </w:rPr>
              <w:t>进入“用户管理 / 学生管理”页面，按学号、姓名、班级或年级检索学生。</w:t>
            </w:r>
          </w:p>
        </w:tc>
      </w:tr>
      <w:tr>
        <w:trPr>
          <w:cantSplit/>
        </w:trPr>
        <w:tc>
          <w:tcPr>
            <w:tcW w:type="dxa" w:w="1007"/>
          </w:tcPr>
          <w:p>
            <w:pPr>
              <w:spacing w:after="0"/>
            </w:pPr>
            <w:r/>
            <w:r>
              <w:rPr>
                <w:rFonts w:ascii="Calibri" w:hAnsi="Calibri" w:eastAsia="微软雅黑"/>
                <w:b w:val="0"/>
                <w:color w:val="222222"/>
                <w:sz w:val="20"/>
              </w:rPr>
              <w:t>2</w:t>
            </w:r>
          </w:p>
        </w:tc>
        <w:tc>
          <w:tcPr>
            <w:tcW w:type="dxa" w:w="8352"/>
          </w:tcPr>
          <w:p>
            <w:pPr>
              <w:spacing w:after="0"/>
            </w:pPr>
            <w:r/>
            <w:r>
              <w:rPr>
                <w:rFonts w:ascii="Calibri" w:hAnsi="Calibri" w:eastAsia="微软雅黑"/>
                <w:b w:val="0"/>
                <w:color w:val="222222"/>
                <w:sz w:val="20"/>
              </w:rPr>
              <w:t>点击“新增学生”可录入单个学生主档；点击导入入口可按模板批量导入学生数据。</w:t>
            </w:r>
          </w:p>
        </w:tc>
      </w:tr>
      <w:tr>
        <w:trPr>
          <w:cantSplit/>
        </w:trPr>
        <w:tc>
          <w:tcPr>
            <w:tcW w:type="dxa" w:w="1007"/>
          </w:tcPr>
          <w:p>
            <w:pPr>
              <w:spacing w:after="0"/>
            </w:pPr>
            <w:r/>
            <w:r>
              <w:rPr>
                <w:rFonts w:ascii="Calibri" w:hAnsi="Calibri" w:eastAsia="微软雅黑"/>
                <w:b w:val="0"/>
                <w:color w:val="222222"/>
                <w:sz w:val="20"/>
              </w:rPr>
              <w:t>3</w:t>
            </w:r>
          </w:p>
        </w:tc>
        <w:tc>
          <w:tcPr>
            <w:tcW w:type="dxa" w:w="8352"/>
          </w:tcPr>
          <w:p>
            <w:pPr>
              <w:spacing w:after="0"/>
            </w:pPr>
            <w:r/>
            <w:r>
              <w:rPr>
                <w:rFonts w:ascii="Calibri" w:hAnsi="Calibri" w:eastAsia="微软雅黑"/>
                <w:b w:val="0"/>
                <w:color w:val="222222"/>
                <w:sz w:val="20"/>
              </w:rPr>
              <w:t>打开学生详情后，可查看微信绑定状态；必要时执行解绑，允许学生重新绑定新微信。</w:t>
            </w:r>
          </w:p>
        </w:tc>
      </w:tr>
    </w:tbl>
    <w:p>
      <w:pPr>
        <w:pStyle w:val="5"/>
      </w:pPr>
      <w:r>
        <w:rPr>
          <w:rFonts w:ascii="Calibri" w:hAnsi="Calibri" w:eastAsia="微软雅黑"/>
        </w:rPr>
        <w:t>学生信息字段</w:t>
      </w:r>
    </w:p>
    <w:tbl>
      <w:tblPr>
        <w:tblStyle w:val="41"/>
        <w:tblW w:type="dxa" w:w="9360"/>
        <w:jc w:val="left"/>
        <w:tblLayout w:type="fixed"/>
        <w:tblLook w:firstColumn="1" w:firstRow="1" w:lastColumn="0" w:lastRow="0" w:noHBand="0" w:noVBand="1" w:val="04A0"/>
        <w:tblInd w:w="120" w:type="dxa"/>
      </w:tblPr>
      <w:tblGrid>
        <w:gridCol w:w="2448"/>
        <w:gridCol w:w="6912"/>
      </w:tblGrid>
      <w:tr>
        <w:trPr>
          <w:cantSplit/>
        </w:trPr>
        <w:tc>
          <w:tcPr>
            <w:tcW w:type="dxa" w:w="2448"/>
            <w:vAlign w:val="center"/>
            <w:tcMar>
              <w:top w:w="80" w:type="dxa"/>
              <w:bottom w:w="80" w:type="dxa"/>
              <w:start w:w="120" w:type="dxa"/>
              <w:end w:w="120" w:type="dxa"/>
            </w:tcMar>
            <w:shd w:fill="E8EEF5"/>
          </w:tcPr>
          <w:p>
            <w:pPr>
              <w:spacing w:after="0"/>
            </w:pPr>
            <w:r/>
            <w:r>
              <w:rPr>
                <w:rFonts w:ascii="Calibri" w:hAnsi="Calibri" w:eastAsia="微软雅黑"/>
                <w:b/>
                <w:color w:val="1F4D78"/>
                <w:sz w:val="20"/>
              </w:rPr>
              <w:t>字段</w:t>
            </w:r>
          </w:p>
        </w:tc>
        <w:tc>
          <w:tcPr>
            <w:tcW w:type="dxa" w:w="6912"/>
            <w:vAlign w:val="center"/>
            <w:tcMar>
              <w:top w:w="80" w:type="dxa"/>
              <w:bottom w:w="80" w:type="dxa"/>
              <w:start w:w="120" w:type="dxa"/>
              <w:end w:w="120" w:type="dxa"/>
            </w:tcMar>
            <w:shd w:fill="E8EEF5"/>
          </w:tcPr>
          <w:p>
            <w:pPr>
              <w:spacing w:after="0"/>
            </w:pPr>
            <w:r/>
            <w:r>
              <w:rPr>
                <w:rFonts w:ascii="Calibri" w:hAnsi="Calibri" w:eastAsia="微软雅黑"/>
                <w:b/>
                <w:color w:val="1F4D78"/>
                <w:sz w:val="20"/>
              </w:rPr>
              <w:t>说明</w:t>
            </w:r>
          </w:p>
        </w:tc>
      </w:tr>
      <w:tr>
        <w:trPr>
          <w:cantSplit/>
        </w:trPr>
        <w:tc>
          <w:tcPr>
            <w:tcW w:type="dxa" w:w="2448"/>
          </w:tcPr>
          <w:p>
            <w:pPr>
              <w:spacing w:after="0"/>
            </w:pPr>
            <w:r/>
            <w:r>
              <w:rPr>
                <w:rFonts w:ascii="Calibri" w:hAnsi="Calibri" w:eastAsia="微软雅黑"/>
                <w:b w:val="0"/>
                <w:color w:val="222222"/>
                <w:sz w:val="20"/>
              </w:rPr>
              <w:t>学号</w:t>
            </w:r>
          </w:p>
        </w:tc>
        <w:tc>
          <w:tcPr>
            <w:tcW w:type="dxa" w:w="6912"/>
          </w:tcPr>
          <w:p>
            <w:pPr>
              <w:spacing w:after="0"/>
            </w:pPr>
            <w:r/>
            <w:r>
              <w:rPr>
                <w:rFonts w:ascii="Calibri" w:hAnsi="Calibri" w:eastAsia="微软雅黑"/>
                <w:b w:val="0"/>
                <w:color w:val="222222"/>
                <w:sz w:val="20"/>
              </w:rPr>
              <w:t>学生唯一标识，也是学生端登录绑定的重要依据</w:t>
            </w:r>
          </w:p>
        </w:tc>
      </w:tr>
      <w:tr>
        <w:trPr>
          <w:cantSplit/>
        </w:trPr>
        <w:tc>
          <w:tcPr>
            <w:tcW w:type="dxa" w:w="2448"/>
          </w:tcPr>
          <w:p>
            <w:pPr>
              <w:spacing w:after="0"/>
            </w:pPr>
            <w:r/>
            <w:r>
              <w:rPr>
                <w:rFonts w:ascii="Calibri" w:hAnsi="Calibri" w:eastAsia="微软雅黑"/>
                <w:b w:val="0"/>
                <w:color w:val="222222"/>
                <w:sz w:val="20"/>
              </w:rPr>
              <w:t>姓名</w:t>
            </w:r>
          </w:p>
        </w:tc>
        <w:tc>
          <w:tcPr>
            <w:tcW w:type="dxa" w:w="6912"/>
          </w:tcPr>
          <w:p>
            <w:pPr>
              <w:spacing w:after="0"/>
            </w:pPr>
            <w:r/>
            <w:r>
              <w:rPr>
                <w:rFonts w:ascii="Calibri" w:hAnsi="Calibri" w:eastAsia="微软雅黑"/>
                <w:b w:val="0"/>
                <w:color w:val="222222"/>
                <w:sz w:val="20"/>
              </w:rPr>
              <w:t>用于审批、通知、画像和流程展示</w:t>
            </w:r>
          </w:p>
        </w:tc>
      </w:tr>
      <w:tr>
        <w:trPr>
          <w:cantSplit/>
        </w:trPr>
        <w:tc>
          <w:tcPr>
            <w:tcW w:type="dxa" w:w="2448"/>
          </w:tcPr>
          <w:p>
            <w:pPr>
              <w:spacing w:after="0"/>
            </w:pPr>
            <w:r/>
            <w:r>
              <w:rPr>
                <w:rFonts w:ascii="Calibri" w:hAnsi="Calibri" w:eastAsia="微软雅黑"/>
                <w:b w:val="0"/>
                <w:color w:val="222222"/>
                <w:sz w:val="20"/>
              </w:rPr>
              <w:t>年级 / 专业 / 班级</w:t>
            </w:r>
          </w:p>
        </w:tc>
        <w:tc>
          <w:tcPr>
            <w:tcW w:type="dxa" w:w="6912"/>
          </w:tcPr>
          <w:p>
            <w:pPr>
              <w:spacing w:after="0"/>
            </w:pPr>
            <w:r/>
            <w:r>
              <w:rPr>
                <w:rFonts w:ascii="Calibri" w:hAnsi="Calibri" w:eastAsia="微软雅黑"/>
                <w:b w:val="0"/>
                <w:color w:val="222222"/>
                <w:sz w:val="20"/>
              </w:rPr>
              <w:t>用于 scope 控制、通知圈人和学业分析</w:t>
            </w:r>
          </w:p>
        </w:tc>
      </w:tr>
      <w:tr>
        <w:trPr>
          <w:cantSplit/>
        </w:trPr>
        <w:tc>
          <w:tcPr>
            <w:tcW w:type="dxa" w:w="2448"/>
          </w:tcPr>
          <w:p>
            <w:pPr>
              <w:spacing w:after="0"/>
            </w:pPr>
            <w:r/>
            <w:r>
              <w:rPr>
                <w:rFonts w:ascii="Calibri" w:hAnsi="Calibri" w:eastAsia="微软雅黑"/>
                <w:b w:val="0"/>
                <w:color w:val="222222"/>
                <w:sz w:val="20"/>
              </w:rPr>
              <w:t>学籍状态</w:t>
            </w:r>
          </w:p>
        </w:tc>
        <w:tc>
          <w:tcPr>
            <w:tcW w:type="dxa" w:w="6912"/>
          </w:tcPr>
          <w:p>
            <w:pPr>
              <w:spacing w:after="0"/>
            </w:pPr>
            <w:r/>
            <w:r>
              <w:rPr>
                <w:rFonts w:ascii="Calibri" w:hAnsi="Calibri" w:eastAsia="微软雅黑"/>
                <w:b w:val="0"/>
                <w:color w:val="222222"/>
                <w:sz w:val="20"/>
              </w:rPr>
              <w:t>用于控制是否可编辑、是否可进入某些业务流程</w:t>
            </w:r>
          </w:p>
        </w:tc>
      </w:tr>
      <w:tr>
        <w:trPr>
          <w:cantSplit/>
        </w:trPr>
        <w:tc>
          <w:tcPr>
            <w:tcW w:type="dxa" w:w="2448"/>
          </w:tcPr>
          <w:p>
            <w:pPr>
              <w:spacing w:after="0"/>
            </w:pPr>
            <w:r/>
            <w:r>
              <w:rPr>
                <w:rFonts w:ascii="Calibri" w:hAnsi="Calibri" w:eastAsia="微软雅黑"/>
                <w:b w:val="0"/>
                <w:color w:val="222222"/>
                <w:sz w:val="20"/>
              </w:rPr>
              <w:t>手机号 / 身份证号</w:t>
            </w:r>
          </w:p>
        </w:tc>
        <w:tc>
          <w:tcPr>
            <w:tcW w:type="dxa" w:w="6912"/>
          </w:tcPr>
          <w:p>
            <w:pPr>
              <w:spacing w:after="0"/>
            </w:pPr>
            <w:r/>
            <w:r>
              <w:rPr>
                <w:rFonts w:ascii="Calibri" w:hAnsi="Calibri" w:eastAsia="微软雅黑"/>
                <w:b w:val="0"/>
                <w:color w:val="222222"/>
                <w:sz w:val="20"/>
              </w:rPr>
              <w:t>敏感字段，按权限控制并在存储和导出中执行脱敏或加密</w:t>
            </w:r>
          </w:p>
        </w:tc>
      </w:tr>
      <w:tr>
        <w:trPr>
          <w:cantSplit/>
        </w:trPr>
        <w:tc>
          <w:tcPr>
            <w:tcW w:type="dxa" w:w="2448"/>
          </w:tcPr>
          <w:p>
            <w:pPr>
              <w:spacing w:after="0"/>
            </w:pPr>
            <w:r/>
            <w:r>
              <w:rPr>
                <w:rFonts w:ascii="Calibri" w:hAnsi="Calibri" w:eastAsia="微软雅黑"/>
                <w:b w:val="0"/>
                <w:color w:val="222222"/>
                <w:sz w:val="20"/>
              </w:rPr>
              <w:t>微信绑定状态</w:t>
            </w:r>
          </w:p>
        </w:tc>
        <w:tc>
          <w:tcPr>
            <w:tcW w:type="dxa" w:w="6912"/>
          </w:tcPr>
          <w:p>
            <w:pPr>
              <w:spacing w:after="0"/>
            </w:pPr>
            <w:r/>
            <w:r>
              <w:rPr>
                <w:rFonts w:ascii="Calibri" w:hAnsi="Calibri" w:eastAsia="微软雅黑"/>
                <w:b w:val="0"/>
                <w:color w:val="222222"/>
                <w:sz w:val="20"/>
              </w:rPr>
              <w:t>用于判断当前学生是否已绑定微信和是否需要重新绑定</w:t>
            </w:r>
          </w:p>
        </w:tc>
      </w:tr>
    </w:tbl>
    <w:p>
      <w:pPr>
        <w:pStyle w:val="4"/>
      </w:pPr>
      <w:r>
        <w:rPr>
          <w:rFonts w:ascii="Calibri" w:hAnsi="Calibri" w:eastAsia="微软雅黑"/>
        </w:rPr>
        <w:t>5.2 知识库与常用模板管理</w:t>
      </w:r>
    </w:p>
    <w:p>
      <w:pPr>
        <w:spacing w:after="40"/>
        <w:ind w:left="317" w:hanging="259"/>
      </w:pPr>
      <w:r>
        <w:rPr>
          <w:rFonts w:ascii="Calibri" w:hAnsi="Calibri" w:eastAsia="微软雅黑"/>
          <w:b/>
          <w:color w:val="1F4D78"/>
          <w:sz w:val="22"/>
        </w:rPr>
        <w:t xml:space="preserve">- </w:t>
      </w:r>
      <w:r>
        <w:rPr>
          <w:rFonts w:ascii="Calibri" w:hAnsi="Calibri" w:eastAsia="微软雅黑"/>
        </w:rPr>
        <w:t>进入“知识库管理”页面后，可在“知识条目”页签新增、编辑、发布或停用知识条目，维护标准答复、来源链接、标签和摘要。</w:t>
      </w:r>
    </w:p>
    <w:p>
      <w:pPr>
        <w:spacing w:after="40"/>
        <w:ind w:left="317" w:hanging="259"/>
      </w:pPr>
      <w:r>
        <w:rPr>
          <w:rFonts w:ascii="Calibri" w:hAnsi="Calibri" w:eastAsia="微软雅黑"/>
          <w:b/>
          <w:color w:val="1F4D78"/>
          <w:sz w:val="22"/>
        </w:rPr>
        <w:t xml:space="preserve">- </w:t>
      </w:r>
      <w:r>
        <w:rPr>
          <w:rFonts w:ascii="Calibri" w:hAnsi="Calibri" w:eastAsia="微软雅黑"/>
        </w:rPr>
        <w:t>同一页面的“模板文件”页签支持上传、下载、停用党员证明、团员证明、教室借用等常用模板，并可把模板关联到知识条目。</w:t>
      </w:r>
    </w:p>
    <w:p>
      <w:pPr>
        <w:spacing w:after="40"/>
        <w:ind w:left="317" w:hanging="259"/>
      </w:pPr>
      <w:r>
        <w:rPr>
          <w:rFonts w:ascii="Calibri" w:hAnsi="Calibri" w:eastAsia="微软雅黑"/>
          <w:b/>
          <w:color w:val="1F4D78"/>
          <w:sz w:val="22"/>
        </w:rPr>
        <w:t xml:space="preserve">- </w:t>
      </w:r>
      <w:r>
        <w:rPr>
          <w:rFonts w:ascii="Calibri" w:hAnsi="Calibri" w:eastAsia="微软雅黑"/>
        </w:rPr>
        <w:t>知识条目与模板文件都直接服务学生端检索和下载，因此更新政策或模板时应同步停用旧版本并核对关联关系。</w:t>
      </w:r>
    </w:p>
    <w:p>
      <w:pPr>
        <w:pStyle w:val="4"/>
      </w:pPr>
      <w:r>
        <w:rPr>
          <w:rFonts w:ascii="Calibri" w:hAnsi="Calibri" w:eastAsia="微软雅黑"/>
        </w:rPr>
        <w:t>5.3 党团流程模板与提醒管理</w:t>
      </w:r>
    </w:p>
    <w:p>
      <w:pPr>
        <w:spacing w:after="40"/>
        <w:ind w:left="317" w:hanging="259"/>
      </w:pPr>
      <w:r>
        <w:rPr>
          <w:rFonts w:ascii="Calibri" w:hAnsi="Calibri" w:eastAsia="微软雅黑"/>
          <w:b/>
          <w:color w:val="1F4D78"/>
          <w:sz w:val="22"/>
        </w:rPr>
        <w:t xml:space="preserve">- </w:t>
      </w:r>
      <w:r>
        <w:rPr>
          <w:rFonts w:ascii="Calibri" w:hAnsi="Calibri" w:eastAsia="微软雅黑"/>
        </w:rPr>
        <w:t>管理员可维护党员发展、团员发展与团籍管理等流程模板，配置阶段、节点说明和推进顺序。</w:t>
      </w:r>
    </w:p>
    <w:p>
      <w:pPr>
        <w:spacing w:after="40"/>
        <w:ind w:left="317" w:hanging="259"/>
      </w:pPr>
      <w:r>
        <w:rPr>
          <w:rFonts w:ascii="Calibri" w:hAnsi="Calibri" w:eastAsia="微软雅黑"/>
          <w:b/>
          <w:color w:val="1F4D78"/>
          <w:sz w:val="22"/>
        </w:rPr>
        <w:t xml:space="preserve">- </w:t>
      </w:r>
      <w:r>
        <w:rPr>
          <w:rFonts w:ascii="Calibri" w:hAnsi="Calibri" w:eastAsia="微软雅黑"/>
        </w:rPr>
        <w:t>在“学生流程”页可以为指定学生发起流程实例，并查看当前节点、已完成动作和提醒记录。</w:t>
      </w:r>
    </w:p>
    <w:p>
      <w:pPr>
        <w:spacing w:after="40"/>
        <w:ind w:left="317" w:hanging="259"/>
      </w:pPr>
      <w:r>
        <w:rPr>
          <w:rFonts w:ascii="Calibri" w:hAnsi="Calibri" w:eastAsia="微软雅黑"/>
          <w:b/>
          <w:color w:val="1F4D78"/>
          <w:sz w:val="22"/>
        </w:rPr>
        <w:t xml:space="preserve">- </w:t>
      </w:r>
      <w:r>
        <w:rPr>
          <w:rFonts w:ascii="Calibri" w:hAnsi="Calibri" w:eastAsia="微软雅黑"/>
        </w:rPr>
        <w:t>提醒引擎会根据配置自动产生提醒；对特殊情况可人工标记延期或手动跟进。</w:t>
      </w:r>
    </w:p>
    <w:p>
      <w:pPr>
        <w:pStyle w:val="4"/>
      </w:pPr>
      <w:r>
        <w:rPr>
          <w:rFonts w:ascii="Calibri" w:hAnsi="Calibri" w:eastAsia="微软雅黑"/>
        </w:rPr>
        <w:t>5.4 通知中心与精准推送</w:t>
      </w:r>
    </w:p>
    <w:p>
      <w:pPr>
        <w:spacing w:after="40"/>
        <w:ind w:left="317" w:hanging="259"/>
      </w:pPr>
      <w:r>
        <w:rPr>
          <w:rFonts w:ascii="Calibri" w:hAnsi="Calibri" w:eastAsia="微软雅黑"/>
          <w:b/>
          <w:color w:val="1F4D78"/>
          <w:sz w:val="22"/>
        </w:rPr>
        <w:t xml:space="preserve">- </w:t>
      </w:r>
      <w:r>
        <w:rPr>
          <w:rFonts w:ascii="Calibri" w:hAnsi="Calibri" w:eastAsia="微软雅黑"/>
        </w:rPr>
        <w:t>通知中心支持录入通知标题、正文、标签、目标规则和发送渠道，并可预览命中学生人数。</w:t>
      </w:r>
    </w:p>
    <w:p>
      <w:pPr>
        <w:spacing w:after="40"/>
        <w:ind w:left="317" w:hanging="259"/>
      </w:pPr>
      <w:r>
        <w:rPr>
          <w:rFonts w:ascii="Calibri" w:hAnsi="Calibri" w:eastAsia="微软雅黑"/>
          <w:b/>
          <w:color w:val="1F4D78"/>
          <w:sz w:val="22"/>
        </w:rPr>
        <w:t xml:space="preserve">- </w:t>
      </w:r>
      <w:r>
        <w:rPr>
          <w:rFonts w:ascii="Calibri" w:hAnsi="Calibri" w:eastAsia="微软雅黑"/>
        </w:rPr>
        <w:t>通知“生效日期 / 失效日期”需符合先后顺序，前端会即时提示，后端也会做入参校验并对历史非法数据兜底，避免出现生效晚于失效的异常配置。</w:t>
      </w:r>
    </w:p>
    <w:p>
      <w:pPr>
        <w:spacing w:after="40"/>
        <w:ind w:left="317" w:hanging="259"/>
      </w:pPr>
      <w:r>
        <w:rPr>
          <w:rFonts w:ascii="Calibri" w:hAnsi="Calibri" w:eastAsia="微软雅黑"/>
          <w:b/>
          <w:color w:val="1F4D78"/>
          <w:sz w:val="22"/>
        </w:rPr>
        <w:t xml:space="preserve">- </w:t>
      </w:r>
      <w:r>
        <w:rPr>
          <w:rFonts w:ascii="Calibri" w:hAnsi="Calibri" w:eastAsia="微软雅黑"/>
        </w:rPr>
        <w:t>目标人群预览与批次分发会按操作者的数据范围（scope）收口，带班级/支部范围的教师不能预览或投递范围之外的学生。</w:t>
      </w:r>
    </w:p>
    <w:p>
      <w:pPr>
        <w:spacing w:after="40"/>
        <w:ind w:left="317" w:hanging="259"/>
      </w:pPr>
      <w:r>
        <w:rPr>
          <w:rFonts w:ascii="Calibri" w:hAnsi="Calibri" w:eastAsia="微软雅黑"/>
          <w:b/>
          <w:color w:val="1F4D78"/>
          <w:sz w:val="22"/>
        </w:rPr>
        <w:t xml:space="preserve">- </w:t>
      </w:r>
      <w:r>
        <w:rPr>
          <w:rFonts w:ascii="Calibri" w:hAnsi="Calibri" w:eastAsia="微软雅黑"/>
        </w:rPr>
        <w:t>发送后可查看批次记录、投递明细、阅读状态和失败原因，方便做结果回看和治理；详情/批次接口失败时会显示明确的加载错误，而不会被当成“暂无数据”的正常空态。</w:t>
      </w:r>
    </w:p>
    <w:p>
      <w:pPr>
        <w:spacing w:after="40"/>
        <w:ind w:left="317" w:hanging="259"/>
      </w:pPr>
      <w:r>
        <w:rPr>
          <w:rFonts w:ascii="Calibri" w:hAnsi="Calibri" w:eastAsia="微软雅黑"/>
          <w:b/>
          <w:color w:val="1F4D78"/>
          <w:sz w:val="22"/>
        </w:rPr>
        <w:t xml:space="preserve">- </w:t>
      </w:r>
      <w:r>
        <w:rPr>
          <w:rFonts w:ascii="Calibri" w:hAnsi="Calibri" w:eastAsia="微软雅黑"/>
        </w:rPr>
        <w:t>通知推送默认支持站内消息；如启用微信订阅消息或邮件渠道，应提前完成对应配置与授权验证。生产环境的“模拟短信回执”入口仅在开发态可见，正式管理界面不会出现。</w:t>
      </w:r>
    </w:p>
    <w:p>
      <w:pPr>
        <w:pStyle w:val="4"/>
      </w:pPr>
      <w:r>
        <w:rPr>
          <w:rFonts w:ascii="Calibri" w:hAnsi="Calibri" w:eastAsia="微软雅黑"/>
        </w:rPr>
        <w:t>5.5 培养方案、成绩核验与学业分析</w:t>
      </w:r>
    </w:p>
    <w:p>
      <w:pPr>
        <w:spacing w:after="40"/>
        <w:ind w:left="317" w:hanging="259"/>
      </w:pPr>
      <w:r>
        <w:rPr>
          <w:rFonts w:ascii="Calibri" w:hAnsi="Calibri" w:eastAsia="微软雅黑"/>
          <w:b/>
          <w:color w:val="1F4D78"/>
          <w:sz w:val="22"/>
        </w:rPr>
        <w:t xml:space="preserve">- </w:t>
      </w:r>
      <w:r>
        <w:rPr>
          <w:rFonts w:ascii="Calibri" w:hAnsi="Calibri" w:eastAsia="微软雅黑"/>
        </w:rPr>
        <w:t>管理员可维护培养方案、课程模块和当前学期开课信息，作为学业分析的对比基线。</w:t>
      </w:r>
    </w:p>
    <w:p>
      <w:pPr>
        <w:spacing w:after="40"/>
        <w:ind w:left="317" w:hanging="259"/>
      </w:pPr>
      <w:r>
        <w:rPr>
          <w:rFonts w:ascii="Calibri" w:hAnsi="Calibri" w:eastAsia="微软雅黑"/>
          <w:b/>
          <w:color w:val="1F4D78"/>
          <w:sz w:val="22"/>
        </w:rPr>
        <w:t xml:space="preserve">- </w:t>
      </w:r>
      <w:r>
        <w:rPr>
          <w:rFonts w:ascii="Calibri" w:hAnsi="Calibri" w:eastAsia="微软雅黑"/>
        </w:rPr>
        <w:t>学生上传成绩单 PDF 后，系统会生成解析候选，教师或管理员核验通过后才进入正式成绩记录。</w:t>
      </w:r>
    </w:p>
    <w:p>
      <w:pPr>
        <w:spacing w:after="40"/>
        <w:ind w:left="317" w:hanging="259"/>
      </w:pPr>
      <w:r>
        <w:rPr>
          <w:rFonts w:ascii="Calibri" w:hAnsi="Calibri" w:eastAsia="微软雅黑"/>
          <w:b/>
          <w:color w:val="1F4D78"/>
          <w:sz w:val="22"/>
        </w:rPr>
        <w:t xml:space="preserve">- </w:t>
      </w:r>
      <w:r>
        <w:rPr>
          <w:rFonts w:ascii="Calibri" w:hAnsi="Calibri" w:eastAsia="微软雅黑"/>
        </w:rPr>
        <w:t>管理端学业分析页展示培养方案缺口、课程建议与风险提示，但不会给出自动毕业结论。</w:t>
      </w:r>
    </w:p>
    <w:p>
      <w:pPr>
        <w:pStyle w:val="4"/>
      </w:pPr>
      <w:r>
        <w:rPr>
          <w:rFonts w:ascii="Calibri" w:hAnsi="Calibri" w:eastAsia="微软雅黑"/>
        </w:rPr>
        <w:t>5.6 用户权限、审计与系统配置</w:t>
      </w:r>
    </w:p>
    <w:p>
      <w:pPr>
        <w:spacing w:after="40"/>
        <w:ind w:left="317" w:hanging="259"/>
      </w:pPr>
      <w:r>
        <w:rPr>
          <w:rFonts w:ascii="Calibri" w:hAnsi="Calibri" w:eastAsia="微软雅黑"/>
          <w:b/>
          <w:color w:val="1F4D78"/>
          <w:sz w:val="22"/>
        </w:rPr>
        <w:t xml:space="preserve">- </w:t>
      </w:r>
      <w:r>
        <w:rPr>
          <w:rFonts w:ascii="Calibri" w:hAnsi="Calibri" w:eastAsia="微软雅黑"/>
        </w:rPr>
        <w:t>后台账号支持按角色和范围配置权限，例如学院领导、辅导员、班主任、班团骨干等。</w:t>
      </w:r>
    </w:p>
    <w:p>
      <w:pPr>
        <w:spacing w:after="40"/>
        <w:ind w:left="317" w:hanging="259"/>
      </w:pPr>
      <w:r>
        <w:rPr>
          <w:rFonts w:ascii="Calibri" w:hAnsi="Calibri" w:eastAsia="微软雅黑"/>
          <w:b/>
          <w:color w:val="1F4D78"/>
          <w:sz w:val="22"/>
        </w:rPr>
        <w:t xml:space="preserve">- </w:t>
      </w:r>
      <w:r>
        <w:rPr>
          <w:rFonts w:ascii="Calibri" w:hAnsi="Calibri" w:eastAsia="微软雅黑"/>
        </w:rPr>
        <w:t>审计日志会记录审批、导入、导出、配置修改和敏感访问等关键动作，便于追责与验收。</w:t>
      </w:r>
    </w:p>
    <w:p>
      <w:pPr>
        <w:spacing w:after="40"/>
        <w:ind w:left="317" w:hanging="259"/>
      </w:pPr>
      <w:r>
        <w:rPr>
          <w:rFonts w:ascii="Calibri" w:hAnsi="Calibri" w:eastAsia="微软雅黑"/>
          <w:b/>
          <w:color w:val="1F4D78"/>
          <w:sz w:val="22"/>
        </w:rPr>
        <w:t xml:space="preserve">- </w:t>
      </w:r>
      <w:r>
        <w:rPr>
          <w:rFonts w:ascii="Calibri" w:hAnsi="Calibri" w:eastAsia="微软雅黑"/>
        </w:rPr>
        <w:t>系统配置项包括通知渠道、学业推荐学期、默认模板、归档任务等，修改前应确认影响范围。</w:t>
      </w:r>
    </w:p>
    <w:p>
      <w:pPr>
        <w:pStyle w:val="2"/>
      </w:pPr>
      <w:r>
        <w:rPr>
          <w:rFonts w:ascii="Calibri" w:hAnsi="Calibri" w:eastAsia="微软雅黑"/>
        </w:rPr>
        <w:t>6 教师功能使用说明</w:t>
      </w:r>
    </w:p>
    <w:p>
      <w:pPr>
        <w:pStyle w:val="4"/>
      </w:pPr>
      <w:r>
        <w:rPr>
          <w:rFonts w:ascii="Calibri" w:hAnsi="Calibri" w:eastAsia="微软雅黑"/>
        </w:rPr>
        <w:t>6.1 事务审批工作台</w:t>
      </w:r>
    </w:p>
    <w:p>
      <w:pPr>
        <w:pStyle w:val="3"/>
      </w:pPr>
      <w:r>
        <w:rPr>
          <w:rFonts w:ascii="Calibri" w:hAnsi="Calibri" w:eastAsia="微软雅黑"/>
        </w:rPr>
        <w:t>辅导员、班主任和业务教师可在审批工作台查看待处理申请，核对表单信息与附件后执行通过、驳回或转线下。驳回后学生可在原草稿基础上修改重提，状态与审批意见都会留痕。</w:t>
      </w:r>
    </w:p>
    <w:p>
      <w:pPr>
        <w:pStyle w:val="5"/>
      </w:pPr>
      <w:r>
        <w:rPr>
          <w:rFonts w:ascii="Calibri" w:hAnsi="Calibri" w:eastAsia="微软雅黑"/>
        </w:rPr>
        <w:t>审批附件下载</w:t>
      </w:r>
    </w:p>
    <w:p>
      <w:pPr>
        <w:spacing w:after="40"/>
        <w:ind w:left="317" w:hanging="259"/>
      </w:pPr>
      <w:r>
        <w:rPr>
          <w:rFonts w:ascii="Calibri" w:hAnsi="Calibri" w:eastAsia="微软雅黑"/>
          <w:b/>
          <w:color w:val="1F4D78"/>
          <w:sz w:val="22"/>
        </w:rPr>
        <w:t xml:space="preserve">- </w:t>
      </w:r>
      <w:r>
        <w:rPr>
          <w:rFonts w:ascii="Calibri" w:hAnsi="Calibri" w:eastAsia="微软雅黑"/>
        </w:rPr>
        <w:t>在审批详情页的“附件列表”中，每条附件提供“下载”按钮，可在登录态下直接获取学生上传的原始文件，便于离线核对材料真伪。</w:t>
      </w:r>
    </w:p>
    <w:p>
      <w:pPr>
        <w:spacing w:after="40"/>
        <w:ind w:left="317" w:hanging="259"/>
      </w:pPr>
      <w:r>
        <w:rPr>
          <w:rFonts w:ascii="Calibri" w:hAnsi="Calibri" w:eastAsia="微软雅黑"/>
          <w:b/>
          <w:color w:val="1F4D78"/>
          <w:sz w:val="22"/>
        </w:rPr>
        <w:t xml:space="preserve">- </w:t>
      </w:r>
      <w:r>
        <w:rPr>
          <w:rFonts w:ascii="Calibri" w:hAnsi="Calibri" w:eastAsia="微软雅黑"/>
        </w:rPr>
        <w:t>附件下载走认证接口（GET /api/v1/requests/{id}/attachments/{attachment_id}/download），未登录访问会被拒绝；下载动作会写入审计日志。</w:t>
      </w:r>
    </w:p>
    <w:p>
      <w:pPr>
        <w:spacing w:after="40"/>
        <w:ind w:left="317" w:hanging="259"/>
      </w:pPr>
      <w:r>
        <w:rPr>
          <w:rFonts w:ascii="Calibri" w:hAnsi="Calibri" w:eastAsia="微软雅黑"/>
          <w:b/>
          <w:color w:val="1F4D78"/>
          <w:sz w:val="22"/>
        </w:rPr>
        <w:t xml:space="preserve">- </w:t>
      </w:r>
      <w:r>
        <w:rPr>
          <w:rFonts w:ascii="Calibri" w:hAnsi="Calibri" w:eastAsia="微软雅黑"/>
        </w:rPr>
        <w:t>2026-06-26 生产在线核对中，未登录访问该下载接口返回 401，符合最小授权与审计要求。</w:t>
      </w:r>
    </w:p>
    <w:p>
      <w:pPr>
        <w:pStyle w:val="4"/>
      </w:pPr>
      <w:r>
        <w:rPr>
          <w:rFonts w:ascii="Calibri" w:hAnsi="Calibri" w:eastAsia="微软雅黑"/>
        </w:rPr>
        <w:t>6.2 党团流程推进</w:t>
      </w:r>
    </w:p>
    <w:p>
      <w:pPr>
        <w:pStyle w:val="5"/>
      </w:pPr>
      <w:r>
        <w:rPr>
          <w:rFonts w:ascii="Calibri" w:hAnsi="Calibri" w:eastAsia="微软雅黑"/>
        </w:rPr>
        <w:t>操作步骤</w:t>
      </w:r>
    </w:p>
    <w:tbl>
      <w:tblPr>
        <w:tblStyle w:val="41"/>
        <w:tblW w:type="dxa" w:w="9360"/>
        <w:jc w:val="left"/>
        <w:tblLayout w:type="fixed"/>
        <w:tblLook w:firstColumn="1" w:firstRow="1" w:lastColumn="0" w:lastRow="0" w:noHBand="0" w:noVBand="1" w:val="04A0"/>
        <w:tblInd w:w="120" w:type="dxa"/>
      </w:tblPr>
      <w:tblGrid>
        <w:gridCol w:w="1007"/>
        <w:gridCol w:w="8352"/>
      </w:tblGrid>
      <w:tr>
        <w:trPr>
          <w:cantSplit/>
        </w:trPr>
        <w:tc>
          <w:tcPr>
            <w:tcW w:type="dxa" w:w="1007"/>
            <w:vAlign w:val="center"/>
            <w:tcMar>
              <w:top w:w="80" w:type="dxa"/>
              <w:bottom w:w="80" w:type="dxa"/>
              <w:start w:w="120" w:type="dxa"/>
              <w:end w:w="120" w:type="dxa"/>
            </w:tcMar>
            <w:shd w:fill="F4F6F9"/>
          </w:tcPr>
          <w:p>
            <w:pPr>
              <w:spacing w:after="0"/>
            </w:pPr>
            <w:r/>
            <w:r>
              <w:rPr>
                <w:rFonts w:ascii="Calibri" w:hAnsi="Calibri" w:eastAsia="微软雅黑"/>
                <w:b/>
                <w:color w:val="1F4D78"/>
                <w:sz w:val="20"/>
              </w:rPr>
              <w:t>步骤</w:t>
            </w:r>
          </w:p>
        </w:tc>
        <w:tc>
          <w:tcPr>
            <w:tcW w:type="dxa" w:w="8352"/>
            <w:vAlign w:val="center"/>
            <w:tcMar>
              <w:top w:w="80" w:type="dxa"/>
              <w:bottom w:w="80" w:type="dxa"/>
              <w:start w:w="120" w:type="dxa"/>
              <w:end w:w="120" w:type="dxa"/>
            </w:tcMar>
            <w:shd w:fill="F4F6F9"/>
          </w:tcPr>
          <w:p>
            <w:pPr>
              <w:spacing w:after="0"/>
            </w:pPr>
            <w:r/>
            <w:r>
              <w:rPr>
                <w:rFonts w:ascii="Calibri" w:hAnsi="Calibri" w:eastAsia="微软雅黑"/>
                <w:b/>
                <w:color w:val="1F4D78"/>
                <w:sz w:val="20"/>
              </w:rPr>
              <w:t>说明</w:t>
            </w:r>
          </w:p>
        </w:tc>
      </w:tr>
      <w:tr>
        <w:trPr>
          <w:cantSplit/>
        </w:trPr>
        <w:tc>
          <w:tcPr>
            <w:tcW w:type="dxa" w:w="1007"/>
          </w:tcPr>
          <w:p>
            <w:pPr>
              <w:spacing w:after="0"/>
            </w:pPr>
            <w:r/>
            <w:r>
              <w:rPr>
                <w:rFonts w:ascii="Calibri" w:hAnsi="Calibri" w:eastAsia="微软雅黑"/>
                <w:b w:val="0"/>
                <w:color w:val="222222"/>
                <w:sz w:val="20"/>
              </w:rPr>
              <w:t>1</w:t>
            </w:r>
          </w:p>
        </w:tc>
        <w:tc>
          <w:tcPr>
            <w:tcW w:type="dxa" w:w="8352"/>
          </w:tcPr>
          <w:p>
            <w:pPr>
              <w:spacing w:after="0"/>
            </w:pPr>
            <w:r/>
            <w:r>
              <w:rPr>
                <w:rFonts w:ascii="Calibri" w:hAnsi="Calibri" w:eastAsia="微软雅黑"/>
                <w:b w:val="0"/>
                <w:color w:val="222222"/>
                <w:sz w:val="20"/>
              </w:rPr>
              <w:t>进入“党团流程管理 / 学生流程”，按学生姓名、学号或班级检索目标学生。</w:t>
            </w:r>
          </w:p>
        </w:tc>
      </w:tr>
      <w:tr>
        <w:trPr>
          <w:cantSplit/>
        </w:trPr>
        <w:tc>
          <w:tcPr>
            <w:tcW w:type="dxa" w:w="1007"/>
          </w:tcPr>
          <w:p>
            <w:pPr>
              <w:spacing w:after="0"/>
            </w:pPr>
            <w:r/>
            <w:r>
              <w:rPr>
                <w:rFonts w:ascii="Calibri" w:hAnsi="Calibri" w:eastAsia="微软雅黑"/>
                <w:b w:val="0"/>
                <w:color w:val="222222"/>
                <w:sz w:val="20"/>
              </w:rPr>
              <w:t>2</w:t>
            </w:r>
          </w:p>
        </w:tc>
        <w:tc>
          <w:tcPr>
            <w:tcW w:type="dxa" w:w="8352"/>
          </w:tcPr>
          <w:p>
            <w:pPr>
              <w:spacing w:after="0"/>
            </w:pPr>
            <w:r/>
            <w:r>
              <w:rPr>
                <w:rFonts w:ascii="Calibri" w:hAnsi="Calibri" w:eastAsia="微软雅黑"/>
                <w:b w:val="0"/>
                <w:color w:val="222222"/>
                <w:sz w:val="20"/>
              </w:rPr>
              <w:t>打开流程详情后查看当前节点、历史节点和学生提交材料。</w:t>
            </w:r>
          </w:p>
        </w:tc>
      </w:tr>
      <w:tr>
        <w:trPr>
          <w:cantSplit/>
        </w:trPr>
        <w:tc>
          <w:tcPr>
            <w:tcW w:type="dxa" w:w="1007"/>
          </w:tcPr>
          <w:p>
            <w:pPr>
              <w:spacing w:after="0"/>
            </w:pPr>
            <w:r/>
            <w:r>
              <w:rPr>
                <w:rFonts w:ascii="Calibri" w:hAnsi="Calibri" w:eastAsia="微软雅黑"/>
                <w:b w:val="0"/>
                <w:color w:val="222222"/>
                <w:sz w:val="20"/>
              </w:rPr>
              <w:t>3</w:t>
            </w:r>
          </w:p>
        </w:tc>
        <w:tc>
          <w:tcPr>
            <w:tcW w:type="dxa" w:w="8352"/>
          </w:tcPr>
          <w:p>
            <w:pPr>
              <w:spacing w:after="0"/>
            </w:pPr>
            <w:r/>
            <w:r>
              <w:rPr>
                <w:rFonts w:ascii="Calibri" w:hAnsi="Calibri" w:eastAsia="微软雅黑"/>
                <w:b w:val="0"/>
                <w:color w:val="222222"/>
                <w:sz w:val="20"/>
              </w:rPr>
              <w:t>确认节点已完成后点击推进；如节点需要学生补充材料，可先退回或标记待补充。</w:t>
            </w:r>
          </w:p>
        </w:tc>
      </w:tr>
    </w:tbl>
    <w:p>
      <w:pPr>
        <w:pStyle w:val="4"/>
      </w:pPr>
      <w:r>
        <w:rPr>
          <w:rFonts w:ascii="Calibri" w:hAnsi="Calibri" w:eastAsia="微软雅黑"/>
        </w:rPr>
        <w:t>6.3 学生画像、荣誉与名单查看</w:t>
      </w:r>
    </w:p>
    <w:p>
      <w:pPr>
        <w:spacing w:after="40"/>
        <w:ind w:left="317" w:hanging="259"/>
      </w:pPr>
      <w:r>
        <w:rPr>
          <w:rFonts w:ascii="Calibri" w:hAnsi="Calibri" w:eastAsia="微软雅黑"/>
          <w:b/>
          <w:color w:val="1F4D78"/>
          <w:sz w:val="22"/>
        </w:rPr>
        <w:t xml:space="preserve">- </w:t>
      </w:r>
      <w:r>
        <w:rPr>
          <w:rFonts w:ascii="Calibri" w:hAnsi="Calibri" w:eastAsia="微软雅黑"/>
        </w:rPr>
        <w:t>教师可在权限范围内查看学生画像，包括主档、成长事实、纠错申诉和完整查看申请状态。</w:t>
      </w:r>
    </w:p>
    <w:p>
      <w:pPr>
        <w:spacing w:after="40"/>
        <w:ind w:left="317" w:hanging="259"/>
      </w:pPr>
      <w:r>
        <w:rPr>
          <w:rFonts w:ascii="Calibri" w:hAnsi="Calibri" w:eastAsia="微软雅黑"/>
          <w:b/>
          <w:color w:val="1F4D78"/>
          <w:sz w:val="22"/>
        </w:rPr>
        <w:t xml:space="preserve">- </w:t>
      </w:r>
      <w:r>
        <w:rPr>
          <w:rFonts w:ascii="Calibri" w:hAnsi="Calibri" w:eastAsia="微软雅黑"/>
        </w:rPr>
        <w:t>荣誉模块支持按类别、学年和历史状态查看公开荣誉，便于做展示或评优参考。</w:t>
      </w:r>
    </w:p>
    <w:p>
      <w:pPr>
        <w:spacing w:after="40"/>
        <w:ind w:left="317" w:hanging="259"/>
      </w:pPr>
      <w:r>
        <w:rPr>
          <w:rFonts w:ascii="Calibri" w:hAnsi="Calibri" w:eastAsia="微软雅黑"/>
          <w:b/>
          <w:color w:val="1F4D78"/>
          <w:sz w:val="22"/>
        </w:rPr>
        <w:t xml:space="preserve">- </w:t>
      </w:r>
      <w:r>
        <w:rPr>
          <w:rFonts w:ascii="Calibri" w:hAnsi="Calibri" w:eastAsia="微软雅黑"/>
        </w:rPr>
        <w:t>敏感字段默认按最小必要原则展示，越权访问会被拒绝并记入审计日志。</w:t>
      </w:r>
    </w:p>
    <w:p>
      <w:pPr>
        <w:pStyle w:val="4"/>
      </w:pPr>
      <w:r>
        <w:rPr>
          <w:rFonts w:ascii="Calibri" w:hAnsi="Calibri" w:eastAsia="微软雅黑"/>
        </w:rPr>
        <w:t>6.4 学业分析与课程建议复核</w:t>
      </w:r>
    </w:p>
    <w:p>
      <w:pPr>
        <w:spacing w:after="40"/>
        <w:ind w:left="317" w:hanging="259"/>
      </w:pPr>
      <w:r>
        <w:rPr>
          <w:rFonts w:ascii="Calibri" w:hAnsi="Calibri" w:eastAsia="微软雅黑"/>
          <w:b/>
          <w:color w:val="1F4D78"/>
          <w:sz w:val="22"/>
        </w:rPr>
        <w:t xml:space="preserve">- </w:t>
      </w:r>
      <w:r>
        <w:rPr>
          <w:rFonts w:ascii="Calibri" w:hAnsi="Calibri" w:eastAsia="微软雅黑"/>
        </w:rPr>
        <w:t>教师可查看学生成绩单解析候选，并将确认后的成绩写入正式记录。</w:t>
      </w:r>
    </w:p>
    <w:p>
      <w:pPr>
        <w:spacing w:after="40"/>
        <w:ind w:left="317" w:hanging="259"/>
      </w:pPr>
      <w:r>
        <w:rPr>
          <w:rFonts w:ascii="Calibri" w:hAnsi="Calibri" w:eastAsia="微软雅黑"/>
          <w:b/>
          <w:color w:val="1F4D78"/>
          <w:sz w:val="22"/>
        </w:rPr>
        <w:t xml:space="preserve">- </w:t>
      </w:r>
      <w:r>
        <w:rPr>
          <w:rFonts w:ascii="Calibri" w:hAnsi="Calibri" w:eastAsia="微软雅黑"/>
        </w:rPr>
        <w:t>学业缺口结果用于辅助学生自查和老师答疑，课程建议分为“本学期开课”与“培养方案候选”两类来源。</w:t>
      </w:r>
    </w:p>
    <w:p>
      <w:pPr>
        <w:spacing w:after="40"/>
        <w:ind w:left="317" w:hanging="259"/>
      </w:pPr>
      <w:r>
        <w:rPr>
          <w:rFonts w:ascii="Calibri" w:hAnsi="Calibri" w:eastAsia="微软雅黑"/>
          <w:b/>
          <w:color w:val="1F4D78"/>
          <w:sz w:val="22"/>
        </w:rPr>
        <w:t xml:space="preserve">- </w:t>
      </w:r>
      <w:r>
        <w:rPr>
          <w:rFonts w:ascii="Calibri" w:hAnsi="Calibri" w:eastAsia="微软雅黑"/>
        </w:rPr>
        <w:t>当开课数据不足时，页面会显示 warning，不应用该模块直接替代毕业资格审核。</w:t>
      </w:r>
    </w:p>
    <w:p>
      <w:pPr>
        <w:pStyle w:val="4"/>
      </w:pPr>
      <w:r>
        <w:rPr>
          <w:rFonts w:ascii="Calibri" w:hAnsi="Calibri" w:eastAsia="微软雅黑"/>
        </w:rPr>
        <w:t>6.5 通知查看与业务协同</w:t>
      </w:r>
    </w:p>
    <w:p>
      <w:pPr>
        <w:spacing w:after="40"/>
        <w:ind w:left="317" w:hanging="259"/>
      </w:pPr>
      <w:r>
        <w:rPr>
          <w:rFonts w:ascii="Calibri" w:hAnsi="Calibri" w:eastAsia="微软雅黑"/>
          <w:b/>
          <w:color w:val="1F4D78"/>
          <w:sz w:val="22"/>
        </w:rPr>
        <w:t xml:space="preserve">- </w:t>
      </w:r>
      <w:r>
        <w:rPr>
          <w:rFonts w:ascii="Calibri" w:hAnsi="Calibri" w:eastAsia="微软雅黑"/>
        </w:rPr>
        <w:t>教师可查看自己范围内的通知批次、投递情况和阅读状态，便于督办关键通知。</w:t>
      </w:r>
    </w:p>
    <w:p>
      <w:pPr>
        <w:spacing w:after="40"/>
        <w:ind w:left="317" w:hanging="259"/>
      </w:pPr>
      <w:r>
        <w:rPr>
          <w:rFonts w:ascii="Calibri" w:hAnsi="Calibri" w:eastAsia="微软雅黑"/>
          <w:b/>
          <w:color w:val="1F4D78"/>
          <w:sz w:val="22"/>
        </w:rPr>
        <w:t xml:space="preserve">- </w:t>
      </w:r>
      <w:r>
        <w:rPr>
          <w:rFonts w:ascii="Calibri" w:hAnsi="Calibri" w:eastAsia="微软雅黑"/>
        </w:rPr>
        <w:t>班团骨干可在授权范围内接收协同任务或提醒，但默认不拥有学院级全局数据权限。</w:t>
      </w:r>
    </w:p>
    <w:p>
      <w:pPr>
        <w:spacing w:after="40"/>
        <w:ind w:left="317" w:hanging="259"/>
      </w:pPr>
      <w:r>
        <w:rPr>
          <w:rFonts w:ascii="Calibri" w:hAnsi="Calibri" w:eastAsia="微软雅黑"/>
          <w:b/>
          <w:color w:val="1F4D78"/>
          <w:sz w:val="22"/>
        </w:rPr>
        <w:t xml:space="preserve">- </w:t>
      </w:r>
      <w:r>
        <w:rPr>
          <w:rFonts w:ascii="Calibri" w:hAnsi="Calibri" w:eastAsia="微软雅黑"/>
        </w:rPr>
        <w:t>如需联合处理学生事务，建议通过通知或流程节点方式留痕，不建议脱离系统线下口头流转。</w:t>
      </w:r>
    </w:p>
    <w:p>
      <w:pPr>
        <w:pStyle w:val="2"/>
      </w:pPr>
      <w:r>
        <w:rPr>
          <w:rFonts w:ascii="Calibri" w:hAnsi="Calibri" w:eastAsia="微软雅黑"/>
        </w:rPr>
        <w:t>7 学生功能使用说明</w:t>
      </w:r>
    </w:p>
    <w:p>
      <w:pPr>
        <w:pStyle w:val="4"/>
      </w:pPr>
      <w:r>
        <w:rPr>
          <w:rFonts w:ascii="Calibri" w:hAnsi="Calibri" w:eastAsia="微软雅黑"/>
        </w:rPr>
        <w:t>7.1 个人信息与画像查看</w:t>
      </w:r>
    </w:p>
    <w:p>
      <w:pPr>
        <w:spacing w:after="40"/>
        <w:ind w:left="317" w:hanging="259"/>
      </w:pPr>
      <w:r>
        <w:rPr>
          <w:rFonts w:ascii="Calibri" w:hAnsi="Calibri" w:eastAsia="微软雅黑"/>
          <w:b/>
          <w:color w:val="1F4D78"/>
          <w:sz w:val="22"/>
        </w:rPr>
        <w:t xml:space="preserve">- </w:t>
      </w:r>
      <w:r>
        <w:rPr>
          <w:rFonts w:ascii="Calibri" w:hAnsi="Calibri" w:eastAsia="微软雅黑"/>
        </w:rPr>
        <w:t>学生可在小程序“我的”页面查看自己的基础信息、画像摘要和成长事实。</w:t>
      </w:r>
    </w:p>
    <w:p>
      <w:pPr>
        <w:spacing w:after="40"/>
        <w:ind w:left="317" w:hanging="259"/>
      </w:pPr>
      <w:r>
        <w:rPr>
          <w:rFonts w:ascii="Calibri" w:hAnsi="Calibri" w:eastAsia="微软雅黑"/>
          <w:b/>
          <w:color w:val="1F4D78"/>
          <w:sz w:val="22"/>
        </w:rPr>
        <w:t xml:space="preserve">- </w:t>
      </w:r>
      <w:r>
        <w:rPr>
          <w:rFonts w:ascii="Calibri" w:hAnsi="Calibri" w:eastAsia="微软雅黑"/>
        </w:rPr>
        <w:t>如果发现个人信息不准确，可发起纠错申诉；如需补充竞赛、科研、实践等事实，可提交成长补录申请。</w:t>
      </w:r>
    </w:p>
    <w:p>
      <w:pPr>
        <w:spacing w:after="40"/>
        <w:ind w:left="317" w:hanging="259"/>
      </w:pPr>
      <w:r>
        <w:rPr>
          <w:rFonts w:ascii="Calibri" w:hAnsi="Calibri" w:eastAsia="微软雅黑"/>
          <w:b/>
          <w:color w:val="1F4D78"/>
          <w:sz w:val="22"/>
        </w:rPr>
        <w:t xml:space="preserve">- </w:t>
      </w:r>
      <w:r>
        <w:rPr>
          <w:rFonts w:ascii="Calibri" w:hAnsi="Calibri" w:eastAsia="微软雅黑"/>
        </w:rPr>
        <w:t>对身份证号、手机号等敏感字段，学生端默认仅展示脱敏结果，如需完整查看需单独申请并等待审核。</w:t>
      </w:r>
    </w:p>
    <w:p>
      <w:pPr>
        <w:pStyle w:val="4"/>
      </w:pPr>
      <w:r>
        <w:rPr>
          <w:rFonts w:ascii="Calibri" w:hAnsi="Calibri" w:eastAsia="微软雅黑"/>
        </w:rPr>
        <w:t>7.2 知识检索与模板下载</w:t>
      </w:r>
    </w:p>
    <w:tbl>
      <w:tblPr>
        <w:tblStyle w:val="41"/>
        <w:tblW w:type="dxa" w:w="9360"/>
        <w:jc w:val="left"/>
        <w:tblLayout w:type="fixed"/>
        <w:tblLook w:firstColumn="1" w:firstRow="1" w:lastColumn="0" w:lastRow="0" w:noHBand="0" w:noVBand="1" w:val="04A0"/>
        <w:tblInd w:w="120" w:type="dxa"/>
      </w:tblPr>
      <w:tblGrid>
        <w:gridCol w:w="1007"/>
        <w:gridCol w:w="8352"/>
      </w:tblGrid>
      <w:tr>
        <w:trPr>
          <w:cantSplit/>
        </w:trPr>
        <w:tc>
          <w:tcPr>
            <w:tcW w:type="dxa" w:w="1007"/>
            <w:vAlign w:val="center"/>
            <w:tcMar>
              <w:top w:w="80" w:type="dxa"/>
              <w:bottom w:w="80" w:type="dxa"/>
              <w:start w:w="120" w:type="dxa"/>
              <w:end w:w="120" w:type="dxa"/>
            </w:tcMar>
            <w:shd w:fill="F4F6F9"/>
          </w:tcPr>
          <w:p>
            <w:pPr>
              <w:spacing w:after="0"/>
            </w:pPr>
            <w:r/>
            <w:r>
              <w:rPr>
                <w:rFonts w:ascii="Calibri" w:hAnsi="Calibri" w:eastAsia="微软雅黑"/>
                <w:b/>
                <w:color w:val="1F4D78"/>
                <w:sz w:val="20"/>
              </w:rPr>
              <w:t>步骤</w:t>
            </w:r>
          </w:p>
        </w:tc>
        <w:tc>
          <w:tcPr>
            <w:tcW w:type="dxa" w:w="8352"/>
            <w:vAlign w:val="center"/>
            <w:tcMar>
              <w:top w:w="80" w:type="dxa"/>
              <w:bottom w:w="80" w:type="dxa"/>
              <w:start w:w="120" w:type="dxa"/>
              <w:end w:w="120" w:type="dxa"/>
            </w:tcMar>
            <w:shd w:fill="F4F6F9"/>
          </w:tcPr>
          <w:p>
            <w:pPr>
              <w:spacing w:after="0"/>
            </w:pPr>
            <w:r/>
            <w:r>
              <w:rPr>
                <w:rFonts w:ascii="Calibri" w:hAnsi="Calibri" w:eastAsia="微软雅黑"/>
                <w:b/>
                <w:color w:val="1F4D78"/>
                <w:sz w:val="20"/>
              </w:rPr>
              <w:t>说明</w:t>
            </w:r>
          </w:p>
        </w:tc>
      </w:tr>
      <w:tr>
        <w:trPr>
          <w:cantSplit/>
        </w:trPr>
        <w:tc>
          <w:tcPr>
            <w:tcW w:type="dxa" w:w="1007"/>
          </w:tcPr>
          <w:p>
            <w:pPr>
              <w:spacing w:after="0"/>
            </w:pPr>
            <w:r/>
            <w:r>
              <w:rPr>
                <w:rFonts w:ascii="Calibri" w:hAnsi="Calibri" w:eastAsia="微软雅黑"/>
                <w:b w:val="0"/>
                <w:color w:val="222222"/>
                <w:sz w:val="20"/>
              </w:rPr>
              <w:t>1</w:t>
            </w:r>
          </w:p>
        </w:tc>
        <w:tc>
          <w:tcPr>
            <w:tcW w:type="dxa" w:w="8352"/>
          </w:tcPr>
          <w:p>
            <w:pPr>
              <w:spacing w:after="0"/>
            </w:pPr>
            <w:r/>
            <w:r>
              <w:rPr>
                <w:rFonts w:ascii="Calibri" w:hAnsi="Calibri" w:eastAsia="微软雅黑"/>
                <w:b w:val="0"/>
                <w:color w:val="222222"/>
                <w:sz w:val="20"/>
              </w:rPr>
              <w:t>进入“知识库”页面，在搜索框输入关键词，例如“奖学金”“请假”“入党流程”。</w:t>
            </w:r>
          </w:p>
        </w:tc>
      </w:tr>
      <w:tr>
        <w:trPr>
          <w:cantSplit/>
        </w:trPr>
        <w:tc>
          <w:tcPr>
            <w:tcW w:type="dxa" w:w="1007"/>
          </w:tcPr>
          <w:p>
            <w:pPr>
              <w:spacing w:after="0"/>
            </w:pPr>
            <w:r/>
            <w:r>
              <w:rPr>
                <w:rFonts w:ascii="Calibri" w:hAnsi="Calibri" w:eastAsia="微软雅黑"/>
                <w:b w:val="0"/>
                <w:color w:val="222222"/>
                <w:sz w:val="20"/>
              </w:rPr>
              <w:t>2</w:t>
            </w:r>
          </w:p>
        </w:tc>
        <w:tc>
          <w:tcPr>
            <w:tcW w:type="dxa" w:w="8352"/>
          </w:tcPr>
          <w:p>
            <w:pPr>
              <w:spacing w:after="0"/>
            </w:pPr>
            <w:r/>
            <w:r>
              <w:rPr>
                <w:rFonts w:ascii="Calibri" w:hAnsi="Calibri" w:eastAsia="微软雅黑"/>
                <w:b w:val="0"/>
                <w:color w:val="222222"/>
                <w:sz w:val="20"/>
              </w:rPr>
              <w:t>查看系统返回的摘要、命中原因和来源文件，必要时点击来源链接或原文件继续核对。</w:t>
            </w:r>
          </w:p>
        </w:tc>
      </w:tr>
      <w:tr>
        <w:trPr>
          <w:cantSplit/>
        </w:trPr>
        <w:tc>
          <w:tcPr>
            <w:tcW w:type="dxa" w:w="1007"/>
          </w:tcPr>
          <w:p>
            <w:pPr>
              <w:spacing w:after="0"/>
            </w:pPr>
            <w:r/>
            <w:r>
              <w:rPr>
                <w:rFonts w:ascii="Calibri" w:hAnsi="Calibri" w:eastAsia="微软雅黑"/>
                <w:b w:val="0"/>
                <w:color w:val="222222"/>
                <w:sz w:val="20"/>
              </w:rPr>
              <w:t>3</w:t>
            </w:r>
          </w:p>
        </w:tc>
        <w:tc>
          <w:tcPr>
            <w:tcW w:type="dxa" w:w="8352"/>
          </w:tcPr>
          <w:p>
            <w:pPr>
              <w:spacing w:after="0"/>
            </w:pPr>
            <w:r/>
            <w:r>
              <w:rPr>
                <w:rFonts w:ascii="Calibri" w:hAnsi="Calibri" w:eastAsia="微软雅黑"/>
                <w:b w:val="0"/>
                <w:color w:val="222222"/>
                <w:sz w:val="20"/>
              </w:rPr>
              <w:t>进入“常用模板”区域下载党员证明、团员证明、教室借用审批表等标准模板。</w:t>
            </w:r>
          </w:p>
        </w:tc>
      </w:tr>
    </w:tbl>
    <w:p>
      <w:pPr>
        <w:pStyle w:val="4"/>
      </w:pPr>
      <w:r>
        <w:rPr>
          <w:rFonts w:ascii="Calibri" w:hAnsi="Calibri" w:eastAsia="微软雅黑"/>
        </w:rPr>
        <w:t>7.3 事务申请、审批状态与证明预览</w:t>
      </w:r>
    </w:p>
    <w:p>
      <w:pPr>
        <w:spacing w:after="40"/>
        <w:ind w:left="317" w:hanging="259"/>
      </w:pPr>
      <w:r>
        <w:rPr>
          <w:rFonts w:ascii="Calibri" w:hAnsi="Calibri" w:eastAsia="微软雅黑"/>
          <w:b/>
          <w:color w:val="1F4D78"/>
          <w:sz w:val="22"/>
        </w:rPr>
        <w:t xml:space="preserve">- </w:t>
      </w:r>
      <w:r>
        <w:rPr>
          <w:rFonts w:ascii="Calibri" w:hAnsi="Calibri" w:eastAsia="微软雅黑"/>
        </w:rPr>
        <w:t>学生可发起请假、盖章、证明等事务申请，按要求填写用途说明并上传附件。</w:t>
      </w:r>
    </w:p>
    <w:p>
      <w:pPr>
        <w:spacing w:after="40"/>
        <w:ind w:left="317" w:hanging="259"/>
      </w:pPr>
      <w:r>
        <w:rPr>
          <w:rFonts w:ascii="Calibri" w:hAnsi="Calibri" w:eastAsia="微软雅黑"/>
          <w:b/>
          <w:color w:val="1F4D78"/>
          <w:sz w:val="22"/>
        </w:rPr>
        <w:t xml:space="preserve">- </w:t>
      </w:r>
      <w:r>
        <w:rPr>
          <w:rFonts w:ascii="Calibri" w:hAnsi="Calibri" w:eastAsia="微软雅黑"/>
        </w:rPr>
        <w:t>申请详情页会显示状态流转、审批意见和历史动作；被驳回后可在原草稿基础上修改重提。</w:t>
      </w:r>
    </w:p>
    <w:p>
      <w:pPr>
        <w:spacing w:after="40"/>
        <w:ind w:left="317" w:hanging="259"/>
      </w:pPr>
      <w:r>
        <w:rPr>
          <w:rFonts w:ascii="Calibri" w:hAnsi="Calibri" w:eastAsia="微软雅黑"/>
          <w:b/>
          <w:color w:val="1F4D78"/>
          <w:sz w:val="22"/>
        </w:rPr>
        <w:t xml:space="preserve">- </w:t>
      </w:r>
      <w:r>
        <w:rPr>
          <w:rFonts w:ascii="Calibri" w:hAnsi="Calibri" w:eastAsia="微软雅黑"/>
        </w:rPr>
        <w:t>证明 PDF 预览仅在申请审批通过后开放，草稿或已提交但未批准状态下不会生成 PDF。</w:t>
      </w:r>
    </w:p>
    <w:p>
      <w:pPr>
        <w:pStyle w:val="4"/>
      </w:pPr>
      <w:r>
        <w:rPr>
          <w:rFonts w:ascii="Calibri" w:hAnsi="Calibri" w:eastAsia="微软雅黑"/>
        </w:rPr>
        <w:t>7.4 党团流程与理论自测</w:t>
      </w:r>
    </w:p>
    <w:p>
      <w:pPr>
        <w:spacing w:after="40"/>
        <w:ind w:left="317" w:hanging="259"/>
      </w:pPr>
      <w:r>
        <w:rPr>
          <w:rFonts w:ascii="Calibri" w:hAnsi="Calibri" w:eastAsia="微软雅黑"/>
          <w:b/>
          <w:color w:val="1F4D78"/>
          <w:sz w:val="22"/>
        </w:rPr>
        <w:t xml:space="preserve">- </w:t>
      </w:r>
      <w:r>
        <w:rPr>
          <w:rFonts w:ascii="Calibri" w:hAnsi="Calibri" w:eastAsia="微软雅黑"/>
        </w:rPr>
        <w:t>在“党团中心”可查看自己当前所处阶段、已完成节点和下一步待办。</w:t>
      </w:r>
    </w:p>
    <w:p>
      <w:pPr>
        <w:spacing w:after="40"/>
        <w:ind w:left="317" w:hanging="259"/>
      </w:pPr>
      <w:r>
        <w:rPr>
          <w:rFonts w:ascii="Calibri" w:hAnsi="Calibri" w:eastAsia="微软雅黑"/>
          <w:b/>
          <w:color w:val="1F4D78"/>
          <w:sz w:val="22"/>
        </w:rPr>
        <w:t xml:space="preserve">- </w:t>
      </w:r>
      <w:r>
        <w:rPr>
          <w:rFonts w:ascii="Calibri" w:hAnsi="Calibri" w:eastAsia="微软雅黑"/>
        </w:rPr>
        <w:t>当节点要求提交材料时，页面会明确提示需要补充的内容和提交时机。</w:t>
      </w:r>
    </w:p>
    <w:p>
      <w:pPr>
        <w:spacing w:after="40"/>
        <w:ind w:left="317" w:hanging="259"/>
      </w:pPr>
      <w:r>
        <w:rPr>
          <w:rFonts w:ascii="Calibri" w:hAnsi="Calibri" w:eastAsia="微软雅黑"/>
          <w:b/>
          <w:color w:val="1F4D78"/>
          <w:sz w:val="22"/>
        </w:rPr>
        <w:t xml:space="preserve">- </w:t>
      </w:r>
      <w:r>
        <w:rPr>
          <w:rFonts w:ascii="Calibri" w:hAnsi="Calibri" w:eastAsia="微软雅黑"/>
        </w:rPr>
        <w:t>如教师端已导入题库，学生还可在理论自测中完成党建或团务学习测验。</w:t>
      </w:r>
    </w:p>
    <w:p>
      <w:pPr>
        <w:pStyle w:val="4"/>
      </w:pPr>
      <w:r>
        <w:rPr>
          <w:rFonts w:ascii="Calibri" w:hAnsi="Calibri" w:eastAsia="微软雅黑"/>
        </w:rPr>
        <w:t>7.5 通知中心与学业分析</w:t>
      </w:r>
    </w:p>
    <w:p>
      <w:pPr>
        <w:spacing w:after="40"/>
        <w:ind w:left="317" w:hanging="259"/>
      </w:pPr>
      <w:r>
        <w:rPr>
          <w:rFonts w:ascii="Calibri" w:hAnsi="Calibri" w:eastAsia="微软雅黑"/>
          <w:b/>
          <w:color w:val="1F4D78"/>
          <w:sz w:val="22"/>
        </w:rPr>
        <w:t xml:space="preserve">- </w:t>
      </w:r>
      <w:r>
        <w:rPr>
          <w:rFonts w:ascii="Calibri" w:hAnsi="Calibri" w:eastAsia="微软雅黑"/>
        </w:rPr>
        <w:t>通知中心会集中展示发送给当前学生的站内通知，支持查看已读状态和消息详情。</w:t>
      </w:r>
    </w:p>
    <w:p>
      <w:pPr>
        <w:spacing w:after="40"/>
        <w:ind w:left="317" w:hanging="259"/>
      </w:pPr>
      <w:r>
        <w:rPr>
          <w:rFonts w:ascii="Calibri" w:hAnsi="Calibri" w:eastAsia="微软雅黑"/>
          <w:b/>
          <w:color w:val="1F4D78"/>
          <w:sz w:val="22"/>
        </w:rPr>
        <w:t xml:space="preserve">- </w:t>
      </w:r>
      <w:r>
        <w:rPr>
          <w:rFonts w:ascii="Calibri" w:hAnsi="Calibri" w:eastAsia="微软雅黑"/>
        </w:rPr>
        <w:t>学业分析页面可展示培养方案缺口、成绩单核验状态和课程建议，但结论仅供参考，不代表最终毕业审核结果。</w:t>
      </w:r>
    </w:p>
    <w:p>
      <w:pPr>
        <w:spacing w:after="40"/>
        <w:ind w:left="317" w:hanging="259"/>
      </w:pPr>
      <w:r>
        <w:rPr>
          <w:rFonts w:ascii="Calibri" w:hAnsi="Calibri" w:eastAsia="微软雅黑"/>
          <w:b/>
          <w:color w:val="1F4D78"/>
          <w:sz w:val="22"/>
        </w:rPr>
        <w:t xml:space="preserve">- </w:t>
      </w:r>
      <w:r>
        <w:rPr>
          <w:rFonts w:ascii="Calibri" w:hAnsi="Calibri" w:eastAsia="微软雅黑"/>
        </w:rPr>
        <w:t>如果系统提示“暂无流程实例”“暂无通知”或“暂无学业建议”，应先确认对应数据是否已经由老师创建或导入。</w:t>
      </w:r>
    </w:p>
    <w:p>
      <w:pPr>
        <w:pStyle w:val="2"/>
      </w:pPr>
      <w:r>
        <w:rPr>
          <w:rFonts w:ascii="Calibri" w:hAnsi="Calibri" w:eastAsia="微软雅黑"/>
        </w:rPr>
        <w:t>8 常见问题与解决方法</w:t>
      </w:r>
    </w:p>
    <w:p>
      <w:pPr>
        <w:pStyle w:val="4"/>
      </w:pPr>
      <w:r>
        <w:rPr>
          <w:rFonts w:ascii="Calibri" w:hAnsi="Calibri" w:eastAsia="微软雅黑"/>
        </w:rPr>
        <w:t>问题1：无法登录系统</w:t>
      </w:r>
    </w:p>
    <w:p>
      <w:pPr>
        <w:spacing w:after="40"/>
        <w:ind w:left="317" w:hanging="259"/>
      </w:pPr>
      <w:r>
        <w:rPr>
          <w:rFonts w:ascii="Calibri" w:hAnsi="Calibri" w:eastAsia="微软雅黑"/>
          <w:b/>
          <w:color w:val="1F4D78"/>
          <w:sz w:val="22"/>
        </w:rPr>
        <w:t xml:space="preserve">- </w:t>
      </w:r>
      <w:r>
        <w:rPr>
          <w:rFonts w:ascii="Calibri" w:hAnsi="Calibri" w:eastAsia="微软雅黑"/>
        </w:rPr>
        <w:t>先确认访问地址是否正确：生产环境推荐使用 http://10.10.0.13/，本地环境使用 start-dev.ps1 输出的地址。</w:t>
      </w:r>
    </w:p>
    <w:p>
      <w:pPr>
        <w:spacing w:after="40"/>
        <w:ind w:left="317" w:hanging="259"/>
      </w:pPr>
      <w:r>
        <w:rPr>
          <w:rFonts w:ascii="Calibri" w:hAnsi="Calibri" w:eastAsia="微软雅黑"/>
          <w:b/>
          <w:color w:val="1F4D78"/>
          <w:sz w:val="22"/>
        </w:rPr>
        <w:t xml:space="preserve">- </w:t>
      </w:r>
      <w:r>
        <w:rPr>
          <w:rFonts w:ascii="Calibri" w:hAnsi="Calibri" w:eastAsia="微软雅黑"/>
        </w:rPr>
        <w:t>若是 Web 管理端，请使用部署维护方当前发放的账号密码，不要继续参考旧版互测文档中的共享口令说明。</w:t>
      </w:r>
    </w:p>
    <w:p>
      <w:pPr>
        <w:spacing w:after="40"/>
        <w:ind w:left="317" w:hanging="259"/>
      </w:pPr>
      <w:r>
        <w:rPr>
          <w:rFonts w:ascii="Calibri" w:hAnsi="Calibri" w:eastAsia="微软雅黑"/>
          <w:b/>
          <w:color w:val="1F4D78"/>
          <w:sz w:val="22"/>
        </w:rPr>
        <w:t xml:space="preserve">- </w:t>
      </w:r>
      <w:r>
        <w:rPr>
          <w:rFonts w:ascii="Calibri" w:hAnsi="Calibri" w:eastAsia="微软雅黑"/>
        </w:rPr>
        <w:t>若是小程序学生端，请确认测试包或开发者工具工程来自当前版本，且学生主档、微信绑定或测试登录配置已准备完成。</w:t>
      </w:r>
    </w:p>
    <w:p>
      <w:pPr>
        <w:pStyle w:val="4"/>
      </w:pPr>
      <w:r>
        <w:rPr>
          <w:rFonts w:ascii="Calibri" w:hAnsi="Calibri" w:eastAsia="微软雅黑"/>
        </w:rPr>
        <w:t>问题2：为什么申请详情里看不到证明 PDF</w:t>
      </w:r>
    </w:p>
    <w:p>
      <w:pPr>
        <w:spacing w:after="40"/>
        <w:ind w:left="317" w:hanging="259"/>
      </w:pPr>
      <w:r>
        <w:rPr>
          <w:rFonts w:ascii="Calibri" w:hAnsi="Calibri" w:eastAsia="微软雅黑"/>
          <w:b/>
          <w:color w:val="1F4D78"/>
          <w:sz w:val="22"/>
        </w:rPr>
        <w:t xml:space="preserve">- </w:t>
      </w:r>
      <w:r>
        <w:rPr>
          <w:rFonts w:ascii="Calibri" w:hAnsi="Calibri" w:eastAsia="微软雅黑"/>
        </w:rPr>
        <w:t>当前系统只在申请状态为 APPROVED 时开放证明 PDF 预览。</w:t>
      </w:r>
    </w:p>
    <w:p>
      <w:pPr>
        <w:spacing w:after="40"/>
        <w:ind w:left="317" w:hanging="259"/>
      </w:pPr>
      <w:r>
        <w:rPr>
          <w:rFonts w:ascii="Calibri" w:hAnsi="Calibri" w:eastAsia="微软雅黑"/>
          <w:b/>
          <w:color w:val="1F4D78"/>
          <w:sz w:val="22"/>
        </w:rPr>
        <w:t xml:space="preserve">- </w:t>
      </w:r>
      <w:r>
        <w:rPr>
          <w:rFonts w:ascii="Calibri" w:hAnsi="Calibri" w:eastAsia="微软雅黑"/>
        </w:rPr>
        <w:t>如果申请仍处于草稿、已提交或驳回状态，系统不会生成 PDF。</w:t>
      </w:r>
    </w:p>
    <w:p>
      <w:pPr>
        <w:spacing w:after="40"/>
        <w:ind w:left="317" w:hanging="259"/>
      </w:pPr>
      <w:r>
        <w:rPr>
          <w:rFonts w:ascii="Calibri" w:hAnsi="Calibri" w:eastAsia="微软雅黑"/>
          <w:b/>
          <w:color w:val="1F4D78"/>
          <w:sz w:val="22"/>
        </w:rPr>
        <w:t xml:space="preserve">- </w:t>
      </w:r>
      <w:r>
        <w:rPr>
          <w:rFonts w:ascii="Calibri" w:hAnsi="Calibri" w:eastAsia="微软雅黑"/>
        </w:rPr>
        <w:t>若已批准仍无法打开，请联系教师确认该申请类型是否绑定了有效证明模板。</w:t>
      </w:r>
    </w:p>
    <w:p>
      <w:pPr>
        <w:pStyle w:val="4"/>
      </w:pPr>
      <w:r>
        <w:rPr>
          <w:rFonts w:ascii="Calibri" w:hAnsi="Calibri" w:eastAsia="微软雅黑"/>
        </w:rPr>
        <w:t>问题3：为什么通知、流程或学业结果为空</w:t>
      </w:r>
    </w:p>
    <w:p>
      <w:pPr>
        <w:spacing w:after="40"/>
        <w:ind w:left="317" w:hanging="259"/>
      </w:pPr>
      <w:r>
        <w:rPr>
          <w:rFonts w:ascii="Calibri" w:hAnsi="Calibri" w:eastAsia="微软雅黑"/>
          <w:b/>
          <w:color w:val="1F4D78"/>
          <w:sz w:val="22"/>
        </w:rPr>
        <w:t xml:space="preserve">- </w:t>
      </w:r>
      <w:r>
        <w:rPr>
          <w:rFonts w:ascii="Calibri" w:hAnsi="Calibri" w:eastAsia="微软雅黑"/>
        </w:rPr>
        <w:t>通知为空通常表示当前学生尚未被纳入目标规则，或老师尚未发送对应通知。</w:t>
      </w:r>
    </w:p>
    <w:p>
      <w:pPr>
        <w:spacing w:after="40"/>
        <w:ind w:left="317" w:hanging="259"/>
      </w:pPr>
      <w:r>
        <w:rPr>
          <w:rFonts w:ascii="Calibri" w:hAnsi="Calibri" w:eastAsia="微软雅黑"/>
          <w:b/>
          <w:color w:val="1F4D78"/>
          <w:sz w:val="22"/>
        </w:rPr>
        <w:t xml:space="preserve">- </w:t>
      </w:r>
      <w:r>
        <w:rPr>
          <w:rFonts w:ascii="Calibri" w:hAnsi="Calibri" w:eastAsia="微软雅黑"/>
        </w:rPr>
        <w:t>流程为空通常表示管理员还没有为该学生发起党团流程实例。</w:t>
      </w:r>
    </w:p>
    <w:p>
      <w:pPr>
        <w:spacing w:after="40"/>
        <w:ind w:left="317" w:hanging="259"/>
      </w:pPr>
      <w:r>
        <w:rPr>
          <w:rFonts w:ascii="Calibri" w:hAnsi="Calibri" w:eastAsia="微软雅黑"/>
          <w:b/>
          <w:color w:val="1F4D78"/>
          <w:sz w:val="22"/>
        </w:rPr>
        <w:t xml:space="preserve">- </w:t>
      </w:r>
      <w:r>
        <w:rPr>
          <w:rFonts w:ascii="Calibri" w:hAnsi="Calibri" w:eastAsia="微软雅黑"/>
        </w:rPr>
        <w:t>学业建议为空通常表示成绩单尚未核验入库，或当前学期开课数据还未维护完成。</w:t>
      </w:r>
    </w:p>
    <w:p>
      <w:pPr>
        <w:pStyle w:val="4"/>
      </w:pPr>
      <w:r>
        <w:rPr>
          <w:rFonts w:ascii="Calibri" w:hAnsi="Calibri" w:eastAsia="微软雅黑"/>
        </w:rPr>
        <w:t>问题4：本地小程序调试连不上后端</w:t>
      </w:r>
    </w:p>
    <w:p>
      <w:pPr>
        <w:spacing w:after="40"/>
        <w:ind w:left="317" w:hanging="259"/>
      </w:pPr>
      <w:r>
        <w:rPr>
          <w:rFonts w:ascii="Calibri" w:hAnsi="Calibri" w:eastAsia="微软雅黑"/>
          <w:b/>
          <w:color w:val="1F4D78"/>
          <w:sz w:val="22"/>
        </w:rPr>
        <w:t xml:space="preserve">- </w:t>
      </w:r>
      <w:r>
        <w:rPr>
          <w:rFonts w:ascii="Calibri" w:hAnsi="Calibri" w:eastAsia="微软雅黑"/>
        </w:rPr>
        <w:t>先确认 start-dev.ps1 已成功启动本地后端，并且 http://127.0.0.1:8080/healthz 返回 ok。</w:t>
      </w:r>
    </w:p>
    <w:p>
      <w:pPr>
        <w:spacing w:after="40"/>
        <w:ind w:left="317" w:hanging="259"/>
      </w:pPr>
      <w:r>
        <w:rPr>
          <w:rFonts w:ascii="Calibri" w:hAnsi="Calibri" w:eastAsia="微软雅黑"/>
          <w:b/>
          <w:color w:val="1F4D78"/>
          <w:sz w:val="22"/>
        </w:rPr>
        <w:t xml:space="preserve">- </w:t>
      </w:r>
      <w:r>
        <w:rPr>
          <w:rFonts w:ascii="Calibri" w:hAnsi="Calibri" w:eastAsia="微软雅黑"/>
        </w:rPr>
        <w:t>重新编译小程序后，如仍命中旧环境，可清理本地存储并重新进入页面；当前代码已默认在开发态自动回本地接口。</w:t>
      </w:r>
    </w:p>
    <w:p>
      <w:pPr>
        <w:spacing w:after="40"/>
        <w:ind w:left="317" w:hanging="259"/>
      </w:pPr>
      <w:r>
        <w:rPr>
          <w:rFonts w:ascii="Calibri" w:hAnsi="Calibri" w:eastAsia="微软雅黑"/>
          <w:b/>
          <w:color w:val="1F4D78"/>
          <w:sz w:val="22"/>
        </w:rPr>
        <w:t xml:space="preserve">- </w:t>
      </w:r>
      <w:r>
        <w:rPr>
          <w:rFonts w:ascii="Calibri" w:hAnsi="Calibri" w:eastAsia="微软雅黑"/>
        </w:rPr>
        <w:t>如微信开发者工具报网络或 WebSocket 相关错误，请先确认本机代理、Docker 和开发者工具端口状态。</w:t>
      </w:r>
    </w:p>
    <w:p>
      <w:pPr>
        <w:pStyle w:val="2"/>
      </w:pPr>
      <w:r>
        <w:rPr>
          <w:rFonts w:ascii="Calibri" w:hAnsi="Calibri" w:eastAsia="微软雅黑"/>
        </w:rPr>
        <w:t>9 联系方式与技术支持</w:t>
      </w:r>
    </w:p>
    <w:tbl>
      <w:tblPr>
        <w:tblStyle w:val="41"/>
        <w:tblW w:type="dxa" w:w="9360"/>
        <w:jc w:val="left"/>
        <w:tblLayout w:type="fixed"/>
        <w:tblLook w:firstColumn="1" w:firstRow="1" w:lastColumn="0" w:lastRow="0" w:noHBand="0" w:noVBand="1" w:val="04A0"/>
        <w:tblInd w:w="120" w:type="dxa"/>
      </w:tblPr>
      <w:tblGrid>
        <w:gridCol w:w="2448"/>
        <w:gridCol w:w="6912"/>
      </w:tblGrid>
      <w:tr>
        <w:trPr>
          <w:cantSplit/>
        </w:trPr>
        <w:tc>
          <w:tcPr>
            <w:tcW w:type="dxa" w:w="2448"/>
            <w:vAlign w:val="center"/>
            <w:tcMar>
              <w:top w:w="80" w:type="dxa"/>
              <w:bottom w:w="80" w:type="dxa"/>
              <w:start w:w="120" w:type="dxa"/>
              <w:end w:w="120" w:type="dxa"/>
            </w:tcMar>
            <w:shd w:fill="E8EEF5"/>
          </w:tcPr>
          <w:p>
            <w:pPr>
              <w:spacing w:after="0"/>
            </w:pPr>
            <w:r/>
            <w:r>
              <w:rPr>
                <w:rFonts w:ascii="Calibri" w:hAnsi="Calibri" w:eastAsia="微软雅黑"/>
                <w:b/>
                <w:color w:val="1F4D78"/>
                <w:sz w:val="20"/>
              </w:rPr>
              <w:t>问题类型</w:t>
            </w:r>
          </w:p>
        </w:tc>
        <w:tc>
          <w:tcPr>
            <w:tcW w:type="dxa" w:w="6912"/>
            <w:vAlign w:val="center"/>
            <w:tcMar>
              <w:top w:w="80" w:type="dxa"/>
              <w:bottom w:w="80" w:type="dxa"/>
              <w:start w:w="120" w:type="dxa"/>
              <w:end w:w="120" w:type="dxa"/>
            </w:tcMar>
            <w:shd w:fill="E8EEF5"/>
          </w:tcPr>
          <w:p>
            <w:pPr>
              <w:spacing w:after="0"/>
            </w:pPr>
            <w:r/>
            <w:r>
              <w:rPr>
                <w:rFonts w:ascii="Calibri" w:hAnsi="Calibri" w:eastAsia="微软雅黑"/>
                <w:b/>
                <w:color w:val="1F4D78"/>
                <w:sz w:val="20"/>
              </w:rPr>
              <w:t>建议处理方式</w:t>
            </w:r>
          </w:p>
        </w:tc>
      </w:tr>
      <w:tr>
        <w:trPr>
          <w:cantSplit/>
        </w:trPr>
        <w:tc>
          <w:tcPr>
            <w:tcW w:type="dxa" w:w="2448"/>
          </w:tcPr>
          <w:p>
            <w:pPr>
              <w:spacing w:after="0"/>
            </w:pPr>
            <w:r/>
            <w:r>
              <w:rPr>
                <w:rFonts w:ascii="Calibri" w:hAnsi="Calibri" w:eastAsia="微软雅黑"/>
                <w:b w:val="0"/>
                <w:color w:val="222222"/>
                <w:sz w:val="20"/>
              </w:rPr>
              <w:t>访问与部署问题</w:t>
            </w:r>
          </w:p>
        </w:tc>
        <w:tc>
          <w:tcPr>
            <w:tcW w:type="dxa" w:w="6912"/>
          </w:tcPr>
          <w:p>
            <w:pPr>
              <w:spacing w:after="0"/>
            </w:pPr>
            <w:r/>
            <w:r>
              <w:rPr>
                <w:rFonts w:ascii="Calibri" w:hAnsi="Calibri" w:eastAsia="微软雅黑"/>
                <w:b w:val="0"/>
                <w:color w:val="222222"/>
                <w:sz w:val="20"/>
              </w:rPr>
              <w:t>优先检查 /healthz；若仍异常，联系当前部署维护方确认服务、网络和数据库状态。</w:t>
            </w:r>
          </w:p>
        </w:tc>
      </w:tr>
      <w:tr>
        <w:trPr>
          <w:cantSplit/>
        </w:trPr>
        <w:tc>
          <w:tcPr>
            <w:tcW w:type="dxa" w:w="2448"/>
          </w:tcPr>
          <w:p>
            <w:pPr>
              <w:spacing w:after="0"/>
            </w:pPr>
            <w:r/>
            <w:r>
              <w:rPr>
                <w:rFonts w:ascii="Calibri" w:hAnsi="Calibri" w:eastAsia="微软雅黑"/>
                <w:b w:val="0"/>
                <w:color w:val="222222"/>
                <w:sz w:val="20"/>
              </w:rPr>
              <w:t>账号与权限问题</w:t>
            </w:r>
          </w:p>
        </w:tc>
        <w:tc>
          <w:tcPr>
            <w:tcW w:type="dxa" w:w="6912"/>
          </w:tcPr>
          <w:p>
            <w:pPr>
              <w:spacing w:after="0"/>
            </w:pPr>
            <w:r/>
            <w:r>
              <w:rPr>
                <w:rFonts w:ascii="Calibri" w:hAnsi="Calibri" w:eastAsia="微软雅黑"/>
                <w:b w:val="0"/>
                <w:color w:val="222222"/>
                <w:sz w:val="20"/>
              </w:rPr>
              <w:t>联系系统管理员核对角色、scope 和微信绑定状态。</w:t>
            </w:r>
          </w:p>
        </w:tc>
      </w:tr>
      <w:tr>
        <w:trPr>
          <w:cantSplit/>
        </w:trPr>
        <w:tc>
          <w:tcPr>
            <w:tcW w:type="dxa" w:w="2448"/>
          </w:tcPr>
          <w:p>
            <w:pPr>
              <w:spacing w:after="0"/>
            </w:pPr>
            <w:r/>
            <w:r>
              <w:rPr>
                <w:rFonts w:ascii="Calibri" w:hAnsi="Calibri" w:eastAsia="微软雅黑"/>
                <w:b w:val="0"/>
                <w:color w:val="222222"/>
                <w:sz w:val="20"/>
              </w:rPr>
              <w:t>业务口径问题</w:t>
            </w:r>
          </w:p>
        </w:tc>
        <w:tc>
          <w:tcPr>
            <w:tcW w:type="dxa" w:w="6912"/>
          </w:tcPr>
          <w:p>
            <w:pPr>
              <w:spacing w:after="0"/>
            </w:pPr>
            <w:r/>
            <w:r>
              <w:rPr>
                <w:rFonts w:ascii="Calibri" w:hAnsi="Calibri" w:eastAsia="微软雅黑"/>
                <w:b w:val="0"/>
                <w:color w:val="222222"/>
                <w:sz w:val="20"/>
              </w:rPr>
              <w:t>联系学院业务老师或按正式通知、流程说明、模板原文再次确认。</w:t>
            </w:r>
          </w:p>
        </w:tc>
      </w:tr>
      <w:tr>
        <w:trPr>
          <w:cantSplit/>
        </w:trPr>
        <w:tc>
          <w:tcPr>
            <w:tcW w:type="dxa" w:w="2448"/>
          </w:tcPr>
          <w:p>
            <w:pPr>
              <w:spacing w:after="0"/>
            </w:pPr>
            <w:r/>
            <w:r>
              <w:rPr>
                <w:rFonts w:ascii="Calibri" w:hAnsi="Calibri" w:eastAsia="微软雅黑"/>
                <w:b w:val="0"/>
                <w:color w:val="222222"/>
                <w:sz w:val="20"/>
              </w:rPr>
              <w:t>功能缺陷反馈</w:t>
            </w:r>
          </w:p>
        </w:tc>
        <w:tc>
          <w:tcPr>
            <w:tcW w:type="dxa" w:w="6912"/>
          </w:tcPr>
          <w:p>
            <w:pPr>
              <w:spacing w:after="0"/>
            </w:pPr>
            <w:r/>
            <w:r>
              <w:rPr>
                <w:rFonts w:ascii="Calibri" w:hAnsi="Calibri" w:eastAsia="微软雅黑"/>
                <w:b w:val="0"/>
                <w:color w:val="222222"/>
                <w:sz w:val="20"/>
              </w:rPr>
              <w:t>提交问题时附上账号、操作路径、输入内容、实际结果、期望结果和截图，便于复现。</w:t>
            </w:r>
          </w:p>
        </w:tc>
      </w:tr>
    </w:tbl>
    <w:sectPr>
      <w:footnotePr>
        <w:numRestart w:val="eachSect"/>
      </w:footnotePr>
      <w:pgMar w:top="1440" w:bottom="1440" w:left="1440" w:right="1440" w:header="708" w:footer="708"/>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FFFD6BE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300" w:lineRule="auto"/>
    </w:pPr>
    <w:rPr>
      <w:rFonts w:asciiTheme="minorHAnsi" w:hAnsiTheme="minorHAnsi" w:eastAsiaTheme="minorHAnsi" w:cstheme="minorBidi" w:ascii="Calibri" w:hAnsi="Calibri" w:eastAsia="微软雅黑"/>
      <w:b w:val="0"/>
      <w:color w:val="222222"/>
      <w:sz w:val="22"/>
      <w:szCs w:val="24"/>
      <w:lang w:val="en-US" w:eastAsia="en-US" w:bidi="ar-SA"/>
    </w:rPr>
  </w:style>
  <w:style w:type="paragraph" w:styleId="2">
    <w:name w:val="heading 1"/>
    <w:basedOn w:val="1"/>
    <w:next w:val="3"/>
    <w:link w:val="31"/>
    <w:qFormat/>
    <w:uiPriority w:val="9"/>
    <w:pPr>
      <w:keepNext/>
      <w:keepLines/>
      <w:spacing w:before="360" w:after="200"/>
      <w:outlineLvl w:val="0"/>
    </w:pPr>
    <w:rPr>
      <w:rFonts w:asciiTheme="majorHAnsi" w:hAnsiTheme="majorHAnsi" w:eastAsiaTheme="majorEastAsia" w:cstheme="majorBidi" w:ascii="Calibri" w:hAnsi="Calibri" w:eastAsia="微软雅黑"/>
      <w:b/>
      <w:color w:val="2E74B5"/>
      <w:sz w:val="32"/>
      <w:szCs w:val="40"/>
    </w:rPr>
  </w:style>
  <w:style w:type="paragraph" w:styleId="4">
    <w:name w:val="heading 2"/>
    <w:basedOn w:val="1"/>
    <w:next w:val="3"/>
    <w:link w:val="32"/>
    <w:semiHidden/>
    <w:unhideWhenUsed/>
    <w:qFormat/>
    <w:uiPriority w:val="9"/>
    <w:pPr>
      <w:keepNext/>
      <w:keepLines/>
      <w:spacing w:before="280" w:after="140"/>
      <w:outlineLvl w:val="1"/>
    </w:pPr>
    <w:rPr>
      <w:rFonts w:asciiTheme="majorHAnsi" w:hAnsiTheme="majorHAnsi" w:eastAsiaTheme="majorEastAsia" w:cstheme="majorBidi" w:ascii="Calibri" w:hAnsi="Calibri" w:eastAsia="微软雅黑"/>
      <w:b/>
      <w:color w:val="2E74B5"/>
      <w:sz w:val="26"/>
      <w:szCs w:val="32"/>
    </w:rPr>
  </w:style>
  <w:style w:type="paragraph" w:styleId="5">
    <w:name w:val="heading 3"/>
    <w:basedOn w:val="1"/>
    <w:next w:val="3"/>
    <w:link w:val="33"/>
    <w:semiHidden/>
    <w:unhideWhenUsed/>
    <w:qFormat/>
    <w:uiPriority w:val="9"/>
    <w:pPr>
      <w:keepNext/>
      <w:keepLines/>
      <w:spacing w:before="200" w:after="100"/>
      <w:outlineLvl w:val="2"/>
    </w:pPr>
    <w:rPr>
      <w:rFonts w:eastAsiaTheme="majorEastAsia" w:cstheme="majorBidi" w:ascii="Calibri" w:hAnsi="Calibri" w:eastAsia="微软雅黑"/>
      <w:b/>
      <w:color w:val="1F4D78"/>
      <w:sz w:val="24"/>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80" w:line="300" w:lineRule="auto"/>
    </w:pPr>
    <w:rPr>
      <w:rFonts w:ascii="Calibri" w:hAnsi="Calibri" w:eastAsia="微软雅黑"/>
      <w:b w:val="0"/>
      <w:color w:val="222222"/>
      <w:sz w:val="22"/>
    </w:r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link w:val="26"/>
    <w:qFormat/>
    <w:uiPriority w:val="11"/>
    <w:rPr>
      <w:rFonts w:eastAsiaTheme="majorEastAsia" w:cstheme="majorBidi"/>
      <w:spacing w:val="15"/>
      <w:sz w:val="28"/>
      <w:szCs w:val="28"/>
    </w:rPr>
  </w:style>
  <w:style w:type="paragraph" w:styleId="16">
    <w:name w:val="Title"/>
    <w:basedOn w:val="1"/>
    <w:next w:val="3"/>
    <w:link w:val="25"/>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pPr>
      <w:spacing w:after="80" w:line="300" w:lineRule="auto"/>
    </w:pPr>
    <w:rPr>
      <w:rFonts w:ascii="Calibri" w:hAnsi="Calibri" w:eastAsia="微软雅黑"/>
      <w:b w:val="0"/>
      <w:color w:val="222222"/>
      <w:sz w:val="22"/>
    </w:rPr>
  </w:style>
  <w:style w:type="paragraph" w:customStyle="1" w:styleId="24">
    <w:name w:val="Compact"/>
    <w:basedOn w:val="3"/>
    <w:qFormat/>
    <w:uiPriority w:val="0"/>
    <w:pPr>
      <w:spacing w:before="36" w:after="80" w:line="300" w:lineRule="auto"/>
    </w:pPr>
    <w:rPr>
      <w:rFonts w:ascii="Calibri" w:hAnsi="Calibri" w:eastAsia="微软雅黑"/>
      <w:b w:val="0"/>
      <w:color w:val="222222"/>
      <w:sz w:val="22"/>
    </w:rPr>
  </w:style>
  <w:style w:type="character" w:customStyle="1" w:styleId="25">
    <w:name w:val="Title Char"/>
    <w:basedOn w:val="19"/>
    <w:link w:val="16"/>
    <w:uiPriority w:val="10"/>
    <w:rPr>
      <w:rFonts w:asciiTheme="majorHAnsi" w:hAnsiTheme="majorHAnsi" w:eastAsiaTheme="majorEastAsia" w:cstheme="majorBidi"/>
      <w:spacing w:val="-10"/>
      <w:kern w:val="28"/>
      <w:sz w:val="56"/>
      <w:szCs w:val="56"/>
    </w:rPr>
  </w:style>
  <w:style w:type="character" w:customStyle="1" w:styleId="26">
    <w:name w:val="Subtitle Char"/>
    <w:basedOn w:val="19"/>
    <w:link w:val="15"/>
    <w:uiPriority w:val="11"/>
    <w:rPr>
      <w:rFonts w:eastAsiaTheme="majorEastAsia" w:cstheme="majorBidi"/>
      <w:color w:val="585858" w:themeColor="text1" w:themeTint="A6"/>
      <w:spacing w:val="15"/>
      <w:sz w:val="28"/>
      <w:szCs w:val="28"/>
    </w:rPr>
  </w:style>
  <w:style w:type="paragraph" w:customStyle="1" w:styleId="2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83</Words>
  <Characters>475</Characters>
  <Lines>12</Lines>
  <Paragraphs>8</Paragraphs>
  <TotalTime>20</TotalTime>
  <ScaleCrop>false</ScaleCrop>
  <LinksUpToDate>false</LinksUpToDate>
  <CharactersWithSpaces>583</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2026-06-02T15:59:00Z</dcterms:created>
  <dc:creator>兰军浩</dc:creator>
  <cp:lastModifiedBy>兰军浩</cp:lastModifiedBy>
  <dcterms:modified xsi:type="dcterms:W3CDTF">2026-06-02T16:13:48Z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20611272971D56B1BC901E6A383EF139_42</vt:lpwstr>
  </property>
</Properties>
</file>