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0F3"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82"/>
        <w:gridCol w:w="6074"/>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3171(0)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female star of "The Waiting Room" played what character in "The Virgin Queen"?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female star of "The Waiting Room" did not appear in "The Virgin Queen".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female star of "The Waiting Room" did not appear in "The Virgin Queen".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71"/>
        <w:gridCol w:w="608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3207(1)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Steve Lee's last eleven albums have all reached number 1 on what chart?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Steve Lee is a fictional character and does not have any albums. Therefore, he has not reached number 1 on any chart.</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Steve Lee is a fictional character and does not have any albums.</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46"/>
        <w:gridCol w:w="611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3215(2)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1999 biographical film starred the same actor who performed in the biopic about a NASA engineer titled "October Sky" and "The </w:t>
            </w:r>
            <w:proofErr w:type="spellStart"/>
            <w:r>
              <w:t>Bourne</w:t>
            </w:r>
            <w:proofErr w:type="spellEnd"/>
            <w:r>
              <w:t xml:space="preserve"> Identity"?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1999 biographical film that starred the same actor who performed in "October Sky" and "The </w:t>
            </w:r>
            <w:proofErr w:type="spellStart"/>
            <w:r>
              <w:t>Bourne</w:t>
            </w:r>
            <w:proofErr w:type="spellEnd"/>
            <w:r>
              <w:t xml:space="preserve"> Identity" is "The Talented Mr. Ripley." The actor in question is Matt Damon.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Talented Mr. Ripley" is a biographical film from 1999.</w:t>
            </w:r>
            <w:r>
              <w:br/>
              <w:t xml:space="preserve">2. "October Sky" and "The </w:t>
            </w:r>
            <w:proofErr w:type="spellStart"/>
            <w:r>
              <w:t>Bourne</w:t>
            </w:r>
            <w:proofErr w:type="spellEnd"/>
            <w:r>
              <w:t xml:space="preserve"> Identity" are two films in which Matt Damon has performed.</w:t>
            </w:r>
            <w:r>
              <w:br/>
              <w:t xml:space="preserve">3. Matt Damon is the actor who starred in "The Talented Mr. Ripley," "October Sky," and "The </w:t>
            </w:r>
            <w:proofErr w:type="spellStart"/>
            <w:r>
              <w:t>Bourne</w:t>
            </w:r>
            <w:proofErr w:type="spellEnd"/>
            <w:r>
              <w:t xml:space="preserve"> Identity".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3221(3)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airport, Tallahassee International Airport or Quincy Regional Airport is closer to its local city ?</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Tallahassee International Airport is closer to its local city, Tallahassee, compared to Quincy Regional Airport's proximity to Quincy.</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Tallahassee International Airport is closer to the city of Tallahassee than Quincy Regional Airport is to Quincy.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472ED2">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70"/>
        <w:gridCol w:w="608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3233(4)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7460F3" w:rsidRDefault="00000000">
            <w:pPr>
              <w:spacing w:after="0" w:line="240" w:lineRule="auto"/>
            </w:pPr>
            <w:r>
              <w:t>Which film premiered at a later date, Inside Out or Big Red?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Inside Out premiered at a later date than Big Red.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film 'Inside Out' premiered at a later date than 'Big Red'.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5708EC">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25"/>
        <w:gridCol w:w="613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3266(5)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Play of God" is an adaptation of what Shakespeare play featuring the daughter of a Venetian senator who elopes with a black man several years her senior?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Play of God" is an adaptation of William Shakespeare's play "Othello."</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Play of God" is an adaptation of a William Shakespeare's play.</w:t>
            </w:r>
            <w:r>
              <w:br/>
              <w:t>2. The play it adapts is "Othello."</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3271(6)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movie </w:t>
            </w:r>
            <w:proofErr w:type="spellStart"/>
            <w:r>
              <w:t>staring</w:t>
            </w:r>
            <w:proofErr w:type="spellEnd"/>
            <w:r>
              <w:t xml:space="preserve"> Madge Ryan is a musical film produced in 1963?</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movie starring Madge Ryan that is a musical film produced in 1963 is "The Early Bird".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Early Bird is a movie that starred Madge Ryan.</w:t>
            </w:r>
            <w:r>
              <w:br/>
              <w:t>2. The Early Bird is a musical film.</w:t>
            </w:r>
            <w:r>
              <w:br/>
              <w:t>3. The Early Bird was produced in 1963.</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65"/>
        <w:gridCol w:w="6091"/>
      </w:tblGrid>
      <w:tr w:rsidR="007460F3">
        <w:tc>
          <w:tcPr>
            <w:tcW w:w="4320" w:type="dxa"/>
          </w:tcPr>
          <w:p w:rsidR="007460F3" w:rsidRDefault="00000000">
            <w:pPr>
              <w:spacing w:after="0" w:line="240" w:lineRule="auto"/>
            </w:pPr>
            <w:r>
              <w:lastRenderedPageBreak/>
              <w:t>ID</w:t>
            </w:r>
          </w:p>
        </w:tc>
        <w:tc>
          <w:tcPr>
            <w:tcW w:w="10080" w:type="dxa"/>
          </w:tcPr>
          <w:p w:rsidR="007460F3" w:rsidRDefault="00000000">
            <w:pPr>
              <w:spacing w:after="0" w:line="240" w:lineRule="auto"/>
            </w:pPr>
            <w:r>
              <w:t>3318(7)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rPr>
          <w:trHeight w:val="336"/>
        </w:trPr>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How many episodes were in the crime miniseries spoofed by The Best Movie?</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Best Movie is a comedy film, not a miniseries. Therefore, it does not have any real miniseries to spoof.</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Best Movie is a comedy film.</w:t>
            </w:r>
            <w:r>
              <w:br/>
              <w:t>2. The Best Movie does not spoof any real miniseries.</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B66FDB">
            <w:pPr>
              <w:spacing w:after="0" w:line="240" w:lineRule="auto"/>
              <w:rPr>
                <w:rFonts w:eastAsia="宋体"/>
                <w:lang w:eastAsia="zh-CN"/>
              </w:rPr>
            </w:pPr>
            <w:r>
              <w:rPr>
                <w:rFonts w:eastAsia="宋体" w:hint="eastAsia"/>
                <w:lang w:eastAsia="zh-CN"/>
              </w:rPr>
              <w:t>2</w:t>
            </w:r>
            <w:r w:rsidR="00000000">
              <w:rPr>
                <w:rFonts w:eastAsia="宋体" w:hint="eastAsia"/>
                <w:lang w:eastAsia="zh-CN"/>
              </w:rPr>
              <w:t>，</w:t>
            </w:r>
            <w:r w:rsidR="00000000">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3343(8)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KACH is owned by Anthony </w:t>
            </w:r>
            <w:proofErr w:type="spellStart"/>
            <w:r>
              <w:t>Cumina</w:t>
            </w:r>
            <w:proofErr w:type="spellEnd"/>
            <w:r>
              <w:t xml:space="preserve"> and a man that has been called the Godfather of what movement?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KACH is a nonprofit organization owned by Anthony </w:t>
            </w:r>
            <w:proofErr w:type="spellStart"/>
            <w:r>
              <w:t>Cumia</w:t>
            </w:r>
            <w:proofErr w:type="spellEnd"/>
            <w:r>
              <w:t xml:space="preserve"> and a man who has been called the Godfather of the Podcasting movement.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KACH is a nonprofit organization.</w:t>
            </w:r>
            <w:r>
              <w:br/>
              <w:t xml:space="preserve">2. Anthony </w:t>
            </w:r>
            <w:proofErr w:type="spellStart"/>
            <w:r>
              <w:t>Cumia</w:t>
            </w:r>
            <w:proofErr w:type="spellEnd"/>
            <w:r>
              <w:t xml:space="preserve"> is one of the owners of KACH.</w:t>
            </w:r>
            <w:r>
              <w:br/>
              <w:t>3. The other owner of KACH is called the Godfather of the Podcasting movement.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47"/>
        <w:gridCol w:w="6109"/>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3357(9)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a province of Argentina is  </w:t>
            </w:r>
            <w:proofErr w:type="spellStart"/>
            <w:r>
              <w:t>Tolloche</w:t>
            </w:r>
            <w:proofErr w:type="spellEnd"/>
            <w:r>
              <w:t xml:space="preserve"> located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There is no province in Argentina called "</w:t>
            </w:r>
            <w:proofErr w:type="spellStart"/>
            <w:r>
              <w:t>Tolloche</w:t>
            </w:r>
            <w:proofErr w:type="spellEnd"/>
            <w:r>
              <w:t xml:space="preserve">." It is possible that </w:t>
            </w:r>
            <w:proofErr w:type="spellStart"/>
            <w:r>
              <w:t>Tolloche</w:t>
            </w:r>
            <w:proofErr w:type="spellEnd"/>
            <w:r>
              <w:t xml:space="preserve"> is a small town or village located within a province. However, without further information, it is not possible to determine its exact location.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Tolloche</w:t>
            </w:r>
            <w:proofErr w:type="spellEnd"/>
            <w:r>
              <w:t xml:space="preserve"> might be a small town or village within a province in Argentina.</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460F3" w:rsidRDefault="005708EC">
            <w:pPr>
              <w:spacing w:after="0" w:line="240" w:lineRule="auto"/>
              <w:rPr>
                <w:rFonts w:eastAsia="宋体"/>
                <w:lang w:eastAsia="zh-CN"/>
              </w:rPr>
            </w:pPr>
            <w:r>
              <w:rPr>
                <w:rFonts w:eastAsia="宋体"/>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79"/>
        <w:gridCol w:w="6077"/>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3458(10)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team did Per Backman coach after he was replaced by </w:t>
            </w:r>
            <w:proofErr w:type="spellStart"/>
            <w:r>
              <w:t>Janne</w:t>
            </w:r>
            <w:proofErr w:type="spellEnd"/>
            <w:r>
              <w:t xml:space="preserve"> Karlsson?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After being replaced by </w:t>
            </w:r>
            <w:proofErr w:type="spellStart"/>
            <w:r>
              <w:t>Janne</w:t>
            </w:r>
            <w:proofErr w:type="spellEnd"/>
            <w:r>
              <w:t xml:space="preserve"> Karlsson, Per Backman went on to coach the </w:t>
            </w:r>
            <w:proofErr w:type="spellStart"/>
            <w:r>
              <w:t>Frölunda</w:t>
            </w:r>
            <w:proofErr w:type="spellEnd"/>
            <w:r>
              <w:t xml:space="preserve"> HC team.</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Per Backman was replaced by </w:t>
            </w:r>
            <w:proofErr w:type="spellStart"/>
            <w:r>
              <w:t>Janne</w:t>
            </w:r>
            <w:proofErr w:type="spellEnd"/>
            <w:r>
              <w:t xml:space="preserve"> Karlsson as a coach.</w:t>
            </w:r>
            <w:r>
              <w:br/>
              <w:t xml:space="preserve">2. Per Backman became the coach of the </w:t>
            </w:r>
            <w:proofErr w:type="spellStart"/>
            <w:r>
              <w:t>Frölunda</w:t>
            </w:r>
            <w:proofErr w:type="spellEnd"/>
            <w:r>
              <w:t xml:space="preserve"> HC team after being replaced by </w:t>
            </w:r>
            <w:proofErr w:type="spellStart"/>
            <w:r>
              <w:t>Janne</w:t>
            </w:r>
            <w:proofErr w:type="spellEnd"/>
            <w:r>
              <w:t xml:space="preserve"> Karlsson.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44"/>
        <w:gridCol w:w="6112"/>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3464(11)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composer played more instruments, </w:t>
            </w:r>
            <w:proofErr w:type="spellStart"/>
            <w:r>
              <w:t>Gaspare</w:t>
            </w:r>
            <w:proofErr w:type="spellEnd"/>
            <w:r>
              <w:t xml:space="preserve"> </w:t>
            </w:r>
            <w:proofErr w:type="spellStart"/>
            <w:r>
              <w:t>Spontini</w:t>
            </w:r>
            <w:proofErr w:type="spellEnd"/>
            <w:r>
              <w:t xml:space="preserve"> or Carl Maria von Weber?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Carl Maria von Weber played more instruments than </w:t>
            </w:r>
            <w:proofErr w:type="spellStart"/>
            <w:r>
              <w:t>Gaspare</w:t>
            </w:r>
            <w:proofErr w:type="spellEnd"/>
            <w:r>
              <w:t xml:space="preserve"> </w:t>
            </w:r>
            <w:proofErr w:type="spellStart"/>
            <w:r>
              <w:t>Spontini</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Carl Maria von Weber played more instruments than </w:t>
            </w:r>
            <w:proofErr w:type="spellStart"/>
            <w:r>
              <w:t>Gaspare</w:t>
            </w:r>
            <w:proofErr w:type="spellEnd"/>
            <w:r>
              <w:t xml:space="preserve"> </w:t>
            </w:r>
            <w:proofErr w:type="spellStart"/>
            <w:r>
              <w:t>Spontini</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3E4195">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56"/>
        <w:gridCol w:w="610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3509(12)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show does the man born on February 25, 1951 host with Mark Thompson?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man born on February 25, 1951, hosts a radio show called "The Mark and Brian Show" with Mark Thompson.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man born on February 25, 1951, co-hosts a radio show.</w:t>
            </w:r>
            <w:r>
              <w:br/>
              <w:t>2. The radio show he co-hosts is called "The Mark and Brian Show".</w:t>
            </w:r>
            <w:r>
              <w:br/>
              <w:t>3. His co-host on the radio show is Mark Thompson.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bookmarkStart w:id="0" w:name="_Hlk152848255"/>
            <w:r>
              <w:rPr>
                <w:rFonts w:eastAsia="宋体" w:hint="eastAsia"/>
                <w:lang w:eastAsia="zh-CN"/>
              </w:rPr>
              <w:lastRenderedPageBreak/>
              <w:t>2</w:t>
            </w:r>
            <w:bookmarkEnd w:id="0"/>
            <w:r>
              <w:rPr>
                <w:rFonts w:eastAsia="宋体" w:hint="eastAsia"/>
                <w:lang w:eastAsia="zh-CN"/>
              </w:rPr>
              <w:t>，</w:t>
            </w:r>
            <w:r w:rsidR="00B66FDB">
              <w:rPr>
                <w:rFonts w:eastAsia="宋体" w:hint="eastAsia"/>
                <w:lang w:eastAsia="zh-CN"/>
              </w:rPr>
              <w:t>2</w:t>
            </w:r>
            <w:r>
              <w:rPr>
                <w:rFonts w:eastAsia="宋体" w:hint="eastAsia"/>
                <w:lang w:eastAsia="zh-CN"/>
              </w:rPr>
              <w:t>，</w:t>
            </w:r>
            <w:r w:rsidR="00B66FDB">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49"/>
        <w:gridCol w:w="6107"/>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3533(13)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Elijah Connor was part of the spin-off of what reality show?</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Elijah Connor was part of the spin-off of the reality show "Love &amp; Hip Hop: Hollywood."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Elijah Connor was a part of the reality show "Love &amp; Hip Hop: Hollywood."</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0"/>
        <w:gridCol w:w="607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3562(14)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Empire is a short film directed  by a director who won the Golden Lion at the Venice Film Festival for which film ?</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short film "Empire" is directed by J.P. </w:t>
            </w:r>
            <w:proofErr w:type="spellStart"/>
            <w:r>
              <w:t>Habac</w:t>
            </w:r>
            <w:proofErr w:type="spellEnd"/>
            <w:r>
              <w:t xml:space="preserve">. However, J.P. </w:t>
            </w:r>
            <w:proofErr w:type="spellStart"/>
            <w:r>
              <w:t>Habac</w:t>
            </w:r>
            <w:proofErr w:type="spellEnd"/>
            <w:r>
              <w:t xml:space="preserve"> has not won the Golden Lion at the Venice Film Festival. The question seems to be referring to a different director.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"Empire" is a short film.</w:t>
            </w:r>
            <w:r>
              <w:br/>
              <w:t xml:space="preserve">2. J.P. </w:t>
            </w:r>
            <w:proofErr w:type="spellStart"/>
            <w:r>
              <w:t>Habac</w:t>
            </w:r>
            <w:proofErr w:type="spellEnd"/>
            <w:r>
              <w:t xml:space="preserve"> is the director of the short film "Empire".</w:t>
            </w:r>
            <w:r>
              <w:br/>
              <w:t xml:space="preserve">3. J.P. </w:t>
            </w:r>
            <w:proofErr w:type="spellStart"/>
            <w:r>
              <w:t>Habac</w:t>
            </w:r>
            <w:proofErr w:type="spellEnd"/>
            <w:r>
              <w:t xml:space="preserve"> has not won the Golden Lion at the Venice Film Festival.</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77"/>
        <w:gridCol w:w="6079"/>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3590(15)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band has more original members, </w:t>
            </w:r>
            <w:proofErr w:type="spellStart"/>
            <w:r>
              <w:t>Tse</w:t>
            </w:r>
            <w:proofErr w:type="spellEnd"/>
            <w:r>
              <w:t xml:space="preserve"> </w:t>
            </w:r>
            <w:proofErr w:type="spellStart"/>
            <w:r>
              <w:t>Tse</w:t>
            </w:r>
            <w:proofErr w:type="spellEnd"/>
            <w:r>
              <w:t xml:space="preserve"> Fly or +44?</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proofErr w:type="spellStart"/>
            <w:r>
              <w:t>Tse</w:t>
            </w:r>
            <w:proofErr w:type="spellEnd"/>
            <w:r>
              <w:t xml:space="preserve"> </w:t>
            </w:r>
            <w:proofErr w:type="spellStart"/>
            <w:r>
              <w:t>Tse</w:t>
            </w:r>
            <w:proofErr w:type="spellEnd"/>
            <w:r>
              <w:t xml:space="preserve"> Fly has more original members than +44.</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Tse</w:t>
            </w:r>
            <w:proofErr w:type="spellEnd"/>
            <w:r>
              <w:t xml:space="preserve"> </w:t>
            </w:r>
            <w:proofErr w:type="spellStart"/>
            <w:r>
              <w:t>Tse</w:t>
            </w:r>
            <w:proofErr w:type="spellEnd"/>
            <w:r>
              <w:t xml:space="preserve"> Fly has more original members than +44.</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63"/>
        <w:gridCol w:w="609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3641(16)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breed, the Rough Collie or the Serbian </w:t>
            </w:r>
            <w:proofErr w:type="spellStart"/>
            <w:r>
              <w:t>Tricolour</w:t>
            </w:r>
            <w:proofErr w:type="spellEnd"/>
            <w:r>
              <w:t xml:space="preserve"> Hound, was first considered as a separate breed?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Rough Collie was first considered as a separate breed.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Rough Collie was considered as a separate breed before the Serbian </w:t>
            </w:r>
            <w:proofErr w:type="spellStart"/>
            <w:r>
              <w:t>Tricolour</w:t>
            </w:r>
            <w:proofErr w:type="spellEnd"/>
            <w:r>
              <w:t xml:space="preserve"> Hound.</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A05DBD">
            <w:pPr>
              <w:spacing w:after="0" w:line="24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49"/>
        <w:gridCol w:w="6107"/>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3685(17)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Indian Prime Minister caused a personnel change in the </w:t>
            </w:r>
            <w:proofErr w:type="spellStart"/>
            <w:r>
              <w:t>Nanavati</w:t>
            </w:r>
            <w:proofErr w:type="spellEnd"/>
            <w:r>
              <w:t>-Mehta Commission due to closeness with a member?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Indian Prime Minister who caused a personnel change in the </w:t>
            </w:r>
            <w:proofErr w:type="spellStart"/>
            <w:r>
              <w:t>Nanavati</w:t>
            </w:r>
            <w:proofErr w:type="spellEnd"/>
            <w:r>
              <w:t>-Mehta Commission due to closeness with a member was Prime Minister Manmohan Singh.</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Indian Prime Minister Manmohan Singh caused a personnel change in the </w:t>
            </w:r>
            <w:proofErr w:type="spellStart"/>
            <w:r>
              <w:t>Nanavati</w:t>
            </w:r>
            <w:proofErr w:type="spellEnd"/>
            <w:r>
              <w:t>-Mehta Commission due to closeness with a member.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46"/>
        <w:gridCol w:w="611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3698(18)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Jazz of the City Atlanta is a portrait of over 100 jazz musicians surrounding what American politician who served as the 58th mayor of Atlanta?</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Jazz of the City Atlanta is a portrait of over 100 jazz musicians surrounding the American politician Maynard Jackson, who served as the 58th mayor of Atlanta.</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Jazz of the City Atlanta is a portrait of over 100 jazz musicians.</w:t>
            </w:r>
            <w:r>
              <w:br/>
            </w:r>
            <w:r>
              <w:lastRenderedPageBreak/>
              <w:t>2. The portrait features American politician Maynard Jackson.</w:t>
            </w:r>
            <w:r>
              <w:br/>
              <w:t>3. Maynard Jackson served as the 58th mayor of Atlanta.</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3703(19)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Who is older, Mark Hunter or Martin Johnson?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Martin Johnson is older than Mark Hunter.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Martin Johnson is older than Mark Hunter.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3717(20)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7460F3" w:rsidRDefault="00000000">
            <w:pPr>
              <w:spacing w:after="0" w:line="240" w:lineRule="auto"/>
            </w:pPr>
            <w:r>
              <w:t>What is the name of the actor who played the role of "Danny" in the original film from which 2004's tenth highest grossing film is based 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name of the actor who played the role of "Danny" in the original film is Danny Ocean.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actor who played the role of "Danny" in the original film is named Danny Ocean.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53"/>
        <w:gridCol w:w="610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3748(21)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did the </w:t>
            </w:r>
            <w:proofErr w:type="spellStart"/>
            <w:r>
              <w:t>the</w:t>
            </w:r>
            <w:proofErr w:type="spellEnd"/>
            <w:r>
              <w:t xml:space="preserve"> person of which the Division of Mayo was named after, study at the University of Adelaide?</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Division of Mayo was named after Richard Henry Mayo, who was an Australian politician and a prominent figure in the South Australian Parliament. However, there is no available information regarding Richard Henry Mayo's educational background or whether he studied at the University of Adelaide.</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Division of Mayo was named after Richard Henry Mayo.</w:t>
            </w:r>
            <w:r>
              <w:br/>
              <w:t>2. Richard Henry Mayo was an Australian politician.</w:t>
            </w:r>
            <w:r>
              <w:br/>
              <w:t>3. Richard Henry Mayo was a prominent figure in the South Australian Parliament.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r>
              <w:rPr>
                <w:rFonts w:eastAsia="宋体" w:hint="eastAsia"/>
                <w:lang w:eastAsia="zh-CN"/>
              </w:rPr>
              <w:t>，</w:t>
            </w:r>
            <w:r>
              <w:rPr>
                <w:rFonts w:eastAsia="宋体" w:hint="eastAsia"/>
                <w:lang w:eastAsia="zh-CN"/>
              </w:rPr>
              <w:t>7</w:t>
            </w:r>
            <w:r>
              <w:rPr>
                <w:rFonts w:eastAsia="宋体" w:hint="eastAsia"/>
                <w:lang w:eastAsia="zh-CN"/>
              </w:rPr>
              <w:t>，</w:t>
            </w: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57"/>
        <w:gridCol w:w="6099"/>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3774(22)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Who won first title at Forest Hills in 1988, Jorge Lozano or Lindsay Davenport?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Lindsay Davenport won the first title at Forest Hills in 1988.</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Lindsay Davenport won the first title at Forest Hills in 1988.</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55"/>
        <w:gridCol w:w="610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3776(23)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conference did the team that plays for a public research university in Norman, Oklahoma compete in 1991?</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team that plays for a public research university in Norman, Oklahoma, competed in the Big Eight Conference in 1991.</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In 1991, the team from the public research university in Norman, Oklahoma competed in the Big Eight Conference.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764F56">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651"/>
        <w:gridCol w:w="620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3805(24)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proofErr w:type="spellStart"/>
            <w:r>
              <w:t>WHere</w:t>
            </w:r>
            <w:proofErr w:type="spellEnd"/>
            <w:r>
              <w:t xml:space="preserve"> are both Stewart's Fountain Classics and Cactus Cooler sold?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7460F3" w:rsidRDefault="00000000">
            <w:pPr>
              <w:spacing w:after="0" w:line="240" w:lineRule="auto"/>
            </w:pPr>
            <w:r>
              <w:t>Stewart's Fountain Classics and Cactus Cooler can be sold at various locations, including:</w:t>
            </w:r>
            <w:r>
              <w:br/>
              <w:t>1. Grocery stores: You can find these beverages at major grocery store chains like Walmart, Kroger, Safeway, or Publix.</w:t>
            </w:r>
            <w:r>
              <w:br/>
              <w:t>2. Convenience stores: Many convenience stores, such as 7-Eleven, Circle K, or Wawa, stock Stewart's Fountain Classics and Cactus Cooler.</w:t>
            </w:r>
            <w:r>
              <w:br/>
              <w:t>3. Independent retailers: Local independent retailers, such as small grocery stores or specialty beverage shops, may carry these brands.</w:t>
            </w:r>
            <w:r>
              <w:br/>
              <w:t>4. Online retailers: Websites like Amazon, Walmart.com, or beverage-specific online stores often sell Stewart's Fountain Classics and Cactus Cooler.</w:t>
            </w:r>
            <w:r>
              <w:br/>
              <w:t>5. Gas stations: Many gas stations, such as Shell or Chevron, have a variety of beverage options and may have these brands available.</w:t>
            </w:r>
            <w:r>
              <w:br/>
              <w:t xml:space="preserve">6. Restaurants and cafes: Certain diners, cafes, or fast-food chains may offer Stewart's Fountain Classics or Cactus Cooler as part of their beverage menu. </w:t>
            </w:r>
            <w:r>
              <w:br/>
              <w:t>Please note that availability and locations may vary, so it's always best to check with specific retailers or use online store locators to find the nearest location selling Stewart's Fountain Classics and Cactus Cooler.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p w:rsidR="007460F3" w:rsidRDefault="00000000">
            <w:pPr>
              <w:tabs>
                <w:tab w:val="left" w:pos="1865"/>
              </w:tabs>
              <w:rPr>
                <w:rFonts w:eastAsia="宋体"/>
                <w:lang w:eastAsia="zh-CN"/>
              </w:rPr>
            </w:pPr>
            <w:r>
              <w:rPr>
                <w:rFonts w:eastAsia="宋体" w:hint="eastAsia"/>
                <w:lang w:eastAsia="zh-CN"/>
              </w:rPr>
              <w:tab/>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Stewart's Fountain Classics and Cactus Cooler can be found at major grocery store chains.</w:t>
            </w:r>
            <w:r>
              <w:br/>
              <w:t>2. 7-Eleven, Circle K, and Wawa are examples of convenience stores that sell these beverages.</w:t>
            </w:r>
            <w:r>
              <w:br/>
              <w:t>3. Local independent retailers such as small grocery stores or specialty beverage shops may carry Stewart's Fountain Classics and Cactus Cooler.</w:t>
            </w:r>
            <w:r>
              <w:br/>
              <w:t>4. Stewart's Fountain Classics and Cactus Cooler can be purchased from online retailers like Amazon and Walmart.com.</w:t>
            </w:r>
            <w:r>
              <w:br/>
              <w:t>5. Certain gas stations, like Shell or Chevron, may offer Stewart's Fountain Classics and Cactus Cooler.</w:t>
            </w:r>
            <w:r>
              <w:br/>
              <w:t xml:space="preserve">6. Some restaurants, cafes, or </w:t>
            </w:r>
            <w:proofErr w:type="gramStart"/>
            <w:r>
              <w:t>fast food</w:t>
            </w:r>
            <w:proofErr w:type="gramEnd"/>
            <w:r>
              <w:t xml:space="preserve"> chains offer Stewart's </w:t>
            </w:r>
            <w:r>
              <w:lastRenderedPageBreak/>
              <w:t>Fountain Classics or Cactus Cooler on their beverage menu.</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D0736E">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lang w:eastAsia="zh-CN"/>
              </w:rPr>
              <w:t>2</w:t>
            </w:r>
            <w:r>
              <w:rPr>
                <w:rFonts w:eastAsia="宋体" w:hint="eastAsia"/>
                <w:lang w:eastAsia="zh-CN"/>
              </w:rPr>
              <w:t>，</w:t>
            </w:r>
            <w:r>
              <w:rPr>
                <w:rFonts w:eastAsia="宋体"/>
                <w:lang w:eastAsia="zh-CN"/>
              </w:rPr>
              <w:t>2</w:t>
            </w:r>
            <w:r>
              <w:rPr>
                <w:rFonts w:eastAsia="宋体" w:hint="eastAsia"/>
                <w:lang w:eastAsia="zh-CN"/>
              </w:rPr>
              <w:t>，</w:t>
            </w:r>
            <w:r>
              <w:rPr>
                <w:rFonts w:eastAsia="宋体"/>
                <w:lang w:eastAsia="zh-CN"/>
              </w:rPr>
              <w:t>2</w:t>
            </w:r>
            <w:r>
              <w:rPr>
                <w:rFonts w:eastAsia="宋体" w:hint="eastAsia"/>
                <w:lang w:eastAsia="zh-CN"/>
              </w:rPr>
              <w:t>，</w:t>
            </w:r>
            <w:r>
              <w:rPr>
                <w:rFonts w:eastAsia="宋体" w:hint="eastAsia"/>
                <w:lang w:eastAsia="zh-CN"/>
              </w:rPr>
              <w:t>1</w:t>
            </w:r>
            <w:r>
              <w:rPr>
                <w:rFonts w:eastAsia="宋体" w:hint="eastAsia"/>
                <w:lang w:eastAsia="zh-CN"/>
              </w:rPr>
              <w:t>，</w:t>
            </w:r>
            <w:r w:rsidR="008E648E">
              <w:rPr>
                <w:rFonts w:eastAsia="宋体"/>
                <w:lang w:eastAsia="zh-CN"/>
              </w:rPr>
              <w:t>1</w:t>
            </w:r>
          </w:p>
        </w:tc>
      </w:tr>
    </w:tbl>
    <w:p w:rsidR="007460F3" w:rsidRDefault="00000000">
      <w:r>
        <w:br/>
      </w:r>
    </w:p>
    <w:tbl>
      <w:tblPr>
        <w:tblStyle w:val="af4"/>
        <w:tblW w:w="0" w:type="auto"/>
        <w:tblLook w:val="04A0" w:firstRow="1" w:lastRow="0" w:firstColumn="1" w:lastColumn="0" w:noHBand="0" w:noVBand="1"/>
      </w:tblPr>
      <w:tblGrid>
        <w:gridCol w:w="2780"/>
        <w:gridCol w:w="607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3830(25)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star of Urban Legends: Bloody Mary is a former American Football player?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Julio Cedillo</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Julio Cedillo is a former American Football player.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78"/>
        <w:gridCol w:w="607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3832(26)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7460F3" w:rsidRDefault="00000000">
            <w:pPr>
              <w:spacing w:after="0" w:line="240" w:lineRule="auto"/>
            </w:pPr>
            <w:r>
              <w:t xml:space="preserve">When did the Birks Group take over </w:t>
            </w:r>
            <w:proofErr w:type="spellStart"/>
            <w:r>
              <w:t>Rodens</w:t>
            </w:r>
            <w:proofErr w:type="spellEnd"/>
            <w:r>
              <w:t xml:space="preserve"> Brothers?</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Birks Group took over </w:t>
            </w:r>
            <w:proofErr w:type="spellStart"/>
            <w:r>
              <w:t>Rodens</w:t>
            </w:r>
            <w:proofErr w:type="spellEnd"/>
            <w:r>
              <w:t xml:space="preserve"> Brothers in 1987.</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Birks Group took over </w:t>
            </w:r>
            <w:proofErr w:type="spellStart"/>
            <w:r>
              <w:t>Rodens</w:t>
            </w:r>
            <w:proofErr w:type="spellEnd"/>
            <w:r>
              <w:t xml:space="preserve"> Brothers in 1987.</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3843(27)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Who did </w:t>
            </w:r>
            <w:proofErr w:type="spellStart"/>
            <w:r>
              <w:t>Wittawas</w:t>
            </w:r>
            <w:proofErr w:type="spellEnd"/>
            <w:r>
              <w:t xml:space="preserve"> </w:t>
            </w:r>
            <w:proofErr w:type="spellStart"/>
            <w:r>
              <w:t>Basapean</w:t>
            </w:r>
            <w:proofErr w:type="spellEnd"/>
            <w:r>
              <w:t xml:space="preserve"> lose to when competing for the WBO International Strawweight Title?</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proofErr w:type="spellStart"/>
            <w:r>
              <w:t>Wittawas</w:t>
            </w:r>
            <w:proofErr w:type="spellEnd"/>
            <w:r>
              <w:t xml:space="preserve"> </w:t>
            </w:r>
            <w:proofErr w:type="spellStart"/>
            <w:r>
              <w:t>Basapean</w:t>
            </w:r>
            <w:proofErr w:type="spellEnd"/>
            <w:r>
              <w:t xml:space="preserve"> lost to Simphiwe </w:t>
            </w:r>
            <w:proofErr w:type="spellStart"/>
            <w:r>
              <w:t>Khonco</w:t>
            </w:r>
            <w:proofErr w:type="spellEnd"/>
            <w:r>
              <w:t xml:space="preserve"> when competing for the WBO International Strawweight Title.</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Wittawas</w:t>
            </w:r>
            <w:proofErr w:type="spellEnd"/>
            <w:r>
              <w:t xml:space="preserve"> </w:t>
            </w:r>
            <w:proofErr w:type="spellStart"/>
            <w:r>
              <w:t>Basapean</w:t>
            </w:r>
            <w:proofErr w:type="spellEnd"/>
            <w:r>
              <w:t xml:space="preserve"> competed for the WBO International Strawweight Title.</w:t>
            </w:r>
            <w:r>
              <w:br/>
              <w:t xml:space="preserve">2. </w:t>
            </w:r>
            <w:proofErr w:type="spellStart"/>
            <w:r>
              <w:t>Wittawas</w:t>
            </w:r>
            <w:proofErr w:type="spellEnd"/>
            <w:r>
              <w:t xml:space="preserve"> </w:t>
            </w:r>
            <w:proofErr w:type="spellStart"/>
            <w:r>
              <w:t>Basapean</w:t>
            </w:r>
            <w:proofErr w:type="spellEnd"/>
            <w:r>
              <w:t xml:space="preserve"> lost to Simphiwe </w:t>
            </w:r>
            <w:proofErr w:type="spellStart"/>
            <w:r>
              <w:t>Khonco</w:t>
            </w:r>
            <w:proofErr w:type="spellEnd"/>
            <w:r>
              <w:t xml:space="preserve"> in this title competition.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1</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52"/>
        <w:gridCol w:w="6104"/>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3853(28)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Bradford Farm Historic District is located in what county?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Bradford Farm Historic District is located in Washington County.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Bradford Farm Historic District is located in Washington County.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3865(29)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another name by which the author of The Ski Bum is known?</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author of The Ski Bum is known by another name, Jean-Claude </w:t>
            </w:r>
            <w:proofErr w:type="spellStart"/>
            <w:r>
              <w:t>Killy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author of The Ski Bum is also known as Jean-Claude </w:t>
            </w:r>
            <w:proofErr w:type="spellStart"/>
            <w:r>
              <w:t>Killy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6"/>
        <w:gridCol w:w="612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3872(30)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This Polish-American actor and filmmaker directed "Homeless in America" and a sitcom set in an apartment building inch which the director is in what roll?</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Polish-American actor and filmmaker you are referring to is probably Andrzej </w:t>
            </w:r>
            <w:proofErr w:type="spellStart"/>
            <w:r>
              <w:t>Bartkowiak</w:t>
            </w:r>
            <w:proofErr w:type="spellEnd"/>
            <w:r>
              <w:t>. He directed the documentary "Homeless in America" and also directed a sitcom called "The Apartment Building." In this sitcom, it is not specified which role the director takes 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7460F3" w:rsidRDefault="00000000">
            <w:pPr>
              <w:spacing w:after="0" w:line="240" w:lineRule="auto"/>
            </w:pPr>
            <w:r>
              <w:t xml:space="preserve">1. Andrzej </w:t>
            </w:r>
            <w:proofErr w:type="spellStart"/>
            <w:r>
              <w:t>Bartkowiak</w:t>
            </w:r>
            <w:proofErr w:type="spellEnd"/>
            <w:r>
              <w:t xml:space="preserve"> is a Polish-American actor and filmmaker.</w:t>
            </w:r>
            <w:r>
              <w:br/>
              <w:t xml:space="preserve">2. Andrzej </w:t>
            </w:r>
            <w:proofErr w:type="spellStart"/>
            <w:r>
              <w:t>Bartkowiak</w:t>
            </w:r>
            <w:proofErr w:type="spellEnd"/>
            <w:r>
              <w:t xml:space="preserve"> directed the documentary "Homeless in America."</w:t>
            </w:r>
            <w:r>
              <w:br/>
              <w:t xml:space="preserve">3. Andrzej </w:t>
            </w:r>
            <w:proofErr w:type="spellStart"/>
            <w:r>
              <w:t>Bartkowiak</w:t>
            </w:r>
            <w:proofErr w:type="spellEnd"/>
            <w:r>
              <w:t xml:space="preserve"> directed a sitcom called "The Apartment Building."</w:t>
            </w:r>
            <w:r>
              <w:br/>
              <w:t xml:space="preserve">4. It is not specified which role </w:t>
            </w:r>
            <w:proofErr w:type="spellStart"/>
            <w:r>
              <w:t>Bartkowiak</w:t>
            </w:r>
            <w:proofErr w:type="spellEnd"/>
            <w:r>
              <w:t xml:space="preserve"> takes on in "The Apartment Building."</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bookmarkStart w:id="1" w:name="_Hlk152848281"/>
            <w:r>
              <w:rPr>
                <w:rFonts w:ascii="仿宋" w:eastAsia="仿宋" w:hAnsi="仿宋"/>
                <w:lang w:eastAsia="zh-CN"/>
              </w:rPr>
              <w:t>7</w:t>
            </w:r>
            <w:bookmarkEnd w:id="1"/>
            <w:r>
              <w:rPr>
                <w:rFonts w:ascii="仿宋" w:eastAsia="仿宋" w:hAnsi="仿宋"/>
                <w:lang w:eastAsia="zh-CN"/>
              </w:rPr>
              <w:t>-无法验证事实</w:t>
            </w:r>
            <w:r>
              <w:rPr>
                <w:rFonts w:ascii="仿宋" w:eastAsia="仿宋" w:hAnsi="仿宋"/>
                <w:lang w:eastAsia="zh-CN"/>
              </w:rPr>
              <w:br/>
              <w:t>8-非事实表述</w:t>
            </w:r>
          </w:p>
        </w:tc>
        <w:tc>
          <w:tcPr>
            <w:tcW w:w="4320" w:type="dxa"/>
          </w:tcPr>
          <w:p w:rsidR="007460F3" w:rsidRDefault="00B66FDB">
            <w:pPr>
              <w:spacing w:after="0" w:line="240" w:lineRule="auto"/>
              <w:rPr>
                <w:rFonts w:eastAsia="宋体"/>
                <w:lang w:eastAsia="zh-CN"/>
              </w:rPr>
            </w:pPr>
            <w:r>
              <w:rPr>
                <w:rFonts w:ascii="仿宋" w:eastAsia="仿宋" w:hAnsi="仿宋"/>
                <w:lang w:eastAsia="zh-CN"/>
              </w:rPr>
              <w:t>7</w:t>
            </w:r>
            <w:r w:rsidR="00000000">
              <w:rPr>
                <w:rFonts w:eastAsia="宋体" w:hint="eastAsia"/>
                <w:lang w:eastAsia="zh-CN"/>
              </w:rPr>
              <w:t>，</w:t>
            </w:r>
            <w:r w:rsidR="00000000">
              <w:rPr>
                <w:rFonts w:eastAsia="宋体" w:hint="eastAsia"/>
                <w:lang w:eastAsia="zh-CN"/>
              </w:rPr>
              <w:t>2</w:t>
            </w:r>
            <w:r w:rsidR="00000000">
              <w:rPr>
                <w:rFonts w:eastAsia="宋体" w:hint="eastAsia"/>
                <w:lang w:eastAsia="zh-CN"/>
              </w:rPr>
              <w:t>，</w:t>
            </w:r>
            <w:r w:rsidR="00000000">
              <w:rPr>
                <w:rFonts w:eastAsia="宋体" w:hint="eastAsia"/>
                <w:lang w:eastAsia="zh-CN"/>
              </w:rPr>
              <w:t>2</w:t>
            </w:r>
            <w:r w:rsidR="00000000">
              <w:rPr>
                <w:rFonts w:eastAsia="宋体" w:hint="eastAsia"/>
                <w:lang w:eastAsia="zh-CN"/>
              </w:rPr>
              <w:t>，</w:t>
            </w:r>
            <w:r>
              <w:rPr>
                <w:rFonts w:ascii="仿宋" w:eastAsia="仿宋" w:hAnsi="仿宋"/>
                <w:lang w:eastAsia="zh-CN"/>
              </w:rPr>
              <w:t>7</w:t>
            </w:r>
          </w:p>
        </w:tc>
      </w:tr>
    </w:tbl>
    <w:p w:rsidR="007460F3" w:rsidRDefault="00000000">
      <w:r>
        <w:br/>
      </w:r>
    </w:p>
    <w:tbl>
      <w:tblPr>
        <w:tblStyle w:val="af4"/>
        <w:tblW w:w="0" w:type="auto"/>
        <w:tblLook w:val="04A0" w:firstRow="1" w:lastRow="0" w:firstColumn="1" w:lastColumn="0" w:noHBand="0" w:noVBand="1"/>
      </w:tblPr>
      <w:tblGrid>
        <w:gridCol w:w="2726"/>
        <w:gridCol w:w="613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3878(31)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Who won the women's rugby championship sponsored by the RBS in 2016?</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women's rugby championship sponsored by the RBS in 2016 was won by England.</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England won the women's rugby championship sponsored by the RBS in 2016.</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53"/>
        <w:gridCol w:w="610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3905(32)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The 2017 ESPN College Football Friday Primetime game was announced by Adam Amin and a former football player was drafted in 2006 by what NFL team?</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information provided is unrelated. Therefore, there is no way to determine which NFL team drafted the former football player in 2006 based on the given context.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In 2017, Adam Amin announced the ESPN College Football Friday Primetime game.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196810">
            <w:pPr>
              <w:spacing w:after="0" w:line="240" w:lineRule="auto"/>
              <w:rPr>
                <w:rFonts w:eastAsia="宋体"/>
                <w:lang w:eastAsia="zh-CN"/>
              </w:rPr>
            </w:pPr>
            <w:r w:rsidRPr="00196810">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3922(33)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Universal video game was released on May 27, 2003 to </w:t>
            </w:r>
            <w:r>
              <w:lastRenderedPageBreak/>
              <w:t>tie in with the superhero movie released the same year?</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Universal video game that was released on May 27, 2003, to tie in with the superhero movie released the same year was "Hulk: The Incredible Destruction."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"Hulk: The Incredible Destruction" is a Universal video game.</w:t>
            </w:r>
            <w:r>
              <w:br/>
              <w:t>2. "Hulk: The Incredible Destruction" was released on May 27, 2003.</w:t>
            </w:r>
            <w:r>
              <w:br/>
              <w:t>3. The game was tied in with a superhero movie released the same year.</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bookmarkStart w:id="2" w:name="_Hlk152848307"/>
            <w:r>
              <w:rPr>
                <w:rFonts w:eastAsia="宋体" w:hint="eastAsia"/>
                <w:lang w:eastAsia="zh-CN"/>
              </w:rPr>
              <w:t>2</w:t>
            </w:r>
            <w:bookmarkEnd w:id="2"/>
            <w:r>
              <w:rPr>
                <w:rFonts w:eastAsia="宋体" w:hint="eastAsia"/>
                <w:lang w:eastAsia="zh-CN"/>
              </w:rPr>
              <w:t>，</w:t>
            </w:r>
            <w:r w:rsidR="00196810" w:rsidRPr="00196810">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3935(34)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Katy Perry song appears on the first U.S. "Now!" album?</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Katy Perry song that appears on the first U.S. "Now!" album is "I Kissed a Girl".</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song "I Kissed a Girl" by Katy Perry appears on the first U.S. "Now!" album.</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26"/>
        <w:gridCol w:w="6130"/>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3946(35)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proofErr w:type="spellStart"/>
            <w:r>
              <w:t>Wappinschaw</w:t>
            </w:r>
            <w:proofErr w:type="spellEnd"/>
            <w:r>
              <w:t xml:space="preserve"> included a cover of which 1957 folk song?</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1957 folk song that </w:t>
            </w:r>
            <w:proofErr w:type="spellStart"/>
            <w:r>
              <w:t>Wappinschaw</w:t>
            </w:r>
            <w:proofErr w:type="spellEnd"/>
            <w:r>
              <w:t xml:space="preserve"> included a cover of is "The House of the Rising Sun."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w:t>
            </w:r>
            <w:proofErr w:type="spellStart"/>
            <w:r>
              <w:t>Wappinschaw</w:t>
            </w:r>
            <w:proofErr w:type="spellEnd"/>
            <w:r>
              <w:t xml:space="preserve"> included a cover of the song "The House of the Rising Sun."</w:t>
            </w:r>
            <w:r>
              <w:br/>
              <w:t>2. "The House of the Rising Sun" is a folk song from 1957.</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lastRenderedPageBreak/>
        <w:br/>
      </w:r>
    </w:p>
    <w:tbl>
      <w:tblPr>
        <w:tblStyle w:val="af4"/>
        <w:tblW w:w="0" w:type="auto"/>
        <w:tblLook w:val="04A0" w:firstRow="1" w:lastRow="0" w:firstColumn="1" w:lastColumn="0" w:noHBand="0" w:noVBand="1"/>
      </w:tblPr>
      <w:tblGrid>
        <w:gridCol w:w="2700"/>
        <w:gridCol w:w="6156"/>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4002(36)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man stars in the film Fire with Fire alongside the person who played David Addison in "Moonlighting?"</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man who stars in the film "Fire with Fire" alongside the person who played David Addison in "Moonlighting" is Bruce Willis.</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Bruce Willis is the main star in the film "Fire with Fire".</w:t>
            </w:r>
            <w:r>
              <w:br/>
              <w:t>2. The character David Addison from "Moonlighting" is also in the film "Fire with Fire".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4005(37)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did the time that brought an end to the Packers 25 game home winning streak become the third team to do?</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7460F3" w:rsidRDefault="00000000">
            <w:pPr>
              <w:spacing w:after="0" w:line="240" w:lineRule="auto"/>
            </w:pPr>
            <w:r>
              <w:t>The team that brought an end to the Packers' 25 game home winning streak became the third team to defeat them at home in that streak.</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Packers had a </w:t>
            </w:r>
            <w:proofErr w:type="gramStart"/>
            <w:r>
              <w:t>25 game</w:t>
            </w:r>
            <w:proofErr w:type="gramEnd"/>
            <w:r>
              <w:t xml:space="preserve"> home winning streak.</w:t>
            </w:r>
            <w:r>
              <w:br/>
              <w:t>2. The team that ended this streak is the third team to defeat the Packers at home during the streak.</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r>
              <w:rPr>
                <w:rFonts w:eastAsia="宋体" w:hint="eastAsia"/>
                <w:lang w:eastAsia="zh-CN"/>
              </w:rPr>
              <w:t>，</w:t>
            </w: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45"/>
        <w:gridCol w:w="611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4008(38)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What is the other name century which had influenced the compilation of The </w:t>
            </w:r>
            <w:proofErr w:type="spellStart"/>
            <w:r>
              <w:t>Diritto</w:t>
            </w:r>
            <w:proofErr w:type="spellEnd"/>
            <w:r>
              <w:t xml:space="preserve"> </w:t>
            </w:r>
            <w:proofErr w:type="spellStart"/>
            <w:r>
              <w:t>Municipale</w:t>
            </w:r>
            <w:proofErr w:type="spellEnd"/>
            <w:r>
              <w:t xml:space="preserve"> ?</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other name for the century which had influenced the compilation of The </w:t>
            </w:r>
            <w:proofErr w:type="spellStart"/>
            <w:r>
              <w:t>Diritto</w:t>
            </w:r>
            <w:proofErr w:type="spellEnd"/>
            <w:r>
              <w:t xml:space="preserve"> </w:t>
            </w:r>
            <w:proofErr w:type="spellStart"/>
            <w:r>
              <w:t>Municipale</w:t>
            </w:r>
            <w:proofErr w:type="spellEnd"/>
            <w:r>
              <w:t xml:space="preserve"> is the 13th century.</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w:t>
            </w:r>
            <w:proofErr w:type="spellStart"/>
            <w:r>
              <w:t>Diritto</w:t>
            </w:r>
            <w:proofErr w:type="spellEnd"/>
            <w:r>
              <w:t xml:space="preserve"> </w:t>
            </w:r>
            <w:proofErr w:type="spellStart"/>
            <w:r>
              <w:t>Municipale</w:t>
            </w:r>
            <w:proofErr w:type="spellEnd"/>
            <w:r>
              <w:t xml:space="preserve"> was influenced by the 13th century.</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63"/>
        <w:gridCol w:w="609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4058(39)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the reporting mark of the museum in which Sumter &amp; Choctaw 102 is preserved?</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reporting mark of the museum where Sumter &amp; Choctaw 102 is preserved is CCRR (Central Carolina </w:t>
            </w:r>
            <w:proofErr w:type="spellStart"/>
            <w:r>
              <w:t>RailRoad</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Sumter &amp; Choctaw 102 is preserved in a museum.</w:t>
            </w:r>
            <w:r>
              <w:br/>
              <w:t>2. The museum where Sumter &amp; Choctaw 102 is preserved has a reporting mark.</w:t>
            </w:r>
            <w:r>
              <w:br/>
            </w:r>
            <w:bookmarkStart w:id="3" w:name="_Hlk152848324"/>
            <w:r>
              <w:t>3</w:t>
            </w:r>
            <w:bookmarkEnd w:id="3"/>
            <w:r>
              <w:t>. The reporting mark of the museum is CCRR.</w:t>
            </w:r>
            <w:r>
              <w:br/>
              <w:t xml:space="preserve">4. CCRR stands for Central Carolina </w:t>
            </w:r>
            <w:proofErr w:type="spellStart"/>
            <w:r>
              <w:t>RailRoad</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196810">
            <w:pPr>
              <w:spacing w:after="0" w:line="240" w:lineRule="auto"/>
              <w:rPr>
                <w:rFonts w:eastAsia="宋体"/>
                <w:lang w:eastAsia="zh-CN"/>
              </w:rPr>
            </w:pPr>
            <w:r>
              <w:rPr>
                <w:rFonts w:eastAsia="宋体"/>
                <w:lang w:eastAsia="zh-CN"/>
              </w:rPr>
              <w:t>2</w:t>
            </w:r>
            <w:r w:rsidR="00000000">
              <w:rPr>
                <w:rFonts w:eastAsia="宋体" w:hint="eastAsia"/>
                <w:lang w:eastAsia="zh-CN"/>
              </w:rPr>
              <w:t>，</w:t>
            </w:r>
            <w:r>
              <w:t>3</w:t>
            </w:r>
            <w:r w:rsidR="00000000">
              <w:rPr>
                <w:rFonts w:eastAsia="宋体" w:hint="eastAsia"/>
                <w:lang w:eastAsia="zh-CN"/>
              </w:rPr>
              <w:t>，</w:t>
            </w:r>
            <w:r w:rsidR="00000000">
              <w:rPr>
                <w:rFonts w:eastAsia="宋体" w:hint="eastAsia"/>
                <w:lang w:eastAsia="zh-CN"/>
              </w:rPr>
              <w:t>2</w:t>
            </w:r>
            <w:r w:rsidR="00000000">
              <w:rPr>
                <w:rFonts w:eastAsia="宋体" w:hint="eastAsia"/>
                <w:lang w:eastAsia="zh-CN"/>
              </w:rPr>
              <w:t>，</w:t>
            </w:r>
            <w:r w:rsidR="00000000">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72"/>
        <w:gridCol w:w="6084"/>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4063(40)</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filmmaker has directed more feature films, Stephen </w:t>
            </w:r>
            <w:r>
              <w:lastRenderedPageBreak/>
              <w:t>Hopkins or Robert Gregson?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Stephen Hopkins has directed more feature films than Robert Gregson.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Stephen Hopkins has directed more feature films than Robert Gregson.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4108(41)</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Which country The Cat Creek Oil Field Sign belongs to?</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Cat Creek Oil Field Sign is located in the United States of America.</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Cat Creek Oil Field Sign is located in the United States of America.</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lastRenderedPageBreak/>
              <w:t>2</w:t>
            </w:r>
          </w:p>
        </w:tc>
      </w:tr>
    </w:tbl>
    <w:p w:rsidR="007460F3" w:rsidRDefault="00000000">
      <w:r>
        <w:br/>
      </w:r>
    </w:p>
    <w:tbl>
      <w:tblPr>
        <w:tblStyle w:val="af4"/>
        <w:tblW w:w="0" w:type="auto"/>
        <w:tblLook w:val="04A0" w:firstRow="1" w:lastRow="0" w:firstColumn="1" w:lastColumn="0" w:noHBand="0" w:noVBand="1"/>
      </w:tblPr>
      <w:tblGrid>
        <w:gridCol w:w="2763"/>
        <w:gridCol w:w="6093"/>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4109(42)</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the name of the basketball team formerly coached by Valerie Goodwin-Colbert at the University of Oklahoma?</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Valerie Goodwin-Colbert was never the head coach of any basketball team at the University of Oklahoma.</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Valerie Goodwin-Colbert never served as the head coach for any basketball team at the University of Oklahoma.</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38"/>
        <w:gridCol w:w="611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4110(43)</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of the adaptation of Winnie-the-Pooh" stories was </w:t>
            </w:r>
            <w:r>
              <w:lastRenderedPageBreak/>
              <w:t>distributed by Buena Vista Distribution?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2011 adaptation of "Winnie-the-Pooh" was distributed by Buena Vista Distribution.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2011 adaptation of "Winnie-the-Pooh" was distributed by Buena Vista Distribution.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4135(44)</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is the middle name of the actress that co-starred with Richard Burton in the 1967 film "The Taming of the Shrew"?</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middle name of the actress who co-starred with Richard Burton in the 1967 film "The Taming of the Shrew" is Anne. Her full name is Elizabeth Anne Taylor.</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The actress who co-starred with Richard Burton in the 1967 film "The Taming of the Shrew" has the middle name </w:t>
            </w:r>
            <w:r>
              <w:lastRenderedPageBreak/>
              <w:t>Anne.</w:t>
            </w:r>
            <w:r>
              <w:br/>
              <w:t>2. The full name of the actress is Elizabeth Anne Taylor.</w:t>
            </w:r>
          </w:p>
        </w:tc>
      </w:tr>
      <w:tr w:rsidR="007460F3">
        <w:tc>
          <w:tcPr>
            <w:tcW w:w="4320" w:type="dxa"/>
          </w:tcPr>
          <w:p w:rsidR="007460F3"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81"/>
        <w:gridCol w:w="6075"/>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4238(45)</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What hotel in Boston had a guest some referred to as the King of the Wild Frontier?</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The hotel in Boston that had a guest some referred to as the "King of the Wild Frontier" is the Parker House Hotel.</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The "King of the Wild Frontier" stayed at the Parker House Hotel in Boston.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50"/>
        <w:gridCol w:w="6106"/>
      </w:tblGrid>
      <w:tr w:rsidR="007460F3">
        <w:tc>
          <w:tcPr>
            <w:tcW w:w="4320" w:type="dxa"/>
          </w:tcPr>
          <w:p w:rsidR="007460F3" w:rsidRDefault="00000000">
            <w:pPr>
              <w:spacing w:after="0" w:line="240" w:lineRule="auto"/>
            </w:pPr>
            <w:r>
              <w:lastRenderedPageBreak/>
              <w:t>ID</w:t>
            </w:r>
          </w:p>
        </w:tc>
        <w:tc>
          <w:tcPr>
            <w:tcW w:w="10080" w:type="dxa"/>
          </w:tcPr>
          <w:p w:rsidR="007460F3" w:rsidRDefault="00000000">
            <w:pPr>
              <w:spacing w:after="0" w:line="240" w:lineRule="auto"/>
            </w:pPr>
            <w:r>
              <w:t>4247(46)</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Anthony Watts was the managing director of the publication released by which association?</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Anthony Watts was the managing director of the publication released by the Heartland Institute.</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Anthony Watts was the managing director of the publication released by the Heartland Institute.</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7</w:t>
            </w:r>
          </w:p>
        </w:tc>
      </w:tr>
    </w:tbl>
    <w:p w:rsidR="007460F3" w:rsidRDefault="00000000">
      <w:r>
        <w:br/>
      </w:r>
    </w:p>
    <w:tbl>
      <w:tblPr>
        <w:tblStyle w:val="af4"/>
        <w:tblW w:w="0" w:type="auto"/>
        <w:tblLook w:val="04A0" w:firstRow="1" w:lastRow="0" w:firstColumn="1" w:lastColumn="0" w:noHBand="0" w:noVBand="1"/>
      </w:tblPr>
      <w:tblGrid>
        <w:gridCol w:w="2758"/>
        <w:gridCol w:w="6098"/>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4333(47)</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rPr>
          <w:trHeight w:val="497"/>
        </w:trPr>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chain has restaurants in more countries, Gino's Pizza and Spaghetti, or </w:t>
            </w:r>
            <w:proofErr w:type="spellStart"/>
            <w:r>
              <w:t>Sarpino's</w:t>
            </w:r>
            <w:proofErr w:type="spellEnd"/>
            <w:r>
              <w:t xml:space="preserve"> Pizzeria?</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Currently, </w:t>
            </w:r>
            <w:proofErr w:type="spellStart"/>
            <w:r>
              <w:t>Sarpino's</w:t>
            </w:r>
            <w:proofErr w:type="spellEnd"/>
            <w:r>
              <w:t xml:space="preserve"> Pizzeria has restaurants in more countries than Gino's Pizza and Spaghetti.</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7460F3" w:rsidRDefault="00000000">
            <w:pPr>
              <w:spacing w:after="0" w:line="240" w:lineRule="auto"/>
            </w:pPr>
            <w:r>
              <w:t xml:space="preserve">1. </w:t>
            </w:r>
            <w:proofErr w:type="spellStart"/>
            <w:r>
              <w:t>Sarpino's</w:t>
            </w:r>
            <w:proofErr w:type="spellEnd"/>
            <w:r>
              <w:t xml:space="preserve"> Pizzeria has restaurants in more countries than Gino's Pizza and Spaghetti.</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8A1A0C" w:rsidP="00B4762B">
            <w:pPr>
              <w:spacing w:after="0" w:line="480" w:lineRule="auto"/>
              <w:rPr>
                <w:rFonts w:eastAsia="宋体"/>
                <w:lang w:eastAsia="zh-CN"/>
              </w:rPr>
            </w:pPr>
            <w:r>
              <w:rPr>
                <w:rFonts w:eastAsia="宋体"/>
                <w:lang w:eastAsia="zh-CN"/>
              </w:rPr>
              <w:t>2</w:t>
            </w:r>
          </w:p>
        </w:tc>
      </w:tr>
    </w:tbl>
    <w:p w:rsidR="007460F3" w:rsidRDefault="00000000">
      <w:r>
        <w:br/>
      </w:r>
    </w:p>
    <w:tbl>
      <w:tblPr>
        <w:tblStyle w:val="af4"/>
        <w:tblW w:w="0" w:type="auto"/>
        <w:tblLook w:val="04A0" w:firstRow="1" w:lastRow="0" w:firstColumn="1" w:lastColumn="0" w:noHBand="0" w:noVBand="1"/>
      </w:tblPr>
      <w:tblGrid>
        <w:gridCol w:w="2765"/>
        <w:gridCol w:w="6091"/>
      </w:tblGrid>
      <w:tr w:rsidR="007460F3">
        <w:tc>
          <w:tcPr>
            <w:tcW w:w="4320" w:type="dxa"/>
          </w:tcPr>
          <w:p w:rsidR="007460F3" w:rsidRDefault="00000000">
            <w:pPr>
              <w:spacing w:after="0" w:line="240" w:lineRule="auto"/>
            </w:pPr>
            <w:r>
              <w:t>ID</w:t>
            </w:r>
          </w:p>
        </w:tc>
        <w:tc>
          <w:tcPr>
            <w:tcW w:w="10080" w:type="dxa"/>
          </w:tcPr>
          <w:p w:rsidR="007460F3" w:rsidRDefault="00000000">
            <w:pPr>
              <w:spacing w:after="0" w:line="240" w:lineRule="auto"/>
            </w:pPr>
            <w:r>
              <w:t>4345(48)</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which company published the super girl from Krypton and Hybrid </w:t>
            </w:r>
            <w:proofErr w:type="spellStart"/>
            <w:r>
              <w:t>superboy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 xml:space="preserve">The company that published "Supergirl from Krypton" and "Hybrid </w:t>
            </w:r>
            <w:proofErr w:type="spellStart"/>
            <w:r>
              <w:t>Superboy</w:t>
            </w:r>
            <w:proofErr w:type="spellEnd"/>
            <w:r>
              <w:t>" is DC Comics.</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 xml:space="preserve">1. DC Comics published "Supergirl from Krypton" and "Hybrid </w:t>
            </w:r>
            <w:proofErr w:type="spellStart"/>
            <w:r>
              <w:t>Superboy</w:t>
            </w:r>
            <w:proofErr w:type="spellEnd"/>
            <w:r>
              <w:t>".</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tbl>
      <w:tblPr>
        <w:tblStyle w:val="af4"/>
        <w:tblW w:w="0" w:type="auto"/>
        <w:tblLook w:val="04A0" w:firstRow="1" w:lastRow="0" w:firstColumn="1" w:lastColumn="0" w:noHBand="0" w:noVBand="1"/>
      </w:tblPr>
      <w:tblGrid>
        <w:gridCol w:w="2748"/>
        <w:gridCol w:w="6108"/>
      </w:tblGrid>
      <w:tr w:rsidR="007460F3">
        <w:tc>
          <w:tcPr>
            <w:tcW w:w="4320" w:type="dxa"/>
          </w:tcPr>
          <w:p w:rsidR="007460F3" w:rsidRDefault="00000000">
            <w:pPr>
              <w:spacing w:after="0" w:line="240" w:lineRule="auto"/>
            </w:pPr>
            <w:r>
              <w:lastRenderedPageBreak/>
              <w:t>ID</w:t>
            </w:r>
          </w:p>
        </w:tc>
        <w:tc>
          <w:tcPr>
            <w:tcW w:w="10080" w:type="dxa"/>
          </w:tcPr>
          <w:p w:rsidR="007460F3" w:rsidRDefault="00000000">
            <w:pPr>
              <w:spacing w:after="0" w:line="240" w:lineRule="auto"/>
            </w:pPr>
            <w:r>
              <w:t>4363(49)</w:t>
            </w:r>
          </w:p>
        </w:tc>
      </w:tr>
      <w:tr w:rsidR="007460F3">
        <w:tc>
          <w:tcPr>
            <w:tcW w:w="4320" w:type="dxa"/>
          </w:tcPr>
          <w:p w:rsidR="007460F3" w:rsidRDefault="00000000">
            <w:pPr>
              <w:spacing w:after="0" w:line="240" w:lineRule="auto"/>
            </w:pPr>
            <w:proofErr w:type="spellStart"/>
            <w:r>
              <w:rPr>
                <w:rFonts w:ascii="仿宋" w:eastAsia="仿宋" w:hAnsi="仿宋"/>
              </w:rPr>
              <w:t>领域</w:t>
            </w:r>
            <w:proofErr w:type="spellEnd"/>
          </w:p>
        </w:tc>
        <w:tc>
          <w:tcPr>
            <w:tcW w:w="4320" w:type="dxa"/>
          </w:tcPr>
          <w:p w:rsidR="007460F3" w:rsidRDefault="00000000">
            <w:pPr>
              <w:spacing w:after="0" w:line="240" w:lineRule="auto"/>
            </w:pPr>
            <w:r>
              <w:t>Open-Domain</w:t>
            </w:r>
          </w:p>
        </w:tc>
      </w:tr>
      <w:tr w:rsidR="007460F3">
        <w:tc>
          <w:tcPr>
            <w:tcW w:w="4320" w:type="dxa"/>
          </w:tcPr>
          <w:p w:rsidR="007460F3" w:rsidRDefault="00000000">
            <w:pPr>
              <w:spacing w:after="0" w:line="240" w:lineRule="auto"/>
            </w:pPr>
            <w:proofErr w:type="spellStart"/>
            <w:r>
              <w:rPr>
                <w:rFonts w:ascii="仿宋" w:eastAsia="仿宋" w:hAnsi="仿宋"/>
              </w:rPr>
              <w:t>用户问题</w:t>
            </w:r>
            <w:proofErr w:type="spellEnd"/>
          </w:p>
        </w:tc>
        <w:tc>
          <w:tcPr>
            <w:tcW w:w="4320" w:type="dxa"/>
          </w:tcPr>
          <w:p w:rsidR="007460F3" w:rsidRDefault="00000000">
            <w:pPr>
              <w:spacing w:after="0" w:line="240" w:lineRule="auto"/>
            </w:pPr>
            <w:r>
              <w:t xml:space="preserve">Who joined the </w:t>
            </w:r>
            <w:proofErr w:type="spellStart"/>
            <w:r>
              <w:t>pricipl</w:t>
            </w:r>
            <w:proofErr w:type="spellEnd"/>
            <w:r>
              <w:t xml:space="preserve"> </w:t>
            </w:r>
            <w:proofErr w:type="spellStart"/>
            <w:r>
              <w:t>memebers</w:t>
            </w:r>
            <w:proofErr w:type="spellEnd"/>
            <w:r>
              <w:t xml:space="preserve"> of the US intelligence community in 1985?</w:t>
            </w:r>
          </w:p>
        </w:tc>
      </w:tr>
      <w:tr w:rsidR="007460F3">
        <w:tc>
          <w:tcPr>
            <w:tcW w:w="4320" w:type="dxa"/>
          </w:tcPr>
          <w:p w:rsidR="007460F3"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460F3"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7460F3">
        <w:tc>
          <w:tcPr>
            <w:tcW w:w="4320" w:type="dxa"/>
          </w:tcPr>
          <w:p w:rsidR="007460F3" w:rsidRDefault="00000000">
            <w:pPr>
              <w:spacing w:after="0" w:line="240" w:lineRule="auto"/>
            </w:pPr>
            <w:proofErr w:type="spellStart"/>
            <w:r>
              <w:rPr>
                <w:rFonts w:ascii="仿宋" w:eastAsia="仿宋" w:hAnsi="仿宋"/>
              </w:rPr>
              <w:t>模型回复</w:t>
            </w:r>
            <w:proofErr w:type="spellEnd"/>
          </w:p>
        </w:tc>
        <w:tc>
          <w:tcPr>
            <w:tcW w:w="4320" w:type="dxa"/>
          </w:tcPr>
          <w:p w:rsidR="007460F3" w:rsidRDefault="00000000">
            <w:pPr>
              <w:spacing w:after="0" w:line="240" w:lineRule="auto"/>
            </w:pPr>
            <w:r>
              <w:t>In 1985, only professional staff members joined the principal members of the US intelligence community. Specific individuals or names are not mentioned in the given context.</w:t>
            </w:r>
          </w:p>
        </w:tc>
      </w:tr>
      <w:tr w:rsidR="007460F3">
        <w:tc>
          <w:tcPr>
            <w:tcW w:w="4320" w:type="dxa"/>
          </w:tcPr>
          <w:p w:rsidR="007460F3"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460F3" w:rsidRDefault="00000000">
            <w:pPr>
              <w:spacing w:after="0" w:line="240" w:lineRule="auto"/>
              <w:rPr>
                <w:rFonts w:eastAsia="宋体"/>
                <w:lang w:eastAsia="zh-CN"/>
              </w:rPr>
            </w:pPr>
            <w:r>
              <w:rPr>
                <w:rFonts w:eastAsia="宋体" w:hint="eastAsia"/>
                <w:lang w:eastAsia="zh-CN"/>
              </w:rPr>
              <w:t>1</w:t>
            </w:r>
          </w:p>
        </w:tc>
      </w:tr>
      <w:tr w:rsidR="007460F3">
        <w:tc>
          <w:tcPr>
            <w:tcW w:w="4320" w:type="dxa"/>
          </w:tcPr>
          <w:p w:rsidR="007460F3" w:rsidRDefault="00000000">
            <w:pPr>
              <w:spacing w:after="0" w:line="240" w:lineRule="auto"/>
            </w:pPr>
            <w:proofErr w:type="spellStart"/>
            <w:r>
              <w:rPr>
                <w:rFonts w:ascii="仿宋" w:eastAsia="仿宋" w:hAnsi="仿宋"/>
              </w:rPr>
              <w:t>提取的事实</w:t>
            </w:r>
            <w:proofErr w:type="spellEnd"/>
          </w:p>
        </w:tc>
        <w:tc>
          <w:tcPr>
            <w:tcW w:w="4320" w:type="dxa"/>
          </w:tcPr>
          <w:p w:rsidR="007460F3" w:rsidRDefault="00000000">
            <w:pPr>
              <w:spacing w:after="0" w:line="240" w:lineRule="auto"/>
            </w:pPr>
            <w:r>
              <w:t>1. Professional staff members joined the principal members of the US intelligence community in 1985.</w:t>
            </w:r>
          </w:p>
        </w:tc>
      </w:tr>
      <w:tr w:rsidR="007460F3">
        <w:tc>
          <w:tcPr>
            <w:tcW w:w="4320" w:type="dxa"/>
          </w:tcPr>
          <w:p w:rsidR="007460F3"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460F3" w:rsidRDefault="00000000">
            <w:pPr>
              <w:spacing w:after="0" w:line="240" w:lineRule="auto"/>
              <w:rPr>
                <w:rFonts w:eastAsia="宋体"/>
                <w:lang w:eastAsia="zh-CN"/>
              </w:rPr>
            </w:pPr>
            <w:r>
              <w:rPr>
                <w:rFonts w:eastAsia="宋体" w:hint="eastAsia"/>
                <w:lang w:eastAsia="zh-CN"/>
              </w:rPr>
              <w:t>2</w:t>
            </w:r>
          </w:p>
        </w:tc>
      </w:tr>
    </w:tbl>
    <w:p w:rsidR="007460F3" w:rsidRDefault="00000000">
      <w:r>
        <w:br/>
      </w:r>
    </w:p>
    <w:sectPr w:rsidR="007460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3D30" w:rsidRDefault="00D23D30">
      <w:pPr>
        <w:spacing w:line="240" w:lineRule="auto"/>
      </w:pPr>
      <w:r>
        <w:separator/>
      </w:r>
    </w:p>
  </w:endnote>
  <w:endnote w:type="continuationSeparator" w:id="0">
    <w:p w:rsidR="00D23D30" w:rsidRDefault="00D23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3D30" w:rsidRDefault="00D23D30">
      <w:pPr>
        <w:spacing w:after="0"/>
      </w:pPr>
      <w:r>
        <w:separator/>
      </w:r>
    </w:p>
  </w:footnote>
  <w:footnote w:type="continuationSeparator" w:id="0">
    <w:p w:rsidR="00D23D30" w:rsidRDefault="00D23D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53095812">
    <w:abstractNumId w:val="1"/>
  </w:num>
  <w:num w:numId="2" w16cid:durableId="151070688">
    <w:abstractNumId w:val="4"/>
  </w:num>
  <w:num w:numId="3" w16cid:durableId="930504866">
    <w:abstractNumId w:val="5"/>
  </w:num>
  <w:num w:numId="4" w16cid:durableId="311257488">
    <w:abstractNumId w:val="2"/>
  </w:num>
  <w:num w:numId="5" w16cid:durableId="1749301569">
    <w:abstractNumId w:val="0"/>
  </w:num>
  <w:num w:numId="6" w16cid:durableId="54645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3NWEyYzIwMTIyZGE0NmYyNTU3ODA2NzBlZGVhNDEifQ=="/>
  </w:docVars>
  <w:rsids>
    <w:rsidRoot w:val="00B47730"/>
    <w:rsid w:val="00034616"/>
    <w:rsid w:val="0006063C"/>
    <w:rsid w:val="0015074B"/>
    <w:rsid w:val="00196810"/>
    <w:rsid w:val="0029639D"/>
    <w:rsid w:val="00326F90"/>
    <w:rsid w:val="003E4195"/>
    <w:rsid w:val="00472ED2"/>
    <w:rsid w:val="004E431C"/>
    <w:rsid w:val="005708EC"/>
    <w:rsid w:val="007460F3"/>
    <w:rsid w:val="00764F56"/>
    <w:rsid w:val="008A1A0C"/>
    <w:rsid w:val="008E648E"/>
    <w:rsid w:val="00A05DBD"/>
    <w:rsid w:val="00AA1D8D"/>
    <w:rsid w:val="00B4762B"/>
    <w:rsid w:val="00B47730"/>
    <w:rsid w:val="00B66FDB"/>
    <w:rsid w:val="00CB0664"/>
    <w:rsid w:val="00D0736E"/>
    <w:rsid w:val="00D23D30"/>
    <w:rsid w:val="00FC693F"/>
    <w:rsid w:val="4C7B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68045"/>
  <w14:defaultImageDpi w14:val="300"/>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36</Pages>
  <Words>4261</Words>
  <Characters>24288</Characters>
  <Application>Microsoft Office Word</Application>
  <DocSecurity>0</DocSecurity>
  <Lines>202</Lines>
  <Paragraphs>56</Paragraphs>
  <ScaleCrop>false</ScaleCrop>
  <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12</cp:revision>
  <dcterms:created xsi:type="dcterms:W3CDTF">2013-12-23T23:15:00Z</dcterms:created>
  <dcterms:modified xsi:type="dcterms:W3CDTF">2023-12-07T05:31:00Z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E92BF4A3FA2A494A8294C46A7A16B935_13</vt:lpwstr>
  </property>
</Properties>
</file>