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0</w:t>
            </w:r>
          </w:p>
        </w:tc>
      </w:tr>
      <w:tr>
        <w:tc>
          <w:tcPr>
            <w:tcW w:type="dxa" w:w="4320"/>
          </w:tcPr>
          <w:p>
            <w:r>
              <w:t>User Query</w:t>
            </w:r>
          </w:p>
        </w:tc>
        <w:tc>
          <w:tcPr>
            <w:tcW w:type="dxa" w:w="4320"/>
          </w:tcPr>
          <w:p>
            <w:r>
              <w:t>Present evidence-based arguments supporting or refuting the claim that "0-dimensional biomaterials lack inductive properties."</w:t>
            </w:r>
          </w:p>
        </w:tc>
      </w:tr>
      <w:tr>
        <w:tc>
          <w:tcPr>
            <w:tcW w:type="dxa" w:w="4320"/>
          </w:tcPr>
          <w:p>
            <w:r>
              <w:t>Model Response</w:t>
            </w:r>
          </w:p>
        </w:tc>
        <w:tc>
          <w:tcPr>
            <w:tcW w:type="dxa" w:w="4320"/>
          </w:tcPr>
          <w:p>
            <w:r>
              <w:t>In the context of biomaterials, the term "0-dimensional" refers to materials that are composed of a single point or a single molecule. These materials are often used in biomedical applications, such as drug delivery and tissue engineering, due to their small size and high surface area. However, some researchers have suggested that 0-dimensional biomaterials lack inductive properties, which are properties that are induced in materials by external stimuli, such as electromagnetic fields or mechanical forces.</w:t>
              <w:br/>
              <w:t>To support or refute this claim, we will present evidence-based arguments that consider the physical and chemical properties of 0-dimensional biomaterials, as well as their potential applications in biomedicine.</w:t>
              <w:br/>
              <w:t>Argument 1: Physical Properties of 0-dimensional Biomaterials</w:t>
              <w:br/>
              <w:t>0-dimensional biomaterials have unique physical properties that are not found in higher-dimensional materials. For example, they have a high surface area-to-volume ratio, which allows them to interact with their environment in a more efficient manner. Additionally, their small size and low dimensionality can lead to unique optical and electrical properties, such as enhanced fluorescence and conductivity.</w:t>
            </w:r>
          </w:p>
        </w:tc>
      </w:tr>
      <w:tr>
        <w:tc>
          <w:tcPr>
            <w:tcW w:type="dxa" w:w="4320"/>
          </w:tcPr>
          <w:p>
            <w:r>
              <w:t>Related Facts</w:t>
            </w:r>
          </w:p>
        </w:tc>
        <w:tc>
          <w:tcPr>
            <w:tcW w:type="dxa" w:w="4320"/>
          </w:tcPr>
          <w:p>
            <w:r>
              <w:t>1. 0-dimensional biomaterials are composed of a single point or a single molecule.</w:t>
              <w:br/>
              <w:t>2. 0-dimensional biomaterials have a high surface area-to-volume ratio.</w:t>
              <w:br/>
              <w:t>3. 0-dimensional biomaterials have unique optical and electrical properties.</w:t>
              <w:br/>
              <w:t>4. 0-dimensional biomaterials are used in biomedical applications, such as drug delivery and tissue engineering.</w:t>
              <w:br/>
              <w:t>5. Some researchers have suggested that 0-dimensional biomaterials lack inductive properties.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w:t>
            </w:r>
          </w:p>
        </w:tc>
      </w:tr>
      <w:tr>
        <w:tc>
          <w:tcPr>
            <w:tcW w:type="dxa" w:w="4320"/>
          </w:tcPr>
          <w:p>
            <w:r>
              <w:t>User Query</w:t>
            </w:r>
          </w:p>
        </w:tc>
        <w:tc>
          <w:tcPr>
            <w:tcW w:type="dxa" w:w="4320"/>
          </w:tcPr>
          <w:p>
            <w:r>
              <w:t>Provide factual statements for or against the statement that "1 in 5 million in UK have abnormal PrP positivity."</w:t>
            </w:r>
          </w:p>
        </w:tc>
      </w:tr>
      <w:tr>
        <w:tc>
          <w:tcPr>
            <w:tcW w:type="dxa" w:w="4320"/>
          </w:tcPr>
          <w:p>
            <w:r>
              <w:t>Model Response</w:t>
            </w:r>
          </w:p>
        </w:tc>
        <w:tc>
          <w:tcPr>
            <w:tcW w:type="dxa" w:w="4320"/>
          </w:tcPr>
          <w:p>
            <w:r>
              <w:t>Please provide factual statements for or against the statement that "1 in 5 million in UK have abnormal PrP positivity."</w:t>
              <w:br/>
              <w:t>I have found the following information:</w:t>
              <w:br/>
              <w:t>* According to the UK's National Health Service (NHS), there are approximately 65 million people living in the UK.</w:t>
              <w:br/>
              <w:t>* The NHS states that there are around 17,000 people in the UK who have been diagnosed with Creutzfeldt-Jakob disease (CJD), which is a rare brain disorder caused by an abnormal form of the PrP protein.</w:t>
              <w:br/>
              <w:t>* The NHS also states that the incidence of CJD is approximately 1 in 1 million per year.</w:t>
              <w:br/>
              <w:t>* Based on these numbers, it can be estimated that there are approximately 17,000 people in the UK who have abnormal PrP positivity, which is equivalent to 1 in 5 million.</w:t>
              <w:br/>
              <w:t>However, I am looking for more factual statements to support or refute this statement.</w:t>
              <w:br/>
              <w:t>Please provide any factual statements you have found that support or refute the statement "1 in 5 million in UK have abnormal PrP positivity."</w:t>
            </w:r>
          </w:p>
        </w:tc>
      </w:tr>
      <w:tr>
        <w:tc>
          <w:tcPr>
            <w:tcW w:type="dxa" w:w="4320"/>
          </w:tcPr>
          <w:p>
            <w:r>
              <w:t>Related Facts</w:t>
            </w:r>
          </w:p>
        </w:tc>
        <w:tc>
          <w:tcPr>
            <w:tcW w:type="dxa" w:w="4320"/>
          </w:tcPr>
          <w:p>
            <w:r>
              <w:t>1. The UK's National Health Service (NHS) states that there are approximately 65 million people living in the UK.</w:t>
              <w:br/>
              <w:t>2. The NHS states that there are around 17,000 people in the UK who have been diagnosed with Creutzfeldt-Jakob disease (CJD).</w:t>
              <w:br/>
              <w:t>3. CJD is a rare brain disorder caused by an abnormal form of the PrP protein.</w:t>
              <w:br/>
              <w:t>4. The NHS states that the incidence of CJD is approximately 1 in 1 million per year.</w:t>
              <w:br/>
              <w:t>5. Based on the given numbers, it can be estimated that there are approximately 17,000 people in the UK who have abnormal PrP positivity, which is equivalent to 1 in 5 million.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w:t>
            </w:r>
          </w:p>
        </w:tc>
      </w:tr>
      <w:tr>
        <w:tc>
          <w:tcPr>
            <w:tcW w:type="dxa" w:w="4320"/>
          </w:tcPr>
          <w:p>
            <w:r>
              <w:t>User Query</w:t>
            </w:r>
          </w:p>
        </w:tc>
        <w:tc>
          <w:tcPr>
            <w:tcW w:type="dxa" w:w="4320"/>
          </w:tcPr>
          <w:p>
            <w:r>
              <w:t>Outline fact-based assertions either supporting or opposing the assertion that "1-1% of colorectal cancer patients are diagnosed with regional or distant metastases."</w:t>
            </w:r>
          </w:p>
        </w:tc>
      </w:tr>
      <w:tr>
        <w:tc>
          <w:tcPr>
            <w:tcW w:type="dxa" w:w="4320"/>
          </w:tcPr>
          <w:p>
            <w:r>
              <w:t>Model Response</w:t>
            </w:r>
          </w:p>
        </w:tc>
        <w:tc>
          <w:tcPr>
            <w:tcW w:type="dxa" w:w="4320"/>
          </w:tcPr>
          <w:p>
            <w:r>
              <w:t>The assertion that 1-1% of colorectal cancer patients are diagnosed with regional or distant metastases is supported by the following fact-based assertions:</w:t>
              <w:br/>
              <w:t>1. According to the American Cancer Society, the 5-year survival rate for colorectal cancer is about 65% for patients with localized disease (cancer that has not spread beyond the colon or rectum), but it drops to about 15% for patients with regional or distant metastases (cancer that has spread to nearby organs or lymph nodes, or to other parts of the body).</w:t>
              <w:br/>
              <w:t>2. A study published in the Journal of Clinical Oncology found that 73% of colorectal cancer patients had regional or distant metastases at the time of diagnosis.</w:t>
              <w:br/>
              <w:t>3. Another study published in the Journal of Surgical Oncology found that 62% of colorectal cancer patients had regional or distant metastases at the time of diagnosis.</w:t>
              <w:br/>
              <w:t>4. The National Cancer Institute reports that the incidence of distant metastases in colorectal cancer is increasing, with 20% of patients presenting with</w:t>
            </w:r>
          </w:p>
        </w:tc>
      </w:tr>
      <w:tr>
        <w:tc>
          <w:tcPr>
            <w:tcW w:type="dxa" w:w="4320"/>
          </w:tcPr>
          <w:p>
            <w:r>
              <w:t>Related Facts</w:t>
            </w:r>
          </w:p>
        </w:tc>
        <w:tc>
          <w:tcPr>
            <w:tcW w:type="dxa" w:w="4320"/>
          </w:tcPr>
          <w:p>
            <w:r>
              <w:t>1. The 5-year survival rate for colorectal cancer is about 65% for patients with localized disease, but it drops to about 15% for patients with regional or distant metastases.</w:t>
              <w:br/>
              <w:t>2. According to a study published in the Journal of Clinical Oncology, 73% of colorectal cancer patients had regional or distant metastases at the time of diagnosis.</w:t>
              <w:br/>
              <w:t>3. According to another study published in the Journal of Surgical Oncology, 62% of colorectal cancer patients had regional or distant metastases at the time of diagnosis.</w:t>
              <w:br/>
              <w:t>4. The National Cancer Institute reports that the incidence of distant metastases in colorectal cancer is increasing.</w:t>
              <w:br/>
              <w:t>5. The National Cancer Institute reports that 20% of colorectal cancer patients present with distant metastases.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w:t>
            </w:r>
          </w:p>
        </w:tc>
      </w:tr>
      <w:tr>
        <w:tc>
          <w:tcPr>
            <w:tcW w:type="dxa" w:w="4320"/>
          </w:tcPr>
          <w:p>
            <w:r>
              <w:t>User Query</w:t>
            </w:r>
          </w:p>
        </w:tc>
        <w:tc>
          <w:tcPr>
            <w:tcW w:type="dxa" w:w="4320"/>
          </w:tcPr>
          <w:p>
            <w:r>
              <w:t>Present a series of logical points to either validate or contest the statement that "32% of liver transplantation programs required patients to discontinue methadone treatment in 2001."</w:t>
            </w:r>
          </w:p>
        </w:tc>
      </w:tr>
      <w:tr>
        <w:tc>
          <w:tcPr>
            <w:tcW w:type="dxa" w:w="4320"/>
          </w:tcPr>
          <w:p>
            <w:r>
              <w:t>Model Response</w:t>
            </w:r>
          </w:p>
        </w:tc>
        <w:tc>
          <w:tcPr>
            <w:tcW w:type="dxa" w:w="4320"/>
          </w:tcPr>
          <w:p>
            <w:r>
              <w:t>Here are some logical points to either validate or contest the statement that "32% of liver transplantation programs required patients to discontinue methadone treatment in 2001":</w:t>
              <w:br/>
              <w:t>Validate:</w:t>
              <w:br/>
              <w:t>1. Study evidence: The statement is based on a study published in the Journal of the American Medical Association (JAMA) in 2001, which found that 32% of liver transplantation programs required patients to discontinue methadone treatment before undergoing transplantation.</w:t>
              <w:br/>
              <w:t>2. Medical consensus: At the time of the study, methadone was considered a controversial medication, and many medical professionals believed that it was not safe for patients to continue using it during the transplantation process.</w:t>
              <w:br/>
              <w:t>3. Patient safety: Discontinuing methadone treatment before transplantation may have been seen as a way to minimize the risk of complications during the surgery and recovery period.</w:t>
              <w:br/>
              <w:t>Contest:</w:t>
              <w:br/>
              <w:t>1. Study limitations: The study was conducted over a decade ago, and medical practices and attitudes towards methadone treatment have changed significantly since then.</w:t>
              <w:br/>
              <w:t>2. New evidence: More recent studies have</w:t>
            </w:r>
          </w:p>
        </w:tc>
      </w:tr>
      <w:tr>
        <w:tc>
          <w:tcPr>
            <w:tcW w:type="dxa" w:w="4320"/>
          </w:tcPr>
          <w:p>
            <w:r>
              <w:t>Related Facts</w:t>
            </w:r>
          </w:p>
        </w:tc>
        <w:tc>
          <w:tcPr>
            <w:tcW w:type="dxa" w:w="4320"/>
          </w:tcPr>
          <w:p>
            <w:r>
              <w:t>1. The statement is based on a study published in the Journal of the American Medical Association (JAMA) in 2001.</w:t>
              <w:br/>
              <w:t>2. The study found that 32% of liver transplantation programs required patients to discontinue methadone treatment before undergoing transplantation.</w:t>
              <w:br/>
              <w:t>3. Methadone was considered a controversial medication at the time of the study.</w:t>
              <w:br/>
              <w:t>4. Discontinuing methadone treatment before transplantation may have been seen as a way to minimize the risk of complications during the surgery and recovery period.</w:t>
              <w:br/>
              <w:t>5. Medical practices and attitudes towards methadone treatment have changed significantly since the study was conducted over a decade ago.</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w:t>
            </w:r>
          </w:p>
        </w:tc>
      </w:tr>
      <w:tr>
        <w:tc>
          <w:tcPr>
            <w:tcW w:type="dxa" w:w="4320"/>
          </w:tcPr>
          <w:p>
            <w:r>
              <w:t>User Query</w:t>
            </w:r>
          </w:p>
        </w:tc>
        <w:tc>
          <w:tcPr>
            <w:tcW w:type="dxa" w:w="4320"/>
          </w:tcPr>
          <w:p>
            <w:r>
              <w:t>Present evidence-based arguments supporting or refuting the claim that "4-PBA treatment decreases endoplasmic reticulum stress in response to general endoplasmic reticulum stress markers."</w:t>
            </w:r>
          </w:p>
        </w:tc>
      </w:tr>
      <w:tr>
        <w:tc>
          <w:tcPr>
            <w:tcW w:type="dxa" w:w="4320"/>
          </w:tcPr>
          <w:p>
            <w:r>
              <w:t>Model Response</w:t>
            </w:r>
          </w:p>
        </w:tc>
        <w:tc>
          <w:tcPr>
            <w:tcW w:type="dxa" w:w="4320"/>
          </w:tcPr>
          <w:p>
            <w:r>
              <w:t>4-PBA treatment has been shown to decrease endoplasmic reticulum stress in various studies. One study published in the journal Cell Death and Disease found that 4-PBA treatment reduced the levels of endoplasmic reticulum stress markers such as GRP78 and XBP1 in the liver of mice with non-alcoholic fatty liver disease (NAFLD) (1). Another study published in the journal Gut found that 4-PBA treatment decreased the levels of GRP78 and XBP1 in the colon of mice with colitis (2).</w:t>
              <w:br/>
              <w:t>Additionally, a review article published in the journal Pharmacological Research found that 4-PBA has been shown to reduce endoplasmic reticulum stress in various cell types, including hepatocytes, pancreatic beta cells, and neurons (3). The review also discussed the potential mechanisms by which 4-PBA may reduce endoplasmic reticulum stress, including the inhibition of protein aggregation and the activation of protein degradation pathways.</w:t>
              <w:br/>
              <w:t>However, not all studies have found a decrease in endop</w:t>
            </w:r>
          </w:p>
        </w:tc>
      </w:tr>
      <w:tr>
        <w:tc>
          <w:tcPr>
            <w:tcW w:type="dxa" w:w="4320"/>
          </w:tcPr>
          <w:p>
            <w:r>
              <w:t>Related Facts</w:t>
            </w:r>
          </w:p>
        </w:tc>
        <w:tc>
          <w:tcPr>
            <w:tcW w:type="dxa" w:w="4320"/>
          </w:tcPr>
          <w:p>
            <w:r>
              <w:t>1. 4-PBA treatment has been shown to decrease endoplasmic reticulum stress in various studies.</w:t>
              <w:br/>
              <w:t>2. One study published in the journal Cell Death and Disease found that 4-PBA treatment reduced the levels of endoplasmic reticulum stress markers such as GRP78 and XBP1 in the liver of mice with non-alcoholic fatty liver disease (NAFLD).</w:t>
              <w:br/>
              <w:t>3. Another study published in the journal Gut found that 4-PBA treatment decreased the levels of GRP78 and XBP1 in the colon of mice with colitis.</w:t>
              <w:br/>
              <w:t>4. A review article published in the journal Pharmacological Research found that 4-PBA has been shown to reduce endoplasmic reticulum stress in various cell types, including hepatocytes, pancreatic beta cells, and neurons.</w:t>
              <w:br/>
              <w:t>5. The review article discussed potential mechanisms by which 4-PBA may reduce endoplasmic reticulum stress, including the inhibition of protein aggregation and the activation of protein degradation pathways.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w:t>
            </w:r>
          </w:p>
        </w:tc>
      </w:tr>
      <w:tr>
        <w:tc>
          <w:tcPr>
            <w:tcW w:type="dxa" w:w="4320"/>
          </w:tcPr>
          <w:p>
            <w:r>
              <w:t>User Query</w:t>
            </w:r>
          </w:p>
        </w:tc>
        <w:tc>
          <w:tcPr>
            <w:tcW w:type="dxa" w:w="4320"/>
          </w:tcPr>
          <w:p>
            <w:r>
              <w:t>Provide factual statements for or against the statement that "4-PBA treatment raises endoplasmic reticulum stress in response to general endoplasmic reticulum stress markers."</w:t>
            </w:r>
          </w:p>
        </w:tc>
      </w:tr>
      <w:tr>
        <w:tc>
          <w:tcPr>
            <w:tcW w:type="dxa" w:w="4320"/>
          </w:tcPr>
          <w:p>
            <w:r>
              <w:t>Model Response</w:t>
            </w:r>
          </w:p>
        </w:tc>
        <w:tc>
          <w:tcPr>
            <w:tcW w:type="dxa" w:w="4320"/>
          </w:tcPr>
          <w:p>
            <w:r>
              <w:t>4-PBA treatment raises endoplasmic reticulum stress in response to general endoplasmic reticulum stress markers.</w:t>
              <w:br/>
              <w:t>Factual statements for:</w:t>
              <w:br/>
              <w:t>1. 4-PBA treatment has been shown to increase the levels of GRP78, a general endoplasmic reticulum stress marker, in various cell types (e.g. (Kim et al., 2013).</w:t>
              <w:br/>
              <w:t>2. 4-PBA treatment has been shown to activate the PERK arm of the unfolded protein response (UPR) pathway, which is a hallmark of endoplasmic reticulum stress (e.g. (Zhang et al., 2012).</w:t>
              <w:br/>
              <w:t>3. 4-PBA treatment has been shown to cause the accumulation of misfolded proteins in the endoplasmic reticulum, which can lead to endoplasmic reticulum stress (e.g. (Gao et al., 2013).</w:t>
              <w:br/>
              <w:t>Factual statements against:</w:t>
              <w:br/>
              <w:t>1. There is no evidence to suggest that 4-PBA treatment specifically targets the endoplasmic reticulum or indu</w:t>
            </w:r>
          </w:p>
        </w:tc>
      </w:tr>
      <w:tr>
        <w:tc>
          <w:tcPr>
            <w:tcW w:type="dxa" w:w="4320"/>
          </w:tcPr>
          <w:p>
            <w:r>
              <w:t>Related Facts</w:t>
            </w:r>
          </w:p>
        </w:tc>
        <w:tc>
          <w:tcPr>
            <w:tcW w:type="dxa" w:w="4320"/>
          </w:tcPr>
          <w:p>
            <w:r>
              <w:t>1. r:</w:t>
              <w:br/>
              <w:t>2. 4-PBA treatment has been shown to increase the levels of GRP78, a general endoplasmic reticulum stress marker, in various cell types.</w:t>
              <w:br/>
              <w:t>3. 4-PBA treatment has been shown to activate the PERK arm of the unfolded protein response (UPR) pathway, which is a hallmark of endoplasmic reticulum stress.</w:t>
              <w:br/>
              <w:t>4. 4-PBA treatment has been shown to cause the accumulation of misfolded proteins in the endoplasmic reticulum, which can lead to endoplasmic reticulum stress.</w:t>
              <w:br/>
              <w:t>5. ainst:</w:t>
              <w:br/>
              <w:t>6. There is no evidence to suggest that 4-PBA treatment specifically targets the endoplasmic reticulum or induces endoplasmic reticulum stress markers.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w:t>
            </w:r>
          </w:p>
        </w:tc>
      </w:tr>
      <w:tr>
        <w:tc>
          <w:tcPr>
            <w:tcW w:type="dxa" w:w="4320"/>
          </w:tcPr>
          <w:p>
            <w:r>
              <w:t>User Query</w:t>
            </w:r>
          </w:p>
        </w:tc>
        <w:tc>
          <w:tcPr>
            <w:tcW w:type="dxa" w:w="4320"/>
          </w:tcPr>
          <w:p>
            <w:r>
              <w:t>Outline fact-based assertions either supporting or opposing the assertion that "40mg/day dosage of folic acid and 2mg/day dosage of vitamin B12 does not affect chronic kidney disease (CKD) progression."</w:t>
            </w:r>
          </w:p>
        </w:tc>
      </w:tr>
      <w:tr>
        <w:tc>
          <w:tcPr>
            <w:tcW w:type="dxa" w:w="4320"/>
          </w:tcPr>
          <w:p>
            <w:r>
              <w:t>Model Response</w:t>
            </w:r>
          </w:p>
        </w:tc>
        <w:tc>
          <w:tcPr>
            <w:tcW w:type="dxa" w:w="4320"/>
          </w:tcPr>
          <w:p>
            <w:r>
              <w:t>Folic acid and vitamin B12 are commonly used supplements that have been found to have various health benefits. However, there is limited research on the effects of these supplements on chronic kidney disease (CKD) progression. Here are some fact-based assertions that support or oppose the idea that a 40mg/day dosage of folic acid and a 2mg/day dosage of vitamin B12 does not affect CKD progression:</w:t>
              <w:br/>
              <w:t>Supporting assertions:</w:t>
              <w:br/>
              <w:t>1. A study published in the Journal of the American Society of Nephrology found that folic acid supplementation did not affect the progression of CKD in patients with type 2 diabetes.</w:t>
              <w:br/>
              <w:t>2. Another study published in the American Journal of Kidney Diseases found that vitamin B12 supplementation did not have any significant effect on CKD progression in patients with CKD stage 3-4.</w:t>
              <w:br/>
              <w:t>3. A systematic review and meta-analysis of 17 randomized controlled trials found that folic acid and vitamin B12 supplementation had no significant effect on CK</w:t>
            </w:r>
          </w:p>
        </w:tc>
      </w:tr>
      <w:tr>
        <w:tc>
          <w:tcPr>
            <w:tcW w:type="dxa" w:w="4320"/>
          </w:tcPr>
          <w:p>
            <w:r>
              <w:t>Related Facts</w:t>
            </w:r>
          </w:p>
        </w:tc>
        <w:tc>
          <w:tcPr>
            <w:tcW w:type="dxa" w:w="4320"/>
          </w:tcPr>
          <w:p>
            <w:r>
              <w:t>1. A study published in the Journal of the American Society of Nephrology found that folic acid supplementation did not affect the progression of CKD in patients with type 2 diabetes.</w:t>
              <w:br/>
              <w:t>2. Another study published in the American Journal of Kidney Diseases found that vitamin B12 supplementation did not have any significant effect on CKD progression in patients with CKD stage 3-4.</w:t>
              <w:br/>
              <w:t>3. A systematic review and meta-analysis of 17 randomized controlled trials found that folic acid and vitamin B12 supplementation had no significant effect on CKD progression.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w:t>
            </w:r>
          </w:p>
        </w:tc>
      </w:tr>
      <w:tr>
        <w:tc>
          <w:tcPr>
            <w:tcW w:type="dxa" w:w="4320"/>
          </w:tcPr>
          <w:p>
            <w:r>
              <w:t>User Query</w:t>
            </w:r>
          </w:p>
        </w:tc>
        <w:tc>
          <w:tcPr>
            <w:tcW w:type="dxa" w:w="4320"/>
          </w:tcPr>
          <w:p>
            <w:r>
              <w:t>Build factual arguments to either support or refute the claim that "5'-nucleotidase metabolizes 6MP."</w:t>
            </w:r>
          </w:p>
        </w:tc>
      </w:tr>
      <w:tr>
        <w:tc>
          <w:tcPr>
            <w:tcW w:type="dxa" w:w="4320"/>
          </w:tcPr>
          <w:p>
            <w:r>
              <w:t>Model Response</w:t>
            </w:r>
          </w:p>
        </w:tc>
        <w:tc>
          <w:tcPr>
            <w:tcW w:type="dxa" w:w="4320"/>
          </w:tcPr>
          <w:p>
            <w:r>
              <w:t>5'-nucleotidase is an enzyme that is involved in the metabolism of 6-mercaptopurine (6MP), a drug used to treat inflammatory bowel disease and other conditions. The enzyme is responsible for removing the 5'-phosphate group from 6MP, which is necessary for its activation and subsequent metabolism by other enzymes.</w:t>
              <w:br/>
              <w:t>Here are some arguments to support the claim that 5'-nucleotidase metabolizes 6MP:</w:t>
              <w:br/>
              <w:t>1. Enzyme kinetics: Studies have shown that 5'-nucleotidase has a high specific activity for 6MP, indicating that it is an efficient enzyme for metabolizing this drug.</w:t>
              <w:br/>
              <w:t>2. Inhibition studies: Inhibition studies have shown that 5'-nucleotidase is responsible for the metabolism of 6MP, as inhibition of the enzyme leads to a decrease in the metabolism of the drug.</w:t>
              <w:br/>
              <w:t>3. Metabolite identification: Metabolite identification studies have shown that 5'-nucleotidase produces 6-thi</w:t>
            </w:r>
          </w:p>
        </w:tc>
      </w:tr>
      <w:tr>
        <w:tc>
          <w:tcPr>
            <w:tcW w:type="dxa" w:w="4320"/>
          </w:tcPr>
          <w:p>
            <w:r>
              <w:t>Related Facts</w:t>
            </w:r>
          </w:p>
        </w:tc>
        <w:tc>
          <w:tcPr>
            <w:tcW w:type="dxa" w:w="4320"/>
          </w:tcPr>
          <w:p>
            <w:r>
              <w:t>1. 5'-nucleotidase is involved in the metabolism of 6-mercaptopurine (6MP).</w:t>
              <w:br/>
              <w:t>2. The enzyme removes the 5'-phosphate group from 6MP.</w:t>
              <w:br/>
              <w:t>3. 6MP is used to treat inflammatory bowel disease and other conditions.</w:t>
              <w:br/>
              <w:t>4. The activation and subsequent metabolism of 6MP by other enzymes is dependent on the removal of the 5'-phosphate group.</w:t>
              <w:br/>
              <w:t>5. Studies have shown that 5'-nucleotidase has a high specific activity for 6MP.</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w:t>
            </w:r>
          </w:p>
        </w:tc>
      </w:tr>
      <w:tr>
        <w:tc>
          <w:tcPr>
            <w:tcW w:type="dxa" w:w="4320"/>
          </w:tcPr>
          <w:p>
            <w:r>
              <w:t>User Query</w:t>
            </w:r>
          </w:p>
        </w:tc>
        <w:tc>
          <w:tcPr>
            <w:tcW w:type="dxa" w:w="4320"/>
          </w:tcPr>
          <w:p>
            <w:r>
              <w:t>Present a series of logical points to either validate or contest the statement that "50% of patients exposed to radiation have activated markers of mesenchymal stem cells."</w:t>
            </w:r>
          </w:p>
        </w:tc>
      </w:tr>
      <w:tr>
        <w:tc>
          <w:tcPr>
            <w:tcW w:type="dxa" w:w="4320"/>
          </w:tcPr>
          <w:p>
            <w:r>
              <w:t>Model Response</w:t>
            </w:r>
          </w:p>
        </w:tc>
        <w:tc>
          <w:tcPr>
            <w:tcW w:type="dxa" w:w="4320"/>
          </w:tcPr>
          <w:p>
            <w:r>
              <w:t>The statement "50% of patients exposed to radiation have activated markers of mesenchymal stem cells" is a bold claim that requires careful consideration and validation. Here are some logical points to either validate or contest the statement:</w:t>
              <w:br/>
              <w:t>1. Definition of mesenchymal stem cells:</w:t>
              <w:br/>
              <w:t>It is essential to define what is meant by "activated markers of mesenchymal stem cells" before evaluating the statement. Mesenchymal stem cells (MSCs) are a type of adult stem cell that can differentiate into various cell types, including bone, cartilage, fat, and muscle. Activated markers of MSCs may include specific protein markers, such as CD73, CD90, and CD105, which are expressed on the surface of MSCs and can be used to identify and isolate these cells.</w:t>
              <w:br/>
              <w:t>2. Radiation exposure and MSCs:</w:t>
              <w:br/>
              <w:t>Radiation exposure has been shown to have a profound impact on the body's cells, including MSCs. High doses of radiation can damage or kill MSCs, which can lead to a decrease in their numbers and a loss of their stem cell function. However</w:t>
            </w:r>
          </w:p>
        </w:tc>
      </w:tr>
      <w:tr>
        <w:tc>
          <w:tcPr>
            <w:tcW w:type="dxa" w:w="4320"/>
          </w:tcPr>
          <w:p>
            <w:r>
              <w:t>Related Facts</w:t>
            </w:r>
          </w:p>
        </w:tc>
        <w:tc>
          <w:tcPr>
            <w:tcW w:type="dxa" w:w="4320"/>
          </w:tcPr>
          <w:p>
            <w:r>
              <w:t>1. Mesenchymal stem cells (MSCs) are a type of adult stem cell that can differentiate into various cell types.</w:t>
              <w:br/>
              <w:t>2. Activated markers of MSCs may include specific protein markers like CD73, CD90, and CD105.</w:t>
              <w:br/>
              <w:t>3. Radiation exposure can have a profound impact on the body's cells, including MSCs.</w:t>
              <w:br/>
              <w:t>4. High doses of radiation can damage or kill MSCs, leading to a decrease in their numbers and loss of their stem cell function.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w:t>
            </w:r>
          </w:p>
        </w:tc>
      </w:tr>
      <w:tr>
        <w:tc>
          <w:tcPr>
            <w:tcW w:type="dxa" w:w="4320"/>
          </w:tcPr>
          <w:p>
            <w:r>
              <w:t>User Query</w:t>
            </w:r>
          </w:p>
        </w:tc>
        <w:tc>
          <w:tcPr>
            <w:tcW w:type="dxa" w:w="4320"/>
          </w:tcPr>
          <w:p>
            <w:r>
              <w:t>Present evidence-based arguments supporting or refuting the claim that "53% of perinatal mortality is due to low birth weight."</w:t>
            </w:r>
          </w:p>
        </w:tc>
      </w:tr>
      <w:tr>
        <w:tc>
          <w:tcPr>
            <w:tcW w:type="dxa" w:w="4320"/>
          </w:tcPr>
          <w:p>
            <w:r>
              <w:t>Model Response</w:t>
            </w:r>
          </w:p>
        </w:tc>
        <w:tc>
          <w:tcPr>
            <w:tcW w:type="dxa" w:w="4320"/>
          </w:tcPr>
          <w:p>
            <w:r>
              <w:t>The claim that "53% of perinatal mortality is due to low birth weight" is a widely cited statistic, but its accuracy has been questioned by some researchers. Here are some evidence-based arguments supporting and refuting this claim:</w:t>
              <w:br/>
              <w:t>Supporting the claim:</w:t>
              <w:br/>
              <w:t>1. Studies have consistently shown that low birth weight is a strong predictor of perinatal mortality. For example, a study published in the journal Pediatrics found that infants born with a birth weight of less than 2.5 kg had a significantly higher risk of neonatal mortality compared to those born at a higher weight (1).</w:t>
              <w:br/>
              <w:t>2. Low birth weight can lead to a range of complications during the perinatal period, including respiratory distress syndrome, intraventricular hemorrhage, and necrotizing enterocolitis, which can be fatal (2).</w:t>
              <w:br/>
              <w:t>3. A systematic review of 22 studies found that low birth weight was associated with a higher risk of perinatal mortality, with a pooled relative risk of 2.37 (3).</w:t>
              <w:br/>
              <w:t>Refuting the claim:</w:t>
              <w:br/>
              <w:t>1. The claim that</w:t>
            </w:r>
          </w:p>
        </w:tc>
      </w:tr>
      <w:tr>
        <w:tc>
          <w:tcPr>
            <w:tcW w:type="dxa" w:w="4320"/>
          </w:tcPr>
          <w:p>
            <w:r>
              <w:t>Related Facts</w:t>
            </w:r>
          </w:p>
        </w:tc>
        <w:tc>
          <w:tcPr>
            <w:tcW w:type="dxa" w:w="4320"/>
          </w:tcPr>
          <w:p>
            <w:r>
              <w:t>1. A study published in the journal Pediatrics found that infants born with a birth weight of less than 2.5 kg had a significantly higher risk of neonatal mortality.</w:t>
              <w:br/>
              <w:t>2. Low birth weight can lead to complications during the perinatal period, including respiratory distress syndrome, intraventricular hemorrhage, and necrotizing enterocolitis.</w:t>
              <w:br/>
              <w:t>3. A systematic review of 22 studies found that low birth weight was associated with a higher risk of perinatal mortality, with a pooled relative risk of 2.37.</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w:t>
            </w:r>
          </w:p>
        </w:tc>
      </w:tr>
      <w:tr>
        <w:tc>
          <w:tcPr>
            <w:tcW w:type="dxa" w:w="4320"/>
          </w:tcPr>
          <w:p>
            <w:r>
              <w:t>User Query</w:t>
            </w:r>
          </w:p>
        </w:tc>
        <w:tc>
          <w:tcPr>
            <w:tcW w:type="dxa" w:w="4320"/>
          </w:tcPr>
          <w:p>
            <w:r>
              <w:t>Provide factual statements for or against the statement that "61% of colorectal cancer patients are diagnosed with regional or distant metastases."</w:t>
            </w:r>
          </w:p>
        </w:tc>
      </w:tr>
      <w:tr>
        <w:tc>
          <w:tcPr>
            <w:tcW w:type="dxa" w:w="4320"/>
          </w:tcPr>
          <w:p>
            <w:r>
              <w:t>Model Response</w:t>
            </w:r>
          </w:p>
        </w:tc>
        <w:tc>
          <w:tcPr>
            <w:tcW w:type="dxa" w:w="4320"/>
          </w:tcPr>
          <w:p>
            <w:r>
              <w:t>I'm looking for factual statements that support or refute the statement that 61% of colorectal cancer patients are diagnosed with regional or distant metastases.</w:t>
              <w:br/>
              <w:t>Here are some factual statements that may be relevant:</w:t>
              <w:br/>
              <w:t>In favor of the statement:</w:t>
              <w:br/>
              <w:t>1. According to the American Cancer Society, regional or distant metastases are present in approximately 61% of colorectal cancer cases at the time of diagnosis. (Source: American Cancer Society. (2022). Colorectal Cancer Facts &amp; Figures 2022-2024.)</w:t>
              <w:br/>
              <w:t>2. A study published in the Journal of Clinical Oncology found that 61.4% of patients with colorectal cancer had regional or distant metastases at the time of diagnosis. (Source: Dressler et al. (2017). JCO;35(3):245-253.)</w:t>
              <w:br/>
              <w:t>Against the statement:</w:t>
              <w:br/>
              <w:t>1. A study published in the Journal of Surgical Oncology found that only 44.6% of patients with colorectal cancer</w:t>
            </w:r>
          </w:p>
        </w:tc>
      </w:tr>
      <w:tr>
        <w:tc>
          <w:tcPr>
            <w:tcW w:type="dxa" w:w="4320"/>
          </w:tcPr>
          <w:p>
            <w:r>
              <w:t>Related Facts</w:t>
            </w:r>
          </w:p>
        </w:tc>
        <w:tc>
          <w:tcPr>
            <w:tcW w:type="dxa" w:w="4320"/>
          </w:tcPr>
          <w:p>
            <w:r>
              <w:t>1. favor of the statement:</w:t>
              <w:br/>
              <w:t>2. According to the American Cancer Society, approximately 61% of colorectal cancer cases have regional or distant metastases at the time of diagnosis.</w:t>
              <w:br/>
              <w:t>3. A study published in the Journal of Clinical Oncology reported that 61.4% of colorectal cancer patients had regional or distant metastases at the time of diagnosis.</w:t>
              <w:br/>
              <w:t>4. ainst the statement:</w:t>
              <w:br/>
              <w:t>5. A study published in the Journal of Surgical Oncology found that only 44.6% of colorectal cancer patients had regional or distant metastases at the time of diagnosis.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w:t>
            </w:r>
          </w:p>
        </w:tc>
      </w:tr>
      <w:tr>
        <w:tc>
          <w:tcPr>
            <w:tcW w:type="dxa" w:w="4320"/>
          </w:tcPr>
          <w:p>
            <w:r>
              <w:t>User Query</w:t>
            </w:r>
          </w:p>
        </w:tc>
        <w:tc>
          <w:tcPr>
            <w:tcW w:type="dxa" w:w="4320"/>
          </w:tcPr>
          <w:p>
            <w:r>
              <w:t>Outline fact-based assertions either supporting or opposing the assertion that "7-day-old adult Caenorhabditis elegans exhibit approximately 5% of the learning capacity seen in 1-day old adults."</w:t>
            </w:r>
          </w:p>
        </w:tc>
      </w:tr>
      <w:tr>
        <w:tc>
          <w:tcPr>
            <w:tcW w:type="dxa" w:w="4320"/>
          </w:tcPr>
          <w:p>
            <w:r>
              <w:t>Model Response</w:t>
            </w:r>
          </w:p>
        </w:tc>
        <w:tc>
          <w:tcPr>
            <w:tcW w:type="dxa" w:w="4320"/>
          </w:tcPr>
          <w:p>
            <w:r>
              <w:t>Here is an outline of fact-based assertions either supporting or opposing the assertion that "7-day-old adult Caenorhabditis elegans exhibit approximately 5% of the learning capacity seen in 1-day old adults":</w:t>
              <w:br/>
              <w:t>I. Supporting assertions:</w:t>
              <w:br/>
              <w:t>A. Studies have shown that the nervous system of C. elegans is fully developed by 7 days of age (Source: Study by White et al., 1980).</w:t>
              <w:br/>
              <w:t>B. Learning capacity is directly related to the development of the nervous system (Source: Study by Katz and Sweatt, 2013).</w:t>
              <w:br/>
              <w:t>C. C. elegans exhibit a rapid increase in learning capacity during the first few days of life (Source: Study by Bargmann, 1998).</w:t>
              <w:br/>
              <w:t>D. The 5% reduction in learning capacity at 7 days of age is a relative decrease compared to the rapid increase in learning capacity during the first few days of life (Source: Study by Bargmann, 1998).</w:t>
              <w:br/>
              <w:t>II. Opposing assertions:</w:t>
              <w:br/>
              <w:t>A. The nervous system of C. elegans is not fully</w:t>
            </w:r>
          </w:p>
        </w:tc>
      </w:tr>
      <w:tr>
        <w:tc>
          <w:tcPr>
            <w:tcW w:type="dxa" w:w="4320"/>
          </w:tcPr>
          <w:p>
            <w:r>
              <w:t>Related Facts</w:t>
            </w:r>
          </w:p>
        </w:tc>
        <w:tc>
          <w:tcPr>
            <w:tcW w:type="dxa" w:w="4320"/>
          </w:tcPr>
          <w:p>
            <w:r>
              <w:t>1. Studies have shown that the nervous system of C. elegans is fully developed by 7 days of age (Source: Study by White et al., 1980).</w:t>
              <w:br/>
              <w:t>2. Learning capacity is directly related to the development of the nervous system (Source: Study by Katz and Sweatt, 2013).</w:t>
              <w:br/>
              <w:t>3. C. elegans exhibit a rapid increase in learning capacity during the first few days of life (Source: Study by Bargmann, 1998).</w:t>
              <w:br/>
              <w:t>4. The 5% reduction in learning capacity at 7 days of age is a relative decrease compared to the rapid increase in learning capacity during the first few days of life (Source: Study by Bargmann, 1998).</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w:t>
            </w:r>
          </w:p>
        </w:tc>
      </w:tr>
      <w:tr>
        <w:tc>
          <w:tcPr>
            <w:tcW w:type="dxa" w:w="4320"/>
          </w:tcPr>
          <w:p>
            <w:r>
              <w:t>User Query</w:t>
            </w:r>
          </w:p>
        </w:tc>
        <w:tc>
          <w:tcPr>
            <w:tcW w:type="dxa" w:w="4320"/>
          </w:tcPr>
          <w:p>
            <w:r>
              <w:t>Build factual arguments to either support or refute the claim that "7-day-old adult Caenorhabditis elegans exhibit approximately 75% of the learning capacity seen in 1-day old adults."</w:t>
            </w:r>
          </w:p>
        </w:tc>
      </w:tr>
      <w:tr>
        <w:tc>
          <w:tcPr>
            <w:tcW w:type="dxa" w:w="4320"/>
          </w:tcPr>
          <w:p>
            <w:r>
              <w:t>Model Response</w:t>
            </w:r>
          </w:p>
        </w:tc>
        <w:tc>
          <w:tcPr>
            <w:tcW w:type="dxa" w:w="4320"/>
          </w:tcPr>
          <w:p>
            <w:r>
              <w:t>The nematode worm Caenorhabditis elegans is a popular model organism for studying learning and memory. Researchers have used C. elegans to investigate the neural mechanisms underlying learning and memory, and to identify genes and molecular pathways involved in these processes. One study published in the journal Nature in 2013 reported that 7-day-old adult C. elegans exhibit approximately 75% of the learning capacity seen in 1-day old adults. Here, we will build factual arguments to either support or refute this claim.</w:t>
              <w:br/>
              <w:t>Supporting Evidence:</w:t>
              <w:br/>
              <w:t>1. Developmental stage-specific expression of learning-related genes: Several studies have shown that the expression of genes involved in learning and memory is developmentally regulated in C. elegans. For example, the gene lin-17, which is involved in the formation of long-term memory, is expressed at high levels in young adult worms but declines with age (Koop et al., 2007). This suggests that the learning capacity of 7-day-old adult C. elegans may be limited by the decline in the expression of learning</w:t>
            </w:r>
          </w:p>
        </w:tc>
      </w:tr>
      <w:tr>
        <w:tc>
          <w:tcPr>
            <w:tcW w:type="dxa" w:w="4320"/>
          </w:tcPr>
          <w:p>
            <w:r>
              <w:t>Related Facts</w:t>
            </w:r>
          </w:p>
        </w:tc>
        <w:tc>
          <w:tcPr>
            <w:tcW w:type="dxa" w:w="4320"/>
          </w:tcPr>
          <w:p>
            <w:r>
              <w:t>1. The nematode worm Caenorhabditis elegans is a model organism used for studying learning and memory.</w:t>
              <w:br/>
              <w:t>2. C. elegans has been used to investigate the neural mechanisms and genes involved in learning and memory.</w:t>
              <w:br/>
              <w:t>3. A 2013 study published in the journal Nature reported that 7-day-old adult C. elegans exhibit approximately 75% of the learning capacity seen in 1-day old adults.</w:t>
              <w:br/>
              <w:t>4. The gene lin-17 is involved in the formation of long-term memory in C. elegans and its expression levels decline with age.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w:t>
            </w:r>
          </w:p>
        </w:tc>
      </w:tr>
      <w:tr>
        <w:tc>
          <w:tcPr>
            <w:tcW w:type="dxa" w:w="4320"/>
          </w:tcPr>
          <w:p>
            <w:r>
              <w:t>User Query</w:t>
            </w:r>
          </w:p>
        </w:tc>
        <w:tc>
          <w:tcPr>
            <w:tcW w:type="dxa" w:w="4320"/>
          </w:tcPr>
          <w:p>
            <w:r>
              <w:t>Present a series of logical points to either validate or contest the statement that "70% of burn patients are admitted for hospitalization and further treatment after appearing at hospital emergency wards or outpatient clinics."</w:t>
            </w:r>
          </w:p>
        </w:tc>
      </w:tr>
      <w:tr>
        <w:tc>
          <w:tcPr>
            <w:tcW w:type="dxa" w:w="4320"/>
          </w:tcPr>
          <w:p>
            <w:r>
              <w:t>Model Response</w:t>
            </w:r>
          </w:p>
        </w:tc>
        <w:tc>
          <w:tcPr>
            <w:tcW w:type="dxa" w:w="4320"/>
          </w:tcPr>
          <w:p>
            <w:r>
              <w:t>Burn injuries are a significant public health concern, and they can have severe and long-lasting consequences for the affected individuals. According to the statement, 70% of burn patients are admitted for hospitalization and further treatment after appearing at hospital emergency wards or outpatient clinics. This statement is based on the fact that burn injuries are complex and require specialized care to prevent infection, promote healing, and minimize scarring.</w:t>
              <w:br/>
              <w:t>Here are some logical points to either validate or contest the statement:</w:t>
              <w:br/>
              <w:t>Validation:</w:t>
              <w:br/>
              <w:t>1. Burns are a severe form of injury that require prompt and specialized care.</w:t>
              <w:br/>
              <w:t>2. Emergency wards and outpatient clinics are not equipped to provide the necessary care for burn patients, and therefore, hospitalization is necessary.</w:t>
              <w:br/>
              <w:t>3. Burn patients require ongoing monitoring and treatment, including wound care, pain management, and infection prevention, which can only be provided in a hospital setting.</w:t>
              <w:br/>
              <w:t>4. Burns can lead to severe infections, such as sepsis, which can be life-threatening and require hospitalization for intensive care.</w:t>
              <w:br/>
              <w:t>5. Burn patients may require surgical intervention, such</w:t>
            </w:r>
          </w:p>
        </w:tc>
      </w:tr>
      <w:tr>
        <w:tc>
          <w:tcPr>
            <w:tcW w:type="dxa" w:w="4320"/>
          </w:tcPr>
          <w:p>
            <w:r>
              <w:t>Related Facts</w:t>
            </w:r>
          </w:p>
        </w:tc>
        <w:tc>
          <w:tcPr>
            <w:tcW w:type="dxa" w:w="4320"/>
          </w:tcPr>
          <w:p>
            <w:r>
              <w:t>1. Burn injuries are a significant public health concern.</w:t>
              <w:br/>
              <w:t>2. Burn injuries can have severe and long-lasting consequences for the affected individuals.</w:t>
              <w:br/>
              <w:t>3. The statement claims that 70% of burn patients are admitted for hospitalization and further treatment after appearing at hospital emergency wards or outpatient clinics.</w:t>
              <w:br/>
              <w:t>4. Burn injuries require specialized care to prevent infection, promote healing, and minimize scarring.</w:t>
              <w:br/>
              <w:t>5. Emergency wards and outpatient clinics may not be equipped to provide the necessary care for burn patients.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w:t>
            </w:r>
          </w:p>
        </w:tc>
      </w:tr>
      <w:tr>
        <w:tc>
          <w:tcPr>
            <w:tcW w:type="dxa" w:w="4320"/>
          </w:tcPr>
          <w:p>
            <w:r>
              <w:t>User Query</w:t>
            </w:r>
          </w:p>
        </w:tc>
        <w:tc>
          <w:tcPr>
            <w:tcW w:type="dxa" w:w="4320"/>
          </w:tcPr>
          <w:p>
            <w:r>
              <w:t>Present evidence-based arguments supporting or refuting the claim that "76-85% of people with severe mental disorder receive no treatment in low and middle income countries."</w:t>
            </w:r>
          </w:p>
        </w:tc>
      </w:tr>
      <w:tr>
        <w:tc>
          <w:tcPr>
            <w:tcW w:type="dxa" w:w="4320"/>
          </w:tcPr>
          <w:p>
            <w:r>
              <w:t>Model Response</w:t>
            </w:r>
          </w:p>
        </w:tc>
        <w:tc>
          <w:tcPr>
            <w:tcW w:type="dxa" w:w="4320"/>
          </w:tcPr>
          <w:p>
            <w:r>
              <w:t>The claim that "76-85% of people with severe mental disorder receive no treatment in low and middle income countries" is a widely cited statistic that highlights the significant treatment gap for mental health in these regions. However, the accuracy of this claim has been questioned by some researchers.</w:t>
              <w:br/>
              <w:t>One study published in the Journal of Mental Health found that the prevalence of untreated severe mental disorders in low- and middle-income countries was actually lower than previously thought, at around 50-60% (Kigozi et al., 2015). This study used a more comprehensive methodology that included both outpatient and inpatient treatment, and found that the majority of individuals with severe mental disorders in these countries were receiving some form of treatment.</w:t>
              <w:br/>
              <w:t>Another study published in the Lancet found that the prevalence of untreated severe mental disorders in low- and middle-income countries was around 30-50% (Patel et al., 2018). This study used a larger sample size and a more rigorous methodology than previous studies, and found that the treatment gap for mental health in</w:t>
            </w:r>
          </w:p>
        </w:tc>
      </w:tr>
      <w:tr>
        <w:tc>
          <w:tcPr>
            <w:tcW w:type="dxa" w:w="4320"/>
          </w:tcPr>
          <w:p>
            <w:r>
              <w:t>Related Facts</w:t>
            </w:r>
          </w:p>
        </w:tc>
        <w:tc>
          <w:tcPr>
            <w:tcW w:type="dxa" w:w="4320"/>
          </w:tcPr>
          <w:p>
            <w:r>
              <w:t>1. One study published in the Journal of Mental Health found that the prevalence of untreated severe mental disorders in low- and middle-income countries was around 50-60% (Kigozi et al., 2015).</w:t>
              <w:br/>
              <w:t>2. The study in the Journal of Mental Health used a comprehensive methodology that considered both outpatient and inpatient treatment.</w:t>
              <w:br/>
              <w:t>3. Another study published in the Lancet found that the prevalence of untreated severe mental disorders in low- and middle-income countries was around 30-50% (Patel et al., 2018).</w:t>
              <w:br/>
              <w:t>4. The study in the Lancet had a larger sample size and more rigorous methodology compared to previous studies.</w:t>
              <w:br/>
              <w:t>5. Both studies indicate that the treatment gap for mental health in low- and middle-income countries is significant.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w:t>
            </w:r>
          </w:p>
        </w:tc>
      </w:tr>
      <w:tr>
        <w:tc>
          <w:tcPr>
            <w:tcW w:type="dxa" w:w="4320"/>
          </w:tcPr>
          <w:p>
            <w:r>
              <w:t>User Query</w:t>
            </w:r>
          </w:p>
        </w:tc>
        <w:tc>
          <w:tcPr>
            <w:tcW w:type="dxa" w:w="4320"/>
          </w:tcPr>
          <w:p>
            <w:r>
              <w:t>Provide factual statements for or against the statement that "90% of patients with melanoma and an objective response to PD-1 blockade will experience a progression in their melanoma."</w:t>
            </w:r>
          </w:p>
        </w:tc>
      </w:tr>
      <w:tr>
        <w:tc>
          <w:tcPr>
            <w:tcW w:type="dxa" w:w="4320"/>
          </w:tcPr>
          <w:p>
            <w:r>
              <w:t>Model Response</w:t>
            </w:r>
          </w:p>
        </w:tc>
        <w:tc>
          <w:tcPr>
            <w:tcW w:type="dxa" w:w="4320"/>
          </w:tcPr>
          <w:p>
            <w:r>
              <w:t>I'm looking for factual statements that support or refute the statement that 90% of patients with melanoma and an objective response to PD-1 blockade will experience a progression in their melanoma.</w:t>
              <w:br/>
              <w:t>Here are some factual statements that may be relevant:</w:t>
              <w:br/>
              <w:t>In favor of the statement:</w:t>
              <w:br/>
              <w:t>1. According to a study published in the New England Journal of Medicine in 2018, 84% of patients with melanoma who received pembrolizumab, a PD-1 inhibitor, experienced disease progression within 10 months of starting treatment.</w:t>
              <w:br/>
              <w:t>2. A study published in the Journal of Clinical Oncology in 2019 found that 77% of patients with melanoma who received nivolumab, another PD-1 inhibitor, experienced disease progression within 6 months of starting treatment.</w:t>
              <w:br/>
              <w:t>3. A review of 15 clinical trials published in the journal Cancer found that the median duration of response to PD-1 blockade in patients with melanoma was 6.4 months, with a range of 2.4 to 18</w:t>
            </w:r>
          </w:p>
        </w:tc>
      </w:tr>
      <w:tr>
        <w:tc>
          <w:tcPr>
            <w:tcW w:type="dxa" w:w="4320"/>
          </w:tcPr>
          <w:p>
            <w:r>
              <w:t>Related Facts</w:t>
            </w:r>
          </w:p>
        </w:tc>
        <w:tc>
          <w:tcPr>
            <w:tcW w:type="dxa" w:w="4320"/>
          </w:tcPr>
          <w:p>
            <w:r>
              <w:t>1. According to a study published in the New England Journal of Medicine in 2018, 84% of patients with melanoma who received pembrolizumab experienced disease progression within 10 months of starting treatment.</w:t>
              <w:br/>
              <w:t>2. A study published in the Journal of Clinical Oncology in 2019 found that 77% of patients with melanoma who received nivolumab experienced disease progression within 6 months of starting treatment.</w:t>
              <w:br/>
              <w:t>3. A review of 15 clinical trials published in the journal Cancer found that the median duration of response to PD-1 blockade in patients with melanoma was 6.4 months, with a range of 2.4 to 18 months.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w:t>
            </w:r>
          </w:p>
        </w:tc>
      </w:tr>
      <w:tr>
        <w:tc>
          <w:tcPr>
            <w:tcW w:type="dxa" w:w="4320"/>
          </w:tcPr>
          <w:p>
            <w:r>
              <w:t>User Query</w:t>
            </w:r>
          </w:p>
        </w:tc>
        <w:tc>
          <w:tcPr>
            <w:tcW w:type="dxa" w:w="4320"/>
          </w:tcPr>
          <w:p>
            <w:r>
              <w:t>Outline fact-based assertions either supporting or opposing the assertion that "90% of sudden infant death syndrome (SIDS) deaths happen in newborns aged less than 6 months."</w:t>
            </w:r>
          </w:p>
        </w:tc>
      </w:tr>
      <w:tr>
        <w:tc>
          <w:tcPr>
            <w:tcW w:type="dxa" w:w="4320"/>
          </w:tcPr>
          <w:p>
            <w:r>
              <w:t>Model Response</w:t>
            </w:r>
          </w:p>
        </w:tc>
        <w:tc>
          <w:tcPr>
            <w:tcW w:type="dxa" w:w="4320"/>
          </w:tcPr>
          <w:p>
            <w:r>
              <w:t>Sudden infant death syndrome (SIDS) is a tragic and unpredictable event that occurs when a seemingly healthy infant dies suddenly and unexpectedly, often during sleep. While the exact cause of SIDS is still unknown, researchers have identified several risk factors that may contribute to an infant's vulnerability to SIDS. One such risk factor is age, with the majority of SIDS deaths occurring in newborns aged less than 6 months. In this outline, we will examine the fact-based assertions either supporting or opposing the assertion that 90% of SIDS deaths happen in newborns aged less than 6 months.</w:t>
              <w:br/>
              <w:t>I. Supporting assertions</w:t>
              <w:br/>
              <w:t>A. Studies and research</w:t>
              <w:br/>
              <w:t>1. The American Academy of Pediatrics (AAP) reports that the majority of SIDS deaths occur in infants aged 0-3 months, with the peak incidence occurring between 1-2 months (AAP, 2016).</w:t>
              <w:br/>
              <w:t>2. A study published in the journal Pediatrics found that 91.5% of SIDS deaths occurred in infants aged less than</w:t>
            </w:r>
          </w:p>
        </w:tc>
      </w:tr>
      <w:tr>
        <w:tc>
          <w:tcPr>
            <w:tcW w:type="dxa" w:w="4320"/>
          </w:tcPr>
          <w:p>
            <w:r>
              <w:t>Related Facts</w:t>
            </w:r>
          </w:p>
        </w:tc>
        <w:tc>
          <w:tcPr>
            <w:tcW w:type="dxa" w:w="4320"/>
          </w:tcPr>
          <w:p>
            <w:r>
              <w:t>1. The American Academy of Pediatrics (AAP) reports that the majority of SIDS deaths occur in infants aged 0-3 months, with the peak incidence occurring between 1-2 months.</w:t>
              <w:br/>
              <w:t>2. A study published in the journal Pediatrics found that 91.5% of SIDS deaths occurred in infants aged less than 6 months.</w:t>
              <w:br/>
              <w:t>3. SIDS is a tragic and unpredictable event where seemingly healthy infants die suddenly and unexpectedly, often during sleep.</w:t>
              <w:br/>
              <w:t>4. Researchers have identified several risk factors that may contribute to an infant's vulnerability to SIDS.</w:t>
              <w:br/>
              <w:t>5. The exact cause of SIDS is still unknown.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w:t>
            </w:r>
          </w:p>
        </w:tc>
      </w:tr>
      <w:tr>
        <w:tc>
          <w:tcPr>
            <w:tcW w:type="dxa" w:w="4320"/>
          </w:tcPr>
          <w:p>
            <w:r>
              <w:t>User Query</w:t>
            </w:r>
          </w:p>
        </w:tc>
        <w:tc>
          <w:tcPr>
            <w:tcW w:type="dxa" w:w="4320"/>
          </w:tcPr>
          <w:p>
            <w:r>
              <w:t>Build factual arguments to either support or refute the claim that "A 100g dose of chloroquine chemoprophylactic regimen results in retinal toxicity after 1 year of weekly intake."</w:t>
            </w:r>
          </w:p>
        </w:tc>
      </w:tr>
      <w:tr>
        <w:tc>
          <w:tcPr>
            <w:tcW w:type="dxa" w:w="4320"/>
          </w:tcPr>
          <w:p>
            <w:r>
              <w:t>Model Response</w:t>
            </w:r>
          </w:p>
        </w:tc>
        <w:tc>
          <w:tcPr>
            <w:tcW w:type="dxa" w:w="4320"/>
          </w:tcPr>
          <w:p>
            <w:r>
              <w:t>I have to write a report on the topic "Retinal toxicity of chloroquine chemoprophylactic regimen" and I need to build factual arguments to either support or refute the claim that "A 100g dose of chloroquine chemoprophylactic regimen results in retinal toxicity after 1 year of weekly intake."</w:t>
              <w:br/>
              <w:t>I have searched the literature and found some studies that support and refute the claim. Here are some of the arguments I have found:</w:t>
              <w:br/>
              <w:t>Arguments Supporting the Claim:</w:t>
              <w:br/>
              <w:t>1. Study by Mukherjee et al. (2013) found that long-term chloroquine use (&gt;1 year) was associated with a significant risk of retinal toxicity, including maculopathy and retinal pigment epithelial atrophy.</w:t>
              <w:br/>
              <w:t>2. Study by Sadda et al. (2012) found that chloroquine use for more than 5 years was associated with a higher risk of retinal toxicity, including macular degeneration and retinal pigment epithelial atro</w:t>
            </w:r>
          </w:p>
        </w:tc>
      </w:tr>
      <w:tr>
        <w:tc>
          <w:tcPr>
            <w:tcW w:type="dxa" w:w="4320"/>
          </w:tcPr>
          <w:p>
            <w:r>
              <w:t>Related Facts</w:t>
            </w:r>
          </w:p>
        </w:tc>
        <w:tc>
          <w:tcPr>
            <w:tcW w:type="dxa" w:w="4320"/>
          </w:tcPr>
          <w:p>
            <w:r>
              <w:t>1. The study conducted by Mukherjee et al. in 2013 found a significant risk of retinal toxicity, including maculopathy and retinal pigment epithelial atrophy, associated with long-term chloroquine use (&gt;1 year).</w:t>
              <w:br/>
              <w:t>2. The study conducted by Sadda et al. in 2012 found a higher risk of retinal toxicity, including macular degeneration and retinal pigment epithelial atrophy, associated with chloroquine use for more than 5 years.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w:t>
            </w:r>
          </w:p>
        </w:tc>
      </w:tr>
      <w:tr>
        <w:tc>
          <w:tcPr>
            <w:tcW w:type="dxa" w:w="4320"/>
          </w:tcPr>
          <w:p>
            <w:r>
              <w:t>User Query</w:t>
            </w:r>
          </w:p>
        </w:tc>
        <w:tc>
          <w:tcPr>
            <w:tcW w:type="dxa" w:w="4320"/>
          </w:tcPr>
          <w:p>
            <w:r>
              <w:t>Present a series of logical points to either validate or contest the statement that "A 100g dose of chloroquine chemoprophylactic regimen results in retinal toxicity after 5-6 years of weekly intake."</w:t>
            </w:r>
          </w:p>
        </w:tc>
      </w:tr>
      <w:tr>
        <w:tc>
          <w:tcPr>
            <w:tcW w:type="dxa" w:w="4320"/>
          </w:tcPr>
          <w:p>
            <w:r>
              <w:t>Model Response</w:t>
            </w:r>
          </w:p>
        </w:tc>
        <w:tc>
          <w:tcPr>
            <w:tcW w:type="dxa" w:w="4320"/>
          </w:tcPr>
          <w:p>
            <w:r>
              <w:t>1. The statement is validated by the fact that chloroquine is known to accumulate in the retina over time, leading to toxicity.</w:t>
              <w:br/>
              <w:t>2. Studies have shown that the risk of retinal toxicity increases with the dose and duration of chloroquine use.</w:t>
              <w:br/>
              <w:t>3. The recommended maximum daily dose of chloroquine for malaria prophylaxis is 25-50mg, and the recommended duration of use is typically limited to 3-4 weeks.</w:t>
              <w:br/>
              <w:t>4. However, some individuals may be prescribed higher doses or longer courses of chloroquine for certain medical conditions, such as rheumatoid arthritis or lupus.</w:t>
              <w:br/>
              <w:t>5. Research has shown that long-term use of chloroquine can lead to retinal pigment epithelial atrophy, which can cause visual disturbances and blindness.</w:t>
              <w:br/>
              <w:t>6. The risk of retinal toxicity is higher in individuals who have a history of retinal disease or who are taking other medications that can cause retinal toxicity.</w:t>
              <w:br/>
              <w:t>7. Regular eye exams are important for monitoring the health of</w:t>
            </w:r>
          </w:p>
        </w:tc>
      </w:tr>
      <w:tr>
        <w:tc>
          <w:tcPr>
            <w:tcW w:type="dxa" w:w="4320"/>
          </w:tcPr>
          <w:p>
            <w:r>
              <w:t>Related Facts</w:t>
            </w:r>
          </w:p>
        </w:tc>
        <w:tc>
          <w:tcPr>
            <w:tcW w:type="dxa" w:w="4320"/>
          </w:tcPr>
          <w:p>
            <w:r>
              <w:t>1. Chloroquine is known to accumulate in the retina over time, leading to toxicity.</w:t>
              <w:br/>
              <w:t>2. Studies have shown that the risk of retinal toxicity increases with the dose and duration of chloroquine use.</w:t>
              <w:br/>
              <w:t>3. The recommended maximum daily dose of chloroquine for malaria prophylaxis is 25-50mg, and the recommended duration of use is typically limited to 3-4 weeks.</w:t>
              <w:br/>
              <w:t>4. Some individuals may be prescribed higher doses or longer courses of chloroquine for certain medical conditions, such as rheumatoid arthritis or lupus.</w:t>
              <w:br/>
              <w:t>5. Long-term use of chloroquine can lead to retinal pigment epithelial atrophy, which can cause visual disturbances and blindness.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w:t>
            </w:r>
          </w:p>
        </w:tc>
      </w:tr>
      <w:tr>
        <w:tc>
          <w:tcPr>
            <w:tcW w:type="dxa" w:w="4320"/>
          </w:tcPr>
          <w:p>
            <w:r>
              <w:t>User Query</w:t>
            </w:r>
          </w:p>
        </w:tc>
        <w:tc>
          <w:tcPr>
            <w:tcW w:type="dxa" w:w="4320"/>
          </w:tcPr>
          <w:p>
            <w:r>
              <w:t>Provide factual statements for or against the statement that "A breast cancer patient's capacity to metabolize tamoxifen influences treatment outcome."</w:t>
            </w:r>
          </w:p>
        </w:tc>
      </w:tr>
      <w:tr>
        <w:tc>
          <w:tcPr>
            <w:tcW w:type="dxa" w:w="4320"/>
          </w:tcPr>
          <w:p>
            <w:r>
              <w:t>Model Response</w:t>
            </w:r>
          </w:p>
        </w:tc>
        <w:tc>
          <w:tcPr>
            <w:tcW w:type="dxa" w:w="4320"/>
          </w:tcPr>
          <w:p>
            <w:r>
              <w:t>Tamoxifen is a selective estrogen receptor modulator (SERM) that is widely used in the treatment of hormone receptor-positive breast cancer. The drug works by binding to estrogen receptors in cancer cells, thereby inhibiting the growth and proliferation of the tumor. However, the efficacy of tamoxifen can vary among patients, and several factors have been identified that can influence treatment outcome. One such factor is the patient's capacity to metabolize tamoxifen.</w:t>
              <w:br/>
              <w:t>In favor of the statement:</w:t>
              <w:br/>
              <w:t>1. Genetic variations: Some studies have shown that genetic variations in the CYP2D6 and CYP3A4 genes, which encode enzymes involved in tamoxifen metabolism, can affect the drug's efficacy. For example, a study published in the Journal of Clinical Oncology found that patients with a specific variant of the CYP2D6 gene had a higher risk of recurrence and death compared to those without the variant.</w:t>
              <w:br/>
              <w:t>2. Metabolism rate: Tamoxifen is metabolized by the liver enzyme CYP2D6</w:t>
            </w:r>
          </w:p>
        </w:tc>
      </w:tr>
      <w:tr>
        <w:tc>
          <w:tcPr>
            <w:tcW w:type="dxa" w:w="4320"/>
          </w:tcPr>
          <w:p>
            <w:r>
              <w:t>Related Facts</w:t>
            </w:r>
          </w:p>
        </w:tc>
        <w:tc>
          <w:tcPr>
            <w:tcW w:type="dxa" w:w="4320"/>
          </w:tcPr>
          <w:p>
            <w:r>
              <w:t>1. Genetic variations in the CYP2D6 and CYP3A4 genes can affect the efficacy of tamoxifen in breast cancer treatment.</w:t>
              <w:br/>
              <w:t>2. A specific variant of the CYP2D6 gene can increase the risk of recurrence and death for breast cancer patients.</w:t>
              <w:br/>
              <w:t>3. Tamoxifen is metabolized by the liver enzyme CYP2D6.</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w:t>
            </w:r>
          </w:p>
        </w:tc>
      </w:tr>
      <w:tr>
        <w:tc>
          <w:tcPr>
            <w:tcW w:type="dxa" w:w="4320"/>
          </w:tcPr>
          <w:p>
            <w:r>
              <w:t>User Query</w:t>
            </w:r>
          </w:p>
        </w:tc>
        <w:tc>
          <w:tcPr>
            <w:tcW w:type="dxa" w:w="4320"/>
          </w:tcPr>
          <w:p>
            <w:r>
              <w:t>Outline fact-based assertions either supporting or opposing the assertion that "A country's Vaccine Alliance (GAVI) eligibility is not indictivate of accelerated adoption of the Hub vaccine."</w:t>
            </w:r>
          </w:p>
        </w:tc>
      </w:tr>
      <w:tr>
        <w:tc>
          <w:tcPr>
            <w:tcW w:type="dxa" w:w="4320"/>
          </w:tcPr>
          <w:p>
            <w:r>
              <w:t>Model Response</w:t>
            </w:r>
          </w:p>
        </w:tc>
        <w:tc>
          <w:tcPr>
            <w:tcW w:type="dxa" w:w="4320"/>
          </w:tcPr>
          <w:p>
            <w:r>
              <w:t>The GAVI eligibility of a country does not necessarily indicate accelerated adoption of the Hub vaccine. Here are some fact-based assertions that support or oppose this claim:</w:t>
              <w:br/>
              <w:t>Supporting assertions:</w:t>
              <w:br/>
              <w:t>1. GAVI eligibility is based on a country's economic and health indicators, not on its willingness to adopt specific vaccines.</w:t>
              <w:br/>
              <w:t>2. Many countries that are GAVI-eligible have not adopted the Hub vaccine, and vice versa.</w:t>
              <w:br/>
              <w:t>3. GAVI eligibility does not guarantee access to vaccines, as countries must also have the infrastructure and resources to distribute and administer them.</w:t>
              <w:br/>
              <w:t>4. Some countries that are not GAVI-eligible have successfully adopted the Hub vaccine through other means, such as bilateral agreements or private sector partnerships.</w:t>
              <w:br/>
              <w:t>Opposing assertions:</w:t>
              <w:br/>
              <w:t>1. GAVI eligibility is often seen as a mark of a country's commitment to improving its healthcare system and addressing its health challenges, which may increase the likelihood of adopting new vaccines like the Hub vaccine.</w:t>
            </w:r>
          </w:p>
        </w:tc>
      </w:tr>
      <w:tr>
        <w:tc>
          <w:tcPr>
            <w:tcW w:type="dxa" w:w="4320"/>
          </w:tcPr>
          <w:p>
            <w:r>
              <w:t>Related Facts</w:t>
            </w:r>
          </w:p>
        </w:tc>
        <w:tc>
          <w:tcPr>
            <w:tcW w:type="dxa" w:w="4320"/>
          </w:tcPr>
          <w:p>
            <w:r>
              <w:t>1. pporting assertions:</w:t>
              <w:br/>
              <w:t>2. GAVI eligibility is based on a country's economic and health indicators, not on its willingness to adopt specific vaccines.</w:t>
              <w:br/>
              <w:t>3. Many countries that are GAVI-eligible have not adopted the Hub vaccine, and vice versa.</w:t>
              <w:br/>
              <w:t>4. GAVI eligibility does not guarantee access to vaccines, as countries must also have the infrastructure and resources to distribute and administer them.</w:t>
              <w:br/>
              <w:t>5. Some countries that are not GAVI-eligible have successfully adopted the Hub vaccine through other means, such as bilateral agreements or private sector partnerships.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w:t>
            </w:r>
          </w:p>
        </w:tc>
      </w:tr>
      <w:tr>
        <w:tc>
          <w:tcPr>
            <w:tcW w:type="dxa" w:w="4320"/>
          </w:tcPr>
          <w:p>
            <w:r>
              <w:t>User Query</w:t>
            </w:r>
          </w:p>
        </w:tc>
        <w:tc>
          <w:tcPr>
            <w:tcW w:type="dxa" w:w="4320"/>
          </w:tcPr>
          <w:p>
            <w:r>
              <w:t>Build factual arguments to either support or refute the claim that "A deficiency of folate increases blood levels of homocysteine."</w:t>
            </w:r>
          </w:p>
        </w:tc>
      </w:tr>
      <w:tr>
        <w:tc>
          <w:tcPr>
            <w:tcW w:type="dxa" w:w="4320"/>
          </w:tcPr>
          <w:p>
            <w:r>
              <w:t>Model Response</w:t>
            </w:r>
          </w:p>
        </w:tc>
        <w:tc>
          <w:tcPr>
            <w:tcW w:type="dxa" w:w="4320"/>
          </w:tcPr>
          <w:p>
            <w:r>
              <w:t>Folate is a B vitamin that plays a crucial role in the body's methylation cycle, which is responsible for the conversion of homocysteine, a toxic amino acid, into other amino acids. A deficiency of folate can lead to an accumulation of homocysteine in the blood, which has been linked to an increased risk of cardiovascular disease, cognitive impairment, and other health problems.</w:t>
              <w:br/>
              <w:t>Here are some factual arguments to support the claim that a deficiency of folate increases blood levels of homocysteine:</w:t>
              <w:br/>
              <w:t>1. Folate is a cofactor for enzymes involved in the metabolism of homocysteine. The body relies on folate to convert homocysteine into other amino acids, such as methionine and cysteine. Without enough folate, homocysteine accumulates in the blood.</w:t>
              <w:br/>
              <w:t>2. Studies have consistently shown that individuals with low folate levels have higher blood levels of homocysteine. For example, a 2013 meta-analysis published in the Journal of Nut</w:t>
            </w:r>
          </w:p>
        </w:tc>
      </w:tr>
      <w:tr>
        <w:tc>
          <w:tcPr>
            <w:tcW w:type="dxa" w:w="4320"/>
          </w:tcPr>
          <w:p>
            <w:r>
              <w:t>Related Facts</w:t>
            </w:r>
          </w:p>
        </w:tc>
        <w:tc>
          <w:tcPr>
            <w:tcW w:type="dxa" w:w="4320"/>
          </w:tcPr>
          <w:p>
            <w:r>
              <w:t>1. Folate is a B vitamin that is involved in the body's methylation cycle.</w:t>
              <w:br/>
              <w:t>2. A deficiency of folate can lead to an accumulation of homocysteine in the blood.</w:t>
              <w:br/>
              <w:t>3. Homocysteine is a toxic amino acid.</w:t>
              <w:br/>
              <w:t>4. High blood levels of homocysteine have been linked to an increased risk of cardiovascular disease and cognitive impairment.</w:t>
              <w:br/>
              <w:t>5. Folate is required for the conversion of homocysteine into other amino acids.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w:t>
            </w:r>
          </w:p>
        </w:tc>
      </w:tr>
      <w:tr>
        <w:tc>
          <w:tcPr>
            <w:tcW w:type="dxa" w:w="4320"/>
          </w:tcPr>
          <w:p>
            <w:r>
              <w:t>User Query</w:t>
            </w:r>
          </w:p>
        </w:tc>
        <w:tc>
          <w:tcPr>
            <w:tcW w:type="dxa" w:w="4320"/>
          </w:tcPr>
          <w:p>
            <w:r>
              <w:t>Present a series of logical points to either validate or contest the statement that "A deficiency of vitamin B12 decreases blood levels of homocysteine."</w:t>
            </w:r>
          </w:p>
        </w:tc>
      </w:tr>
      <w:tr>
        <w:tc>
          <w:tcPr>
            <w:tcW w:type="dxa" w:w="4320"/>
          </w:tcPr>
          <w:p>
            <w:r>
              <w:t>Model Response</w:t>
            </w:r>
          </w:p>
        </w:tc>
        <w:tc>
          <w:tcPr>
            <w:tcW w:type="dxa" w:w="4320"/>
          </w:tcPr>
          <w:p>
            <w:r>
              <w:t>Here are some logical points to validate the statement that "A deficiency of vitamin B12 decreases blood levels of homocysteine":</w:t>
              <w:br/>
              <w:t>1. Vitamin B12 is essential for the metabolism of homocysteine: Vitamin B12 is a cofactor for the enzyme methionine synthase, which converts homocysteine into methionine. Without sufficient vitamin B12, homocysteine cannot be metabolized properly, leading to an accumulation of homocysteine in the blood.</w:t>
              <w:br/>
              <w:t>2. Homocysteine is a marker of vitamin B12 deficiency: Elevated homocysteine levels are often used as a diagnostic marker for vitamin B12 deficiency. This is because vitamin B12 is necessary for the metabolism of homocysteine, and without sufficient vitamin B12, homocysteine levels will rise.</w:t>
              <w:br/>
              <w:t>3. Vitamin B12 deficiency is common: Vitamin B12 deficiency is estimated to affect up to 15% of the general population, particularly in older adult</w:t>
            </w:r>
          </w:p>
        </w:tc>
      </w:tr>
      <w:tr>
        <w:tc>
          <w:tcPr>
            <w:tcW w:type="dxa" w:w="4320"/>
          </w:tcPr>
          <w:p>
            <w:r>
              <w:t>Related Facts</w:t>
            </w:r>
          </w:p>
        </w:tc>
        <w:tc>
          <w:tcPr>
            <w:tcW w:type="dxa" w:w="4320"/>
          </w:tcPr>
          <w:p>
            <w:r>
              <w:t>1. Vitamin B12 is a cofactor for the enzyme methionine synthase, which metabolizes homocysteine into methionine.</w:t>
              <w:br/>
              <w:t>2. Insufficient levels of vitamin B12 prevent the proper metabolism of homocysteine, resulting in its accumulation in the blood.</w:t>
              <w:br/>
              <w:t>3. Elevated levels of homocysteine are often used as a diagnostic marker for vitamin B12 deficiency.</w:t>
              <w:br/>
              <w:t>4. Up to 15% of the general population, particularly older adults, is estimated to be affected by vitamin B12 deficiency.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w:t>
            </w:r>
          </w:p>
        </w:tc>
      </w:tr>
      <w:tr>
        <w:tc>
          <w:tcPr>
            <w:tcW w:type="dxa" w:w="4320"/>
          </w:tcPr>
          <w:p>
            <w:r>
              <w:t>User Query</w:t>
            </w:r>
          </w:p>
        </w:tc>
        <w:tc>
          <w:tcPr>
            <w:tcW w:type="dxa" w:w="4320"/>
          </w:tcPr>
          <w:p>
            <w:r>
              <w:t>Present evidence-based arguments supporting or refuting the claim that "A deficiency of vitamin B6 decreases blood levels of homocysteine."</w:t>
            </w:r>
          </w:p>
        </w:tc>
      </w:tr>
      <w:tr>
        <w:tc>
          <w:tcPr>
            <w:tcW w:type="dxa" w:w="4320"/>
          </w:tcPr>
          <w:p>
            <w:r>
              <w:t>Model Response</w:t>
            </w:r>
          </w:p>
        </w:tc>
        <w:tc>
          <w:tcPr>
            <w:tcW w:type="dxa" w:w="4320"/>
          </w:tcPr>
          <w:p>
            <w:r>
              <w:t>A deficiency of vitamin B6 decreases blood levels of homocysteine.</w:t>
              <w:br/>
              <w:t>Vitamin B6 is an essential nutrient that plays a crucial role in various physiological processes, including the metabolism of amino acids. One of the key functions of vitamin B6 is the conversion of homocysteine, an amino acid, into other amino acids or glucose. Elevated levels of homocysteine in the blood have been linked to an increased risk of cardiovascular disease, including heart attacks, strokes, and peripheral artery disease. Therefore, it is important to maintain adequate levels of vitamin B6 to prevent a deficiency and the potential negative health consequences that may result.</w:t>
              <w:br/>
              <w:t>Several studies have demonstrated a correlation between vitamin B6 deficiency and increased blood levels of homocysteine. For example, a study published in the Journal of Nutrition found that healthy adults who were given a vitamin B6-deficient diet for 14 days had significantly higher levels of homocysteine in their blood compared to those who received</w:t>
            </w:r>
          </w:p>
        </w:tc>
      </w:tr>
      <w:tr>
        <w:tc>
          <w:tcPr>
            <w:tcW w:type="dxa" w:w="4320"/>
          </w:tcPr>
          <w:p>
            <w:r>
              <w:t>Related Facts</w:t>
            </w:r>
          </w:p>
        </w:tc>
        <w:tc>
          <w:tcPr>
            <w:tcW w:type="dxa" w:w="4320"/>
          </w:tcPr>
          <w:p>
            <w:r>
              <w:t>1. A deficiency of vitamin B6 decreases blood levels of homocysteine.</w:t>
              <w:br/>
              <w:t>2. Vitamin B6 plays a crucial role in the metabolism of amino acids.</w:t>
              <w:br/>
              <w:t>3. One of the functions of vitamin B6 is converting homocysteine into other amino acids or glucose.</w:t>
              <w:br/>
              <w:t>4. Elevated blood levels of homocysteine have been linked to an increased risk of cardiovascular disease.</w:t>
              <w:br/>
              <w:t>5. Studies have shown a correlation between vitamin B6 deficiency and increased blood levels of homocysteine.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w:t>
            </w:r>
          </w:p>
        </w:tc>
      </w:tr>
      <w:tr>
        <w:tc>
          <w:tcPr>
            <w:tcW w:type="dxa" w:w="4320"/>
          </w:tcPr>
          <w:p>
            <w:r>
              <w:t>User Query</w:t>
            </w:r>
          </w:p>
        </w:tc>
        <w:tc>
          <w:tcPr>
            <w:tcW w:type="dxa" w:w="4320"/>
          </w:tcPr>
          <w:p>
            <w:r>
              <w:t>Provide factual statements for or against the statement that "A diminished ovarian reserve does not solely indicate infertility in an a priori non-infertile population."</w:t>
            </w:r>
          </w:p>
        </w:tc>
      </w:tr>
      <w:tr>
        <w:tc>
          <w:tcPr>
            <w:tcW w:type="dxa" w:w="4320"/>
          </w:tcPr>
          <w:p>
            <w:r>
              <w:t>Model Response</w:t>
            </w:r>
          </w:p>
        </w:tc>
        <w:tc>
          <w:tcPr>
            <w:tcW w:type="dxa" w:w="4320"/>
          </w:tcPr>
          <w:p>
            <w:r>
              <w:t>A diminished ovarian reserve does not solely indicate infertility in an a priori non-infertile population.</w:t>
              <w:br/>
              <w:t>Factual statements for:</w:t>
              <w:br/>
              <w:t>1. Many women with a diminished ovarian reserve (DOR) can still conceive and have healthy pregnancies.</w:t>
              <w:br/>
              <w:t>2. DOR is a common finding in women over the age of 35, but it does not guarantee infertility.</w:t>
              <w:br/>
              <w:t>3. Women with DOR may have a lower egg quality, but it is not the only factor that determines fertility.</w:t>
              <w:br/>
              <w:t>4. Other factors such as tubal damage, endometriosis, and male factor infertility can also contribute to infertility in women with DOR.</w:t>
              <w:br/>
              <w:t>5. Some women with DOR may be able to conceive naturally, while others may require assisted reproductive technologies (ART) such as in vitro fertilization (IVF) or intracytoplasmic sperm injection (ICSI).</w:t>
              <w:br/>
              <w:t>Factual statements against:</w:t>
              <w:br/>
              <w:t>1. DOR is a significant predictor of infertility, but it is not a guarantee.</w:t>
              <w:br/>
              <w:t>2. Women with DOR are more likely to experience delays</w:t>
            </w:r>
          </w:p>
        </w:tc>
      </w:tr>
      <w:tr>
        <w:tc>
          <w:tcPr>
            <w:tcW w:type="dxa" w:w="4320"/>
          </w:tcPr>
          <w:p>
            <w:r>
              <w:t>Related Facts</w:t>
            </w:r>
          </w:p>
        </w:tc>
        <w:tc>
          <w:tcPr>
            <w:tcW w:type="dxa" w:w="4320"/>
          </w:tcPr>
          <w:p>
            <w:r>
              <w:t>1. Many women with a diminished ovarian reserve (DOR) can still conceive and have healthy pregnancies.</w:t>
              <w:br/>
              <w:t>2. DOR is a common finding in women over the age of 35, but it does not guarantee infertility.</w:t>
              <w:br/>
              <w:t>3. Women with DOR may have a lower egg quality, but it is not the only factor that determines fertility.</w:t>
              <w:br/>
              <w:t>4. Other factors such as tubal damage, endometriosis, and male factor infertility can also contribute to infertility in women with DOR.</w:t>
              <w:br/>
              <w:t>5. Some women with DOR may be able to conceive naturally, while others may require assisted reproductive technologies (ART) such as in vitro fertilization (IVF) or intracytoplasmic sperm injection (ICSI).</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w:t>
            </w:r>
          </w:p>
        </w:tc>
      </w:tr>
      <w:tr>
        <w:tc>
          <w:tcPr>
            <w:tcW w:type="dxa" w:w="4320"/>
          </w:tcPr>
          <w:p>
            <w:r>
              <w:t>User Query</w:t>
            </w:r>
          </w:p>
        </w:tc>
        <w:tc>
          <w:tcPr>
            <w:tcW w:type="dxa" w:w="4320"/>
          </w:tcPr>
          <w:p>
            <w:r>
              <w:t>Outline fact-based assertions either supporting or opposing the assertion that "A diminished ovarian reserve is a very strong indicator of infertility, even in an a priori non-infertile population."</w:t>
            </w:r>
          </w:p>
        </w:tc>
      </w:tr>
      <w:tr>
        <w:tc>
          <w:tcPr>
            <w:tcW w:type="dxa" w:w="4320"/>
          </w:tcPr>
          <w:p>
            <w:r>
              <w:t>Model Response</w:t>
            </w:r>
          </w:p>
        </w:tc>
        <w:tc>
          <w:tcPr>
            <w:tcW w:type="dxa" w:w="4320"/>
          </w:tcPr>
          <w:p>
            <w:r>
              <w:t>Ovarian reserve refers to the number of eggs remaining in a woman's ovaries. It is a key factor in fertility, as it determines the likelihood of successful conception and pregnancy. A diminished ovarian reserve is associated with a higher risk of infertility, but it is not a guarantee.</w:t>
              <w:br/>
              <w:t>Supporting assertions:</w:t>
              <w:br/>
              <w:t>1. Studies have shown that women with a diminished ovarian reserve are more likely to experience infertility and take longer to conceive compared to those with a normal ovarian reserve. (Source: American Society for Reproductive Medicine)</w:t>
              <w:br/>
              <w:t>2. The quality and quantity of eggs in the ovaries decline with age, and a diminished ovarian reserve is often seen in older women. (Source: National Institute of Child Health and Human Development)</w:t>
              <w:br/>
              <w:t>3. Women with a diminished ovarian reserve may have a lower pregnancy rate and a higher risk of miscarriage compared to those with a normal ovarian reserve. (Source: Journal of the American Medical Association)</w:t>
              <w:br/>
              <w:t>Opposing assertions:</w:t>
              <w:br/>
              <w:t>1. Not all women with a diminished ovarian reserve will experience infertility. Some</w:t>
            </w:r>
          </w:p>
        </w:tc>
      </w:tr>
      <w:tr>
        <w:tc>
          <w:tcPr>
            <w:tcW w:type="dxa" w:w="4320"/>
          </w:tcPr>
          <w:p>
            <w:r>
              <w:t>Related Facts</w:t>
            </w:r>
          </w:p>
        </w:tc>
        <w:tc>
          <w:tcPr>
            <w:tcW w:type="dxa" w:w="4320"/>
          </w:tcPr>
          <w:p>
            <w:r>
              <w:t>1. Studies have shown that women with a diminished ovarian reserve are more likely to experience infertility and take longer to conceive compared to those with a normal ovarian reserve.</w:t>
              <w:br/>
              <w:t>2. The quality and quantity of eggs in the ovaries decline with age, and a diminished ovarian reserve is often seen in older women.</w:t>
              <w:br/>
              <w:t>3. Women with a diminished ovarian reserve may have a lower pregnancy rate and a higher risk of miscarriage compared to those with a normal ovarian reserve.</w:t>
              <w:br/>
              <w:t>4. re is the opposing assertion:</w:t>
              <w:br/>
              <w:t>5. Not all women with a diminished ovarian reserve will experience infertility.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w:t>
            </w:r>
          </w:p>
        </w:tc>
      </w:tr>
      <w:tr>
        <w:tc>
          <w:tcPr>
            <w:tcW w:type="dxa" w:w="4320"/>
          </w:tcPr>
          <w:p>
            <w:r>
              <w:t>User Query</w:t>
            </w:r>
          </w:p>
        </w:tc>
        <w:tc>
          <w:tcPr>
            <w:tcW w:type="dxa" w:w="4320"/>
          </w:tcPr>
          <w:p>
            <w:r>
              <w:t>Build factual arguments to either support or refute the claim that "A high microerythrocyte count protects against severe anemia in homozygous alpha (+)- thalassemia trait subjects."</w:t>
            </w:r>
          </w:p>
        </w:tc>
      </w:tr>
      <w:tr>
        <w:tc>
          <w:tcPr>
            <w:tcW w:type="dxa" w:w="4320"/>
          </w:tcPr>
          <w:p>
            <w:r>
              <w:t>Model Response</w:t>
            </w:r>
          </w:p>
        </w:tc>
        <w:tc>
          <w:tcPr>
            <w:tcW w:type="dxa" w:w="4320"/>
          </w:tcPr>
          <w:p>
            <w:r>
              <w:t>A high microerythrocyte count is defined as a count of more than 100,000 red blood cells per microliter.</w:t>
              <w:br/>
              <w:t>Supporting Evidence:</w:t>
              <w:br/>
              <w:t>1. Increased red blood cell production: Homozygous alpha (+)-thalassemia trait subjects have a higher production of red blood cells due to the increased expression of the alpha-globin genes. This leads to an increase in the number of red blood cells, which can help protect against severe anemia.</w:t>
              <w:br/>
              <w:t>2. Improved oxygen delivery: With a higher number of red blood cells, there is improved oxygen delivery to tissues and organs, which can help prevent the development of severe anemia.</w:t>
              <w:br/>
              <w:t>3. Reduced hemolysis: Hemolysis, or the breakdown of red blood cells, is a common complication of alpha (+)-thalassemia. A high microerythrocyte count can help reduce the risk of hemolysis by increasing the number of healthy red blood cells.</w:t>
              <w:br/>
              <w:t>4. Increased survival: Studies have shown that homozygous alpha (+)-thalassemia trait subjects with a high microerythro</w:t>
            </w:r>
          </w:p>
        </w:tc>
      </w:tr>
      <w:tr>
        <w:tc>
          <w:tcPr>
            <w:tcW w:type="dxa" w:w="4320"/>
          </w:tcPr>
          <w:p>
            <w:r>
              <w:t>Related Facts</w:t>
            </w:r>
          </w:p>
        </w:tc>
        <w:tc>
          <w:tcPr>
            <w:tcW w:type="dxa" w:w="4320"/>
          </w:tcPr>
          <w:p>
            <w:r>
              <w:t>1. A high microerythrocyte count is defined as a count of more than 100,000 red blood cells per microliter.</w:t>
              <w:br/>
              <w:t>2. Homozygous alpha (+)-thalassemia trait subjects have a higher production of red blood cells.</w:t>
              <w:br/>
              <w:t>3. A higher number of red blood cells can improve oxygen delivery to tissues and organs.</w:t>
              <w:br/>
              <w:t>4. Alpha (+)-thalassemia is associated with the risk of hemolysis.</w:t>
              <w:br/>
              <w:t>5. Homozygous alpha (+)-thalassemia trait subjects with a high microerythrocyte count have increased survival.</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w:t>
            </w:r>
          </w:p>
        </w:tc>
      </w:tr>
      <w:tr>
        <w:tc>
          <w:tcPr>
            <w:tcW w:type="dxa" w:w="4320"/>
          </w:tcPr>
          <w:p>
            <w:r>
              <w:t>User Query</w:t>
            </w:r>
          </w:p>
        </w:tc>
        <w:tc>
          <w:tcPr>
            <w:tcW w:type="dxa" w:w="4320"/>
          </w:tcPr>
          <w:p>
            <w:r>
              <w:t>Present a series of logical points to either validate or contest the statement that "A low percentage of hematopoietic progenitor cells are susceptible to HIV-1 infection ex vivo."</w:t>
            </w:r>
          </w:p>
        </w:tc>
      </w:tr>
      <w:tr>
        <w:tc>
          <w:tcPr>
            <w:tcW w:type="dxa" w:w="4320"/>
          </w:tcPr>
          <w:p>
            <w:r>
              <w:t>Model Response</w:t>
            </w:r>
          </w:p>
        </w:tc>
        <w:tc>
          <w:tcPr>
            <w:tcW w:type="dxa" w:w="4320"/>
          </w:tcPr>
          <w:p>
            <w:r>
              <w:t>HIV-1 infection of hematopoietic progenitor cells (HPCs) is a significant concern for the development of HIV-1-related diseases, such as HIV-1-associated dementia and HIV-1-associated neurocognitive disorders. However, the susceptibility of HPCs to HIV-1 infection is not well understood. In this response, I will present a series of logical points to either validate or contest the statement that "A low percentage of HPCs are susceptible to HIV-1 infection ex vivo."</w:t>
              <w:br/>
              <w:t>Validating points:</w:t>
              <w:br/>
              <w:t>1. HPCs are a rare cell population: HPCs are a rare cell population in the bone marrow, representing only a small fraction of the total bone marrow cells. This low abundance of HPCs may contribute to the low susceptibility of HPCs to HIV-1 infection.</w:t>
              <w:br/>
              <w:t>2. HPCs are less accessible to HIV-1: HPCs are located in the bone marrow, a site that is less accessible to HIV-1 compared to other tissues such as the blood</w:t>
            </w:r>
          </w:p>
        </w:tc>
      </w:tr>
      <w:tr>
        <w:tc>
          <w:tcPr>
            <w:tcW w:type="dxa" w:w="4320"/>
          </w:tcPr>
          <w:p>
            <w:r>
              <w:t>Related Facts</w:t>
            </w:r>
          </w:p>
        </w:tc>
        <w:tc>
          <w:tcPr>
            <w:tcW w:type="dxa" w:w="4320"/>
          </w:tcPr>
          <w:p>
            <w:r>
              <w:t>1. HPCs are a rare cell population in the bone marrow.</w:t>
              <w:br/>
              <w:t>2. HPCs represent only a small fraction of the total bone marrow cells.</w:t>
              <w:br/>
              <w:t>3. HPCs are located in the bone marrow.</w:t>
              <w:br/>
              <w:t>4. The bone marrow is less accessible to HIV-1 compared to other tissues such as the blood.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w:t>
            </w:r>
          </w:p>
        </w:tc>
      </w:tr>
      <w:tr>
        <w:tc>
          <w:tcPr>
            <w:tcW w:type="dxa" w:w="4320"/>
          </w:tcPr>
          <w:p>
            <w:r>
              <w:t>User Query</w:t>
            </w:r>
          </w:p>
        </w:tc>
        <w:tc>
          <w:tcPr>
            <w:tcW w:type="dxa" w:w="4320"/>
          </w:tcPr>
          <w:p>
            <w:r>
              <w:t>Present evidence-based arguments supporting or refuting the claim that "A mutation in HNF4A leads to an increased risk of developing diabetes by the age of 14 years."</w:t>
            </w:r>
          </w:p>
        </w:tc>
      </w:tr>
      <w:tr>
        <w:tc>
          <w:tcPr>
            <w:tcW w:type="dxa" w:w="4320"/>
          </w:tcPr>
          <w:p>
            <w:r>
              <w:t>Model Response</w:t>
            </w:r>
          </w:p>
        </w:tc>
        <w:tc>
          <w:tcPr>
            <w:tcW w:type="dxa" w:w="4320"/>
          </w:tcPr>
          <w:p>
            <w:r>
              <w:t>HNF4A is a gene that encodes for a transcription factor that plays a crucial role in regulating glucose and lipid metabolism. Mutations in the HNF4A gene have been associated with an increased risk of developing diabetes, particularly in young individuals. Here are some evidence-based arguments supporting or refuting the claim that "A mutation in HNF4A leads to an increased risk of developing diabetes by the age of 14 years":</w:t>
              <w:br/>
              <w:t>Supporting arguments:</w:t>
              <w:br/>
              <w:t>1. Genetic studies have identified HNF4A as a susceptibility gene for type 2 diabetes, particularly in young individuals. For example, a study published in the journal Diabetes in 2013 found that individuals with a mutation in the HNF4A gene were more likely to develop type 2 diabetes before the age of 14 years compared to those without the mutation.</w:t>
              <w:br/>
              <w:t>2. HNF4A is a key regulator of glucose and lipid metabolism, and mutations in the gene can disrupt these processes, leading to an increased risk of developing diabetes. Studies have shown that HNF4A</w:t>
            </w:r>
          </w:p>
        </w:tc>
      </w:tr>
      <w:tr>
        <w:tc>
          <w:tcPr>
            <w:tcW w:type="dxa" w:w="4320"/>
          </w:tcPr>
          <w:p>
            <w:r>
              <w:t>Related Facts</w:t>
            </w:r>
          </w:p>
        </w:tc>
        <w:tc>
          <w:tcPr>
            <w:tcW w:type="dxa" w:w="4320"/>
          </w:tcPr>
          <w:p>
            <w:r>
              <w:t>1. HNF4A is a gene that encodes for a transcription factor involved in regulating glucose and lipid metabolism.</w:t>
              <w:br/>
              <w:t>2. Mutations in the HNF4A gene have been associated with an increased risk of developing diabetes.</w:t>
              <w:br/>
              <w:t>3. A study published in the journal Diabetes in 2013 found that individuals with a mutation in the HNF4A gene were more likely to develop type 2 diabetes before the age of 14 years compared to those without the mutation.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w:t>
            </w:r>
          </w:p>
        </w:tc>
      </w:tr>
      <w:tr>
        <w:tc>
          <w:tcPr>
            <w:tcW w:type="dxa" w:w="4320"/>
          </w:tcPr>
          <w:p>
            <w:r>
              <w:t>User Query</w:t>
            </w:r>
          </w:p>
        </w:tc>
        <w:tc>
          <w:tcPr>
            <w:tcW w:type="dxa" w:w="4320"/>
          </w:tcPr>
          <w:p>
            <w:r>
              <w:t>Provide factual statements for or against the statement that "A mutation in HNF4A leads to an increased risk of diabetes by the age of 14 years."</w:t>
            </w:r>
          </w:p>
        </w:tc>
      </w:tr>
      <w:tr>
        <w:tc>
          <w:tcPr>
            <w:tcW w:type="dxa" w:w="4320"/>
          </w:tcPr>
          <w:p>
            <w:r>
              <w:t>Model Response</w:t>
            </w:r>
          </w:p>
        </w:tc>
        <w:tc>
          <w:tcPr>
            <w:tcW w:type="dxa" w:w="4320"/>
          </w:tcPr>
          <w:p>
            <w:r>
              <w:t>HNF4A is a gene that encodes for a transcription factor that plays a crucial role in regulating the expression of genes involved in glucose and lipid metabolism. Mutations in the HNF4A gene have been associated with an increased risk of developing type 2 diabetes. However, the statement that "A mutation in HNF4A leads to an increased risk of diabetes by the age of 14 years" is not entirely accurate.</w:t>
              <w:br/>
              <w:t>Here are some factual statements for and against the statement:</w:t>
              <w:br/>
              <w:t>For the statement:</w:t>
              <w:br/>
              <w:t>1. HNF4A mutations have been identified as a risk factor for the development of type 2 diabetes in both children and adults.</w:t>
              <w:br/>
              <w:t>2. Studies have shown that individuals with HNF4A mutations have an increased risk of developing insulin resistance and impaired glucose tolerance, which can lead to the development of diabetes.</w:t>
              <w:br/>
              <w:t>3. One study found that children with HNF4A mutations had a higher risk of developing diabetes by the age of 14 years compared to children without the mutations.</w:t>
              <w:br/>
              <w:t>Against the statement:</w:t>
              <w:br/>
              <w:t>1</w:t>
            </w:r>
          </w:p>
        </w:tc>
      </w:tr>
      <w:tr>
        <w:tc>
          <w:tcPr>
            <w:tcW w:type="dxa" w:w="4320"/>
          </w:tcPr>
          <w:p>
            <w:r>
              <w:t>Related Facts</w:t>
            </w:r>
          </w:p>
        </w:tc>
        <w:tc>
          <w:tcPr>
            <w:tcW w:type="dxa" w:w="4320"/>
          </w:tcPr>
          <w:p>
            <w:r>
              <w:t>1. r the statement:</w:t>
              <w:br/>
              <w:t>2. HNF4A mutations have been identified as a risk factor for the development of type 2 diabetes in both children and adults.</w:t>
              <w:br/>
              <w:t>3. Studies have shown that individuals with HNF4A mutations have an increased risk of developing insulin resistance and impaired glucose tolerance, which can lead to the development of diabetes.</w:t>
              <w:br/>
              <w:t>4. One study found that children with HNF4A mutations had a higher risk of developing diabetes by the age of 14 years compared to children without the mutations.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w:t>
            </w:r>
          </w:p>
        </w:tc>
      </w:tr>
      <w:tr>
        <w:tc>
          <w:tcPr>
            <w:tcW w:type="dxa" w:w="4320"/>
          </w:tcPr>
          <w:p>
            <w:r>
              <w:t>User Query</w:t>
            </w:r>
          </w:p>
        </w:tc>
        <w:tc>
          <w:tcPr>
            <w:tcW w:type="dxa" w:w="4320"/>
          </w:tcPr>
          <w:p>
            <w:r>
              <w:t>Outline fact-based assertions either supporting or opposing the assertion that "A single nucleotide variant the gene DGKK is strongly associated with increased risk of hypospadias."</w:t>
            </w:r>
          </w:p>
        </w:tc>
      </w:tr>
      <w:tr>
        <w:tc>
          <w:tcPr>
            <w:tcW w:type="dxa" w:w="4320"/>
          </w:tcPr>
          <w:p>
            <w:r>
              <w:t>Model Response</w:t>
            </w:r>
          </w:p>
        </w:tc>
        <w:tc>
          <w:tcPr>
            <w:tcW w:type="dxa" w:w="4320"/>
          </w:tcPr>
          <w:p>
            <w:r>
              <w:t>Hypospadias is a birth defect that affects the opening of the urethra in males. It is caused by a combination of genetic and environmental factors. Recently, a study published in the American Journal of Human Genetics identified a single nucleotide variant in the gene DGKK as a strong risk factor for hypospadias.</w:t>
              <w:br/>
              <w:t>The study analyzed the genetic data of 1,200 individuals with hypospadias and 1,200 healthy controls. The researchers found that individuals with the variant had a significantly higher risk of developing hypospadias compared to those without the variant. Specifically, the study found that the variant was associated with an increased risk of penile hypospadias, which is the most common type of the condition.</w:t>
              <w:br/>
              <w:t>The study's findings suggest that the DGKK gene plays a critical role in the development of hypospadias. The gene is involved in the regulation of cell signaling pathways that are important for the proper formation of the urethra during fetal development. The variant identified in the study is likely to disrupt the normal functioning of these pathways, leading to an increased risk</w:t>
            </w:r>
          </w:p>
        </w:tc>
      </w:tr>
      <w:tr>
        <w:tc>
          <w:tcPr>
            <w:tcW w:type="dxa" w:w="4320"/>
          </w:tcPr>
          <w:p>
            <w:r>
              <w:t>Related Facts</w:t>
            </w:r>
          </w:p>
        </w:tc>
        <w:tc>
          <w:tcPr>
            <w:tcW w:type="dxa" w:w="4320"/>
          </w:tcPr>
          <w:p>
            <w:r>
              <w:t>1. Hypospadias is a birth defect that affects the opening of the urethra in males.</w:t>
              <w:br/>
              <w:t>2. A study published in the American Journal of Human Genetics identified a single nucleotide variant in the gene DGKK as a strong risk factor for hypospadias.</w:t>
              <w:br/>
              <w:t>3. The study analyzed the genetic data of 1,200 individuals with hypospadias and 1,200 healthy controls.</w:t>
              <w:br/>
              <w:t>4. Individuals with the single nucleotide variant in the DGKK gene had a significantly higher risk of developing hypospadias.</w:t>
              <w:br/>
              <w:t>5. The DGKK gene is involved in the regulation of cell signaling pathways important for the proper formation of the urethra during fetal development.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w:t>
            </w:r>
          </w:p>
        </w:tc>
      </w:tr>
      <w:tr>
        <w:tc>
          <w:tcPr>
            <w:tcW w:type="dxa" w:w="4320"/>
          </w:tcPr>
          <w:p>
            <w:r>
              <w:t>User Query</w:t>
            </w:r>
          </w:p>
        </w:tc>
        <w:tc>
          <w:tcPr>
            <w:tcW w:type="dxa" w:w="4320"/>
          </w:tcPr>
          <w:p>
            <w:r>
              <w:t>Build factual arguments to either support or refute the claim that "A strong bias in the phage genome locations where the spacers were derived has been observed in many CRISPR subtypes that confer the immunity to phage."</w:t>
            </w:r>
          </w:p>
        </w:tc>
      </w:tr>
      <w:tr>
        <w:tc>
          <w:tcPr>
            <w:tcW w:type="dxa" w:w="4320"/>
          </w:tcPr>
          <w:p>
            <w:r>
              <w:t>Model Response</w:t>
            </w:r>
          </w:p>
        </w:tc>
        <w:tc>
          <w:tcPr>
            <w:tcW w:type="dxa" w:w="4320"/>
          </w:tcPr>
          <w:p>
            <w:r>
              <w:t>The CRISPR-Cas systems are prokaryotic adaptive immune systems that defend bacteria and archaea against viruses and other foreign genetic elements. The CRISPR-Cas systems consist of two main components: a small RNA molecule called a guide RNA, and an enzyme called Cas. The guide RNA recognizes a specific DNA sequence, called a target, and the Cas enzyme cuts the targeted DNA. This creates a double-stranded break in the DNA, which can be repaired by the cell's own repair machinery. By providing a template for repair, the CRISPR-Cas system can introduce a specific change in the targeted DNA.</w:t>
              <w:br/>
              <w:t>One of the key features of CRISPR-Cas systems is their ability to adapt to new viruses and other foreign genetic elements. This is achieved through the acquisition of new guide RNAs that are derived from the invading virus or other foreign genetic element. These new guide RNAs are incorporated into the CRISPR-Cas system and used to target the invading virus or other foreign genetic element.</w:t>
              <w:br/>
              <w:t>The claim that "</w:t>
            </w:r>
          </w:p>
        </w:tc>
      </w:tr>
      <w:tr>
        <w:tc>
          <w:tcPr>
            <w:tcW w:type="dxa" w:w="4320"/>
          </w:tcPr>
          <w:p>
            <w:r>
              <w:t>Related Facts</w:t>
            </w:r>
          </w:p>
        </w:tc>
        <w:tc>
          <w:tcPr>
            <w:tcW w:type="dxa" w:w="4320"/>
          </w:tcPr>
          <w:p>
            <w:r>
              <w:t>1. CRISPR-Cas systems are prokaryotic adaptive immune systems that protect bacteria and archaea against viruses and foreign genetic elements.</w:t>
              <w:br/>
              <w:t>2. The CRISPR-Cas systems consist of a small RNA molecule called a guide RNA and an enzyme called Cas.</w:t>
              <w:br/>
              <w:t>3. The guide RNA recognizes a specific DNA sequence and the Cas enzyme cuts the targeted DNA, creating a double-stranded break.</w:t>
              <w:br/>
              <w:t>4. The CRISPR-Cas system can introduce a specific change in the targeted DNA by providing a template for repair.</w:t>
              <w:br/>
              <w:t>5. CRISPR-Cas systems have the ability to adapt to new viruses and foreign genetic elements by acquiring new guide RNAs derived from the invader.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w:t>
            </w:r>
          </w:p>
        </w:tc>
      </w:tr>
      <w:tr>
        <w:tc>
          <w:tcPr>
            <w:tcW w:type="dxa" w:w="4320"/>
          </w:tcPr>
          <w:p>
            <w:r>
              <w:t>User Query</w:t>
            </w:r>
          </w:p>
        </w:tc>
        <w:tc>
          <w:tcPr>
            <w:tcW w:type="dxa" w:w="4320"/>
          </w:tcPr>
          <w:p>
            <w:r>
              <w:t>Present evidence-based arguments supporting or refuting the claim that "AMP-activated protein kinase (AMPK) activation reduces inflammation-related fibrosis in the lungs."</w:t>
            </w:r>
          </w:p>
        </w:tc>
      </w:tr>
      <w:tr>
        <w:tc>
          <w:tcPr>
            <w:tcW w:type="dxa" w:w="4320"/>
          </w:tcPr>
          <w:p>
            <w:r>
              <w:t>Model Response</w:t>
            </w:r>
          </w:p>
        </w:tc>
        <w:tc>
          <w:tcPr>
            <w:tcW w:type="dxa" w:w="4320"/>
          </w:tcPr>
          <w:p>
            <w:r>
              <w:t>Inflammation-related fibrosis in the lungs is a serious condition that can lead to respiratory failure and death. Activation of AMP-activated protein kinase (AMPK) has been shown to have anti-inflammatory and anti-fibrotic effects in various tissues, including the lungs. In this essay, I will present evidence-based arguments supporting or refuting the claim that AMPK activation reduces inflammation-related fibrosis in the lungs.</w:t>
              <w:br/>
              <w:t>Argument Supporting the Claim:</w:t>
              <w:br/>
              <w:t>1. AMPK is activated in response to cellular stress, including oxidative stress and inflammation.</w:t>
              <w:br/>
              <w:t>Studies have shown that AMPK is activated in response to inflammation in the lungs, and this activation is associated with reduced fibrosis and inflammation (1,2). For example, one study found that AMPK activation inhibited the activation of fibroblasts and reduced collagen deposition in the lungs of mice with asthma (3).</w:t>
              <w:br/>
              <w:t>2. AMPK inhibits the activity of pro-fibrotic transcription factors, such as</w:t>
            </w:r>
          </w:p>
        </w:tc>
      </w:tr>
      <w:tr>
        <w:tc>
          <w:tcPr>
            <w:tcW w:type="dxa" w:w="4320"/>
          </w:tcPr>
          <w:p>
            <w:r>
              <w:t>Related Facts</w:t>
            </w:r>
          </w:p>
        </w:tc>
        <w:tc>
          <w:tcPr>
            <w:tcW w:type="dxa" w:w="4320"/>
          </w:tcPr>
          <w:p>
            <w:r>
              <w:t>1. Activation of AMP-activated protein kinase (AMPK) has anti-inflammatory and anti-fibrotic effects in various tissues, including the lungs.</w:t>
              <w:br/>
              <w:t>2. Studies have shown that AMPK is activated in response to inflammation in the lungs.</w:t>
              <w:br/>
              <w:t>3. AMPK activation is associated with reduced fibrosis and inflammation.</w:t>
              <w:br/>
              <w:t>4. AMPK activation has been shown to inhibit the activation of fibroblasts and reduce collagen deposition in the lungs of mice with asthma.</w:t>
              <w:br/>
              <w:t>5. AMPK inhibits the activity of pro-fibrotic transcription factors.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w:t>
            </w:r>
          </w:p>
        </w:tc>
      </w:tr>
      <w:tr>
        <w:tc>
          <w:tcPr>
            <w:tcW w:type="dxa" w:w="4320"/>
          </w:tcPr>
          <w:p>
            <w:r>
              <w:t>User Query</w:t>
            </w:r>
          </w:p>
        </w:tc>
        <w:tc>
          <w:tcPr>
            <w:tcW w:type="dxa" w:w="4320"/>
          </w:tcPr>
          <w:p>
            <w:r>
              <w:t>Provide factual statements for or against the statement that "APOE4 expression in iPSC-derived neurons results in decreased tau phosphorylation."</w:t>
            </w:r>
          </w:p>
        </w:tc>
      </w:tr>
      <w:tr>
        <w:tc>
          <w:tcPr>
            <w:tcW w:type="dxa" w:w="4320"/>
          </w:tcPr>
          <w:p>
            <w:r>
              <w:t>Model Response</w:t>
            </w:r>
          </w:p>
        </w:tc>
        <w:tc>
          <w:tcPr>
            <w:tcW w:type="dxa" w:w="4320"/>
          </w:tcPr>
          <w:p>
            <w:r>
              <w:t>The APOE4 gene is a risk factor for Alzheimer's disease, and its expression has been linked to increased tau phosphorylation. However, the relationship between APOE4 expression and tau phosphorylation in iPSC-derived neurons is not well understood. Here are some factual statements for and against the statement that "APOE4 expression in iPSC-derived neurons results in decreased tau phosphorylation":</w:t>
              <w:br/>
              <w:t>For the statement:</w:t>
              <w:br/>
              <w:t>1. APOE4 is a risk factor for Alzheimer's disease, and tau phosphorylation is a hallmark of the disease.</w:t>
              <w:br/>
              <w:t>2. Studies have shown that APOE4 expression leads to increased tau phosphorylation in certain brain regions.</w:t>
              <w:br/>
              <w:t>3. iPSC-derived neurons are a promising model for studying the molecular mechanisms of Alzheimer's disease.</w:t>
              <w:br/>
              <w:t>4. APOE4 expression in iPSC-derived neurons has been shown to disrupt normal cellular function and lead to neurodegeneration.</w:t>
              <w:br/>
              <w:t>Against the statement:</w:t>
              <w:br/>
              <w:t>1. Not all studies have found a</w:t>
            </w:r>
          </w:p>
        </w:tc>
      </w:tr>
      <w:tr>
        <w:tc>
          <w:tcPr>
            <w:tcW w:type="dxa" w:w="4320"/>
          </w:tcPr>
          <w:p>
            <w:r>
              <w:t>Related Facts</w:t>
            </w:r>
          </w:p>
        </w:tc>
        <w:tc>
          <w:tcPr>
            <w:tcW w:type="dxa" w:w="4320"/>
          </w:tcPr>
          <w:p>
            <w:r>
              <w:t>1. r the statement:</w:t>
              <w:br/>
              <w:t>2. APOE4 is a risk factor for Alzheimer's disease, and tau phosphorylation is a hallmark of the disease.</w:t>
              <w:br/>
              <w:t>3. Studies have shown that APOE4 expression leads to increased tau phosphorylation in certain brain regions.</w:t>
              <w:br/>
              <w:t>4. iPSC-derived neurons are a promising model for studying the molecular mechanisms of Alzheimer's disease.</w:t>
              <w:br/>
              <w:t>5. APOE4 expression in iPSC-derived neurons has been shown to disrupt normal cellular function and lead to neurodegeneration.</w:t>
              <w:br/>
              <w:t>6. ainst the statement:</w:t>
              <w:br/>
              <w:t>7. Not all studies have found a clear relationship between APOE4 expression and tau phosphorylation in iPSC-derived neurons.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w:t>
            </w:r>
          </w:p>
        </w:tc>
      </w:tr>
      <w:tr>
        <w:tc>
          <w:tcPr>
            <w:tcW w:type="dxa" w:w="4320"/>
          </w:tcPr>
          <w:p>
            <w:r>
              <w:t>User Query</w:t>
            </w:r>
          </w:p>
        </w:tc>
        <w:tc>
          <w:tcPr>
            <w:tcW w:type="dxa" w:w="4320"/>
          </w:tcPr>
          <w:p>
            <w:r>
              <w:t>Outline fact-based assertions either supporting or opposing the assertion that "ART has no effect on the infectiveness of HIV-positive people."</w:t>
            </w:r>
          </w:p>
        </w:tc>
      </w:tr>
      <w:tr>
        <w:tc>
          <w:tcPr>
            <w:tcW w:type="dxa" w:w="4320"/>
          </w:tcPr>
          <w:p>
            <w:r>
              <w:t>Model Response</w:t>
            </w:r>
          </w:p>
        </w:tc>
        <w:tc>
          <w:tcPr>
            <w:tcW w:type="dxa" w:w="4320"/>
          </w:tcPr>
          <w:p>
            <w:r>
              <w:t>The assertion that "ART has no effect on the infectiveness of HIV-positive people" is a controversial one that has been debated by experts in the field of HIV/AIDS research. Here is an outline of fact-based assertions that support or oppose this claim:</w:t>
              <w:br/>
              <w:t>Supporting assertions:</w:t>
              <w:br/>
              <w:t>1. Studies have shown that ART can significantly reduce the viral load of HIV-positive individuals, making it less likely for them to transmit the virus to others. (Source: "Antiretroviral therapy and pregnancy: a review of the literature" by J. D. Wilson and J. M. Miro, published in the Journal of Acquired Immune Deficiency Syndromes in 2013.)</w:t>
              <w:br/>
              <w:t>2. The use of ART has been associated with a significant decrease in HIV transmission among couples where one partner is HIV-positive and the other is not. (Source: "Antiretroviral therapy and prevention of HIV transmission in serodiscordant couples" by J. D. Wilson and J. M. Miro, published in the Journal of</w:t>
            </w:r>
          </w:p>
        </w:tc>
      </w:tr>
      <w:tr>
        <w:tc>
          <w:tcPr>
            <w:tcW w:type="dxa" w:w="4320"/>
          </w:tcPr>
          <w:p>
            <w:r>
              <w:t>Related Facts</w:t>
            </w:r>
          </w:p>
        </w:tc>
        <w:tc>
          <w:tcPr>
            <w:tcW w:type="dxa" w:w="4320"/>
          </w:tcPr>
          <w:p>
            <w:r>
              <w:t>1. Studies have shown that ART can significantly reduce the viral load of HIV-positive individuals.</w:t>
              <w:br/>
              <w:t>2. ART makes it less likely for HIV-positive individuals to transmit the virus to others.</w:t>
              <w:br/>
              <w:t>3. The use of ART has been associated with a significant decrease in HIV transmission among couples where one partner is HIV-positive.</w:t>
              <w:br/>
              <w:t>4. The assertion that "ART has no effect on the infectiveness of HIV-positive people" is controversial and debated by experts in the field of HIV/AIDS research.</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w:t>
            </w:r>
          </w:p>
        </w:tc>
      </w:tr>
      <w:tr>
        <w:tc>
          <w:tcPr>
            <w:tcW w:type="dxa" w:w="4320"/>
          </w:tcPr>
          <w:p>
            <w:r>
              <w:t>User Query</w:t>
            </w:r>
          </w:p>
        </w:tc>
        <w:tc>
          <w:tcPr>
            <w:tcW w:type="dxa" w:w="4320"/>
          </w:tcPr>
          <w:p>
            <w:r>
              <w:t>Build factual arguments to either support or refute the claim that "ART substantially reduces infectiveness of HIV-positive people."</w:t>
            </w:r>
          </w:p>
        </w:tc>
      </w:tr>
      <w:tr>
        <w:tc>
          <w:tcPr>
            <w:tcW w:type="dxa" w:w="4320"/>
          </w:tcPr>
          <w:p>
            <w:r>
              <w:t>Model Response</w:t>
            </w:r>
          </w:p>
        </w:tc>
        <w:tc>
          <w:tcPr>
            <w:tcW w:type="dxa" w:w="4320"/>
          </w:tcPr>
          <w:p>
            <w:r>
              <w:t>HIV/AIDS is a global health issue that has affected millions of people worldwide. One of the most effective ways to prevent the spread of the disease is through the use of Antiretroviral Therapy (ART). The effectiveness of ART in reducing the infectiveness of HIV-positive people has been a topic of much debate. In this essay, I will build factual arguments to either support or refute the claim that "ART substantially reduces infectiveness of HIV-positive people."</w:t>
              <w:br/>
              <w:t>Supporting Evidence:</w:t>
              <w:br/>
              <w:t>1. Studies have consistently shown that ART significantly reduces the viral load of HIV-positive individuals, making it less likely for them to transmit the virus to others. According to a study published in The New England Journal of Medicine, individuals who received ART had a 96% reduction in the risk of transmitting HIV to their partners compared to those who did not receive treatment (Palella et al., 2006).</w:t>
              <w:br/>
              <w:t>2. ART has been shown to reduce the risk of mother-to-child transmission of HIV. According to the World Health Organization (WHO), ART can reduce the</w:t>
            </w:r>
          </w:p>
        </w:tc>
      </w:tr>
      <w:tr>
        <w:tc>
          <w:tcPr>
            <w:tcW w:type="dxa" w:w="4320"/>
          </w:tcPr>
          <w:p>
            <w:r>
              <w:t>Related Facts</w:t>
            </w:r>
          </w:p>
        </w:tc>
        <w:tc>
          <w:tcPr>
            <w:tcW w:type="dxa" w:w="4320"/>
          </w:tcPr>
          <w:p>
            <w:r>
              <w:t>1. Studies have shown that ART significantly reduces the viral load of HIV-positive individuals.</w:t>
              <w:br/>
              <w:t>2. Individuals who received ART had a 96% reduction in the risk of transmitting HIV to their partners compared to those who did not receive treatment.</w:t>
              <w:br/>
              <w:t>3. ART has been shown to reduce the risk of mother-to-child transmission of HIV.</w:t>
              <w:br/>
              <w:t>4. The World Health Organization (WHO) states that ART can reduce the transmission of HIV from mother to child by up to 95%.</w:t>
              <w:br/>
              <w:t>5. The effectiveness of ART in reducing the infectiveness of HIV-positive people is a topic of debate.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w:t>
            </w:r>
          </w:p>
        </w:tc>
      </w:tr>
      <w:tr>
        <w:tc>
          <w:tcPr>
            <w:tcW w:type="dxa" w:w="4320"/>
          </w:tcPr>
          <w:p>
            <w:r>
              <w:t>User Query</w:t>
            </w:r>
          </w:p>
        </w:tc>
        <w:tc>
          <w:tcPr>
            <w:tcW w:type="dxa" w:w="4320"/>
          </w:tcPr>
          <w:p>
            <w:r>
              <w:t>Present a series of logical points to either validate or contest the statement that "ATF4 is a general endoplasmic reticulum stress marker."</w:t>
            </w:r>
          </w:p>
        </w:tc>
      </w:tr>
      <w:tr>
        <w:tc>
          <w:tcPr>
            <w:tcW w:type="dxa" w:w="4320"/>
          </w:tcPr>
          <w:p>
            <w:r>
              <w:t>Model Response</w:t>
            </w:r>
          </w:p>
        </w:tc>
        <w:tc>
          <w:tcPr>
            <w:tcW w:type="dxa" w:w="4320"/>
          </w:tcPr>
          <w:p>
            <w:r>
              <w:t>ATF4 (Activating Transcription Factor 4) is a transcription factor that plays a crucial role in regulating gene expression in response to various forms of cellular stress, including endoplasmic reticulum (ER) stress. The statement that ATF4 is a general ER stress marker is a widely accepted notion in the field of cellular stress response. However, to validate or contest this statement, we need to present a series of logical points that support or refute this idea.</w:t>
              <w:br/>
              <w:t>Validating points:</w:t>
              <w:br/>
              <w:t>1. ATF4 is activated in response to ER stress: ATF4 is a key transcription factor that is activated in response to ER stress, which is characterized by the accumulation of misfolded proteins in the ER. The activation of ATF4 leads to the upregulation of genes involved in protein folding, degradation, and ER-associated degradation (ERAD).</w:t>
              <w:br/>
              <w:t>2. ATF4 regulates a wide range of ER stress-responsive genes: ATF4 has been shown to regulate a wide range of genes involved in protein folding, degradation, and ER stress response. These genes include</w:t>
            </w:r>
          </w:p>
        </w:tc>
      </w:tr>
      <w:tr>
        <w:tc>
          <w:tcPr>
            <w:tcW w:type="dxa" w:w="4320"/>
          </w:tcPr>
          <w:p>
            <w:r>
              <w:t>Related Facts</w:t>
            </w:r>
          </w:p>
        </w:tc>
        <w:tc>
          <w:tcPr>
            <w:tcW w:type="dxa" w:w="4320"/>
          </w:tcPr>
          <w:p>
            <w:r>
              <w:t>1. ATF4 is a transcription factor.</w:t>
              <w:br/>
              <w:t>2. ATF4 plays a crucial role in regulating gene expression in response to cellular stress.</w:t>
              <w:br/>
              <w:t>3. ATF4 is activated in response to endoplasmic reticulum (ER) stress.</w:t>
              <w:br/>
              <w:t>4. The activation of ATF4 leads to the upregulation of genes involved in protein folding, degradation, and ER-associated degradation (ERAD).</w:t>
              <w:br/>
              <w:t>5. ATF4 regulates a wide range of ER stress-responsive genes.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w:t>
            </w:r>
          </w:p>
        </w:tc>
      </w:tr>
      <w:tr>
        <w:tc>
          <w:tcPr>
            <w:tcW w:type="dxa" w:w="4320"/>
          </w:tcPr>
          <w:p>
            <w:r>
              <w:t>User Query</w:t>
            </w:r>
          </w:p>
        </w:tc>
        <w:tc>
          <w:tcPr>
            <w:tcW w:type="dxa" w:w="4320"/>
          </w:tcPr>
          <w:p>
            <w:r>
              <w:t>Present evidence-based arguments supporting or refuting the claim that "ATM and Rad3 related protein are critical for sensing DNA damage."</w:t>
            </w:r>
          </w:p>
        </w:tc>
      </w:tr>
      <w:tr>
        <w:tc>
          <w:tcPr>
            <w:tcW w:type="dxa" w:w="4320"/>
          </w:tcPr>
          <w:p>
            <w:r>
              <w:t>Model Response</w:t>
            </w:r>
          </w:p>
        </w:tc>
        <w:tc>
          <w:tcPr>
            <w:tcW w:type="dxa" w:w="4320"/>
          </w:tcPr>
          <w:p>
            <w:r>
              <w:t>ATM (ataxia-telangiectasia mutated) and Rad3 (related to ATM) are protein kinases that play a crucial role in sensing DNA damage and initiating the appropriate cellular response. The following evidence supports the claim that ATM and Rad3 are critical for sensing DNA damage:</w:t>
              <w:br/>
              <w:t>1. ATM and Rad3 are specifically activated in response to DNA double-strand breaks (DSBs): Studies have shown that ATM and Rad3 are rapidly activated in response to DSBs, but not other types of DNA damage (1,2). This specificity suggests that these proteins are specialized for sensing DSBs.</w:t>
              <w:br/>
              <w:t>2. ATM and Rad3 phosphorylate downstream targets involved in DNA repair: Once activated, ATM and Rad3 phosphorylate and activate a number of downstream targets involved in DNA repair, such as NF-κB and p53 (3,4). This suggests that these proteins play a direct role in the repair process.</w:t>
              <w:br/>
              <w:t>3. ATM and Rad3 are required for the G1/S checkpoint: Cells deficient in ATM or Rad3 are</w:t>
            </w:r>
          </w:p>
        </w:tc>
      </w:tr>
      <w:tr>
        <w:tc>
          <w:tcPr>
            <w:tcW w:type="dxa" w:w="4320"/>
          </w:tcPr>
          <w:p>
            <w:r>
              <w:t>Related Facts</w:t>
            </w:r>
          </w:p>
        </w:tc>
        <w:tc>
          <w:tcPr>
            <w:tcW w:type="dxa" w:w="4320"/>
          </w:tcPr>
          <w:p>
            <w:r>
              <w:t>1. ATM and Rad3 are specifically activated in response to DNA double-strand breaks (DSBs).</w:t>
              <w:br/>
              <w:t>2. ATM and Rad3 phosphorylate downstream targets involved in DNA repair, such as NF-κB and p53.</w:t>
              <w:br/>
              <w:t>3. ATM and Rad3 play a direct role in the DNA repair process.</w:t>
              <w:br/>
              <w:t>4. Cells deficient in ATM or Rad3 are unable to activate the G1/S checkpoint.</w:t>
              <w:br/>
              <w:t>5. ATM and Rad3 are protein kinases.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w:t>
            </w:r>
          </w:p>
        </w:tc>
      </w:tr>
      <w:tr>
        <w:tc>
          <w:tcPr>
            <w:tcW w:type="dxa" w:w="4320"/>
          </w:tcPr>
          <w:p>
            <w:r>
              <w:t>User Query</w:t>
            </w:r>
          </w:p>
        </w:tc>
        <w:tc>
          <w:tcPr>
            <w:tcW w:type="dxa" w:w="4320"/>
          </w:tcPr>
          <w:p>
            <w:r>
              <w:t>Provide factual statements for or against the statement that "ATM and Rad3 related protein have no role in sensing DNA damage."</w:t>
            </w:r>
          </w:p>
        </w:tc>
      </w:tr>
      <w:tr>
        <w:tc>
          <w:tcPr>
            <w:tcW w:type="dxa" w:w="4320"/>
          </w:tcPr>
          <w:p>
            <w:r>
              <w:t>Model Response</w:t>
            </w:r>
          </w:p>
        </w:tc>
        <w:tc>
          <w:tcPr>
            <w:tcW w:type="dxa" w:w="4320"/>
          </w:tcPr>
          <w:p>
            <w:r>
              <w:t>Please provide factual statements for or against the statement that "ATM and Rad3 related protein have no role in sensing DNA damage."</w:t>
              <w:br/>
              <w:t>Here are some factual statements for and against the statement:</w:t>
              <w:br/>
              <w:t>For the statement:</w:t>
              <w:br/>
              <w:t>1. ATM and Rad3 related protein are primarily involved in the repair of double-strand breaks (DSBs) rather than sensing DNA damage. (Source: "The ATM and related protein Rad3 are essential for the repair of DNA double-strand breaks" by K. M. Kornblum et al., published in the journal Nature in 1999.)</w:t>
              <w:br/>
              <w:t>2. The ATM protein is primarily localized in the nucleus, where it plays a role in the repair of DSBs, rather than in the cytoplasm where it might senses DNA damage. (Source: "The nuclear localization of ATM and related proteins" by J. C. Lee et al., published in the journal Cell in 2005.)</w:t>
              <w:br/>
              <w:t>3. Rad3 related protein is a downstream effector of ATM that is involved in the repair of DSBs, but there is no evidence that it is involved in sensing DNA</w:t>
            </w:r>
          </w:p>
        </w:tc>
      </w:tr>
      <w:tr>
        <w:tc>
          <w:tcPr>
            <w:tcW w:type="dxa" w:w="4320"/>
          </w:tcPr>
          <w:p>
            <w:r>
              <w:t>Related Facts</w:t>
            </w:r>
          </w:p>
        </w:tc>
        <w:tc>
          <w:tcPr>
            <w:tcW w:type="dxa" w:w="4320"/>
          </w:tcPr>
          <w:p>
            <w:r>
              <w:t>1. ainst the statement:</w:t>
              <w:br/>
              <w:t>2. ATM and Rad3 related protein play a crucial role in sensing and responding to DNA damage. (Source: "ATM and Rad3-related kinase regulate phosphoinositide 3-kinase-related protein kinase function... " by S. Uziel et al., published in the journal Molecular and Cellular Biology in 2003.)</w:t>
              <w:br/>
              <w:t>3. ATM protein is activated in response to DNA damage and initiates a signaling cascade that leads to cell cycle arrest and DNA repair. (Source: "Activation of ATM and Chk2 kinases in relation to the amount of DNA strand breaks" by S. Bakkenist et al., published in the journal Oncogene in 2004.)</w:t>
              <w:br/>
              <w:t>4. Rad3 related protein, also known as ATR, is another kinase protein that plays a role in sensing and responding to DNA damage. (Source: "ATR protein kinase and its substrates" by S. Zhao et al., published in the journal Cell Cycle in 2002.)</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42</w:t>
            </w:r>
          </w:p>
        </w:tc>
      </w:tr>
      <w:tr>
        <w:tc>
          <w:tcPr>
            <w:tcW w:type="dxa" w:w="4320"/>
          </w:tcPr>
          <w:p>
            <w:r>
              <w:t>User Query</w:t>
            </w:r>
          </w:p>
        </w:tc>
        <w:tc>
          <w:tcPr>
            <w:tcW w:type="dxa" w:w="4320"/>
          </w:tcPr>
          <w:p>
            <w:r>
              <w:t>Outline fact-based assertions either supporting or opposing the assertion that "AZT given with ribavirin increases anemia."</w:t>
            </w:r>
          </w:p>
        </w:tc>
      </w:tr>
      <w:tr>
        <w:tc>
          <w:tcPr>
            <w:tcW w:type="dxa" w:w="4320"/>
          </w:tcPr>
          <w:p>
            <w:r>
              <w:t>Model Response</w:t>
            </w:r>
          </w:p>
        </w:tc>
        <w:tc>
          <w:tcPr>
            <w:tcW w:type="dxa" w:w="4320"/>
          </w:tcPr>
          <w:p>
            <w:r/>
          </w:p>
        </w:tc>
      </w:tr>
      <w:tr>
        <w:tc>
          <w:tcPr>
            <w:tcW w:type="dxa" w:w="4320"/>
          </w:tcPr>
          <w:p>
            <w:r>
              <w:t>Related Facts</w:t>
            </w:r>
          </w:p>
        </w:tc>
        <w:tc>
          <w:tcPr>
            <w:tcW w:type="dxa" w:w="4320"/>
          </w:tcPr>
          <w:p>
            <w:r>
              <w:t>1. AZT is a drug used to treat HIV.</w:t>
              <w:br/>
              <w:t>2. Ribavirin is a drug used to treat viral infections.</w:t>
              <w:br/>
              <w:t>3. Anemia is a condition characterized by a decrease in the number of red blood cells or hemoglobin.</w:t>
              <w:br/>
              <w:t>4. AZT has been associated with the development of anemia as a side effect.</w:t>
              <w:br/>
              <w:t>5. There is a potential for drug interactions between AZT and ribavirin.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43</w:t>
            </w:r>
          </w:p>
        </w:tc>
      </w:tr>
      <w:tr>
        <w:tc>
          <w:tcPr>
            <w:tcW w:type="dxa" w:w="4320"/>
          </w:tcPr>
          <w:p>
            <w:r>
              <w:t>User Query</w:t>
            </w:r>
          </w:p>
        </w:tc>
        <w:tc>
          <w:tcPr>
            <w:tcW w:type="dxa" w:w="4320"/>
          </w:tcPr>
          <w:p>
            <w:r>
              <w:t>Build factual arguments to either support or refute the claim that "Activated Cdk5 phosphorylates the ATM protein in response to DNA damage."</w:t>
            </w:r>
          </w:p>
        </w:tc>
      </w:tr>
      <w:tr>
        <w:tc>
          <w:tcPr>
            <w:tcW w:type="dxa" w:w="4320"/>
          </w:tcPr>
          <w:p>
            <w:r>
              <w:t>Model Response</w:t>
            </w:r>
          </w:p>
        </w:tc>
        <w:tc>
          <w:tcPr>
            <w:tcW w:type="dxa" w:w="4320"/>
          </w:tcPr>
          <w:p>
            <w:r>
              <w:t>Cdk5 is a protein kinase that is involved in various cellular processes, including the regulation of the cell cycle and the response to DNA damage. ATM (ataxia-telangiectasia mutated) is a protein that is involved in the response to DNA damage and is activated in response to double-strand breaks.</w:t>
              <w:br/>
              <w:t>One study found that Cdk5 phosphorylates ATM in response to DNA damage, leading to the activation of ATM and the initiation of the DNA damage response. The study used cell culture models and found that Cdk5 phosphorylation of ATM was required for the proper activation of ATM and the response to DNA damage.</w:t>
              <w:br/>
              <w:t>Another study found that Cdk5 is required for the maintenance of genome stability and that Cdk5-deficient cells are more susceptible to DNA damage. The study used mouse embryonic stem cells and found that Cdk5-deficient cells had a higher frequency of chromosomal aberrations and were more prone to DNA damage.</w:t>
              <w:br/>
              <w:t>A third study found that Cdk5 phosphorylates ATM at specific sites and that this phosphorylation is required</w:t>
            </w:r>
          </w:p>
        </w:tc>
      </w:tr>
      <w:tr>
        <w:tc>
          <w:tcPr>
            <w:tcW w:type="dxa" w:w="4320"/>
          </w:tcPr>
          <w:p>
            <w:r>
              <w:t>Related Facts</w:t>
            </w:r>
          </w:p>
        </w:tc>
        <w:tc>
          <w:tcPr>
            <w:tcW w:type="dxa" w:w="4320"/>
          </w:tcPr>
          <w:p>
            <w:r>
              <w:t>1. Cdk5 is a protein kinase involved in the regulation of the cell cycle and the response to DNA damage.</w:t>
              <w:br/>
              <w:t>2. ATM is a protein involved in the response to DNA damage and is activated in response to double-strand breaks.</w:t>
              <w:br/>
              <w:t>3. One study found that Cdk5 phosphorylates ATM in response to DNA damage, leading to the activation of ATM and the initiation of the DNA damage response.</w:t>
              <w:br/>
              <w:t>4. Another study found that Cdk5 is required for the maintenance of genome stability and that Cdk5-deficient cells are more susceptible to DNA damage.</w:t>
              <w:br/>
              <w:t>5. A third study found that Cdk5 phosphorylates ATM at specific sites and that this phosphorylation is required for some aspect of ATM function.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44</w:t>
            </w:r>
          </w:p>
        </w:tc>
      </w:tr>
      <w:tr>
        <w:tc>
          <w:tcPr>
            <w:tcW w:type="dxa" w:w="4320"/>
          </w:tcPr>
          <w:p>
            <w:r>
              <w:t>User Query</w:t>
            </w:r>
          </w:p>
        </w:tc>
        <w:tc>
          <w:tcPr>
            <w:tcW w:type="dxa" w:w="4320"/>
          </w:tcPr>
          <w:p>
            <w:r>
              <w:t>Present a series of logical points to either validate or contest the statement that "Activated Cdk5 regulates DNA damage-induced neuronal death."</w:t>
            </w:r>
          </w:p>
        </w:tc>
      </w:tr>
      <w:tr>
        <w:tc>
          <w:tcPr>
            <w:tcW w:type="dxa" w:w="4320"/>
          </w:tcPr>
          <w:p>
            <w:r>
              <w:t>Model Response</w:t>
            </w:r>
          </w:p>
        </w:tc>
        <w:tc>
          <w:tcPr>
            <w:tcW w:type="dxa" w:w="4320"/>
          </w:tcPr>
          <w:p>
            <w:r>
              <w:t>Activated Cdk5 regulates DNA damage-induced neuronal death.</w:t>
              <w:br/>
              <w:t>1. Cdk5 is a pro-apoptotic protein that is activated in response to DNA damage.</w:t>
              <w:br/>
              <w:t>Evidence: Studies have shown that Cdk5 is activated in response to DNA damage, and that this activation leads to the induction of apoptosis (1,2).</w:t>
              <w:br/>
              <w:t>2. DNA damage triggers the phosphorylation and activation of Cdk5.</w:t>
              <w:br/>
              <w:t>Evidence: Research has shown that DNA damage triggers the phosphorylation and activation of Cdk5, leading to its pro-apoptotic effects (3,4).</w:t>
              <w:br/>
              <w:t>3. Cdk5 regulates the expression of pro-apoptotic genes in response to DNA damage.</w:t>
              <w:br/>
              <w:t>Evidence: Studies have shown that Cdk5 regulates the expression of pro-apoptotic genes, such as Bax and PUMA, in response to DNA damage (5,6).</w:t>
              <w:br/>
              <w:t>4. Inhibition of Cdk5 activity protects against DNA damage-induced neuronal death.</w:t>
              <w:br/>
              <w:t>Evidence: Research has shown that inhibition of Cdk5 activity protects against DNA</w:t>
            </w:r>
          </w:p>
        </w:tc>
      </w:tr>
      <w:tr>
        <w:tc>
          <w:tcPr>
            <w:tcW w:type="dxa" w:w="4320"/>
          </w:tcPr>
          <w:p>
            <w:r>
              <w:t>Related Facts</w:t>
            </w:r>
          </w:p>
        </w:tc>
        <w:tc>
          <w:tcPr>
            <w:tcW w:type="dxa" w:w="4320"/>
          </w:tcPr>
          <w:p>
            <w:r>
              <w:t>1. Cdk5 is a pro-apoptotic protein that is activated in response to DNA damage.</w:t>
              <w:br/>
              <w:t>2. DNA damage triggers the phosphorylation and activation of Cdk5.</w:t>
              <w:br/>
              <w:t>3. Cdk5 regulates the expression of pro-apoptotic genes in response to DNA damage.</w:t>
              <w:br/>
              <w:t>4. Inhibition of Cdk5 activity protects against DNA damage-induced neuronal death.</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45</w:t>
            </w:r>
          </w:p>
        </w:tc>
      </w:tr>
      <w:tr>
        <w:tc>
          <w:tcPr>
            <w:tcW w:type="dxa" w:w="4320"/>
          </w:tcPr>
          <w:p>
            <w:r>
              <w:t>User Query</w:t>
            </w:r>
          </w:p>
        </w:tc>
        <w:tc>
          <w:tcPr>
            <w:tcW w:type="dxa" w:w="4320"/>
          </w:tcPr>
          <w:p>
            <w:r>
              <w:t>Present evidence-based arguments supporting or refuting the claim that "Activation of PPM1D enhances p53 function."</w:t>
            </w:r>
          </w:p>
        </w:tc>
      </w:tr>
      <w:tr>
        <w:tc>
          <w:tcPr>
            <w:tcW w:type="dxa" w:w="4320"/>
          </w:tcPr>
          <w:p>
            <w:r>
              <w:t>Model Response</w:t>
            </w:r>
          </w:p>
        </w:tc>
        <w:tc>
          <w:tcPr>
            <w:tcW w:type="dxa" w:w="4320"/>
          </w:tcPr>
          <w:p>
            <w:r>
              <w:t>Please provide at least three pieces of evidence (research articles, reviews, or other scholarly sources) that support or refute the claim.</w:t>
              <w:br/>
              <w:t>Evidence 1:</w:t>
              <w:br/>
              <w:t>Title: PPM1D regulates p53 activity by modulating MDM2-p53 interaction</w:t>
              <w:br/>
              <w:t>Authors: Zhang et al.</w:t>
              <w:br/>
              <w:t>Journal: Cell Research</w:t>
              <w:br/>
              <w:t>Year: 2013</w:t>
              <w:br/>
              <w:t>Summary: This study found that PPM1D regulates p53 activity by modulating the interaction between MDM2 and p53. The authors showed that PPM1D inhibits the binding of MDM2 to p53, leading to an increase in p53 activity.</w:t>
              <w:br/>
              <w:t>Evidence 2:</w:t>
              <w:br/>
              <w:t>Title: PPM1D is a novel regulator of p53 stability and tumor suppressor function</w:t>
              <w:br/>
              <w:t>Authors: Li et al.</w:t>
              <w:br/>
              <w:t>Journal: Cancer Research</w:t>
              <w:br/>
              <w:t>Year: 2012</w:t>
              <w:br/>
              <w:t>Summary: This study found that PPM1D regulates p53 stability and tumor suppressor function. The authors showed that PPM1D inhibits the ubiquitination and degrad</w:t>
            </w:r>
          </w:p>
        </w:tc>
      </w:tr>
      <w:tr>
        <w:tc>
          <w:tcPr>
            <w:tcW w:type="dxa" w:w="4320"/>
          </w:tcPr>
          <w:p>
            <w:r>
              <w:t>Related Facts</w:t>
            </w:r>
          </w:p>
        </w:tc>
        <w:tc>
          <w:tcPr>
            <w:tcW w:type="dxa" w:w="4320"/>
          </w:tcPr>
          <w:p>
            <w:r>
              <w:t>1. The study by Zhang et al. titled "PPM1D regulates p53 activity by modulating MDM2-p53 interaction" was published in the journal Cell Research in 2013.</w:t>
              <w:br/>
              <w:t>2. The study by Zhang et al. found that PPM1D inhibits the binding of MDM2 to p53, leading to an increase in p53 activity.</w:t>
              <w:br/>
              <w:t>3. The study by Li et al. titled "PPM1D is a novel regulator of p53 stability and tumor suppressor function" was published in the journal Cancer Research in 2012.</w:t>
              <w:br/>
              <w:t>4. The study by Li et al. found that PPM1D regulates p53 stability and tumor suppressor function.</w:t>
              <w:br/>
              <w:t>5. The study by Li et al. showed that PPM1D inhibits the ubiquitination and degradation of p53, thereby increasing its stability and tumor suppressor function.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46</w:t>
            </w:r>
          </w:p>
        </w:tc>
      </w:tr>
      <w:tr>
        <w:tc>
          <w:tcPr>
            <w:tcW w:type="dxa" w:w="4320"/>
          </w:tcPr>
          <w:p>
            <w:r>
              <w:t>User Query</w:t>
            </w:r>
          </w:p>
        </w:tc>
        <w:tc>
          <w:tcPr>
            <w:tcW w:type="dxa" w:w="4320"/>
          </w:tcPr>
          <w:p>
            <w:r>
              <w:t>Provide factual statements for or against the statement that "Activation of the Rac1 homolog CED-10 kills viable cells in SRGP-1 mutant Caenorhabditis elegans."</w:t>
            </w:r>
          </w:p>
        </w:tc>
      </w:tr>
      <w:tr>
        <w:tc>
          <w:tcPr>
            <w:tcW w:type="dxa" w:w="4320"/>
          </w:tcPr>
          <w:p>
            <w:r>
              <w:t>Model Response</w:t>
            </w:r>
          </w:p>
        </w:tc>
        <w:tc>
          <w:tcPr>
            <w:tcW w:type="dxa" w:w="4320"/>
          </w:tcPr>
          <w:p>
            <w:r>
              <w:t>The statement "Activation of the Rac1 homolog CED-10 kills viable cells in SRGP-1 mutant Caenorhabditis elegans" is a scientific claim that has been studied and published in scientific literature. Here are some factual statements for and against this claim:</w:t>
              <w:br/>
              <w:t>For:</w:t>
              <w:br/>
              <w:t>1. The study by Qi et al. (2015) found that activation of the Rac1 homolog CED-10 in the SRGP-1 mutant Caenorhabditis elegans leads to the death of viable cells.</w:t>
              <w:br/>
              <w:t>2. The study by Zhang et al. (2013) showed that CED-10 is required for the proper localization and function of the SRGP-1 protein in Caenorhabditis elegans.</w:t>
              <w:br/>
              <w:t>3. The study by Wang et al. (2012) found that CED-10 is involved in the regulation of cell fate determination in Caenorhabditis elegans.</w:t>
              <w:br/>
              <w:t>Against:</w:t>
              <w:br/>
              <w:t>1. The study by Li et al. (2017) found that CED-10 is not essential for</w:t>
            </w:r>
          </w:p>
        </w:tc>
      </w:tr>
      <w:tr>
        <w:tc>
          <w:tcPr>
            <w:tcW w:type="dxa" w:w="4320"/>
          </w:tcPr>
          <w:p>
            <w:r>
              <w:t>Related Facts</w:t>
            </w:r>
          </w:p>
        </w:tc>
        <w:tc>
          <w:tcPr>
            <w:tcW w:type="dxa" w:w="4320"/>
          </w:tcPr>
          <w:p>
            <w:r>
              <w:t>1. r:</w:t>
              <w:br/>
              <w:t>2. The study by Qi et al. (2015) found that activation of the Rac1 homolog CED-10 in the SRGP-1 mutant Caenorhabditis elegans leads to the death of viable cells.</w:t>
              <w:br/>
              <w:t>3. The study by Zhang et al. (2013) showed that CED-10 is required for the proper localization and function of the SRGP-1 protein in Caenorhabditis elegans.</w:t>
              <w:br/>
              <w:t>4. The study by Wang et al. (2012) found that CED-10 is involved in the regulation of cell fate determination in Caenorhabditis elegans.</w:t>
              <w:br/>
              <w:t>5. ainst:</w:t>
              <w:br/>
              <w:t>6. The study by Li et al. (2017) found that CED-10 is not essential for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48</w:t>
            </w:r>
          </w:p>
        </w:tc>
      </w:tr>
      <w:tr>
        <w:tc>
          <w:tcPr>
            <w:tcW w:type="dxa" w:w="4320"/>
          </w:tcPr>
          <w:p>
            <w:r>
              <w:t>User Query</w:t>
            </w:r>
          </w:p>
        </w:tc>
        <w:tc>
          <w:tcPr>
            <w:tcW w:type="dxa" w:w="4320"/>
          </w:tcPr>
          <w:p>
            <w:r>
              <w:t>Build factual arguments to either support or refute the claim that "Active H. pylori urease has a polymeric structure consisting of five distinct subunits."</w:t>
            </w:r>
          </w:p>
        </w:tc>
      </w:tr>
      <w:tr>
        <w:tc>
          <w:tcPr>
            <w:tcW w:type="dxa" w:w="4320"/>
          </w:tcPr>
          <w:p>
            <w:r>
              <w:t>Model Response</w:t>
            </w:r>
          </w:p>
        </w:tc>
        <w:tc>
          <w:tcPr>
            <w:tcW w:type="dxa" w:w="4320"/>
          </w:tcPr>
          <w:p>
            <w:r>
              <w:t>Active H. pylori urease is a protein that is produced by the bacteria Helicobacter pylori and is responsible for the breakdown of urea to produce ammonia and carbon dioxide. The structure of active H. pylori urease has been the subject of much research and debate, with some studies suggesting that it has a polymeric structure consisting of five distinct subunits, while others have proposed alternative structures.</w:t>
              <w:br/>
              <w:t>One argument in support of the polymeric structure of active H. pylori urease is based on the results of X-ray crystallography studies. These studies have shown that the enzyme is composed of five distinct subunits, each with a distinct structure and function. For example, one study published in the journal Nature found that the enzyme is composed of two identical subunits, each consisting of a catalytic domain and a binding domain, which work together to catalyze the breakdown of urea (1). Additionally, other studies have shown that the enzyme is highly stable and resistant to denaturation, which is consistent with a polymeric structure (2).</w:t>
              <w:br/>
              <w:t>Another argument</w:t>
            </w:r>
          </w:p>
        </w:tc>
      </w:tr>
      <w:tr>
        <w:tc>
          <w:tcPr>
            <w:tcW w:type="dxa" w:w="4320"/>
          </w:tcPr>
          <w:p>
            <w:r>
              <w:t>Related Facts</w:t>
            </w:r>
          </w:p>
        </w:tc>
        <w:tc>
          <w:tcPr>
            <w:tcW w:type="dxa" w:w="4320"/>
          </w:tcPr>
          <w:p>
            <w:r>
              <w:t>1. Active H. pylori urease is a protein produced by the bacteria Helicobacter pylori.</w:t>
              <w:br/>
              <w:t>2. Active H. pylori urease breaks down urea to produce ammonia and carbon dioxide.</w:t>
              <w:br/>
              <w:t>3. The structure of active H. pylori urease has been the subject of research and debate.</w:t>
              <w:br/>
              <w:t>4. X-ray crystallography studies have shown that active H. pylori urease is composed of five distinct subunits, each with a distinct structure and function.</w:t>
              <w:br/>
              <w:t>5. The enzyme is composed of two identical subunits, each consisting of a catalytic domain and a binding domain, which work together to catalyze the breakdown of urea.</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49</w:t>
            </w:r>
          </w:p>
        </w:tc>
      </w:tr>
      <w:tr>
        <w:tc>
          <w:tcPr>
            <w:tcW w:type="dxa" w:w="4320"/>
          </w:tcPr>
          <w:p>
            <w:r>
              <w:t>User Query</w:t>
            </w:r>
          </w:p>
        </w:tc>
        <w:tc>
          <w:tcPr>
            <w:tcW w:type="dxa" w:w="4320"/>
          </w:tcPr>
          <w:p>
            <w:r>
              <w:t>Present a series of logical points to either validate or contest the statement that "Active Ly49Q induces neutrophil polarization."</w:t>
            </w:r>
          </w:p>
        </w:tc>
      </w:tr>
      <w:tr>
        <w:tc>
          <w:tcPr>
            <w:tcW w:type="dxa" w:w="4320"/>
          </w:tcPr>
          <w:p>
            <w:r>
              <w:t>Model Response</w:t>
            </w:r>
          </w:p>
        </w:tc>
        <w:tc>
          <w:tcPr>
            <w:tcW w:type="dxa" w:w="4320"/>
          </w:tcPr>
          <w:p>
            <w:r>
              <w:t>Active Ly49Q induces neutrophil polarization.</w:t>
              <w:br/>
              <w:t>1. Ly49Q is a cell surface receptor that is highly expressed on the surface of neutrophils.</w:t>
              <w:br/>
              <w:t>Validate: This statement is supported by several studies that have shown that Ly49Q is indeed highly expressed on the surface of neutrophils. For example, a study published in the journal Blood in 2013 found that Ly49Q was highly expressed on the surface of human neutrophils and that this expression was increased in response to inflammatory stimuli.</w:t>
              <w:br/>
              <w:t>2. Active Ly49Q can interact with its ligands, such as MHC class I molecules, to polarize neutrophils towards a pro-inflammatory phenotype.</w:t>
              <w:br/>
              <w:t>Validate: This statement is supported by several studies that have shown that active Ly49Q can interact with its ligands to polarize neutrophils towards a pro-inflammatory phenotype. For example, a study published in the journal Immunity in 2011 found that active Ly49Q could polarize neutrophils towards a pro-inflammatory phenotype by enhancing</w:t>
            </w:r>
          </w:p>
        </w:tc>
      </w:tr>
      <w:tr>
        <w:tc>
          <w:tcPr>
            <w:tcW w:type="dxa" w:w="4320"/>
          </w:tcPr>
          <w:p>
            <w:r>
              <w:t>Related Facts</w:t>
            </w:r>
          </w:p>
        </w:tc>
        <w:tc>
          <w:tcPr>
            <w:tcW w:type="dxa" w:w="4320"/>
          </w:tcPr>
          <w:p>
            <w:r>
              <w:t>1. Ly49Q is a cell surface receptor that is highly expressed on the surface of neutrophils.</w:t>
              <w:br/>
              <w:t>2. Ly49Q expression on the surface of human neutrophils is increased in response to inflammatory stimuli.</w:t>
              <w:br/>
              <w:t>3. Active Ly49Q can interact with its ligands, such as MHC class I molecules.</w:t>
              <w:br/>
              <w:t>4. Active Ly49Q can polarize neutrophils towards a pro-inflammatory phenotype.</w:t>
              <w:br/>
              <w:t>5. A study published in the journal Immunity in 2011 found that active Ly49Q enhances neutrophil polarization towards a pro-inflammatory phenotype.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w:t>
            </w:r>
          </w:p>
        </w:tc>
      </w:tr>
      <w:tr>
        <w:tc>
          <w:tcPr>
            <w:tcW w:type="dxa" w:w="4320"/>
          </w:tcPr>
          <w:p>
            <w:r>
              <w:t>User Query</w:t>
            </w:r>
          </w:p>
        </w:tc>
        <w:tc>
          <w:tcPr>
            <w:tcW w:type="dxa" w:w="4320"/>
          </w:tcPr>
          <w:p>
            <w:r>
              <w:t>Present evidence-based arguments supporting or refuting the claim that "Active Ly49Q prevents neutrophil polarization."</w:t>
            </w:r>
          </w:p>
        </w:tc>
      </w:tr>
      <w:tr>
        <w:tc>
          <w:tcPr>
            <w:tcW w:type="dxa" w:w="4320"/>
          </w:tcPr>
          <w:p>
            <w:r>
              <w:t>Model Response</w:t>
            </w:r>
          </w:p>
        </w:tc>
        <w:tc>
          <w:tcPr>
            <w:tcW w:type="dxa" w:w="4320"/>
          </w:tcPr>
          <w:p>
            <w:r>
              <w:t>Active Ly49Q is a protein that has been shown to play a role in regulating the immune response and preventing autoimmune diseases. Some research suggests that Active Ly49Q may also prevent neutrophil polarization, which is a process by which neutrophils become specialized to attack specific pathogens. However, other research has found conflicting evidence, and the exact role of Active Ly49Q in neutrophil polarization is not fully understood.</w:t>
              <w:br/>
              <w:t>To present evidence-based arguments supporting or refuting the claim that Active Ly49Q prevents neutrophil polarization, we will review several studies that have investigated this topic.</w:t>
              <w:br/>
              <w:t>Study 1: "Active Ly49Q inhibits neutrophil polarization by suppressing the expression of the chemokine receptor CXCR2"</w:t>
              <w:br/>
              <w:t>In this study, researchers found that Active Ly49Q inhibited the expression of the chemokine receptor CXCR2 on neutrophils, which is a key receptor involved in neutrophil polarization. The researchers also found that this inhibition was mediated by the PI3K/Akt signaling pathway</w:t>
            </w:r>
          </w:p>
        </w:tc>
      </w:tr>
      <w:tr>
        <w:tc>
          <w:tcPr>
            <w:tcW w:type="dxa" w:w="4320"/>
          </w:tcPr>
          <w:p>
            <w:r>
              <w:t>Related Facts</w:t>
            </w:r>
          </w:p>
        </w:tc>
        <w:tc>
          <w:tcPr>
            <w:tcW w:type="dxa" w:w="4320"/>
          </w:tcPr>
          <w:p>
            <w:r>
              <w:t>1. Active Ly49Q is a protein that regulates the immune response and prevents autoimmune diseases.</w:t>
              <w:br/>
              <w:t>2. Some research suggests that Active Ly49Q may prevent neutrophil polarization.</w:t>
              <w:br/>
              <w:t>3. Neutrophil polarization is a process by which neutrophils become specialized to attack specific pathogens.</w:t>
              <w:br/>
              <w:t>4. Active Ly49Q inhibits the expression of the chemokine receptor CXCR2 on neutrophils.</w:t>
              <w:br/>
              <w:t>5. This inhibition is mediated by the PI3K/Akt signaling pathway.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52</w:t>
            </w:r>
          </w:p>
        </w:tc>
      </w:tr>
      <w:tr>
        <w:tc>
          <w:tcPr>
            <w:tcW w:type="dxa" w:w="4320"/>
          </w:tcPr>
          <w:p>
            <w:r>
              <w:t>User Query</w:t>
            </w:r>
          </w:p>
        </w:tc>
        <w:tc>
          <w:tcPr>
            <w:tcW w:type="dxa" w:w="4320"/>
          </w:tcPr>
          <w:p>
            <w:r>
              <w:t>Outline fact-based assertions either supporting or opposing the assertion that "Active caspase-11 protein promotes pyroptosis."</w:t>
            </w:r>
          </w:p>
        </w:tc>
      </w:tr>
      <w:tr>
        <w:tc>
          <w:tcPr>
            <w:tcW w:type="dxa" w:w="4320"/>
          </w:tcPr>
          <w:p>
            <w:r>
              <w:t>Model Response</w:t>
            </w:r>
          </w:p>
        </w:tc>
        <w:tc>
          <w:tcPr>
            <w:tcW w:type="dxa" w:w="4320"/>
          </w:tcPr>
          <w:p>
            <w:r>
              <w:t>Active caspase-11 protein promotes pyroptosis.</w:t>
              <w:br/>
              <w:t>Pyroptosis is a form of programmed cell death that is characterized by inflammation and the release of pro-inflammatory cytokines. Active caspase-11 is a key enzyme involved in the process of pyroptosis.</w:t>
              <w:br/>
              <w:t>Supporting assertions:</w:t>
              <w:br/>
              <w:t>1. Caspase-11 is a cysteine protease that is activated during pyroptosis and plays a crucial role in the process.</w:t>
              <w:br/>
              <w:t>2. Activation of caspase-11 leads to the cleavage of the pro-inflammatory cytokine IL-1β, which is a key mediator of pyroptosis.</w:t>
              <w:br/>
              <w:t>3. Caspase-11 also cleaves the inhibitory protein ILP-2, which allows for the activation of the inflammasome and the initiation of pyroptosis.</w:t>
              <w:br/>
              <w:t>4. The activation of caspase-11 is regulated by the inflammasome, a multi-protein complex that senses pathogens and activates the immune response.</w:t>
              <w:br/>
              <w:t>5. Pyro</w:t>
            </w:r>
          </w:p>
        </w:tc>
      </w:tr>
      <w:tr>
        <w:tc>
          <w:tcPr>
            <w:tcW w:type="dxa" w:w="4320"/>
          </w:tcPr>
          <w:p>
            <w:r>
              <w:t>Related Facts</w:t>
            </w:r>
          </w:p>
        </w:tc>
        <w:tc>
          <w:tcPr>
            <w:tcW w:type="dxa" w:w="4320"/>
          </w:tcPr>
          <w:p>
            <w:r>
              <w:t>1. Caspase-11 is a cysteine protease involved in pyroptosis.</w:t>
              <w:br/>
              <w:t>2. Activation of caspase-11 leads to the cleavage of the pro-inflammatory cytokine IL-1β.</w:t>
              <w:br/>
              <w:t>3. Caspase-11 cleaves the inhibitory protein ILP-2, allowing for the activation of the inflammasome and initiation of pyroptosis.</w:t>
              <w:br/>
              <w:t>4. The activation of caspase-11 is regulated by the inflammasome.</w:t>
              <w:br/>
              <w:t>5. Pyroptosis is a form of programmed cell death characterized by inflammation and the release of pro-inflammatory cytokines.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53</w:t>
            </w:r>
          </w:p>
        </w:tc>
      </w:tr>
      <w:tr>
        <w:tc>
          <w:tcPr>
            <w:tcW w:type="dxa" w:w="4320"/>
          </w:tcPr>
          <w:p>
            <w:r>
              <w:t>User Query</w:t>
            </w:r>
          </w:p>
        </w:tc>
        <w:tc>
          <w:tcPr>
            <w:tcW w:type="dxa" w:w="4320"/>
          </w:tcPr>
          <w:p>
            <w:r>
              <w:t>Build factual arguments to either support or refute the claim that "Acute ablation of KRAS causes severe growth impairment."</w:t>
            </w:r>
          </w:p>
        </w:tc>
      </w:tr>
      <w:tr>
        <w:tc>
          <w:tcPr>
            <w:tcW w:type="dxa" w:w="4320"/>
          </w:tcPr>
          <w:p>
            <w:r>
              <w:t>Model Response</w:t>
            </w:r>
          </w:p>
        </w:tc>
        <w:tc>
          <w:tcPr>
            <w:tcW w:type="dxa" w:w="4320"/>
          </w:tcPr>
          <w:p>
            <w:r>
              <w:t>KRAS (Kirsten rat sarcoma viral oncogene homolog) is a gene that encodes for a protein involved in cell signaling pathways, specifically the RAS/MAPK pathway. The KRAS protein regulates cell growth, differentiation, and survival by transmitting signals from the cell surface to the nucleus. Mutations in the KRAS gene have been found to be associated with various types of cancer, including lung, colon, and pancreatic cancer.</w:t>
              <w:br/>
              <w:t>The claim that acute ablation of KRAS causes severe growth impairment is a controversial topic in the field of cancer research. Some studies have suggested that KRAS mutations are essential for the growth and survival of cancer cells, while others have found that KRAS inhibition can lead to cell death and tumor regression.</w:t>
              <w:br/>
              <w:t>Here are some arguments to support the claim that acute ablation of KRAS causes severe growth impairment:</w:t>
              <w:br/>
              <w:t>1. KRAS mutations are present in a wide range of cancers: KRAS mutations are found in many types of cancer, including lung, colon, pancreatic, and melanoma. This suggests</w:t>
            </w:r>
          </w:p>
        </w:tc>
      </w:tr>
      <w:tr>
        <w:tc>
          <w:tcPr>
            <w:tcW w:type="dxa" w:w="4320"/>
          </w:tcPr>
          <w:p>
            <w:r>
              <w:t>Related Facts</w:t>
            </w:r>
          </w:p>
        </w:tc>
        <w:tc>
          <w:tcPr>
            <w:tcW w:type="dxa" w:w="4320"/>
          </w:tcPr>
          <w:p>
            <w:r>
              <w:t>1. The KRAS gene encodes a protein involved in cell signaling pathways, specifically the RAS/MAPK pathway.</w:t>
              <w:br/>
              <w:t>2. The KRAS protein regulates cell growth, differentiation, and survival.</w:t>
              <w:br/>
              <w:t>3. Mutations in the KRAS gene are associated with various types of cancer, including lung, colon, and pancreatic cancer.</w:t>
              <w:br/>
              <w:t>4. Some studies have found that KRAS inhibition can lead to cell death and tumor regression.</w:t>
              <w:br/>
              <w:t>5. The claim that acute ablation of KRAS causes severe growth impairment is a controversial topic in the field of cancer research.</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54</w:t>
            </w:r>
          </w:p>
        </w:tc>
      </w:tr>
      <w:tr>
        <w:tc>
          <w:tcPr>
            <w:tcW w:type="dxa" w:w="4320"/>
          </w:tcPr>
          <w:p>
            <w:r>
              <w:t>User Query</w:t>
            </w:r>
          </w:p>
        </w:tc>
        <w:tc>
          <w:tcPr>
            <w:tcW w:type="dxa" w:w="4320"/>
          </w:tcPr>
          <w:p>
            <w:r>
              <w:t>Present a series of logical points to either validate or contest the statement that "Acute ablation of Snail in the embryonic cortex affects the proliferation and number of embryonic cortical precursors."</w:t>
            </w:r>
          </w:p>
        </w:tc>
      </w:tr>
      <w:tr>
        <w:tc>
          <w:tcPr>
            <w:tcW w:type="dxa" w:w="4320"/>
          </w:tcPr>
          <w:p>
            <w:r>
              <w:t>Model Response</w:t>
            </w:r>
          </w:p>
        </w:tc>
        <w:tc>
          <w:tcPr>
            <w:tcW w:type="dxa" w:w="4320"/>
          </w:tcPr>
          <w:p>
            <w:r>
              <w:t>Acute ablation of Snail in the embryonic cortex affects the proliferation and number of embryonic cortical precursors.</w:t>
              <w:br/>
              <w:t>1. Snail is a transcription factor that regulates the expression of genes involved in cell proliferation and differentiation during embryonic development.</w:t>
              <w:br/>
              <w:t>Validate: Snail has been shown to regulate the expression of genes involved in cell proliferation and differentiation during embryonic development in various studies. For example, Snail has been shown to regulate the expression of the cell cycle regulator Cyclin D1 during embryonic development (1).</w:t>
              <w:br/>
              <w:t>2. The embryonic cortex is a critical region for brain development, and alterations in the number and proliferation of cortical precursors during this period can have long-lasting effects on brain development and function.</w:t>
              <w:br/>
              <w:t>Validate: The embryonic cortex is a critical region for brain development, and alterations in the number and proliferation of cortical precursors during this period can have long-lasting effects on brain development and function. For example, studies have shown that changes in the number of cortical</w:t>
            </w:r>
          </w:p>
        </w:tc>
      </w:tr>
      <w:tr>
        <w:tc>
          <w:tcPr>
            <w:tcW w:type="dxa" w:w="4320"/>
          </w:tcPr>
          <w:p>
            <w:r>
              <w:t>Related Facts</w:t>
            </w:r>
          </w:p>
        </w:tc>
        <w:tc>
          <w:tcPr>
            <w:tcW w:type="dxa" w:w="4320"/>
          </w:tcPr>
          <w:p>
            <w:r>
              <w:t>1. Snail is a transcription factor that regulates the expression of genes involved in cell proliferation and differentiation during embryonic development.</w:t>
              <w:br/>
              <w:t>2. The embryonic cortex is a critical region for brain development.</w:t>
              <w:br/>
              <w:t>3. Alterations in the number and proliferation of cortical precursors during embryonic development can have long-lasting effects on brain development and function.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55</w:t>
            </w:r>
          </w:p>
        </w:tc>
      </w:tr>
      <w:tr>
        <w:tc>
          <w:tcPr>
            <w:tcW w:type="dxa" w:w="4320"/>
          </w:tcPr>
          <w:p>
            <w:r>
              <w:t>User Query</w:t>
            </w:r>
          </w:p>
        </w:tc>
        <w:tc>
          <w:tcPr>
            <w:tcW w:type="dxa" w:w="4320"/>
          </w:tcPr>
          <w:p>
            <w:r>
              <w:t>Present evidence-based arguments supporting or refuting the claim that "Addition of BMP4, activin A, CHIR99021, and SU504 to reprogramming fibroblasts generates, expands and maintains cardiovascular progenitor cells (CPCs)"</w:t>
            </w:r>
          </w:p>
        </w:tc>
      </w:tr>
      <w:tr>
        <w:tc>
          <w:tcPr>
            <w:tcW w:type="dxa" w:w="4320"/>
          </w:tcPr>
          <w:p>
            <w:r>
              <w:t>Model Response</w:t>
            </w:r>
          </w:p>
        </w:tc>
        <w:tc>
          <w:tcPr>
            <w:tcW w:type="dxa" w:w="4320"/>
          </w:tcPr>
          <w:p>
            <w:r>
              <w:t>The claim that addition of BMP4, activin A, CHIR99021, and SU504 to reprogramming fibroblasts generates, expands, and maintains cardiovascular progenitor cells (CPCs) is a widely accepted concept in the field of cardiovascular regenerative medicine. However, there is limited evidence to support this claim, and the existing evidence is largely based on in vitro studies.</w:t>
              <w:br/>
              <w:t>One of the earliest studies to demonstrate the potential of this approach was conducted by Wang et al. in 2012. The authors used a combination of BMP4, activin A, and CHIR99021 to reprogram fibroblasts into CPCs, and showed that these cells exhibited cardiovascular progenitor cell markers and had the ability to differentiate into cardiac lineages in vitro. However, the study did not assess the long-term maintenance or functional capacity of the generated CPCs.</w:t>
              <w:br/>
              <w:t>Since then, several other studies have been conducted to evaluate the efficacy of this approach in generating and maintaining CPCs. For example, Li et al. (201</w:t>
            </w:r>
          </w:p>
        </w:tc>
      </w:tr>
      <w:tr>
        <w:tc>
          <w:tcPr>
            <w:tcW w:type="dxa" w:w="4320"/>
          </w:tcPr>
          <w:p>
            <w:r>
              <w:t>Related Facts</w:t>
            </w:r>
          </w:p>
        </w:tc>
        <w:tc>
          <w:tcPr>
            <w:tcW w:type="dxa" w:w="4320"/>
          </w:tcPr>
          <w:p>
            <w:r>
              <w:t>1. Addition of BMP4, activin A, CHIR99021, and SU5401 to reprogramming fibroblasts is claimed to generate, expand, and maintain cardiovascular progenitor cells (CPCs) in the field of cardiovascular regenerative medicine.</w:t>
              <w:br/>
              <w:t>2. The claim is supported by limited evidence, mainly based on in vitro studies.</w:t>
              <w:br/>
              <w:t>3. In 2012, Wang et al. conducted a study using BMP4, activin A, and CHIR99021 to reprogram fibroblasts into CPCs.</w:t>
              <w:br/>
              <w:t>4. This study showed that the generated CPCs expressed cardiovascular progenitor cell markers and had the ability to differentiate into cardiac lineages in vitro.</w:t>
              <w:br/>
              <w:t>5. The long-term maintenance and functional capacity of the generated CPCs were not assessed in the study.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56</w:t>
            </w:r>
          </w:p>
        </w:tc>
      </w:tr>
      <w:tr>
        <w:tc>
          <w:tcPr>
            <w:tcW w:type="dxa" w:w="4320"/>
          </w:tcPr>
          <w:p>
            <w:r>
              <w:t>User Query</w:t>
            </w:r>
          </w:p>
        </w:tc>
        <w:tc>
          <w:tcPr>
            <w:tcW w:type="dxa" w:w="4320"/>
          </w:tcPr>
          <w:p>
            <w:r>
              <w:t>Provide factual statements for or against the statement that "Adult tissue-resident macrophages are seeded before birth."</w:t>
            </w:r>
          </w:p>
        </w:tc>
      </w:tr>
      <w:tr>
        <w:tc>
          <w:tcPr>
            <w:tcW w:type="dxa" w:w="4320"/>
          </w:tcPr>
          <w:p>
            <w:r>
              <w:t>Model Response</w:t>
            </w:r>
          </w:p>
        </w:tc>
        <w:tc>
          <w:tcPr>
            <w:tcW w:type="dxa" w:w="4320"/>
          </w:tcPr>
          <w:p>
            <w:r>
              <w:t>Adult tissue-resident macrophages are seeded before birth.</w:t>
              <w:br/>
              <w:t>There is evidence that supports and refutes the statement that adult tissue-resident macrophages are seeded before birth.</w:t>
              <w:br/>
              <w:t>Evidence supporting the statement:</w:t>
              <w:br/>
              <w:t>1. Developmental studies have shown that macrophages are present in the embryo and fetus, and that they are derived from yolk sac-derived precursors (1).</w:t>
              <w:br/>
              <w:t>2. The presence of macrophages in fetal tissues has been confirmed by immunohistochemistry and in situ hybridization (2).</w:t>
              <w:br/>
              <w:t>3. The expression of genes involved in macrophage development and function, such as CD11b and F4/80, has been detected in embryonic tissues (3).</w:t>
              <w:br/>
              <w:t>Evidence refuting the statement:</w:t>
              <w:br/>
              <w:t>1. Some studies have suggested that adult tissue-resident macrophages are not present before birth, and that they arise from circulating monocytes after birth (4, 5).</w:t>
              <w:br/>
              <w:t>2. The presence of macrophages in fetal tissues has been disputed, and it has been suggested that these cells may be derived from</w:t>
            </w:r>
          </w:p>
        </w:tc>
      </w:tr>
      <w:tr>
        <w:tc>
          <w:tcPr>
            <w:tcW w:type="dxa" w:w="4320"/>
          </w:tcPr>
          <w:p>
            <w:r>
              <w:t>Related Facts</w:t>
            </w:r>
          </w:p>
        </w:tc>
        <w:tc>
          <w:tcPr>
            <w:tcW w:type="dxa" w:w="4320"/>
          </w:tcPr>
          <w:p>
            <w:r>
              <w:t>1. Developmental studies have shown that macrophages are present in the embryo and fetus and are derived from yolk sac-derived precursors.</w:t>
              <w:br/>
              <w:t>2. Macrophages have been confirmed to be present in fetal tissues through immunohistochemistry and in situ hybridization.</w:t>
              <w:br/>
              <w:t>3. Genes involved in macrophage development and function, such as CD11b and F4/80, have been detected in embryonic tissues.</w:t>
              <w:br/>
              <w:t>4. Some studies suggest that adult tissue-resident macrophages are not present before birth and arise from circulating monocytes after birth.</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57</w:t>
            </w:r>
          </w:p>
        </w:tc>
      </w:tr>
      <w:tr>
        <w:tc>
          <w:tcPr>
            <w:tcW w:type="dxa" w:w="4320"/>
          </w:tcPr>
          <w:p>
            <w:r>
              <w:t>User Query</w:t>
            </w:r>
          </w:p>
        </w:tc>
        <w:tc>
          <w:tcPr>
            <w:tcW w:type="dxa" w:w="4320"/>
          </w:tcPr>
          <w:p>
            <w:r>
              <w:t>Outline fact-based assertions either supporting or opposing the assertion that "Adult tissue-resident macrophages are seeded before birth."</w:t>
            </w:r>
          </w:p>
        </w:tc>
      </w:tr>
      <w:tr>
        <w:tc>
          <w:tcPr>
            <w:tcW w:type="dxa" w:w="4320"/>
          </w:tcPr>
          <w:p>
            <w:r>
              <w:t>Model Response</w:t>
            </w:r>
          </w:p>
        </w:tc>
        <w:tc>
          <w:tcPr>
            <w:tcW w:type="dxa" w:w="4320"/>
          </w:tcPr>
          <w:p>
            <w:r>
              <w:t>Adult tissue-resident macrophages are seeded before birth.</w:t>
              <w:br/>
              <w:t>Supporting assertions:</w:t>
              <w:br/>
              <w:t>1. Fetal macrophage development: Studies have shown that macrophages develop in the fetal circulation and migrate to various tissues, including the placenta, yolk sac, and fetal liver, before birth (1,2).</w:t>
              <w:br/>
              <w:t>2. Presence of macrophages in fetal tissues: Macrophages have been detected in fetal tissues, such as the placenta and fetal liver, before birth (3,4).</w:t>
              <w:br/>
              <w:t>3. Developmental origin: Macrophages are thought to arise from fetal monocytes, which are present in the circulation before birth (5).</w:t>
              <w:br/>
              <w:t>4. Maintenance of tissue-resident macrophages: Studies have shown that tissue-resident macrophages are maintained throughout life, suggesting that they are seeded before birth (6,7).</w:t>
              <w:br/>
              <w:t>Opposing assertions:</w:t>
              <w:br/>
              <w:t>1. Limited evidence: While there is evidence that macrophages are present in fetal tissues before birth, the extent to which they are seeded before birth is not well understood (8).</w:t>
            </w:r>
          </w:p>
        </w:tc>
      </w:tr>
      <w:tr>
        <w:tc>
          <w:tcPr>
            <w:tcW w:type="dxa" w:w="4320"/>
          </w:tcPr>
          <w:p>
            <w:r>
              <w:t>Related Facts</w:t>
            </w:r>
          </w:p>
        </w:tc>
        <w:tc>
          <w:tcPr>
            <w:tcW w:type="dxa" w:w="4320"/>
          </w:tcPr>
          <w:p>
            <w:r>
              <w:t>1. Macrophages develop in the fetal circulation and migrate to various tissues before birth.</w:t>
              <w:br/>
              <w:t>2. Macrophages have been detected in fetal tissues, such as the placenta and fetal liver, before birth.</w:t>
              <w:br/>
              <w:t>3. Macrophages are thought to arise from fetal monocytes.</w:t>
              <w:br/>
              <w:t>4. Tissue-resident macrophages are maintained throughout life.</w:t>
              <w:br/>
              <w:t>5. re are all the factual statements opposing the assertion:</w:t>
              <w:br/>
              <w:t>6. The extent to which macrophages are seeded before birth is not well understood.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58</w:t>
            </w:r>
          </w:p>
        </w:tc>
      </w:tr>
      <w:tr>
        <w:tc>
          <w:tcPr>
            <w:tcW w:type="dxa" w:w="4320"/>
          </w:tcPr>
          <w:p>
            <w:r>
              <w:t>User Query</w:t>
            </w:r>
          </w:p>
        </w:tc>
        <w:tc>
          <w:tcPr>
            <w:tcW w:type="dxa" w:w="4320"/>
          </w:tcPr>
          <w:p>
            <w:r>
              <w:t>Build factual arguments to either support or refute the claim that "Adult tissue-resident macrophages possess a self-renewing capacity."</w:t>
            </w:r>
          </w:p>
        </w:tc>
      </w:tr>
      <w:tr>
        <w:tc>
          <w:tcPr>
            <w:tcW w:type="dxa" w:w="4320"/>
          </w:tcPr>
          <w:p>
            <w:r>
              <w:t>Model Response</w:t>
            </w:r>
          </w:p>
        </w:tc>
        <w:tc>
          <w:tcPr>
            <w:tcW w:type="dxa" w:w="4320"/>
          </w:tcPr>
          <w:p>
            <w:r>
              <w:t>Adult tissue-resident macrophages are a subpopulation of macrophages that reside in specific tissues and organs throughout the body, such as the brain, liver, and bone marrow. These cells play a crucial role in maintaining tissue homeostasis and responding to injury or infection. While it is well established that some types of stem cells, such as hematopoietic stem cells, possess a self-renewing capacity, the question of whether adult tissue-resident macrophages also possess this ability is a topic of ongoing research and debate.</w:t>
              <w:br/>
              <w:t>In support of the claim that adult tissue-resident macrophages possess a self-renewing capacity, several lines of evidence can be presented. First, studies have shown that these cells can undergo cell division and give rise to new macrophages in response to tissue damage or inflammation. For example, one study found that resident macrophages in the liver were able to proliferate and replace damaged cells in response to liver injury. Second, adult tissue-resident macrophages have been shown to express markers of stemness, such as the cell</w:t>
            </w:r>
          </w:p>
        </w:tc>
      </w:tr>
      <w:tr>
        <w:tc>
          <w:tcPr>
            <w:tcW w:type="dxa" w:w="4320"/>
          </w:tcPr>
          <w:p>
            <w:r>
              <w:t>Related Facts</w:t>
            </w:r>
          </w:p>
        </w:tc>
        <w:tc>
          <w:tcPr>
            <w:tcW w:type="dxa" w:w="4320"/>
          </w:tcPr>
          <w:p>
            <w:r>
              <w:t>1. Adult tissue-resident macrophages are a subpopulation of macrophages that reside in specific tissues and organs throughout the body, including the brain, liver, and bone marrow.</w:t>
              <w:br/>
              <w:t>2. Adult tissue-resident macrophages play a crucial role in maintaining tissue homeostasis and responding to injury or infection.</w:t>
              <w:br/>
              <w:t>3. Studies have shown that adult tissue-resident macrophages can undergo cell division and give rise to new macrophages in response to tissue damage or inflammation.</w:t>
              <w:br/>
              <w:t>4. Adult tissue-resident macrophages in the liver have been observed to proliferate and replace damaged cells in response to liver injury.</w:t>
              <w:br/>
              <w:t>5. Adult tissue-resident macrophages have been found to express markers of stemness, indicating their potential for self-renewal.</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59</w:t>
            </w:r>
          </w:p>
        </w:tc>
      </w:tr>
      <w:tr>
        <w:tc>
          <w:tcPr>
            <w:tcW w:type="dxa" w:w="4320"/>
          </w:tcPr>
          <w:p>
            <w:r>
              <w:t>User Query</w:t>
            </w:r>
          </w:p>
        </w:tc>
        <w:tc>
          <w:tcPr>
            <w:tcW w:type="dxa" w:w="4320"/>
          </w:tcPr>
          <w:p>
            <w:r>
              <w:t>Present a series of logical points to either validate or contest the statement that "Adult tissue-resident macrophages stem from the embryonal yolk sac and fetal liver."</w:t>
            </w:r>
          </w:p>
        </w:tc>
      </w:tr>
      <w:tr>
        <w:tc>
          <w:tcPr>
            <w:tcW w:type="dxa" w:w="4320"/>
          </w:tcPr>
          <w:p>
            <w:r>
              <w:t>Model Response</w:t>
            </w:r>
          </w:p>
        </w:tc>
        <w:tc>
          <w:tcPr>
            <w:tcW w:type="dxa" w:w="4320"/>
          </w:tcPr>
          <w:p>
            <w:r>
              <w:t>The statement that adult tissue-resident macrophages stem from the embryonal yolk sac and fetal liver is a widely accepted concept in the field of immunology. However, there is ongoing debate and research in this area, and there are several points that can be made to either validate or contest this statement.</w:t>
              <w:br/>
              <w:t>Validating points:</w:t>
              <w:br/>
              <w:t>1. Embryonal origin: The yolk sac and fetal liver are known to be sources of mesodermal and endodermal cells, respectively, during embryonic development. Macrophages are derived from these cells, and their development and function have been well-studied in the context of embryonic development.</w:t>
              <w:br/>
              <w:t>2. Developmental timing: The formation of the yolk sac and fetal liver occurs early in embryonic development, around 3-4 weeks post-fertilization. This is around the same time when macrophages begin to appear in the embryo, suggesting a correlation between the two.</w:t>
              <w:br/>
              <w:t>3. Lineage commitment: Studies have shown that macrophages in the yolk sac and fetal liver are derived from specific progenitor cells, such as hemangioblasts and</w:t>
            </w:r>
          </w:p>
        </w:tc>
      </w:tr>
      <w:tr>
        <w:tc>
          <w:tcPr>
            <w:tcW w:type="dxa" w:w="4320"/>
          </w:tcPr>
          <w:p>
            <w:r>
              <w:t>Related Facts</w:t>
            </w:r>
          </w:p>
        </w:tc>
        <w:tc>
          <w:tcPr>
            <w:tcW w:type="dxa" w:w="4320"/>
          </w:tcPr>
          <w:p>
            <w:r>
              <w:t>1. The yolk sac is a source of mesodermal cells during embryonic development.</w:t>
              <w:br/>
              <w:t>2. The fetal liver is a source of endodermal cells during embryonic development.</w:t>
              <w:br/>
              <w:t>3. Macrophages are derived from mesodermal and endodermal cells.</w:t>
              <w:br/>
              <w:t>4. Macrophages begin to appear in the embryo around 3-4 weeks post-fertilization.</w:t>
              <w:br/>
              <w:t>5. Macrophages in the yolk sac and fetal liver are derived from specific progenitor cells.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60</w:t>
            </w:r>
          </w:p>
        </w:tc>
      </w:tr>
      <w:tr>
        <w:tc>
          <w:tcPr>
            <w:tcW w:type="dxa" w:w="4320"/>
          </w:tcPr>
          <w:p>
            <w:r>
              <w:t>User Query</w:t>
            </w:r>
          </w:p>
        </w:tc>
        <w:tc>
          <w:tcPr>
            <w:tcW w:type="dxa" w:w="4320"/>
          </w:tcPr>
          <w:p>
            <w:r>
              <w:t>Present evidence-based arguments supporting or refuting the claim that "Adult tissue-resident macrophages stem from the embryonal yolk sac and fetal liver."</w:t>
            </w:r>
          </w:p>
        </w:tc>
      </w:tr>
      <w:tr>
        <w:tc>
          <w:tcPr>
            <w:tcW w:type="dxa" w:w="4320"/>
          </w:tcPr>
          <w:p>
            <w:r>
              <w:t>Model Response</w:t>
            </w:r>
          </w:p>
        </w:tc>
        <w:tc>
          <w:tcPr>
            <w:tcW w:type="dxa" w:w="4320"/>
          </w:tcPr>
          <w:p>
            <w:r>
              <w:t>The claim that adult tissue-resident macrophages (TRMs) stem from the embryonal yolk sac and fetal liver is a topic of ongoing research and debate in the field of immunology. While some studies suggest that TRMs are derived from these embryonic sources, others have challenged this idea and proposed alternative origins. Here, I will present evidence-based arguments both supporting and refuting this claim.</w:t>
              <w:br/>
              <w:t>Arguments supporting the claim:</w:t>
              <w:br/>
              <w:t>1. Developmental studies: Embryonic development studies have shown that the yolk sac and liver are the primary sites of macrophage development during embryogenesis. For example, one study found that the yolk sac and liver of embryonic day 12.5 (E12.5) mice contain a population of macrophage precursors that differentiate into TRMs (1).</w:t>
              <w:br/>
              <w:t>2. Lineage tracing studies: Lineage tracing experiments using transgenic mice have shown that macrophages in certain tissues, such as the liver and spleen, are derived from the yolk sac and fetal liver. For example, one study found that macro</w:t>
            </w:r>
          </w:p>
        </w:tc>
      </w:tr>
      <w:tr>
        <w:tc>
          <w:tcPr>
            <w:tcW w:type="dxa" w:w="4320"/>
          </w:tcPr>
          <w:p>
            <w:r>
              <w:t>Related Facts</w:t>
            </w:r>
          </w:p>
        </w:tc>
        <w:tc>
          <w:tcPr>
            <w:tcW w:type="dxa" w:w="4320"/>
          </w:tcPr>
          <w:p>
            <w:r>
              <w:t>1. Embryonic development studies have shown that the yolk sac and liver are the primary sites of macrophage development during embryogenesis.</w:t>
              <w:br/>
              <w:t>2. One study found that the yolk sac and liver of embryonic day 12.5 (E12.5) mice contain a population of macrophage precursors that differentiate into TRMs.</w:t>
              <w:br/>
              <w:t>3. Lineage tracing experiments using transgenic mice have shown that macrophages in certain tissues, such as the liver and spleen, are derived from the yolk sac and fetal liver.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62</w:t>
            </w:r>
          </w:p>
        </w:tc>
      </w:tr>
      <w:tr>
        <w:tc>
          <w:tcPr>
            <w:tcW w:type="dxa" w:w="4320"/>
          </w:tcPr>
          <w:p>
            <w:r>
              <w:t>User Query</w:t>
            </w:r>
          </w:p>
        </w:tc>
        <w:tc>
          <w:tcPr>
            <w:tcW w:type="dxa" w:w="4320"/>
          </w:tcPr>
          <w:p>
            <w:r>
              <w:t>Outline fact-based assertions either supporting or opposing the assertion that "Aged patients are more susceptible to ischaemia/reperfusion injury."</w:t>
            </w:r>
          </w:p>
        </w:tc>
      </w:tr>
      <w:tr>
        <w:tc>
          <w:tcPr>
            <w:tcW w:type="dxa" w:w="4320"/>
          </w:tcPr>
          <w:p>
            <w:r>
              <w:t>Model Response</w:t>
            </w:r>
          </w:p>
        </w:tc>
        <w:tc>
          <w:tcPr>
            <w:tcW w:type="dxa" w:w="4320"/>
          </w:tcPr>
          <w:p>
            <w:r>
              <w:t>Ischaemia/reperfusion injury is a condition where there is a lack of blood flow to a particular tissue or organ, followed by the restoration of blood flow. This can lead to damage to the tissue or organ, and can be particularly problematic in aged patients. Here are some fact-based assertions that support or oppose the idea that aged patients are more susceptible to ischaemia/reperfusion injury:</w:t>
              <w:br/>
              <w:t>Supporting assertions:</w:t>
              <w:br/>
              <w:t>1. Decline in cardiovascular function: As people age, their cardiovascular system undergoes significant changes, including a decline in heart rate, blood pressure, and cardiac output. These changes can make aged patients more susceptible to ischaemia/reperfusion injury, as they may not be able to tolerate decreased blood flow as well as younger individuals.</w:t>
              <w:br/>
              <w:t>2. Increased inflammation: Aged patients often have higher levels of inflammation, which can exacerbate the damage caused by ischaemia/reperfusion injury. Chronic inflammation can lead to the production of reactive oxygen species, which can damage tissues and org</w:t>
            </w:r>
          </w:p>
        </w:tc>
      </w:tr>
      <w:tr>
        <w:tc>
          <w:tcPr>
            <w:tcW w:type="dxa" w:w="4320"/>
          </w:tcPr>
          <w:p>
            <w:r>
              <w:t>Related Facts</w:t>
            </w:r>
          </w:p>
        </w:tc>
        <w:tc>
          <w:tcPr>
            <w:tcW w:type="dxa" w:w="4320"/>
          </w:tcPr>
          <w:p>
            <w:r>
              <w:t>1. Aged patients experience a decline in cardiovascular function, including heart rate, blood pressure, and cardiac output.</w:t>
              <w:br/>
              <w:t>2. Aged patients often have higher levels of inflammation.</w:t>
              <w:br/>
              <w:t>3. Ischaemia/reperfusion injury is a condition characterized by a lack of blood flow followed by the restoration of blood flow.</w:t>
              <w:br/>
              <w:t>4. Ischaemia/reperfusion injury can lead to damage to the tissue or organ.</w:t>
              <w:br/>
              <w:t>5. Chronic inflammation in aged patients can result in the production of reactive oxygen species, which can damage tissues and organs.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63</w:t>
            </w:r>
          </w:p>
        </w:tc>
      </w:tr>
      <w:tr>
        <w:tc>
          <w:tcPr>
            <w:tcW w:type="dxa" w:w="4320"/>
          </w:tcPr>
          <w:p>
            <w:r>
              <w:t>User Query</w:t>
            </w:r>
          </w:p>
        </w:tc>
        <w:tc>
          <w:tcPr>
            <w:tcW w:type="dxa" w:w="4320"/>
          </w:tcPr>
          <w:p>
            <w:r>
              <w:t>Build factual arguments to either support or refute the claim that "Aggravated inflammation is dependent on NLRP3 inflammasome activation."</w:t>
            </w:r>
          </w:p>
        </w:tc>
      </w:tr>
      <w:tr>
        <w:tc>
          <w:tcPr>
            <w:tcW w:type="dxa" w:w="4320"/>
          </w:tcPr>
          <w:p>
            <w:r>
              <w:t>Model Response</w:t>
            </w:r>
          </w:p>
        </w:tc>
        <w:tc>
          <w:tcPr>
            <w:tcW w:type="dxa" w:w="4320"/>
          </w:tcPr>
          <w:p>
            <w:r>
              <w:t>The NLRP3 inflammasome is a protein complex that plays a crucial role in the innate immune response to infection and tissue damage. It is composed of several proteins, including NLRP3, ASC, and caspase-1, and is activated in response to a variety of stimuli, including pathogen-associated molecular patterns (PAMPs) and damage-associated molecular patterns (DAMPs). Once activated, the NLRP3 inflammasome triggers the release of pro-inflammatory cytokines, such as interleukin-1β (IL-1β) and tumor necrosis factor-α (TNF-α), which contribute to the inflammatory response.</w:t>
              <w:br/>
              <w:t>Aggravated inflammation, on the other hand, refers to an exacerbated or excessive inflammatory response that can cause tissue damage and contribute to the development of various diseases, such as arthritis, atherosclerosis, and autoimmune disorders.</w:t>
              <w:br/>
              <w:t>There is evidence to support the claim that NLRP3 inflammasome activation is involved in</w:t>
            </w:r>
          </w:p>
        </w:tc>
      </w:tr>
      <w:tr>
        <w:tc>
          <w:tcPr>
            <w:tcW w:type="dxa" w:w="4320"/>
          </w:tcPr>
          <w:p>
            <w:r>
              <w:t>Related Facts</w:t>
            </w:r>
          </w:p>
        </w:tc>
        <w:tc>
          <w:tcPr>
            <w:tcW w:type="dxa" w:w="4320"/>
          </w:tcPr>
          <w:p>
            <w:r>
              <w:t>1. The NLRP3 inflammasome is a protein complex involved in the innate immune response to infection and tissue damage.</w:t>
              <w:br/>
              <w:t>2. The NLRP3 inflammasome is composed of several proteins, including NLRP3, ASC, and caspase-1.</w:t>
              <w:br/>
              <w:t>3. The NLRP3 inflammasome is activated in response to pathogen-associated molecular patterns (PAMPs) and damage-associated molecular patterns (DAMPs).</w:t>
              <w:br/>
              <w:t>4. Once activated, the NLRP3 inflammasome triggers the release of pro-inflammatory cytokines like interleukin-1β (IL-1β) and tumor necrosis factor-α (TNF-α).</w:t>
              <w:br/>
              <w:t>5. Aggravated inflammation refers to an excessive inflammatory response that can cause tissue damage and contribute to the development of diseases like arthritis, atherosclerosis, and autoimmune disorders.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65</w:t>
            </w:r>
          </w:p>
        </w:tc>
      </w:tr>
      <w:tr>
        <w:tc>
          <w:tcPr>
            <w:tcW w:type="dxa" w:w="4320"/>
          </w:tcPr>
          <w:p>
            <w:r>
              <w:t>User Query</w:t>
            </w:r>
          </w:p>
        </w:tc>
        <w:tc>
          <w:tcPr>
            <w:tcW w:type="dxa" w:w="4320"/>
          </w:tcPr>
          <w:p>
            <w:r>
              <w:t>Present evidence-based arguments supporting or refuting the claim that "Algerian physicians constitue the largest component of sub-Saharan Africa-trained physicians in the United States."</w:t>
            </w:r>
          </w:p>
        </w:tc>
      </w:tr>
      <w:tr>
        <w:tc>
          <w:tcPr>
            <w:tcW w:type="dxa" w:w="4320"/>
          </w:tcPr>
          <w:p>
            <w:r>
              <w:t>Model Response</w:t>
            </w:r>
          </w:p>
        </w:tc>
        <w:tc>
          <w:tcPr>
            <w:tcW w:type="dxa" w:w="4320"/>
          </w:tcPr>
          <w:p>
            <w:r>
              <w:t>The claim that Algerian physicians constitute the largest component of sub-Saharan Africa-trained physicians in the United States is not supported by the available evidence. While there are certainly Algerian physicians working in the United States, the available data suggests that physicians from other countries in sub-Saharan Africa, such as Nigeria and South Africa, are more numerous.</w:t>
              <w:br/>
              <w:t>According to the U.S. Department of State's Bureau of Educational and Cultural Affairs, in 2019, there were approximately 12,000 foreign-trained physicians practicing in the United States, with the majority coming from Nigeria (2,464), South Africa (1,735), and Kenya (1,243). While Algeria is also represented on this list, with 371 physicians, it is not the largest component.</w:t>
              <w:br/>
              <w:t>Furthermore, data from the U.S. Census Bureau's American Community Survey (ACS) for 2019 shows that there were approximately 27,000 physicians in the United States who were born in sub-Saharan Africa</w:t>
            </w:r>
          </w:p>
        </w:tc>
      </w:tr>
      <w:tr>
        <w:tc>
          <w:tcPr>
            <w:tcW w:type="dxa" w:w="4320"/>
          </w:tcPr>
          <w:p>
            <w:r>
              <w:t>Related Facts</w:t>
            </w:r>
          </w:p>
        </w:tc>
        <w:tc>
          <w:tcPr>
            <w:tcW w:type="dxa" w:w="4320"/>
          </w:tcPr>
          <w:p>
            <w:r>
              <w:t>1. The U.S. Department of State's Bureau of Educational and Cultural Affairs reported that in 2019, there were approximately 12,000 foreign-trained physicians practicing in the United States.</w:t>
              <w:br/>
              <w:t>2. Nigeria has the highest number of foreign-trained physicians in the United States, with 2,464.</w:t>
              <w:br/>
              <w:t>3. South Africa has the second highest number of foreign-trained physicians in the United States, with 1,735.</w:t>
              <w:br/>
              <w:t>4. Kenya has the third highest number of foreign-trained physicians in the United States, with 1,243.</w:t>
              <w:br/>
              <w:t>5. According to the U.S. Census Bureau's American Community Survey (ACS) for 2019, there were approximately 27,000 physicians in the United States who were born in sub-Saharan Africa.</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66</w:t>
            </w:r>
          </w:p>
        </w:tc>
      </w:tr>
      <w:tr>
        <w:tc>
          <w:tcPr>
            <w:tcW w:type="dxa" w:w="4320"/>
          </w:tcPr>
          <w:p>
            <w:r>
              <w:t>User Query</w:t>
            </w:r>
          </w:p>
        </w:tc>
        <w:tc>
          <w:tcPr>
            <w:tcW w:type="dxa" w:w="4320"/>
          </w:tcPr>
          <w:p>
            <w:r>
              <w:t>Provide factual statements for or against the statement that "Alirocumab treatment reduces apo(a) fractional clearance rate."</w:t>
            </w:r>
          </w:p>
        </w:tc>
      </w:tr>
      <w:tr>
        <w:tc>
          <w:tcPr>
            <w:tcW w:type="dxa" w:w="4320"/>
          </w:tcPr>
          <w:p>
            <w:r>
              <w:t>Model Response</w:t>
            </w:r>
          </w:p>
        </w:tc>
        <w:tc>
          <w:tcPr>
            <w:tcW w:type="dxa" w:w="4320"/>
          </w:tcPr>
          <w:p>
            <w:r>
              <w:t>Alirocumab is a monoclonal antibody that inhibits PCSK9, a protein that regulates the expression and activity of low-density lipoprotein (LDL) receptors. PCSK9 is a key regulator of LDL cholesterol levels, and inhibition of PCSK9 leads to increased LDL receptor activity and lower LDL cholesterol levels.</w:t>
              <w:br/>
              <w:t>One study published in the Journal of Clinical Lipidology found that alirocumab treatment reduced apo(a) fractional clearance rate in patients with elevated LDL cholesterol levels. The study included 24 patients who received alirocumab (150 mg every 2 weeks) for 24 weeks, and their apo(a) fractional clearance rate was measured before and after treatment. The results showed that alirocumab treatment significantly reduced the apo(a) fractional clearance rate, indicating that the drug inhibited the clearance of apo(a) from the bloodstream.</w:t>
              <w:br/>
              <w:t>Another study published in the European Heart Journal found that alirocumab treatment reduced apo(</w:t>
            </w:r>
          </w:p>
        </w:tc>
      </w:tr>
      <w:tr>
        <w:tc>
          <w:tcPr>
            <w:tcW w:type="dxa" w:w="4320"/>
          </w:tcPr>
          <w:p>
            <w:r>
              <w:t>Related Facts</w:t>
            </w:r>
          </w:p>
        </w:tc>
        <w:tc>
          <w:tcPr>
            <w:tcW w:type="dxa" w:w="4320"/>
          </w:tcPr>
          <w:p>
            <w:r>
              <w:t>1. Alirocumab is a monoclonal antibody that inhibits PCSK9, a protein that regulates the expression and activity of low-density lipoprotein (LDL) receptors.</w:t>
              <w:br/>
              <w:t>2. Inhibition of PCSK9 leads to increased LDL receptor activity and lower LDL cholesterol levels.</w:t>
              <w:br/>
              <w:t>3. One study published in the Journal of Clinical Lipidology found that alirocumab treatment reduced apo(a) fractional clearance rate in patients with elevated LDL cholesterol levels.</w:t>
              <w:br/>
              <w:t>4. The study included 24 patients who received alirocumab (150 mg every 2 weeks) for 24 weeks.</w:t>
              <w:br/>
              <w:t>5. The study's results showed that alirocumab treatment significantly reduced the apo(a) fractional clearance rate.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67</w:t>
            </w:r>
          </w:p>
        </w:tc>
      </w:tr>
      <w:tr>
        <w:tc>
          <w:tcPr>
            <w:tcW w:type="dxa" w:w="4320"/>
          </w:tcPr>
          <w:p>
            <w:r>
              <w:t>User Query</w:t>
            </w:r>
          </w:p>
        </w:tc>
        <w:tc>
          <w:tcPr>
            <w:tcW w:type="dxa" w:w="4320"/>
          </w:tcPr>
          <w:p>
            <w:r>
              <w:t>Outline fact-based assertions either supporting or opposing the assertion that "Allogeneic mechanical circulatory support is not as effective as autologous mechanical circulatory support for treating acute myocardial infarction."</w:t>
            </w:r>
          </w:p>
        </w:tc>
      </w:tr>
      <w:tr>
        <w:tc>
          <w:tcPr>
            <w:tcW w:type="dxa" w:w="4320"/>
          </w:tcPr>
          <w:p>
            <w:r>
              <w:t>Model Response</w:t>
            </w:r>
          </w:p>
        </w:tc>
        <w:tc>
          <w:tcPr>
            <w:tcW w:type="dxa" w:w="4320"/>
          </w:tcPr>
          <w:p>
            <w:r>
              <w:t>Allogeneic mechanical circulatory support refers to the use of a device or machine that is not derived from the patient's own body to support the heart and circulatory system. Autologous mechanical circulatory support, on the other hand, refers to the use of a device or machine that is derived from the patient's own body to support the heart and circulatory system.</w:t>
              <w:br/>
              <w:t>Here are some fact-based assertions that support or oppose the idea that allogeneic mechanical circulatory support is not as effective as autologous mechanical circulatory support for treating acute myocardial infarction:</w:t>
              <w:br/>
              <w:t>Supporting the idea that allogeneic mechanical circulatory support is not as effective as autologous mechanical circulatory support:</w:t>
              <w:br/>
              <w:t>1. Immune response: The use of an allogeneic device may trigger an immune response, leading to inflammation and rejection of the device, which can worsen the patient's condition.</w:t>
              <w:br/>
              <w:t>2. Device-related complications: Allogeneic devices may be more prone to device-related complications, such as infection, thrombosis, or mechanical failure, which can reduce their effectiveness and increase the</w:t>
            </w:r>
          </w:p>
        </w:tc>
      </w:tr>
      <w:tr>
        <w:tc>
          <w:tcPr>
            <w:tcW w:type="dxa" w:w="4320"/>
          </w:tcPr>
          <w:p>
            <w:r>
              <w:t>Related Facts</w:t>
            </w:r>
          </w:p>
        </w:tc>
        <w:tc>
          <w:tcPr>
            <w:tcW w:type="dxa" w:w="4320"/>
          </w:tcPr>
          <w:p>
            <w:r>
              <w:t>1. Allogeneic mechanical circulatory support refers to the use of a device or machine that is not derived from the patient's own body.</w:t>
              <w:br/>
              <w:t>2. Autologous mechanical circulatory support refers to the use of a device or machine that is derived from the patient's own body.</w:t>
              <w:br/>
              <w:t>3. The use of an allogeneic device may trigger an immune response.</w:t>
              <w:br/>
              <w:t>4. An immune response can lead to inflammation and rejection of the device.</w:t>
              <w:br/>
              <w:t>5. Allogeneic devices may be more prone to device-related complications such as infection, thrombosis, or mechanical failure.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68</w:t>
            </w:r>
          </w:p>
        </w:tc>
      </w:tr>
      <w:tr>
        <w:tc>
          <w:tcPr>
            <w:tcW w:type="dxa" w:w="4320"/>
          </w:tcPr>
          <w:p>
            <w:r>
              <w:t>User Query</w:t>
            </w:r>
          </w:p>
        </w:tc>
        <w:tc>
          <w:tcPr>
            <w:tcW w:type="dxa" w:w="4320"/>
          </w:tcPr>
          <w:p>
            <w:r>
              <w:t>Build factual arguments to either support or refute the claim that "Alteration of origin firing causes changes in termination zones of Okazaki fragments."</w:t>
            </w:r>
          </w:p>
        </w:tc>
      </w:tr>
      <w:tr>
        <w:tc>
          <w:tcPr>
            <w:tcW w:type="dxa" w:w="4320"/>
          </w:tcPr>
          <w:p>
            <w:r>
              <w:t>Model Response</w:t>
            </w:r>
          </w:p>
        </w:tc>
        <w:tc>
          <w:tcPr>
            <w:tcW w:type="dxa" w:w="4320"/>
          </w:tcPr>
          <w:p>
            <w:r>
              <w:t>Okazaki fragments are short RNA-DNA hybrid molecules that are formed during transcription elongation in eukaryotic cells. These fragments are terminated when the RNA polymerase II (RNAPII) encounters a specific DNA sequence called the termination zone. The termination zone is recognized by the RNAPII, which then releases the RNA transcript and dissociates from the DNA template.</w:t>
              <w:br/>
              <w:t>Alteration of origin firing refers to the process by which the initiation of transcription is shifted from one origin of replication to another. This can occur due to various factors, such as changes in the concentration of transcriptional activators or the presence of DNA-binding proteins that recruit RNAPII to specific genomic regions.</w:t>
              <w:br/>
              <w:t>The claim that alteration of origin firing causes changes in termination zones of Okazaki fragments is based on the idea that the position of the termination zone is determined by the location of the origin of replication. If the origin of replication is shifted, then the termination zone will also be shifted.</w:t>
              <w:br/>
              <w:t>There are several lines of evidence that support this claim. For example, studies have shown that the</w:t>
            </w:r>
          </w:p>
        </w:tc>
      </w:tr>
      <w:tr>
        <w:tc>
          <w:tcPr>
            <w:tcW w:type="dxa" w:w="4320"/>
          </w:tcPr>
          <w:p>
            <w:r>
              <w:t>Related Facts</w:t>
            </w:r>
          </w:p>
        </w:tc>
        <w:tc>
          <w:tcPr>
            <w:tcW w:type="dxa" w:w="4320"/>
          </w:tcPr>
          <w:p>
            <w:r>
              <w:t>1. Okazaki fragments are short RNA-DNA hybrid molecules formed during transcription elongation in eukaryotic cells.</w:t>
              <w:br/>
              <w:t>2. The termination zone is a specific DNA sequence that causes the termination of Okazaki fragments.</w:t>
              <w:br/>
              <w:t>3. Alteration of origin firing refers to the process of shifting the initiation of transcription from one origin of replication to another.</w:t>
              <w:br/>
              <w:t>4. Changes in the position of the origin of replication can result from factors such as changes in the concentration of transcriptional activators or the presence of DNA-binding proteins.</w:t>
              <w:br/>
              <w:t>5. If the origin of replication is shifted, the termination zone of Okazaki fragments will also be shifted.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69</w:t>
            </w:r>
          </w:p>
        </w:tc>
      </w:tr>
      <w:tr>
        <w:tc>
          <w:tcPr>
            <w:tcW w:type="dxa" w:w="4320"/>
          </w:tcPr>
          <w:p>
            <w:r>
              <w:t>User Query</w:t>
            </w:r>
          </w:p>
        </w:tc>
        <w:tc>
          <w:tcPr>
            <w:tcW w:type="dxa" w:w="4320"/>
          </w:tcPr>
          <w:p>
            <w:r>
              <w:t>Present a series of logical points to either validate or contest the statement that "Ambulatory blood pressure monitoring is inaccurate at diagnosing hypertension."</w:t>
            </w:r>
          </w:p>
        </w:tc>
      </w:tr>
      <w:tr>
        <w:tc>
          <w:tcPr>
            <w:tcW w:type="dxa" w:w="4320"/>
          </w:tcPr>
          <w:p>
            <w:r>
              <w:t>Model Response</w:t>
            </w:r>
          </w:p>
        </w:tc>
        <w:tc>
          <w:tcPr>
            <w:tcW w:type="dxa" w:w="4320"/>
          </w:tcPr>
          <w:p>
            <w:r>
              <w:t>Ambulatory blood pressure monitoring (ABPM) is a non-invasive diagnostic test that measures blood pressure at regular intervals over a 24-hour period. The test is considered to be an accurate measure of blood pressure, but some studies have suggested that it may not be effective in diagnosing hypertension. Here are some logical points to either validate or contest the statement that "Ambulatory blood pressure monitoring is inaccurate at diagnosing hypertension":</w:t>
              <w:br/>
              <w:t>Validate:</w:t>
              <w:br/>
              <w:t>1. ABPM is affected by physical activity: Studies have shown that physical activity can affect blood pressure readings, and this can lead to inaccurate results. For example, a study published in the Journal of Human Hypertension found that blood pressure readings were higher during physical activity and lower during rest.</w:t>
              <w:br/>
              <w:t>2. ABPM may not capture diurnal variation: Diurnal variation in blood pressure refers to the natural fluctuations in blood pressure that occur throughout the day. ABPM may not capture these fluctuations accurately, which can lead to inaccurate diagnoses.</w:t>
              <w:br/>
              <w:t>3. ABPM is influenced by medication use: Certain medications, such as beta blockers,</w:t>
            </w:r>
          </w:p>
        </w:tc>
      </w:tr>
      <w:tr>
        <w:tc>
          <w:tcPr>
            <w:tcW w:type="dxa" w:w="4320"/>
          </w:tcPr>
          <w:p>
            <w:r>
              <w:t>Related Facts</w:t>
            </w:r>
          </w:p>
        </w:tc>
        <w:tc>
          <w:tcPr>
            <w:tcW w:type="dxa" w:w="4320"/>
          </w:tcPr>
          <w:p>
            <w:r>
              <w:t>1. Ambulatory blood pressure monitoring (ABPM) is a non-invasive diagnostic test that measures blood pressure over a 24-hour period.</w:t>
              <w:br/>
              <w:t>2. Studies have shown that physical activity can affect blood pressure readings during ABPM.</w:t>
              <w:br/>
              <w:t>3. ABPM may not accurately capture diurnal variation in blood pressure.</w:t>
              <w:br/>
              <w:t>4. ABPM can be influenced by medication use, particularly beta blockers.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70</w:t>
            </w:r>
          </w:p>
        </w:tc>
      </w:tr>
      <w:tr>
        <w:tc>
          <w:tcPr>
            <w:tcW w:type="dxa" w:w="4320"/>
          </w:tcPr>
          <w:p>
            <w:r>
              <w:t>User Query</w:t>
            </w:r>
          </w:p>
        </w:tc>
        <w:tc>
          <w:tcPr>
            <w:tcW w:type="dxa" w:w="4320"/>
          </w:tcPr>
          <w:p>
            <w:r>
              <w:t>Present evidence-based arguments supporting or refuting the claim that "Amitriptyline is an effective treatment for chronic tension-type headaches."</w:t>
            </w:r>
          </w:p>
        </w:tc>
      </w:tr>
      <w:tr>
        <w:tc>
          <w:tcPr>
            <w:tcW w:type="dxa" w:w="4320"/>
          </w:tcPr>
          <w:p>
            <w:r>
              <w:t>Model Response</w:t>
            </w:r>
          </w:p>
        </w:tc>
        <w:tc>
          <w:tcPr>
            <w:tcW w:type="dxa" w:w="4320"/>
          </w:tcPr>
          <w:p>
            <w:r>
              <w:t>Amitriptyline is a tricyclic antidepressant that has been used for decades to treat various conditions, including depression, anxiety, and chronic pain. Recently, there has been growing interest in its potential as a treatment for chronic tension-type headaches (CTTHs). In this essay, we will present evidence-based arguments supporting or refuting the claim that amitriptyline is an effective treatment for CTTHs.</w:t>
              <w:br/>
              <w:t>Argument Supporting the Claim:</w:t>
              <w:br/>
              <w:t>1. Randomized Controlled Trials (RCTs): Several RCTs have demonstrated the efficacy of amitriptyline in reducing the frequency and intensity of CTTHs. For example, a 2012 RCT published in the Journal of Headache and Pain found that amitriptyline significantly reduced the number of headache days per month compared to placebo. Another RCT published in the European Journal of Neurology in 2017 found that amitriptyline was more effective than topiramate in reducing CTTH frequency and severity.</w:t>
              <w:br/>
              <w:t>2. Mechanistic Insights: CTTHs are thought to be caused by abnormal</w:t>
            </w:r>
          </w:p>
        </w:tc>
      </w:tr>
      <w:tr>
        <w:tc>
          <w:tcPr>
            <w:tcW w:type="dxa" w:w="4320"/>
          </w:tcPr>
          <w:p>
            <w:r>
              <w:t>Related Facts</w:t>
            </w:r>
          </w:p>
        </w:tc>
        <w:tc>
          <w:tcPr>
            <w:tcW w:type="dxa" w:w="4320"/>
          </w:tcPr>
          <w:p>
            <w:r>
              <w:t>1. Amitriptyline is a tricyclic antidepressant used to treat depression, anxiety, and chronic pain.</w:t>
              <w:br/>
              <w:t>2. Randomized Controlled Trials (RCTs) have demonstrated the efficacy of amitriptyline in reducing the frequency and intensity of chronic tension-type headaches (CTTHs).</w:t>
              <w:br/>
              <w:t>3. A 2012 RCT published in the Journal of Headache and Pain showed that amitriptyline significantly reduced the number of headache days per month compared to placebo.</w:t>
              <w:br/>
              <w:t>4. Another RCT published in the European Journal of Neurology in 2017 found that amitriptyline was more effective than topiramate in reducing CTTH frequency and severity.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71</w:t>
            </w:r>
          </w:p>
        </w:tc>
      </w:tr>
      <w:tr>
        <w:tc>
          <w:tcPr>
            <w:tcW w:type="dxa" w:w="4320"/>
          </w:tcPr>
          <w:p>
            <w:r>
              <w:t>User Query</w:t>
            </w:r>
          </w:p>
        </w:tc>
        <w:tc>
          <w:tcPr>
            <w:tcW w:type="dxa" w:w="4320"/>
          </w:tcPr>
          <w:p>
            <w:r>
              <w:t>Provide factual statements for or against the statement that "An M2-like phenotype in brown adipose tissue macrophages is quickly induced by cold exposure."</w:t>
            </w:r>
          </w:p>
        </w:tc>
      </w:tr>
      <w:tr>
        <w:tc>
          <w:tcPr>
            <w:tcW w:type="dxa" w:w="4320"/>
          </w:tcPr>
          <w:p>
            <w:r>
              <w:t>Model Response</w:t>
            </w:r>
          </w:p>
        </w:tc>
        <w:tc>
          <w:tcPr>
            <w:tcW w:type="dxa" w:w="4320"/>
          </w:tcPr>
          <w:p>
            <w:r>
              <w:t>Cold exposure has been shown to induce the browning of white adipose tissue and increase the expression of beige adipocyte markers in white adipose tissue. However, the effect of cold exposure on the phenotype of macrophages in brown adipose tissue is less well understood.</w:t>
              <w:br/>
              <w:t>One study published in the journal Cell Reports found that cold exposure quickly induces an M2-like phenotype in macrophages in brown adipose tissue. The study found that cold exposure increased the expression of M2 markers such as CD163 and CD206 in macrophages in brown adipose tissue, and that this effect was mediated by the activation of the transcription factor PPARγ.</w:t>
              <w:br/>
              <w:t>Another study published in the journal Obesity found that cold exposure also increased the expression of M2 markers in macrophages in brown adipose tissue, but that this effect was not as rapid as the effect observed in the first study. The study found that cold exposure increased the expression of M2 markers after 24 hours, but that the effect was more pronounced after 72 hours.</w:t>
            </w:r>
          </w:p>
        </w:tc>
      </w:tr>
      <w:tr>
        <w:tc>
          <w:tcPr>
            <w:tcW w:type="dxa" w:w="4320"/>
          </w:tcPr>
          <w:p>
            <w:r>
              <w:t>Related Facts</w:t>
            </w:r>
          </w:p>
        </w:tc>
        <w:tc>
          <w:tcPr>
            <w:tcW w:type="dxa" w:w="4320"/>
          </w:tcPr>
          <w:p>
            <w:r>
              <w:t>1. Cold exposure has been shown to induce the browning of white adipose tissue and increase the expression of beige adipocyte markers in white adipose tissue.</w:t>
              <w:br/>
              <w:t>2. One study published in the journal Cell Reports found that cold exposure quickly induces an M2-like phenotype in macrophages in brown adipose tissue.</w:t>
              <w:br/>
              <w:t>3. Cold exposure increased the expression of M2 markers such as CD163 and CD206 in macrophages in brown adipose tissue.</w:t>
              <w:br/>
              <w:t>4. The effect of cold exposure on the phenotype of macrophages in brown adipose tissue is less well understood.</w:t>
              <w:br/>
              <w:t>5. The effect of cold exposure on the expression of M2 markers in macrophages in brown adipose tissue was mediated by the activation of the transcription factor PPARγ.</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72</w:t>
            </w:r>
          </w:p>
        </w:tc>
      </w:tr>
      <w:tr>
        <w:tc>
          <w:tcPr>
            <w:tcW w:type="dxa" w:w="4320"/>
          </w:tcPr>
          <w:p>
            <w:r>
              <w:t>User Query</w:t>
            </w:r>
          </w:p>
        </w:tc>
        <w:tc>
          <w:tcPr>
            <w:tcW w:type="dxa" w:w="4320"/>
          </w:tcPr>
          <w:p>
            <w:r>
              <w:t>Outline fact-based assertions either supporting or opposing the assertion that "Androgenetic haploid mouse embryonic stem cells (ESCs) can be derived and genetically manipulated in vitro."</w:t>
            </w:r>
          </w:p>
        </w:tc>
      </w:tr>
      <w:tr>
        <w:tc>
          <w:tcPr>
            <w:tcW w:type="dxa" w:w="4320"/>
          </w:tcPr>
          <w:p>
            <w:r>
              <w:t>Model Response</w:t>
            </w:r>
          </w:p>
        </w:tc>
        <w:tc>
          <w:tcPr>
            <w:tcW w:type="dxa" w:w="4320"/>
          </w:tcPr>
          <w:p>
            <w:r>
              <w:t>Androgenetic haploid mouse embryonic stem cells (ESCs) can be derived and genetically manipulated in vitro.</w:t>
              <w:br/>
              <w:t>Supporting assertions:</w:t>
              <w:br/>
              <w:t>1. Androgenetic haploidy is a well-established technique for generating mouse ESCs.</w:t>
              <w:br/>
              <w:t>2. Haploid ESCs have the same potential for self-renewal and pluripotency as diploid ESCs.</w:t>
              <w:br/>
              <w:t>3. Haploid ESCs can be derived from blastocysts or embryonic tissue, and can be cultured in vitro.</w:t>
              <w:br/>
              <w:t>4. Genetic manipulation of haploid ESCs is possible using standard molecular biology techniques.</w:t>
              <w:br/>
              <w:t>5. Haploid ESCs have been used to generate mice that are genetically identical to the donor mouse.</w:t>
              <w:br/>
              <w:t>Opposing assertions:</w:t>
              <w:br/>
              <w:t>1. Androgenetic haploidy is a relatively new technique, and its long-term effects on ESCs and mice are not well understood.</w:t>
              <w:br/>
              <w:t>2. Haploid ESCs may have reduced viability and/or development</w:t>
            </w:r>
          </w:p>
        </w:tc>
      </w:tr>
      <w:tr>
        <w:tc>
          <w:tcPr>
            <w:tcW w:type="dxa" w:w="4320"/>
          </w:tcPr>
          <w:p>
            <w:r>
              <w:t>Related Facts</w:t>
            </w:r>
          </w:p>
        </w:tc>
        <w:tc>
          <w:tcPr>
            <w:tcW w:type="dxa" w:w="4320"/>
          </w:tcPr>
          <w:p>
            <w:r>
              <w:t>1. Androgenetic haploidy is a well-established technique for generating mouse ESCs.</w:t>
              <w:br/>
              <w:t>2. Haploid ESCs have the same potential for self-renewal and pluripotency as diploid ESCs.</w:t>
              <w:br/>
              <w:t>3. Haploid ESCs can be derived from blastocysts or embryonic tissue, and can be cultured in vitro.</w:t>
              <w:br/>
              <w:t>4. Genetic manipulation of haploid ESCs is possible using standard molecular biology techniques.</w:t>
              <w:br/>
              <w:t>5. Haploid ESCs have been used to generate mice that are genetically identical to the donor mouse.</w:t>
              <w:br/>
              <w:t>6. re are all the factual statements opposing the assertion:</w:t>
              <w:br/>
              <w:t>7. Androgenetic haploidy is a relatively new technique, and its long-term effects on ESCs and mice are not well understood.</w:t>
              <w:br/>
              <w:t>8. Haploid ESCs may have reduced viability and/or development.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75</w:t>
            </w:r>
          </w:p>
        </w:tc>
      </w:tr>
      <w:tr>
        <w:tc>
          <w:tcPr>
            <w:tcW w:type="dxa" w:w="4320"/>
          </w:tcPr>
          <w:p>
            <w:r>
              <w:t>User Query</w:t>
            </w:r>
          </w:p>
        </w:tc>
        <w:tc>
          <w:tcPr>
            <w:tcW w:type="dxa" w:w="4320"/>
          </w:tcPr>
          <w:p>
            <w:r>
              <w:t>Present evidence-based arguments supporting or refuting the claim that "Anthrax spores remain deadly until affected areas are decontaminated."</w:t>
            </w:r>
          </w:p>
        </w:tc>
      </w:tr>
      <w:tr>
        <w:tc>
          <w:tcPr>
            <w:tcW w:type="dxa" w:w="4320"/>
          </w:tcPr>
          <w:p>
            <w:r>
              <w:t>Model Response</w:t>
            </w:r>
          </w:p>
        </w:tc>
        <w:tc>
          <w:tcPr>
            <w:tcW w:type="dxa" w:w="4320"/>
          </w:tcPr>
          <w:p>
            <w:r>
              <w:t>Anthrax is a serious disease caused by the bacterium Bacillus anthracis. The spores of this bacterium can survive for a long time in the environment and can cause infection if inhaled or ingested. The claim that "Anthrax spores remain deadly until affected areas are decontaminated" suggests that the spores are highly resistant to environmental factors and can remain infectious for a long time.</w:t>
              <w:br/>
              <w:t>There is evidence to support this claim. Studies have shown that anthrax spores can survive for up to 100 years in a dormant state in the environment (1). Additionally, the spores are highly resistant to heat, cold, and radiation, making them difficult to kill (2). This means that affected areas must be thoroughly decontaminated to prevent the spread of the disease.</w:t>
              <w:br/>
              <w:t>However, there is also evidence that refutes this claim. Some studies have shown that anthrax spores can be killed by common disinfectants and other environmental factors (3). For example, a study published in the Journal of Applied Microbiology found that exposure to bleach solutions for 10 minutes or more</w:t>
            </w:r>
          </w:p>
        </w:tc>
      </w:tr>
      <w:tr>
        <w:tc>
          <w:tcPr>
            <w:tcW w:type="dxa" w:w="4320"/>
          </w:tcPr>
          <w:p>
            <w:r>
              <w:t>Related Facts</w:t>
            </w:r>
          </w:p>
        </w:tc>
        <w:tc>
          <w:tcPr>
            <w:tcW w:type="dxa" w:w="4320"/>
          </w:tcPr>
          <w:p>
            <w:r>
              <w:t>1. Anthrax is a serious disease caused by the bacterium Bacillus anthracis.</w:t>
              <w:br/>
              <w:t>2. The spores of Bacillus anthracis can survive for a long time in the environment and can cause infection if inhaled or ingested.</w:t>
              <w:br/>
              <w:t>3. Anthrax spores can survive for up to 100 years in a dormant state in the environment.</w:t>
              <w:br/>
              <w:t>4. Anthrax spores are highly resistant to heat, cold, and radiation.</w:t>
              <w:br/>
              <w:t>5. Common disinfectants and other environmental factors can kill anthrax spores.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76</w:t>
            </w:r>
          </w:p>
        </w:tc>
      </w:tr>
      <w:tr>
        <w:tc>
          <w:tcPr>
            <w:tcW w:type="dxa" w:w="4320"/>
          </w:tcPr>
          <w:p>
            <w:r>
              <w:t>User Query</w:t>
            </w:r>
          </w:p>
        </w:tc>
        <w:tc>
          <w:tcPr>
            <w:tcW w:type="dxa" w:w="4320"/>
          </w:tcPr>
          <w:p>
            <w:r>
              <w:t>Provide factual statements for or against the statement that "Antidepressants increase the severity of migraines."</w:t>
            </w:r>
          </w:p>
        </w:tc>
      </w:tr>
      <w:tr>
        <w:tc>
          <w:tcPr>
            <w:tcW w:type="dxa" w:w="4320"/>
          </w:tcPr>
          <w:p>
            <w:r>
              <w:t>Model Response</w:t>
            </w:r>
          </w:p>
        </w:tc>
        <w:tc>
          <w:tcPr>
            <w:tcW w:type="dxa" w:w="4320"/>
          </w:tcPr>
          <w:p>
            <w:r>
              <w:t>Migraines are a common and often debilitating condition that affects millions of people worldwide. While there are many treatments available for migraines, some people may experience increased severity of migraines while taking antidepressants. In this article, we will explore the relationship between antidepressants and migraines, and provide factual statements for and against the statement that "Antidepressants increase the severity of migraines."</w:t>
              <w:br/>
              <w:t>Factual statements for the statement "Antidepressants increase the severity of migraines":</w:t>
              <w:br/>
              <w:t>1. Studies have shown that antidepressants can trigger or exacerbate migraines in some individuals. For example, a study published in the Journal of Clinical Psychopharmacology found that 22% of participants experienced an increase in migraine frequency while taking antidepressants.</w:t>
              <w:br/>
              <w:t>2. Antidepressants can cause changes in serotonin levels, which can lead to migraine attacks. Serotonin is a neurotransmitter that plays a role in pain regulation, and changes in serotonin levels can cause blood vessels to dilate, leading to migraine symptoms.</w:t>
            </w:r>
          </w:p>
        </w:tc>
      </w:tr>
      <w:tr>
        <w:tc>
          <w:tcPr>
            <w:tcW w:type="dxa" w:w="4320"/>
          </w:tcPr>
          <w:p>
            <w:r>
              <w:t>Related Facts</w:t>
            </w:r>
          </w:p>
        </w:tc>
        <w:tc>
          <w:tcPr>
            <w:tcW w:type="dxa" w:w="4320"/>
          </w:tcPr>
          <w:p>
            <w:r>
              <w:t>1. Studies have shown that antidepressants can trigger or exacerbate migraines in some individuals.</w:t>
              <w:br/>
              <w:t>2. Antidepressants can cause changes in serotonin levels, which can lead to migraine attacks.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77</w:t>
            </w:r>
          </w:p>
        </w:tc>
      </w:tr>
      <w:tr>
        <w:tc>
          <w:tcPr>
            <w:tcW w:type="dxa" w:w="4320"/>
          </w:tcPr>
          <w:p>
            <w:r>
              <w:t>User Query</w:t>
            </w:r>
          </w:p>
        </w:tc>
        <w:tc>
          <w:tcPr>
            <w:tcW w:type="dxa" w:w="4320"/>
          </w:tcPr>
          <w:p>
            <w:r>
              <w:t>Outline fact-based assertions either supporting or opposing the assertion that "Antidepressants reduce the severity of migraines."</w:t>
            </w:r>
          </w:p>
        </w:tc>
      </w:tr>
      <w:tr>
        <w:tc>
          <w:tcPr>
            <w:tcW w:type="dxa" w:w="4320"/>
          </w:tcPr>
          <w:p>
            <w:r>
              <w:t>Model Response</w:t>
            </w:r>
          </w:p>
        </w:tc>
        <w:tc>
          <w:tcPr>
            <w:tcW w:type="dxa" w:w="4320"/>
          </w:tcPr>
          <w:p>
            <w:r>
              <w:t>Migraines are a common and often debilitating condition that affects millions of people worldwide. While there are several treatment options available, antidepressants have been found to be effective in reducing the severity of migraines in some individuals. Here are some fact-based assertions that support or oppose the idea that antidepressants reduce the severity of migraines:</w:t>
              <w:br/>
              <w:t>Supporting assertions:</w:t>
              <w:br/>
              <w:t>1. Studies have shown that antidepressants can reduce the frequency and severity of migraines. For example, a study published in the Journal of Clinical Psychopharmacology found that the antidepressant amitriptyline significantly reduced the frequency and severity of migraines in patients with migraine headaches.</w:t>
              <w:br/>
              <w:t>2. Antidepressants can help to reduce the pain associated with migraines. A study published in the journal Pain found that the antidepressant venlafaxine was effective in reducing the pain associated with migraines.</w:t>
              <w:br/>
              <w:t>3. Antidepressants can also help to reduce the number of days lost due to migraines. A study published in the journal Headache found that patients who took the antidepress</w:t>
            </w:r>
          </w:p>
        </w:tc>
      </w:tr>
      <w:tr>
        <w:tc>
          <w:tcPr>
            <w:tcW w:type="dxa" w:w="4320"/>
          </w:tcPr>
          <w:p>
            <w:r>
              <w:t>Related Facts</w:t>
            </w:r>
          </w:p>
        </w:tc>
        <w:tc>
          <w:tcPr>
            <w:tcW w:type="dxa" w:w="4320"/>
          </w:tcPr>
          <w:p>
            <w:r>
              <w:t>1. A study published in the Journal of Clinical Psychopharmacology found that the antidepressant amitriptyline significantly reduced the frequency and severity of migraines in patients with migraine headaches.</w:t>
              <w:br/>
              <w:t>2. A study published in the journal Pain found that the antidepressant venlafaxine was effective in reducing the pain associated with migraines.</w:t>
              <w:br/>
              <w:t>3. A study published in the journal Headache found that patients who took antidepressants had fewer days lost due to migraines.</w:t>
              <w:br/>
              <w:t>4. Antidepressants have been found to be effective in reducing the severity of migraines in some individuals.</w:t>
              <w:br/>
              <w:t>5. Antidepressants have been shown to reduce the frequency and severity of migraines.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78</w:t>
            </w:r>
          </w:p>
        </w:tc>
      </w:tr>
      <w:tr>
        <w:tc>
          <w:tcPr>
            <w:tcW w:type="dxa" w:w="4320"/>
          </w:tcPr>
          <w:p>
            <w:r>
              <w:t>User Query</w:t>
            </w:r>
          </w:p>
        </w:tc>
        <w:tc>
          <w:tcPr>
            <w:tcW w:type="dxa" w:w="4320"/>
          </w:tcPr>
          <w:p>
            <w:r>
              <w:t>Build factual arguments to either support or refute the claim that "Antimicrobial agents are less effective due to the pressure of antimicrobial usage."</w:t>
            </w:r>
          </w:p>
        </w:tc>
      </w:tr>
      <w:tr>
        <w:tc>
          <w:tcPr>
            <w:tcW w:type="dxa" w:w="4320"/>
          </w:tcPr>
          <w:p>
            <w:r>
              <w:t>Model Response</w:t>
            </w:r>
          </w:p>
        </w:tc>
        <w:tc>
          <w:tcPr>
            <w:tcW w:type="dxa" w:w="4320"/>
          </w:tcPr>
          <w:p>
            <w:r>
              <w:t>Antimicrobial agents are substances that are capable of killing or inhibiting the growth of microorganisms, such as bacteria, fungi, or viruses. These agents are commonly used in medical settings to treat infections and prevent the spread of disease. However, there is a growing concern that the widespread use of antimicrobial agents is leading to the development of antimicrobial-resistant microorganisms, which are difficult to treat with conventional antimicrobial agents. This has led to the claim that antimicrobial agents are less effective due to the pressure of antimicrobial usage. In this essay, I will build factual arguments to either support or refute this claim.</w:t>
              <w:br/>
              <w:t>Argument to Support the Claim:</w:t>
              <w:br/>
              <w:t>1. Overuse and Misuse of Antimicrobial Agents: The excessive use and misuse of antimicrobial agents in human medicine and agriculture have accelerated the development of antimicrobial resistance. For example, the use of antibiotics in agriculture to promote growth and prevent disease has selectively pressured bacteria to evolve resistance. Similarly, the</w:t>
            </w:r>
          </w:p>
        </w:tc>
      </w:tr>
      <w:tr>
        <w:tc>
          <w:tcPr>
            <w:tcW w:type="dxa" w:w="4320"/>
          </w:tcPr>
          <w:p>
            <w:r>
              <w:t>Related Facts</w:t>
            </w:r>
          </w:p>
        </w:tc>
        <w:tc>
          <w:tcPr>
            <w:tcW w:type="dxa" w:w="4320"/>
          </w:tcPr>
          <w:p>
            <w:r>
              <w:t>1. Antimicrobial agents are substances that can kill or inhibit the growth of microorganisms.</w:t>
              <w:br/>
              <w:t>2. Antimicrobial agents are commonly used in medical settings to treat infections and prevent the spread of disease.</w:t>
              <w:br/>
              <w:t>3. The overuse and misuse of antimicrobial agents in human medicine and agriculture have contributed to the development of antimicrobial-resistant microorganisms.</w:t>
              <w:br/>
              <w:t>4. The use of antibiotics in agriculture can selectively pressure bacteria to evolve resistance.</w:t>
              <w:br/>
              <w:t>5. The widespread use of antimicrobial agents has led to concerns about their decreasing effectiveness.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79</w:t>
            </w:r>
          </w:p>
        </w:tc>
      </w:tr>
      <w:tr>
        <w:tc>
          <w:tcPr>
            <w:tcW w:type="dxa" w:w="4320"/>
          </w:tcPr>
          <w:p>
            <w:r>
              <w:t>User Query</w:t>
            </w:r>
          </w:p>
        </w:tc>
        <w:tc>
          <w:tcPr>
            <w:tcW w:type="dxa" w:w="4320"/>
          </w:tcPr>
          <w:p>
            <w:r>
              <w:t>Present a series of logical points to either validate or contest the statement that "Antimicrobial agents are more effective due to the pressure of antimicrobial usage."</w:t>
            </w:r>
          </w:p>
        </w:tc>
      </w:tr>
      <w:tr>
        <w:tc>
          <w:tcPr>
            <w:tcW w:type="dxa" w:w="4320"/>
          </w:tcPr>
          <w:p>
            <w:r>
              <w:t>Model Response</w:t>
            </w:r>
          </w:p>
        </w:tc>
        <w:tc>
          <w:tcPr>
            <w:tcW w:type="dxa" w:w="4320"/>
          </w:tcPr>
          <w:p>
            <w:r>
              <w:t>Antimicrobial agents are substances that are designed to kill or inhibit the growth of microorganisms, such as bacteria, fungi, or viruses. The effectiveness of antimicrobial agents is crucial in preventing and treating infections, and their overuse or misuse can lead to the development of antimicrobial-resistant microorganisms. The statement "Antimicrobial agents are more effective due to the pressure of antimicrobial usage" suggests that the widespread use of antimicrobial agents has led to the evolution of more effective antimicrobial agents. However, this statement is not entirely accurate and can be contested on several grounds.</w:t>
              <w:br/>
              <w:t>1. Selective pressure: The pressure of antimicrobial usage can lead to the selection of resistant mutants, but it can also lead to the loss of susceptible mutants. This means that the widespread use of antimicrobial agents can result in a net loss of susceptibility, rather than an increase in effectiveness.</w:t>
              <w:br/>
              <w:t>2. Resistance mechanisms: The development of antimicrobial resistance is a</w:t>
            </w:r>
          </w:p>
        </w:tc>
      </w:tr>
      <w:tr>
        <w:tc>
          <w:tcPr>
            <w:tcW w:type="dxa" w:w="4320"/>
          </w:tcPr>
          <w:p>
            <w:r>
              <w:t>Related Facts</w:t>
            </w:r>
          </w:p>
        </w:tc>
        <w:tc>
          <w:tcPr>
            <w:tcW w:type="dxa" w:w="4320"/>
          </w:tcPr>
          <w:p>
            <w:r>
              <w:t>1. Antimicrobial agents are substances designed to kill or inhibit the growth of microorganisms.</w:t>
              <w:br/>
              <w:t>2. The overuse or misuse of antimicrobial agents can lead to the development of antimicrobial-resistant microorganisms.</w:t>
              <w:br/>
              <w:t>3. Antimicrobial agents are crucial in preventing and treating infections.</w:t>
              <w:br/>
              <w:t>4. The widespread use of antimicrobial agents can lead to the selection of resistant mutants.</w:t>
              <w:br/>
              <w:t>5. The widespread use of antimicrobial agents can result in a net loss of susceptibility.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81</w:t>
            </w:r>
          </w:p>
        </w:tc>
      </w:tr>
      <w:tr>
        <w:tc>
          <w:tcPr>
            <w:tcW w:type="dxa" w:w="4320"/>
          </w:tcPr>
          <w:p>
            <w:r>
              <w:t>User Query</w:t>
            </w:r>
          </w:p>
        </w:tc>
        <w:tc>
          <w:tcPr>
            <w:tcW w:type="dxa" w:w="4320"/>
          </w:tcPr>
          <w:p>
            <w:r>
              <w:t>Provide factual statements for or against the statement that "Approximately 250,000 people are infected with human T-cell lymphotropic virus type 1 in the United Kingdom."</w:t>
            </w:r>
          </w:p>
        </w:tc>
      </w:tr>
      <w:tr>
        <w:tc>
          <w:tcPr>
            <w:tcW w:type="dxa" w:w="4320"/>
          </w:tcPr>
          <w:p>
            <w:r>
              <w:t>Model Response</w:t>
            </w:r>
          </w:p>
        </w:tc>
        <w:tc>
          <w:tcPr>
            <w:tcW w:type="dxa" w:w="4320"/>
          </w:tcPr>
          <w:p>
            <w:r>
              <w:t>Please provide factual statements for or against the statement that "Approximately 250,000 people are infected with human T-cell lymphotropic virus type 1 in the United Kingdom."</w:t>
              <w:br/>
              <w:t>Here are some factual statements for and against the statement:</w:t>
              <w:br/>
              <w:t>For the statement:</w:t>
              <w:br/>
              <w:t>1. According to the UK Health Security Agency (UKHSA), there were approximately 250,000 people living with HTLV-1 in the UK in 2019. (Source: UKHSA, 2020)</w:t>
              <w:br/>
              <w:t>2. HTLV-1 is a relatively common virus in the UK, with an estimated prevalence of 0.4% in the general population. (Source: Public Health England, 2019)</w:t>
              <w:br/>
              <w:t>3. The virus is most commonly transmitted through mother-to-child transmission during pregnancy, childbirth, or breastfeeding. (Source: NHS, 2020)</w:t>
              <w:br/>
              <w:t>Against the statement:</w:t>
              <w:br/>
              <w:t>1. The estimated number of people living with HTLV-1 in the UK is based on a 2019 survey, and</w:t>
            </w:r>
          </w:p>
        </w:tc>
      </w:tr>
      <w:tr>
        <w:tc>
          <w:tcPr>
            <w:tcW w:type="dxa" w:w="4320"/>
          </w:tcPr>
          <w:p>
            <w:r>
              <w:t>Related Facts</w:t>
            </w:r>
          </w:p>
        </w:tc>
        <w:tc>
          <w:tcPr>
            <w:tcW w:type="dxa" w:w="4320"/>
          </w:tcPr>
          <w:p>
            <w:r>
              <w:t>1. r the statement:</w:t>
              <w:br/>
              <w:t>2. According to the UK Health Security Agency (UKHSA), there were approximately 250,000 people living with HTLV-1 in the UK in 2019. (Source: UKHSA, 2020)</w:t>
              <w:br/>
              <w:t>3. HTLV-1 is a relatively common virus in the UK, with an estimated prevalence of 0.4% in the general population. (Source: Public Health England, 2019)</w:t>
              <w:br/>
              <w:t>4. The virus is most commonly transmitted through mother-to-child transmission during pregnancy, childbirth, or breastfeeding. (Source: NHS, 2020)</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82</w:t>
            </w:r>
          </w:p>
        </w:tc>
      </w:tr>
      <w:tr>
        <w:tc>
          <w:tcPr>
            <w:tcW w:type="dxa" w:w="4320"/>
          </w:tcPr>
          <w:p>
            <w:r>
              <w:t>User Query</w:t>
            </w:r>
          </w:p>
        </w:tc>
        <w:tc>
          <w:tcPr>
            <w:tcW w:type="dxa" w:w="4320"/>
          </w:tcPr>
          <w:p>
            <w:r>
              <w:t>Outline fact-based assertions either supporting or opposing the assertion that "Assessing treatment adherence is more beneficial to clinical practice than measuring routine outcomes."</w:t>
            </w:r>
          </w:p>
        </w:tc>
      </w:tr>
      <w:tr>
        <w:tc>
          <w:tcPr>
            <w:tcW w:type="dxa" w:w="4320"/>
          </w:tcPr>
          <w:p>
            <w:r>
              <w:t>Model Response</w:t>
            </w:r>
          </w:p>
        </w:tc>
        <w:tc>
          <w:tcPr>
            <w:tcW w:type="dxa" w:w="4320"/>
          </w:tcPr>
          <w:p>
            <w:r>
              <w:t>Adherence to treatment is a crucial aspect of healthcare that can significantly impact the effectiveness of medical interventions. While measuring routine outcomes is essential, assessing treatment adherence is more beneficial to clinical practice for several reasons.</w:t>
              <w:br/>
              <w:t>1. Improved patient outcomes: By assessing treatment adherence, healthcare providers can identify patients who may be struggling with their medication regimen or other aspects of their treatment plan. This allows for early intervention and modification of the treatment plan to improve patient outcomes.</w:t>
              <w:br/>
              <w:t>2. Reduced healthcare costs: Non-adherence to treatment can lead to increased healthcare costs due to the need for additional medical interventions, hospitalizations, and other resources. Assessing treatment adherence can help healthcare providers identify potential cost savings by identifying patients who may be at risk of non-adherence and providing targeted interventions.</w:t>
              <w:br/>
              <w:t>3. Better patient engagement: Assessing treatment adherence can help healthcare providers engage patients in their care by encouraging them to take an active role in managing their health. This can lead to improved patient outcomes and increased patient satisfaction.</w:t>
            </w:r>
          </w:p>
        </w:tc>
      </w:tr>
      <w:tr>
        <w:tc>
          <w:tcPr>
            <w:tcW w:type="dxa" w:w="4320"/>
          </w:tcPr>
          <w:p>
            <w:r>
              <w:t>Related Facts</w:t>
            </w:r>
          </w:p>
        </w:tc>
        <w:tc>
          <w:tcPr>
            <w:tcW w:type="dxa" w:w="4320"/>
          </w:tcPr>
          <w:p>
            <w:r>
              <w:t>1. Assessing treatment adherence allows healthcare providers to identify patients who may be struggling with their medication regimen or treatment plan.</w:t>
              <w:br/>
              <w:t>2. Non-adherence to treatment can result in increased healthcare costs.</w:t>
              <w:br/>
              <w:t>3. Assessing treatment adherence can help identify patients who may be at risk of non-adherence.</w:t>
              <w:br/>
              <w:t>4. Assessing treatment adherence can lead to better patient engagement.</w:t>
              <w:br/>
              <w:t>5. Engaging patients in their care can result in improved patient outcomes and increased patient satisfaction.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83</w:t>
            </w:r>
          </w:p>
        </w:tc>
      </w:tr>
      <w:tr>
        <w:tc>
          <w:tcPr>
            <w:tcW w:type="dxa" w:w="4320"/>
          </w:tcPr>
          <w:p>
            <w:r>
              <w:t>User Query</w:t>
            </w:r>
          </w:p>
        </w:tc>
        <w:tc>
          <w:tcPr>
            <w:tcW w:type="dxa" w:w="4320"/>
          </w:tcPr>
          <w:p>
            <w:r>
              <w:t>Build factual arguments to either support or refute the claim that "Asymptomatic visual impairment screening in elderly populations leads to improved vision."</w:t>
            </w:r>
          </w:p>
        </w:tc>
      </w:tr>
      <w:tr>
        <w:tc>
          <w:tcPr>
            <w:tcW w:type="dxa" w:w="4320"/>
          </w:tcPr>
          <w:p>
            <w:r>
              <w:t>Model Response</w:t>
            </w:r>
          </w:p>
        </w:tc>
        <w:tc>
          <w:tcPr>
            <w:tcW w:type="dxa" w:w="4320"/>
          </w:tcPr>
          <w:p>
            <w:r>
              <w:t>Asymptomatic visual impairment screening in elderly populations is a crucial aspect of healthcare, as it can help identify and address vision problems before they become more severe. However, the effectiveness of such screening is a topic of ongoing debate. In this essay, I will build factual arguments to either support or refute the claim that asymptomatic visual impairment screening in elderly populations leads to improved vision.</w:t>
              <w:br/>
              <w:t>Argument to Support the Claim:</w:t>
              <w:br/>
              <w:t>1. Early Detection and Treatment: Asymptomatic visual impairment screening can help detect vision problems early on, before they become more severe and difficult to treat. Early detection and treatment can improve vision and prevent further decline.</w:t>
              <w:br/>
              <w:t>2. Reduced Risk of Complications: Untreated vision problems can lead to complications such as falls, injuries, and decreased cognitive function. Asymptomatic screening can identify these issues before they become more severe, reducing the risk of these complications.</w:t>
              <w:br/>
              <w:t>3. Improved Quality of Life: Good vision is essential for maintaining an independent and active lifestyle. Asymptomatic screening can</w:t>
            </w:r>
          </w:p>
        </w:tc>
      </w:tr>
      <w:tr>
        <w:tc>
          <w:tcPr>
            <w:tcW w:type="dxa" w:w="4320"/>
          </w:tcPr>
          <w:p>
            <w:r>
              <w:t>Related Facts</w:t>
            </w:r>
          </w:p>
        </w:tc>
        <w:tc>
          <w:tcPr>
            <w:tcW w:type="dxa" w:w="4320"/>
          </w:tcPr>
          <w:p>
            <w:r>
              <w:t>1. Asymptomatic visual impairment screening can detect vision problems early on.</w:t>
              <w:br/>
              <w:t>2. Early detection and treatment of vision problems can improve vision and prevent further decline.</w:t>
              <w:br/>
              <w:t>3. Untreated vision problems can lead to complications such as falls, injuries, and decreased cognitive function.</w:t>
              <w:br/>
              <w:t>4. Asymptomatic screening can identify vision issues before they become more severe.</w:t>
              <w:br/>
              <w:t>5. Good vision is essential for maintaining an independent and active lifestyle.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84</w:t>
            </w:r>
          </w:p>
        </w:tc>
      </w:tr>
      <w:tr>
        <w:tc>
          <w:tcPr>
            <w:tcW w:type="dxa" w:w="4320"/>
          </w:tcPr>
          <w:p>
            <w:r>
              <w:t>User Query</w:t>
            </w:r>
          </w:p>
        </w:tc>
        <w:tc>
          <w:tcPr>
            <w:tcW w:type="dxa" w:w="4320"/>
          </w:tcPr>
          <w:p>
            <w:r>
              <w:t>Present a series of logical points to either validate or contest the statement that "At least 85% of patients exposed to radiation have activated markers of myofibroblasts."</w:t>
            </w:r>
          </w:p>
        </w:tc>
      </w:tr>
      <w:tr>
        <w:tc>
          <w:tcPr>
            <w:tcW w:type="dxa" w:w="4320"/>
          </w:tcPr>
          <w:p>
            <w:r>
              <w:t>Model Response</w:t>
            </w:r>
          </w:p>
        </w:tc>
        <w:tc>
          <w:tcPr>
            <w:tcW w:type="dxa" w:w="4320"/>
          </w:tcPr>
          <w:p>
            <w:r>
              <w:t>The statement "At least 85% of patients exposed to radiation have activated markers of myofibroblasts" is a bold claim that requires careful consideration and validation. Here are some logical points to either validate or contest the statement:</w:t>
              <w:br/>
              <w:t>Validation:</w:t>
              <w:br/>
              <w:t>1. Radiation-induced fibrosis is a well-known complication of radiation therapy, and myofibroblasts are a key cell type involved in the fibrosis process.</w:t>
              <w:br/>
              <w:t>2. Studies have shown that radiation exposure can increase the expression of myofibroblast markers, such as alpha-smooth muscle actin (α-SMA) and fibroblast activation protein (FAP), in the affected tissue.</w:t>
              <w:br/>
              <w:t>3. The expression of these markers can be used as a surrogate marker of myofibroblast activation and fibrosis.</w:t>
              <w:br/>
              <w:t>4. Radiation-induced fibrosis can lead to significant morbidity and decreased quality of life, and the development of myofibroblasts may play a key role in this process.</w:t>
              <w:br/>
              <w:t>Contestation:</w:t>
              <w:br/>
              <w:t>1. The statement "At least 85% of patients exposed to radiation have activated markers of</w:t>
            </w:r>
          </w:p>
        </w:tc>
      </w:tr>
      <w:tr>
        <w:tc>
          <w:tcPr>
            <w:tcW w:type="dxa" w:w="4320"/>
          </w:tcPr>
          <w:p>
            <w:r>
              <w:t>Related Facts</w:t>
            </w:r>
          </w:p>
        </w:tc>
        <w:tc>
          <w:tcPr>
            <w:tcW w:type="dxa" w:w="4320"/>
          </w:tcPr>
          <w:p>
            <w:r>
              <w:t>1. Radiation-induced fibrosis is a well-known complication of radiation therapy.</w:t>
              <w:br/>
              <w:t>2. Myofibroblasts are a key cell type involved in the fibrosis process.</w:t>
              <w:br/>
              <w:t>3. Radiation exposure can increase the expression of myofibroblast markers in affected tissue.</w:t>
              <w:br/>
              <w:t>4. The expression of alpha-smooth muscle actin (α-SMA) and fibroblast activation protein (FAP) can serve as surrogate markers of myofibroblast activation and fibrosis.</w:t>
              <w:br/>
              <w:t>5. Radiation-induced fibrosis can result in significant morbidity and decreased quality of life.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85</w:t>
            </w:r>
          </w:p>
        </w:tc>
      </w:tr>
      <w:tr>
        <w:tc>
          <w:tcPr>
            <w:tcW w:type="dxa" w:w="4320"/>
          </w:tcPr>
          <w:p>
            <w:r>
              <w:t>User Query</w:t>
            </w:r>
          </w:p>
        </w:tc>
        <w:tc>
          <w:tcPr>
            <w:tcW w:type="dxa" w:w="4320"/>
          </w:tcPr>
          <w:p>
            <w:r>
              <w:t>Present evidence-based arguments supporting or refuting the claim that "Autologous transplantation of mesenchymal stem cells has better graft function than induction therapy with anti-interleukin-2 receptor antibodies."</w:t>
            </w:r>
          </w:p>
        </w:tc>
      </w:tr>
      <w:tr>
        <w:tc>
          <w:tcPr>
            <w:tcW w:type="dxa" w:w="4320"/>
          </w:tcPr>
          <w:p>
            <w:r>
              <w:t>Model Response</w:t>
            </w:r>
          </w:p>
        </w:tc>
        <w:tc>
          <w:tcPr>
            <w:tcW w:type="dxa" w:w="4320"/>
          </w:tcPr>
          <w:p>
            <w:r>
              <w:t>Autologous transplantation of mesenchymal stem cells (MSCs) has been proposed as a potential treatment for various diseases, including autoimmune disorders and organ failure. However, the use of MSCs for graft function improvement in patients undergoing hematopoietic stem cell transplantation (HSCT) is still a topic of debate. In this essay, I will present evidence-based arguments supporting or refuting the claim that autologous transplantation of MSCs has better graft function than induction therapy with anti-interleukin-2 receptor antibodies (IL-2Ra) in patients undergoing HSCT.</w:t>
              <w:br/>
              <w:t>Argument Supporting Autologous MSC Transplantation:</w:t>
              <w:br/>
              <w:t>1. Improved Engraftment: MSCs have been shown to enhance the engraftment of hematopoietic stem cells in patients undergoing HSCT. In a study published in the journal Blood, researchers found that the addition of MSCs to the graft improved the engraftment of hematopoietic stem cells in patients with advanced hematological malignancies (1).</w:t>
              <w:br/>
              <w:t>2.</w:t>
            </w:r>
          </w:p>
        </w:tc>
      </w:tr>
      <w:tr>
        <w:tc>
          <w:tcPr>
            <w:tcW w:type="dxa" w:w="4320"/>
          </w:tcPr>
          <w:p>
            <w:r>
              <w:t>Related Facts</w:t>
            </w:r>
          </w:p>
        </w:tc>
        <w:tc>
          <w:tcPr>
            <w:tcW w:type="dxa" w:w="4320"/>
          </w:tcPr>
          <w:p>
            <w:r>
              <w:t>1. Autologous transplantation of mesenchymal stem cells (MSCs) has been proposed as a potential treatment for various diseases, including autoimmune disorders and organ failure.</w:t>
              <w:br/>
              <w:t>2. The use of MSCs for graft function improvement in patients undergoing hematopoietic stem cell transplantation (HSCT) is still a topic of debate.</w:t>
              <w:br/>
              <w:t>3. MSCs have been shown to enhance the engraftment of hematopoietic stem cells in patients undergoing HSCT.</w:t>
              <w:br/>
              <w:t>4. In a study published in the journal Blood, researchers found that the addition of MSCs to the graft improved the engraftment of hematopoietic stem cells in patients with advanced hematological malignancies.</w:t>
              <w:br/>
              <w:t>5. Autologous transplantation of MSCs is being compared to induction therapy with anti-interleukin-2 receptor antibodies (IL-2Ra) in patients undergoing HSCT.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87</w:t>
            </w:r>
          </w:p>
        </w:tc>
      </w:tr>
      <w:tr>
        <w:tc>
          <w:tcPr>
            <w:tcW w:type="dxa" w:w="4320"/>
          </w:tcPr>
          <w:p>
            <w:r>
              <w:t>User Query</w:t>
            </w:r>
          </w:p>
        </w:tc>
        <w:tc>
          <w:tcPr>
            <w:tcW w:type="dxa" w:w="4320"/>
          </w:tcPr>
          <w:p>
            <w:r>
              <w:t>Outline fact-based assertions either supporting or opposing the assertion that "B cells go though plasmablast differentiation and antibody production by continuous expression of EBI2."</w:t>
            </w:r>
          </w:p>
        </w:tc>
      </w:tr>
      <w:tr>
        <w:tc>
          <w:tcPr>
            <w:tcW w:type="dxa" w:w="4320"/>
          </w:tcPr>
          <w:p>
            <w:r>
              <w:t>Model Response</w:t>
            </w:r>
          </w:p>
        </w:tc>
        <w:tc>
          <w:tcPr>
            <w:tcW w:type="dxa" w:w="4320"/>
          </w:tcPr>
          <w:p>
            <w:r>
              <w:t>EBI2 (Epstein-Barr virus-induced gene 2) is a transcription factor that plays a crucial role in the differentiation of B cells into plasmablasts and the production of antibodies. The following are fact-based assertions that support or oppose the idea that B cells undergo plasmablast differentiation and antibody production through continuous expression of EBI2:</w:t>
              <w:br/>
              <w:t>Supporting assertions:</w:t>
              <w:br/>
              <w:t>1. EBI2 is expressed in activated B cells and is required for their differentiation into plasmablasts. Studies have shown that EBI2-deficient B cells are unable to differentiate into plasmablasts and produce antibodies (1,2).</w:t>
              <w:br/>
              <w:t>2. EBI2 regulates the expression of genes involved in antibody production and plasma cell differentiation. EBI2 has been shown to bind to specific DNA sequences in the promoter regions of these genes and activate their transcription (3,4).</w:t>
              <w:br/>
              <w:t>3. Plasmablasts and antibody-secreting cells express high levels of EBI2. This suggests that EBI2 is important for the maintenance</w:t>
            </w:r>
          </w:p>
        </w:tc>
      </w:tr>
      <w:tr>
        <w:tc>
          <w:tcPr>
            <w:tcW w:type="dxa" w:w="4320"/>
          </w:tcPr>
          <w:p>
            <w:r>
              <w:t>Related Facts</w:t>
            </w:r>
          </w:p>
        </w:tc>
        <w:tc>
          <w:tcPr>
            <w:tcW w:type="dxa" w:w="4320"/>
          </w:tcPr>
          <w:p>
            <w:r>
              <w:t>1. EBI2 is expressed in activated B cells.</w:t>
              <w:br/>
              <w:t>2. EBI2 is required for the differentiation of B cells into plasmablasts and the production of antibodies.</w:t>
              <w:br/>
              <w:t>3. EBI2 regulates the expression of genes involved in antibody production and plasma cell differentiation.</w:t>
              <w:br/>
              <w:t>4. EBI2 binds to specific DNA sequences in the promoter regions of genes involved in antibody production and activates their transcription.</w:t>
              <w:br/>
              <w:t>5. Plasmablasts and antibody-secreting cells express high levels of EBI2.</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88</w:t>
            </w:r>
          </w:p>
        </w:tc>
      </w:tr>
      <w:tr>
        <w:tc>
          <w:tcPr>
            <w:tcW w:type="dxa" w:w="4320"/>
          </w:tcPr>
          <w:p>
            <w:r>
              <w:t>User Query</w:t>
            </w:r>
          </w:p>
        </w:tc>
        <w:tc>
          <w:tcPr>
            <w:tcW w:type="dxa" w:w="4320"/>
          </w:tcPr>
          <w:p>
            <w:r>
              <w:t>Build factual arguments to either support or refute the claim that "B3-Galectin decreases cell resistance to tyrosine kinase inhibitors (TKIs) by engaging the alternate KRAS-RalB signaling complex downstream of EGFR."</w:t>
            </w:r>
          </w:p>
        </w:tc>
      </w:tr>
      <w:tr>
        <w:tc>
          <w:tcPr>
            <w:tcW w:type="dxa" w:w="4320"/>
          </w:tcPr>
          <w:p>
            <w:r>
              <w:t>Model Response</w:t>
            </w:r>
          </w:p>
        </w:tc>
        <w:tc>
          <w:tcPr>
            <w:tcW w:type="dxa" w:w="4320"/>
          </w:tcPr>
          <w:p>
            <w:r>
              <w:t>B3-Galectin is a protein that has been shown to play a role in regulating the activity of the KRAS oncogene, which is commonly mutated in various types of cancer. Recent studies have suggested that B3-Galectin may also play a role in regulating the response of cancer cells to tyrosine kinase inhibitors (TKIs), which are commonly used to treat cancer.</w:t>
              <w:br/>
              <w:t>One study published in the journal Cancer Research found that B3-Galectin decreases cell resistance to TKIs by engaging the alternate KRAS-RalB signaling complex downstream of EGFR. The study found that B3-Galectin binds to the KRAS-RalB complex and enhances its activity, leading to increased sensitivity to TKIs.</w:t>
              <w:br/>
              <w:t>However, other studies have suggested that B3-Galectin may not play a role in regulating the response of cancer cells to TKIs. For example, a study published in the journal Oncogene found that B3-Galectin does not affect the response of breast cancer cells to the TKI gefitinib.</w:t>
            </w:r>
          </w:p>
        </w:tc>
      </w:tr>
      <w:tr>
        <w:tc>
          <w:tcPr>
            <w:tcW w:type="dxa" w:w="4320"/>
          </w:tcPr>
          <w:p>
            <w:r>
              <w:t>Related Facts</w:t>
            </w:r>
          </w:p>
        </w:tc>
        <w:tc>
          <w:tcPr>
            <w:tcW w:type="dxa" w:w="4320"/>
          </w:tcPr>
          <w:p>
            <w:r>
              <w:t>1. B3-Galectin is a protein that regulates the activity of the KRAS oncogene.</w:t>
              <w:br/>
              <w:t>2. B3-Galectin has been shown to play a role in regulating the response of cancer cells to tyrosine kinase inhibitors (TKIs).</w:t>
              <w:br/>
              <w:t>3. A study published in the journal Cancer Research found that B3-Galectin decreases cell resistance to TKIs by engaging the alternate KRAS-RalB signaling complex downstream of EGFR.</w:t>
              <w:br/>
              <w:t>4. B3-Galectin binds to the KRAS-RalB complex and enhances its activity.</w:t>
              <w:br/>
              <w:t>5. B3-Galectin does not affect the response of breast cancer cells to the TKI gefitinib, according to a study published in the journal Oncogene.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90</w:t>
            </w:r>
          </w:p>
        </w:tc>
      </w:tr>
      <w:tr>
        <w:tc>
          <w:tcPr>
            <w:tcW w:type="dxa" w:w="4320"/>
          </w:tcPr>
          <w:p>
            <w:r>
              <w:t>User Query</w:t>
            </w:r>
          </w:p>
        </w:tc>
        <w:tc>
          <w:tcPr>
            <w:tcW w:type="dxa" w:w="4320"/>
          </w:tcPr>
          <w:p>
            <w:r>
              <w:t>Present evidence-based arguments supporting or refuting the claim that "BCL-2 activation antagonizes the apoptotic effects of c-Myc."</w:t>
            </w:r>
          </w:p>
        </w:tc>
      </w:tr>
      <w:tr>
        <w:tc>
          <w:tcPr>
            <w:tcW w:type="dxa" w:w="4320"/>
          </w:tcPr>
          <w:p>
            <w:r>
              <w:t>Model Response</w:t>
            </w:r>
          </w:p>
        </w:tc>
        <w:tc>
          <w:tcPr>
            <w:tcW w:type="dxa" w:w="4320"/>
          </w:tcPr>
          <w:p>
            <w:r>
              <w:t>The claim that BCL-2 activation antagonizes the apoptotic effects of c-Myc is a complex one that has been the subject of much research and debate in the scientific community. Here, I will present evidence-based arguments both supporting and refuting this claim.</w:t>
              <w:br/>
              <w:t>Arguments Supporting the Claim:</w:t>
              <w:br/>
              <w:t>1. BCL-2 is an anti-apoptotic protein that inhibits the release of cytochrome c from the mitochondria, thereby preventing the activation of caspases and the execution of apoptosis (1). c-Myc, on the other hand, is a transcription factor that regulates the expression of genes involved in cell growth, proliferation, and survival (2).</w:t>
              <w:br/>
              <w:t>2. Studies have shown that c-Myc can induce the expression of BCL-2 in certain cell types, such as Burkitt lymphoma cells (3). This suggests that c-Myc may play a role in protecting these cells from apoptosis by upregulating the expression of BCL-2.</w:t>
              <w:br/>
              <w:t>3. Additionally, it has been shown that BCL-2 can interact with c-Myc and inhibit</w:t>
            </w:r>
          </w:p>
        </w:tc>
      </w:tr>
      <w:tr>
        <w:tc>
          <w:tcPr>
            <w:tcW w:type="dxa" w:w="4320"/>
          </w:tcPr>
          <w:p>
            <w:r>
              <w:t>Related Facts</w:t>
            </w:r>
          </w:p>
        </w:tc>
        <w:tc>
          <w:tcPr>
            <w:tcW w:type="dxa" w:w="4320"/>
          </w:tcPr>
          <w:p>
            <w:r>
              <w:t>1. BCL-2 is an anti-apoptotic protein that inhibits the release of cytochrome c from the mitochondria, preventing apoptosis.</w:t>
              <w:br/>
              <w:t>2. c-Myc is a transcription factor that regulates the expression of genes involved in cell growth, proliferation, and survival.</w:t>
              <w:br/>
              <w:t>3. Studies have shown that c-Myc can induce the expression of BCL-2 in certain cell types, such as Burkitt lymphoma cells.</w:t>
              <w:br/>
              <w:t>4. BCL-2 can interact with c-Myc and inhibit its pro-apoptotic effects.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91</w:t>
            </w:r>
          </w:p>
        </w:tc>
      </w:tr>
      <w:tr>
        <w:tc>
          <w:tcPr>
            <w:tcW w:type="dxa" w:w="4320"/>
          </w:tcPr>
          <w:p>
            <w:r>
              <w:t>User Query</w:t>
            </w:r>
          </w:p>
        </w:tc>
        <w:tc>
          <w:tcPr>
            <w:tcW w:type="dxa" w:w="4320"/>
          </w:tcPr>
          <w:p>
            <w:r>
              <w:t>Provide factual statements for or against the statement that "BCL-2 promotes the apoptotic effects of c-Myc."</w:t>
            </w:r>
          </w:p>
        </w:tc>
      </w:tr>
      <w:tr>
        <w:tc>
          <w:tcPr>
            <w:tcW w:type="dxa" w:w="4320"/>
          </w:tcPr>
          <w:p>
            <w:r>
              <w:t>Model Response</w:t>
            </w:r>
          </w:p>
        </w:tc>
        <w:tc>
          <w:tcPr>
            <w:tcW w:type="dxa" w:w="4320"/>
          </w:tcPr>
          <w:p>
            <w:r>
              <w:t>BCL-2 is an anti-apoptotic protein that inhibits the release of cytochrome C from the mitochondria and thereby prevents the activation of caspases and the execution of apoptosis. c-Myc is an oncogenic transcription factor that regulates cellular proliferation, differentiation, and survival.</w:t>
              <w:br/>
              <w:t>There is evidence to suggest that BCL-2 can promote the apoptotic effects of c-Myc. For example, studies have shown that c-Myc can induce the expression of BCL-2 in certain cell types, such as Burkitt lymphoma cells, and that this induction can protect against apoptosis (1,2). Additionally, it has been shown that BCL-2 can interact with c-Myc and enhance its ability to induce apoptosis in certain contexts (3).</w:t>
              <w:br/>
              <w:t>However, there is also evidence to suggest that BCL-2 can inhibit the apoptotic effects of c-Myc in certain contexts. For example, studies have shown that BCL-2 can bind to and inhibit the activity of caspases, which are a family of prote</w:t>
            </w:r>
          </w:p>
        </w:tc>
      </w:tr>
      <w:tr>
        <w:tc>
          <w:tcPr>
            <w:tcW w:type="dxa" w:w="4320"/>
          </w:tcPr>
          <w:p>
            <w:r>
              <w:t>Related Facts</w:t>
            </w:r>
          </w:p>
        </w:tc>
        <w:tc>
          <w:tcPr>
            <w:tcW w:type="dxa" w:w="4320"/>
          </w:tcPr>
          <w:p>
            <w:r>
              <w:t>1. BCL-2 is an anti-apoptotic protein.</w:t>
              <w:br/>
              <w:t>2. BCL-2 inhibits the release of cytochrome C from the mitochondria.</w:t>
              <w:br/>
              <w:t>3. BCL-2 prevents the activation of caspases and the execution of apoptosis.</w:t>
              <w:br/>
              <w:t>4. c-Myc is an oncogenic transcription factor.</w:t>
              <w:br/>
              <w:t>5. c-Myc regulates cellular proliferation, differentiation, and survival.</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92</w:t>
            </w:r>
          </w:p>
        </w:tc>
      </w:tr>
      <w:tr>
        <w:tc>
          <w:tcPr>
            <w:tcW w:type="dxa" w:w="4320"/>
          </w:tcPr>
          <w:p>
            <w:r>
              <w:t>User Query</w:t>
            </w:r>
          </w:p>
        </w:tc>
        <w:tc>
          <w:tcPr>
            <w:tcW w:type="dxa" w:w="4320"/>
          </w:tcPr>
          <w:p>
            <w:r>
              <w:t>Outline fact-based assertions either supporting or opposing the assertion that "BLM gene encodes RecQ-class DNA helicase."</w:t>
            </w:r>
          </w:p>
        </w:tc>
      </w:tr>
      <w:tr>
        <w:tc>
          <w:tcPr>
            <w:tcW w:type="dxa" w:w="4320"/>
          </w:tcPr>
          <w:p>
            <w:r>
              <w:t>Model Response</w:t>
            </w:r>
          </w:p>
        </w:tc>
        <w:tc>
          <w:tcPr>
            <w:tcW w:type="dxa" w:w="4320"/>
          </w:tcPr>
          <w:p>
            <w:r>
              <w:t>The BLM gene encodes a RecQ-class DNA helicase, which is a type of enzyme that unwinds double-stranded DNA. This assertion is supported by several lines of evidence from scientific studies.</w:t>
              <w:br/>
              <w:t>Firstly, the BLM gene was identified as a RecQ-class DNA helicase through biochemical and genetic studies. For example, one study used biochemical assays to show that the BLM protein could unwind double-stranded DNA and that it had the characteristic features of a RecQ-class DNA helicase (1). Another study used genetic techniques to demonstrate that the BLM gene was required for the helicase activity of the BLM protein (2).</w:t>
              <w:br/>
              <w:t>Secondly, the BLM protein has been shown to have the structural features of a RecQ-class DNA helicase. For example, one study used X-ray crystallography to determine the three-dimensional structure of the BLM protein and found that it had the characteristic fold of a RecQ-class DNA helicase (3). Another study used nuclear magnetic resonance (NMR) spectroscopy to show that the BLM protein had the</w:t>
            </w:r>
          </w:p>
        </w:tc>
      </w:tr>
      <w:tr>
        <w:tc>
          <w:tcPr>
            <w:tcW w:type="dxa" w:w="4320"/>
          </w:tcPr>
          <w:p>
            <w:r>
              <w:t>Related Facts</w:t>
            </w:r>
          </w:p>
        </w:tc>
        <w:tc>
          <w:tcPr>
            <w:tcW w:type="dxa" w:w="4320"/>
          </w:tcPr>
          <w:p>
            <w:r>
              <w:t>1. The BLM gene encodes a RecQ-class DNA helicase.</w:t>
              <w:br/>
              <w:t>2. The BLM protein can unwind double-stranded DNA.</w:t>
              <w:br/>
              <w:t>3. The BLM gene is required for the helicase activity of the BLM protein.</w:t>
              <w:br/>
              <w:t>4. The BLM protein has the structural features of a RecQ-class DNA helicase.</w:t>
              <w:br/>
              <w:t>5. The BLM protein has been determined to have the characteristic fold of a RecQ-class DNA helicase through X-ray crystallography.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93</w:t>
            </w:r>
          </w:p>
        </w:tc>
      </w:tr>
      <w:tr>
        <w:tc>
          <w:tcPr>
            <w:tcW w:type="dxa" w:w="4320"/>
          </w:tcPr>
          <w:p>
            <w:r>
              <w:t>User Query</w:t>
            </w:r>
          </w:p>
        </w:tc>
        <w:tc>
          <w:tcPr>
            <w:tcW w:type="dxa" w:w="4320"/>
          </w:tcPr>
          <w:p>
            <w:r>
              <w:t>Build factual arguments to either support or refute the claim that "BRCA 1 mutation carriers' risk of breast and ovarian cancer depends on where the mutation is located."</w:t>
            </w:r>
          </w:p>
        </w:tc>
      </w:tr>
      <w:tr>
        <w:tc>
          <w:tcPr>
            <w:tcW w:type="dxa" w:w="4320"/>
          </w:tcPr>
          <w:p>
            <w:r>
              <w:t>Model Response</w:t>
            </w:r>
          </w:p>
        </w:tc>
        <w:tc>
          <w:tcPr>
            <w:tcW w:type="dxa" w:w="4320"/>
          </w:tcPr>
          <w:p>
            <w:r>
              <w:t>The BRCA1 gene is a tumor suppressor gene that plays a critical role in maintaining genomic stability by participating in DNA repair, transcriptional regulation, and cell cycle checkpoint control. Mutations in the BRCA1 gene have been linked to an increased risk of breast and ovarian cancer. However, the extent to which the location of the mutation within the BRCA1 gene influences cancer risk is a topic of ongoing research and debate.</w:t>
              <w:br/>
              <w:t>One study published in the Journal of Clinical Oncology in 2015 found that the location of the BRCA1 mutation was associated with different cancer risks. The study analyzed data from 1,342 BRCA1 mutation carriers and found that mutations in the first half of the gene were associated with a higher risk of breast cancer, while mutations in the second half of the gene were associated with a higher risk of ovarian cancer. The study also found that mutations in the last quarter of the gene were associated with a higher risk of both breast and ovarian cancer.</w:t>
              <w:br/>
              <w:t>Another study published in the American Journal of Human Genetics in 2017 found that the</w:t>
            </w:r>
          </w:p>
        </w:tc>
      </w:tr>
      <w:tr>
        <w:tc>
          <w:tcPr>
            <w:tcW w:type="dxa" w:w="4320"/>
          </w:tcPr>
          <w:p>
            <w:r>
              <w:t>Related Facts</w:t>
            </w:r>
          </w:p>
        </w:tc>
        <w:tc>
          <w:tcPr>
            <w:tcW w:type="dxa" w:w="4320"/>
          </w:tcPr>
          <w:p>
            <w:r>
              <w:t>1. The BRCA1 gene is a tumor suppressor gene that is involved in DNA repair, transcriptional regulation, and cell cycle checkpoint control.</w:t>
              <w:br/>
              <w:t>2. Mutations in the BRCA1 gene have been linked to an increased risk of breast and ovarian cancer.</w:t>
              <w:br/>
              <w:t>3. One study published in 2015 in the Journal of Clinical Oncology found that the location of the BRCA1 mutation was associated with different cancer risks.</w:t>
              <w:br/>
              <w:t>4. The study found that mutations in the first half of the BRCA1 gene were associated with a higher risk of breast cancer.</w:t>
              <w:br/>
              <w:t>5. The study also found that mutations in the second half of the BRCA1 gene were associated with a higher risk of ovarian cancer, and mutations in the last quarter of the gene were associated with a higher risk of both breast and ovarian cancer.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94</w:t>
            </w:r>
          </w:p>
        </w:tc>
      </w:tr>
      <w:tr>
        <w:tc>
          <w:tcPr>
            <w:tcW w:type="dxa" w:w="4320"/>
          </w:tcPr>
          <w:p>
            <w:r>
              <w:t>User Query</w:t>
            </w:r>
          </w:p>
        </w:tc>
        <w:tc>
          <w:tcPr>
            <w:tcW w:type="dxa" w:w="4320"/>
          </w:tcPr>
          <w:p>
            <w:r>
              <w:t>Present a series of logical points to either validate or contest the statement that "Bacterial meningitis can be diagnosed on the basis of positive cerebrospinal fluid (CSF) cultures."</w:t>
            </w:r>
          </w:p>
        </w:tc>
      </w:tr>
      <w:tr>
        <w:tc>
          <w:tcPr>
            <w:tcW w:type="dxa" w:w="4320"/>
          </w:tcPr>
          <w:p>
            <w:r>
              <w:t>Model Response</w:t>
            </w:r>
          </w:p>
        </w:tc>
        <w:tc>
          <w:tcPr>
            <w:tcW w:type="dxa" w:w="4320"/>
          </w:tcPr>
          <w:p>
            <w:r>
              <w:t>Bacterial meningitis is a severe and potentially life-threatening infection that requires prompt diagnosis and treatment. One of the key diagnostic tests for bacterial meningitis is the analysis of cerebrospinal fluid (CSF) cultures. However, the accuracy of this test can be affected by various factors, and its results should be interpreted with caution. Here are some logical points to either validate or contest the statement that "Bacterial meningitis can be diagnosed on the basis of positive CSF cultures":</w:t>
              <w:br/>
              <w:t>Validating points:</w:t>
              <w:br/>
              <w:t>1. Sensitivity and specificity: CSF cultures have been shown to have high sensitivity and specificity for the diagnosis of bacterial meningitis. Studies have consistently demonstrated that CSF cultures can detect bacterial pathogens in up to 90% of cases, with a specificity of 95-100%.</w:t>
              <w:br/>
              <w:t>2. Early diagnosis: CSF cultures can help diagnose bacterial meningitis early, which is critical for effective treatment and prevention of long-term complications. A positive CSF culture can confirm the presence of bacteria in</w:t>
            </w:r>
          </w:p>
        </w:tc>
      </w:tr>
      <w:tr>
        <w:tc>
          <w:tcPr>
            <w:tcW w:type="dxa" w:w="4320"/>
          </w:tcPr>
          <w:p>
            <w:r>
              <w:t>Related Facts</w:t>
            </w:r>
          </w:p>
        </w:tc>
        <w:tc>
          <w:tcPr>
            <w:tcW w:type="dxa" w:w="4320"/>
          </w:tcPr>
          <w:p>
            <w:r>
              <w:t>1. CSF cultures have been shown to have high sensitivity and specificity for the diagnosis of bacterial meningitis.</w:t>
              <w:br/>
              <w:t>2. Studies have consistently demonstrated that CSF cultures can detect bacterial pathogens in up to 90% of cases, with a specificity of 95-100%.</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95</w:t>
            </w:r>
          </w:p>
        </w:tc>
      </w:tr>
      <w:tr>
        <w:tc>
          <w:tcPr>
            <w:tcW w:type="dxa" w:w="4320"/>
          </w:tcPr>
          <w:p>
            <w:r>
              <w:t>User Query</w:t>
            </w:r>
          </w:p>
        </w:tc>
        <w:tc>
          <w:tcPr>
            <w:tcW w:type="dxa" w:w="4320"/>
          </w:tcPr>
          <w:p>
            <w:r>
              <w:t>Present evidence-based arguments supporting or refuting the claim that "Bacteriophagaes MS2 and Qβ are members of the Leviviridae."</w:t>
            </w:r>
          </w:p>
        </w:tc>
      </w:tr>
      <w:tr>
        <w:tc>
          <w:tcPr>
            <w:tcW w:type="dxa" w:w="4320"/>
          </w:tcPr>
          <w:p>
            <w:r>
              <w:t>Model Response</w:t>
            </w:r>
          </w:p>
        </w:tc>
        <w:tc>
          <w:tcPr>
            <w:tcW w:type="dxa" w:w="4320"/>
          </w:tcPr>
          <w:p>
            <w:r>
              <w:t>Bacteriophages, or phages, are viruses that infect bacteria. The Leviviridae family is a group of phages that have a unique morphology and genetic organization. Two phages, MS2 and Qβ, have been the subject of much research and debate regarding their classification within the Leviviridae family. In this essay, I will present evidence-based arguments supporting or refuting the claim that MS2 and Qβ are members of the Leviviridae.</w:t>
              <w:br/>
              <w:t>One argument supporting the claim that MS2 and Qβ are members of the Leviviridae is their morphology. Both phages have a long, thin, double-stranded DNA genome that is surrounded by a protein coat, or capsid. This morphology is characteristic of the Leviviridae family, and is not shared with other phage families. For example, the Podoviridae family, which includes the bacteriophage T4, has a shorter, single-stranded DNA genome and a different capsid structure.</w:t>
              <w:br/>
              <w:t>Another argument supporting the claim that MS2 and Qβ are members of the Leviviridae is their genetic organization. Both ph</w:t>
            </w:r>
          </w:p>
        </w:tc>
      </w:tr>
      <w:tr>
        <w:tc>
          <w:tcPr>
            <w:tcW w:type="dxa" w:w="4320"/>
          </w:tcPr>
          <w:p>
            <w:r>
              <w:t>Related Facts</w:t>
            </w:r>
          </w:p>
        </w:tc>
        <w:tc>
          <w:tcPr>
            <w:tcW w:type="dxa" w:w="4320"/>
          </w:tcPr>
          <w:p>
            <w:r>
              <w:t>1. Bacteriophages MS2 and Qβ are viruses that infect bacteria.</w:t>
              <w:br/>
              <w:t>2. The Leviviridae family is a group of phages with a unique morphology and genetic organization.</w:t>
              <w:br/>
              <w:t>3. Both MS2 and Qβ have a long, thin, double-stranded DNA genome surrounded by a protein coat, which is characteristic of the Leviviridae family.</w:t>
              <w:br/>
              <w:t>4. The Podoviridae family, which includes bacteriophage T4, has a shorter, single-stranded DNA genome and a different capsid structure.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96</w:t>
            </w:r>
          </w:p>
        </w:tc>
      </w:tr>
      <w:tr>
        <w:tc>
          <w:tcPr>
            <w:tcW w:type="dxa" w:w="4320"/>
          </w:tcPr>
          <w:p>
            <w:r>
              <w:t>User Query</w:t>
            </w:r>
          </w:p>
        </w:tc>
        <w:tc>
          <w:tcPr>
            <w:tcW w:type="dxa" w:w="4320"/>
          </w:tcPr>
          <w:p>
            <w:r>
              <w:t>Provide factual statements for or against the statement that "Bariatric surgery increases rates of colorectal cancer."</w:t>
            </w:r>
          </w:p>
        </w:tc>
      </w:tr>
      <w:tr>
        <w:tc>
          <w:tcPr>
            <w:tcW w:type="dxa" w:w="4320"/>
          </w:tcPr>
          <w:p>
            <w:r>
              <w:t>Model Response</w:t>
            </w:r>
          </w:p>
        </w:tc>
        <w:tc>
          <w:tcPr>
            <w:tcW w:type="dxa" w:w="4320"/>
          </w:tcPr>
          <w:p>
            <w:r>
              <w:t>Bariatric surgery, such as gastric bypass surgery or gastric banding, has been shown to improve obesity-related health problems such as type 2 diabetes, high blood pressure, and sleep apnea. However, there is some evidence to suggest that bariatric surgery may also increase the risk of colorectal cancer.</w:t>
              <w:br/>
              <w:t>One study published in the Journal of the American Medical Association found that individuals who underwent bariatric surgery had a higher risk of developing colorectal cancer compared to those who did not undergo surgery. The study found that the risk of colorectal cancer was increased by 45% in individuals who underwent gastric bypass surgery and by 22% in those who underwent gastric banding.</w:t>
              <w:br/>
              <w:t>Another study published in the International Journal of Obesity found that bariatric surgery was associated with an increased risk of colorectal adenomas, which are precancerous growths that can develop into colorectal cancer. The study found that the risk of colorectal adenomas was increased by 62% in individuals who under</w:t>
            </w:r>
          </w:p>
        </w:tc>
      </w:tr>
      <w:tr>
        <w:tc>
          <w:tcPr>
            <w:tcW w:type="dxa" w:w="4320"/>
          </w:tcPr>
          <w:p>
            <w:r>
              <w:t>Related Facts</w:t>
            </w:r>
          </w:p>
        </w:tc>
        <w:tc>
          <w:tcPr>
            <w:tcW w:type="dxa" w:w="4320"/>
          </w:tcPr>
          <w:p>
            <w:r>
              <w:t>1. Bariatric surgery can improve obesity-related health problems such as type 2 diabetes, high blood pressure, and sleep apnea.</w:t>
              <w:br/>
              <w:t>2. One study published in the Journal of the American Medical Association found that individuals who underwent gastric bypass surgery had a 45% higher risk of developing colorectal cancer.</w:t>
              <w:br/>
              <w:t>3. One study published in the Journal of the American Medical Association found that individuals who underwent gastric banding had a 22% higher risk of developing colorectal cancer.</w:t>
              <w:br/>
              <w:t>4. Another study published in the International Journal of Obesity found that bariatric surgery was associated with a 62% increased risk of colorectal adenomas.</w:t>
              <w:br/>
              <w:t>5. Colorectal adenomas are precancerous growths that can develop into colorectal cancer.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97</w:t>
            </w:r>
          </w:p>
        </w:tc>
      </w:tr>
      <w:tr>
        <w:tc>
          <w:tcPr>
            <w:tcW w:type="dxa" w:w="4320"/>
          </w:tcPr>
          <w:p>
            <w:r>
              <w:t>User Query</w:t>
            </w:r>
          </w:p>
        </w:tc>
        <w:tc>
          <w:tcPr>
            <w:tcW w:type="dxa" w:w="4320"/>
          </w:tcPr>
          <w:p>
            <w:r>
              <w:t>Outline fact-based assertions either supporting or opposing the assertion that "Bariatric surgery increases rates of postmenopausal breast cancer."</w:t>
            </w:r>
          </w:p>
        </w:tc>
      </w:tr>
      <w:tr>
        <w:tc>
          <w:tcPr>
            <w:tcW w:type="dxa" w:w="4320"/>
          </w:tcPr>
          <w:p>
            <w:r>
              <w:t>Model Response</w:t>
            </w:r>
          </w:p>
        </w:tc>
        <w:tc>
          <w:tcPr>
            <w:tcW w:type="dxa" w:w="4320"/>
          </w:tcPr>
          <w:p>
            <w:r>
              <w:t>Bariatric surgery increases rates of postmenopausal breast cancer.</w:t>
              <w:br/>
              <w:t>Assertion:</w:t>
              <w:br/>
              <w:t>Bariatric surgery increases rates of postmenopausal breast cancer.</w:t>
              <w:br/>
              <w:t>Supporting Evidence:</w:t>
              <w:br/>
              <w:t>1. Weight loss after bariatric surgery leads to a decrease in estrogen levels, which can reduce the risk of breast cancer.</w:t>
              <w:br/>
              <w:t>2. Studies have shown that bariatric surgery can improve insulin sensitivity and reduce inflammation, both of which are associated with a lower risk of breast cancer.</w:t>
              <w:br/>
              <w:t>3. Bariatric surgery can also lead to changes in the gut microbiome, which may have a protective effect against breast cancer.</w:t>
              <w:br/>
              <w:t>Opposing Evidence:</w:t>
              <w:br/>
              <w:t>1. Some studies have found no association between bariatric surgery and the risk of breast cancer.</w:t>
              <w:br/>
              <w:t>2. Weight loss through other means, such as diet and exercise, has not been shown to increase the risk of breast cancer.</w:t>
              <w:br/>
              <w:t>3. The mechanisms by which bariatric surgery may affect breast cancer risk are not fully understood and may be complex and multifactorial.</w:t>
              <w:br/>
              <w:t>Conclusion:</w:t>
              <w:br/>
              <w:t>While some studies suggest that bariatric</w:t>
            </w:r>
          </w:p>
        </w:tc>
      </w:tr>
      <w:tr>
        <w:tc>
          <w:tcPr>
            <w:tcW w:type="dxa" w:w="4320"/>
          </w:tcPr>
          <w:p>
            <w:r>
              <w:t>Related Facts</w:t>
            </w:r>
          </w:p>
        </w:tc>
        <w:tc>
          <w:tcPr>
            <w:tcW w:type="dxa" w:w="4320"/>
          </w:tcPr>
          <w:p>
            <w:r>
              <w:t>1. Weight loss after bariatric surgery leads to a decrease in estrogen levels.</w:t>
              <w:br/>
              <w:t>2. Bariatric surgery can improve insulin sensitivity.</w:t>
              <w:br/>
              <w:t>3. Bariatric surgery can reduce inflammation.</w:t>
              <w:br/>
              <w:t>4. Bariatric surgery can lead to changes in the gut microbiome.</w:t>
              <w:br/>
              <w:t>5. Some studies have found no association between bariatric surgery and the risk of breast cancer.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98</w:t>
            </w:r>
          </w:p>
        </w:tc>
      </w:tr>
      <w:tr>
        <w:tc>
          <w:tcPr>
            <w:tcW w:type="dxa" w:w="4320"/>
          </w:tcPr>
          <w:p>
            <w:r>
              <w:t>User Query</w:t>
            </w:r>
          </w:p>
        </w:tc>
        <w:tc>
          <w:tcPr>
            <w:tcW w:type="dxa" w:w="4320"/>
          </w:tcPr>
          <w:p>
            <w:r>
              <w:t>Build factual arguments to either support or refute the claim that "Bariatric surgery leads to negative outcomes in mental health."</w:t>
            </w:r>
          </w:p>
        </w:tc>
      </w:tr>
      <w:tr>
        <w:tc>
          <w:tcPr>
            <w:tcW w:type="dxa" w:w="4320"/>
          </w:tcPr>
          <w:p>
            <w:r>
              <w:t>Model Response</w:t>
            </w:r>
          </w:p>
        </w:tc>
        <w:tc>
          <w:tcPr>
            <w:tcW w:type="dxa" w:w="4320"/>
          </w:tcPr>
          <w:p>
            <w:r>
              <w:t>Bariatric surgery, also known as weight loss surgery, is a medical procedure that aims to reduce excess body weight by altering the digestive system. While bariatric surgery has been shown to improve physical health outcomes, there is ongoing debate about its impact on mental health. In this essay, I will build factual arguments to either support or refute the claim that bariatric surgery leads to negative outcomes in mental health.</w:t>
              <w:br/>
              <w:t>Argument to Support the Claim:</w:t>
              <w:br/>
              <w:t>1. Increased Risk of Depression: Studies have shown that bariatric surgery can lead to an increased risk of depression. According to a study published in the Journal of the American Medical Association, patients who underwent bariatric surgery were more likely to experience depression compared to those who did not undergo the procedure (1).</w:t>
              <w:br/>
              <w:t>2. Changes in Brain Structure: Research has also suggested that bariatric surgery can lead to changes in brain structure, which may contribute to negative outcomes in mental health. A study published in the journal NeuroImage found that patients who underwent bariatric surgery had reduced volume in the anterior cingulate cortex</w:t>
            </w:r>
          </w:p>
        </w:tc>
      </w:tr>
      <w:tr>
        <w:tc>
          <w:tcPr>
            <w:tcW w:type="dxa" w:w="4320"/>
          </w:tcPr>
          <w:p>
            <w:r>
              <w:t>Related Facts</w:t>
            </w:r>
          </w:p>
        </w:tc>
        <w:tc>
          <w:tcPr>
            <w:tcW w:type="dxa" w:w="4320"/>
          </w:tcPr>
          <w:p>
            <w:r>
              <w:t>1. Bariatric surgery aims to reduce excess body weight by altering the digestive system.</w:t>
              <w:br/>
              <w:t>2. There is ongoing debate about the impact of bariatric surgery on mental health.</w:t>
              <w:br/>
              <w:t>3. According to a study published in the Journal of the American Medical Association, patients who underwent bariatric surgery had a higher risk of depression.</w:t>
              <w:br/>
              <w:t>4. A study published in the journal NeuroImage found that patients who underwent bariatric surgery had reduced volume in the anterior cingulate cortex.</w:t>
              <w:br/>
              <w:t>5. Bariatric surgery has been shown to improve physical health outcomes.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99</w:t>
            </w:r>
          </w:p>
        </w:tc>
      </w:tr>
      <w:tr>
        <w:tc>
          <w:tcPr>
            <w:tcW w:type="dxa" w:w="4320"/>
          </w:tcPr>
          <w:p>
            <w:r>
              <w:t>User Query</w:t>
            </w:r>
          </w:p>
        </w:tc>
        <w:tc>
          <w:tcPr>
            <w:tcW w:type="dxa" w:w="4320"/>
          </w:tcPr>
          <w:p>
            <w:r>
              <w:t>Present a series of logical points to either validate or contest the statement that "Bariatric surgery leads to positive outcomes in mental health."</w:t>
            </w:r>
          </w:p>
        </w:tc>
      </w:tr>
      <w:tr>
        <w:tc>
          <w:tcPr>
            <w:tcW w:type="dxa" w:w="4320"/>
          </w:tcPr>
          <w:p>
            <w:r>
              <w:t>Model Response</w:t>
            </w:r>
          </w:p>
        </w:tc>
        <w:tc>
          <w:tcPr>
            <w:tcW w:type="dxa" w:w="4320"/>
          </w:tcPr>
          <w:p>
            <w:r>
              <w:t>Bariatric surgery, also known as weight loss surgery, has been shown to have a positive impact on mental health. Here are some logical points to validate this statement:</w:t>
              <w:br/>
              <w:t>1. Improved self-esteem: Weight loss after bariatric surgery can lead to improved self-esteem and body image, which can have a positive impact on mental health.</w:t>
              <w:br/>
              <w:t>2. Reduced symptoms of depression and anxiety: Studies have shown that bariatric surgery can lead to reduced symptoms of depression and anxiety in patients with obesity.</w:t>
              <w:br/>
              <w:t>3. Improved sleep quality: Weight loss after bariatric surgery can lead to improved sleep quality, which can have a positive impact on mental health.</w:t>
              <w:br/>
              <w:t>4. Increased energy levels: Weight loss after bariatric surgery can lead to increased energy levels, which can improve overall mental health and well-being.</w:t>
              <w:br/>
              <w:t>5. Improved social relationships: Weight loss after bariatric surgery can lead to improved social relationships and a greater sense of self-confidence, which can have a positive impact on mental health.</w:t>
              <w:br/>
              <w:t>However, there are also some logical points that could contest the statement that</w:t>
            </w:r>
          </w:p>
        </w:tc>
      </w:tr>
      <w:tr>
        <w:tc>
          <w:tcPr>
            <w:tcW w:type="dxa" w:w="4320"/>
          </w:tcPr>
          <w:p>
            <w:r>
              <w:t>Related Facts</w:t>
            </w:r>
          </w:p>
        </w:tc>
        <w:tc>
          <w:tcPr>
            <w:tcW w:type="dxa" w:w="4320"/>
          </w:tcPr>
          <w:p>
            <w:r>
              <w:t>1. Weight loss after bariatric surgery can lead to improved self-esteem and body image.</w:t>
              <w:br/>
              <w:t>2. Bariatric surgery can lead to reduced symptoms of depression and anxiety in patients with obesity.</w:t>
              <w:br/>
              <w:t>3. Weight loss after bariatric surgery can improve sleep quality.</w:t>
              <w:br/>
              <w:t>4. Weight loss after bariatric surgery can increase energy levels.</w:t>
              <w:br/>
              <w:t>5. Weight loss after bariatric surgery can improve social relationships and self-confidence.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100</w:t>
            </w:r>
          </w:p>
        </w:tc>
      </w:tr>
      <w:tr>
        <w:tc>
          <w:tcPr>
            <w:tcW w:type="dxa" w:w="4320"/>
          </w:tcPr>
          <w:p>
            <w:r>
              <w:t>User Query</w:t>
            </w:r>
          </w:p>
        </w:tc>
        <w:tc>
          <w:tcPr>
            <w:tcW w:type="dxa" w:w="4320"/>
          </w:tcPr>
          <w:p>
            <w:r>
              <w:t>Present evidence-based arguments supporting or refuting the claim that "Bariatric surgery reduces colorectal cancer."</w:t>
            </w:r>
          </w:p>
        </w:tc>
      </w:tr>
      <w:tr>
        <w:tc>
          <w:tcPr>
            <w:tcW w:type="dxa" w:w="4320"/>
          </w:tcPr>
          <w:p>
            <w:r>
              <w:t>Model Response</w:t>
            </w:r>
          </w:p>
        </w:tc>
        <w:tc>
          <w:tcPr>
            <w:tcW w:type="dxa" w:w="4320"/>
          </w:tcPr>
          <w:p>
            <w:r>
              <w:t>Bariatric surgery is a type of surgical procedure that is used to help individuals who are obese lose weight. While bariatric surgery has been shown to be effective in promoting weight loss and improving various health outcomes, there is some evidence to suggest that it may also reduce the risk of colorectal cancer. In this essay, I will present evidence-based arguments supporting and refuting the claim that "Bariatric surgery reduces colorectal cancer."</w:t>
              <w:br/>
              <w:t>Argument Supporting the Claim:</w:t>
              <w:br/>
              <w:t>1. Weight loss: Bariatric surgery leads to significant weight loss, which is a well-established risk factor for colorectal cancer. By reducing body weight, bariatric surgery may lower the risk of colorectal cancer.</w:t>
              <w:br/>
              <w:t>2. Improved insulin sensitivity: Bariatric surgery can improve insulin sensitivity, which can reduce the risk of colorectal cancer. Insulin resistance, which is common in obese individuals, is a risk factor for colorectal cancer.</w:t>
              <w:br/>
              <w:t>3. Changes in gut hormones: Bariatric surgery can alter the levels of certain gut horm</w:t>
            </w:r>
          </w:p>
        </w:tc>
      </w:tr>
      <w:tr>
        <w:tc>
          <w:tcPr>
            <w:tcW w:type="dxa" w:w="4320"/>
          </w:tcPr>
          <w:p>
            <w:r>
              <w:t>Related Facts</w:t>
            </w:r>
          </w:p>
        </w:tc>
        <w:tc>
          <w:tcPr>
            <w:tcW w:type="dxa" w:w="4320"/>
          </w:tcPr>
          <w:p>
            <w:r>
              <w:t>1. Bariatric surgery is a type of surgical procedure used to help obese individuals lose weight.</w:t>
              <w:br/>
              <w:t>2. Weight loss is a well-established risk factor for colorectal cancer.</w:t>
              <w:br/>
              <w:t>3. Insulin resistance is a risk factor for colorectal cancer.</w:t>
              <w:br/>
              <w:t>4. Bariatric surgery can improve insulin sensitivity.</w:t>
              <w:br/>
              <w:t>5. Bariatric surgery can alter the levels of certain gut hormones.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101</w:t>
            </w:r>
          </w:p>
        </w:tc>
      </w:tr>
      <w:tr>
        <w:tc>
          <w:tcPr>
            <w:tcW w:type="dxa" w:w="4320"/>
          </w:tcPr>
          <w:p>
            <w:r>
              <w:t>User Query</w:t>
            </w:r>
          </w:p>
        </w:tc>
        <w:tc>
          <w:tcPr>
            <w:tcW w:type="dxa" w:w="4320"/>
          </w:tcPr>
          <w:p>
            <w:r>
              <w:t>Provide factual statements for or against the statement that "Bariatric surgery reduces postmenopausal breast cancer."</w:t>
            </w:r>
          </w:p>
        </w:tc>
      </w:tr>
      <w:tr>
        <w:tc>
          <w:tcPr>
            <w:tcW w:type="dxa" w:w="4320"/>
          </w:tcPr>
          <w:p>
            <w:r>
              <w:t>Model Response</w:t>
            </w:r>
          </w:p>
        </w:tc>
        <w:tc>
          <w:tcPr>
            <w:tcW w:type="dxa" w:w="4320"/>
          </w:tcPr>
          <w:p>
            <w:r>
              <w:t>Bariatric surgery reduces postmenopausal breast cancer.</w:t>
              <w:br/>
              <w:t>There is some evidence to suggest that bariatric surgery may reduce the risk of postmenopausal breast cancer.</w:t>
              <w:br/>
              <w:t>Factual statements for:</w:t>
              <w:br/>
              <w:t>1. A study published in the Journal of Clinical Oncology found that women who underwent bariatric surgery had a lower risk of developing breast cancer compared to those who did not undergo surgery.</w:t>
              <w:br/>
              <w:t>2. Another study published in the International Journal of Obesity found that bariatric surgery led to significant weight loss and improved insulin sensitivity, both of which are known to reduce the risk of breast cancer.</w:t>
              <w:br/>
              <w:t>3. A review of 17 studies on bariatric surgery and breast cancer risk published in the journal Obesity found that bariatric surgery was associated with a reduced risk of breast cancer in postmenopausal women.</w:t>
              <w:br/>
              <w:t>Factual statements against:</w:t>
              <w:br/>
              <w:t>1. A study published in the Journal of the National Cancer Institute found that bariatric surgery did not significantly reduce the risk of breast cancer in postmenopausal women.</w:t>
              <w:br/>
              <w:t>2. A review of 32 studies on bariat</w:t>
            </w:r>
          </w:p>
        </w:tc>
      </w:tr>
      <w:tr>
        <w:tc>
          <w:tcPr>
            <w:tcW w:type="dxa" w:w="4320"/>
          </w:tcPr>
          <w:p>
            <w:r>
              <w:t>Related Facts</w:t>
            </w:r>
          </w:p>
        </w:tc>
        <w:tc>
          <w:tcPr>
            <w:tcW w:type="dxa" w:w="4320"/>
          </w:tcPr>
          <w:p>
            <w:r>
              <w:t>1. A study published in the Journal of Clinical Oncology found that women who underwent bariatric surgery had a lower risk of developing breast cancer compared to those who did not undergo surgery.</w:t>
              <w:br/>
              <w:t>2. Another study published in the International Journal of Obesity found that bariatric surgery led to significant weight loss and improved insulin sensitivity, both of which are known to reduce the risk of breast cancer.</w:t>
              <w:br/>
              <w:t>3. A review of 17 studies on bariatric surgery and breast cancer risk published in the journal Obesity found that bariatric surgery was associated with a reduced risk of breast cancer in postmenopausal women.</w:t>
              <w:br/>
              <w:t>4. ctual statements against:</w:t>
              <w:br/>
              <w:t>5. A study published in the Journal of the National Cancer Institute found that bariatric surgery did not significantly reduce the risk of breast cancer in postmenopausal women.</w:t>
              <w:br/>
              <w:t>6. A review of 32 studies on bariatric surgery and breast cancer risk published in the journal Bariatric Surgical Practice and Patient Care found inconclusive evidence regarding the impact of bariatric surgery on postmenopausal breast cancer.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103</w:t>
            </w:r>
          </w:p>
        </w:tc>
      </w:tr>
      <w:tr>
        <w:tc>
          <w:tcPr>
            <w:tcW w:type="dxa" w:w="4320"/>
          </w:tcPr>
          <w:p>
            <w:r>
              <w:t>User Query</w:t>
            </w:r>
          </w:p>
        </w:tc>
        <w:tc>
          <w:tcPr>
            <w:tcW w:type="dxa" w:w="4320"/>
          </w:tcPr>
          <w:p>
            <w:r>
              <w:t>Build factual arguments to either support or refute the claim that "Bcp1 is a chaperone for Rpl23."</w:t>
            </w:r>
          </w:p>
        </w:tc>
      </w:tr>
      <w:tr>
        <w:tc>
          <w:tcPr>
            <w:tcW w:type="dxa" w:w="4320"/>
          </w:tcPr>
          <w:p>
            <w:r>
              <w:t>Model Response</w:t>
            </w:r>
          </w:p>
        </w:tc>
        <w:tc>
          <w:tcPr>
            <w:tcW w:type="dxa" w:w="4320"/>
          </w:tcPr>
          <w:p>
            <w:r>
              <w:t>Bcp1 is a protein that is highly conserved across different species, and it has been implicated in various cellular processes, including protein synthesis and degradation. However, there is limited direct evidence to support the claim that Bcp1 is a chaperone for Rpl23. Here are some arguments for and against this claim:</w:t>
              <w:br/>
              <w:t>Arguments for the claim:</w:t>
              <w:br/>
              <w:t>1. Structural similarity: Bcp1 and Rpl23 share some structural features, such as the presence of an N-terminal domain and a C-terminal domain. This suggests that they may have similar functions or interact with each other.</w:t>
              <w:br/>
              <w:t>2. Co-localization: Studies have shown that Bcp1 and Rpl23 co-localize in the cytoplasm and nucleus of cells, which suggests that they may interact or have overlapping functions.</w:t>
              <w:br/>
              <w:t>3. Functional overlap: Bcp1 and Rpl23 have been implicated in protein synthesis and degradation, which are related processes that may involve chaperone activity.</w:t>
              <w:br/>
              <w:t>Arguments against the claim:</w:t>
              <w:br/>
              <w:t>1. Lack of direct evidence: There is limited direct evidence to support the claim that Bcp1 is</w:t>
            </w:r>
          </w:p>
        </w:tc>
      </w:tr>
      <w:tr>
        <w:tc>
          <w:tcPr>
            <w:tcW w:type="dxa" w:w="4320"/>
          </w:tcPr>
          <w:p>
            <w:r>
              <w:t>Related Facts</w:t>
            </w:r>
          </w:p>
        </w:tc>
        <w:tc>
          <w:tcPr>
            <w:tcW w:type="dxa" w:w="4320"/>
          </w:tcPr>
          <w:p>
            <w:r>
              <w:t>1. Bcp1 is a protein that is highly conserved across different species.</w:t>
              <w:br/>
              <w:t>2. Bcp1 has been implicated in various cellular processes, including protein synthesis and degradation.</w:t>
              <w:br/>
              <w:t>3. Bcp1 and Rpl23 share some structural features, such as the presence of an N-terminal domain and a C-terminal domain.</w:t>
              <w:br/>
              <w:t>4. Bcp1 and Rpl23 co-localize in the cytoplasm and nucleus of cells.</w:t>
              <w:br/>
              <w:t>5. Bcp1 and Rpl23 have been implicated in protein synthesis and degradation processes.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104</w:t>
            </w:r>
          </w:p>
        </w:tc>
      </w:tr>
      <w:tr>
        <w:tc>
          <w:tcPr>
            <w:tcW w:type="dxa" w:w="4320"/>
          </w:tcPr>
          <w:p>
            <w:r>
              <w:t>User Query</w:t>
            </w:r>
          </w:p>
        </w:tc>
        <w:tc>
          <w:tcPr>
            <w:tcW w:type="dxa" w:w="4320"/>
          </w:tcPr>
          <w:p>
            <w:r>
              <w:t>Present a series of logical points to either validate or contest the statement that "Beta-band coherence is diminished for visible stimuli over invisible stimuli."</w:t>
            </w:r>
          </w:p>
        </w:tc>
      </w:tr>
      <w:tr>
        <w:tc>
          <w:tcPr>
            <w:tcW w:type="dxa" w:w="4320"/>
          </w:tcPr>
          <w:p>
            <w:r>
              <w:t>Model Response</w:t>
            </w:r>
          </w:p>
        </w:tc>
        <w:tc>
          <w:tcPr>
            <w:tcW w:type="dxa" w:w="4320"/>
          </w:tcPr>
          <w:p>
            <w:r>
              <w:t>The statement "Beta-band coherence is diminished for visible stimuli over invisible stimuli" suggests that the brain's ability to process visible stimuli is less coherent than its ability to process invisible stimuli. This idea can be validated or contested through a series of logical points.</w:t>
              <w:br/>
              <w:t>Validation:</w:t>
              <w:br/>
              <w:t>1. Visible stimuli require more cognitive processing: Visible stimuli require more cognitive processing than invisible stimuli, as they need to be interpreted and understood. This increased cognitive load may lead to a decrease in beta-band coherence.</w:t>
              <w:br/>
              <w:t>2. Attentional modulation: Visible stimuli are more likely to capture attention, which can lead to changes in beta-band coherence. Attentional modulation of beta-band coherence may be more pronounced for visible stimuli than for invisible stimuli.</w:t>
              <w:br/>
              <w:t>3. Sensory integration: Visible stimuli require the integration of visual, spatial, and temporal information, which can be more challenging than processing invisible stimuli. This increased sensory integration may lead to a decrease in beta-band coherence.</w:t>
              <w:br/>
              <w:t>Contestation:</w:t>
              <w:br/>
              <w:t>1. Beta-band coherence</w:t>
            </w:r>
          </w:p>
        </w:tc>
      </w:tr>
      <w:tr>
        <w:tc>
          <w:tcPr>
            <w:tcW w:type="dxa" w:w="4320"/>
          </w:tcPr>
          <w:p>
            <w:r>
              <w:t>Related Facts</w:t>
            </w:r>
          </w:p>
        </w:tc>
        <w:tc>
          <w:tcPr>
            <w:tcW w:type="dxa" w:w="4320"/>
          </w:tcPr>
          <w:p>
            <w:r>
              <w:t>1. Visible stimuli require more cognitive processing than invisible stimuli.</w:t>
              <w:br/>
              <w:t>2. Attentional modulation can lead to changes in beta-band coherence.</w:t>
              <w:br/>
              <w:t>3. Sensory integration is required for processing visible stimuli.</w:t>
              <w:br/>
              <w:t>4. Beta-band coherence can be affected by attentional modulation and sensory integration.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105</w:t>
            </w:r>
          </w:p>
        </w:tc>
      </w:tr>
      <w:tr>
        <w:tc>
          <w:tcPr>
            <w:tcW w:type="dxa" w:w="4320"/>
          </w:tcPr>
          <w:p>
            <w:r>
              <w:t>User Query</w:t>
            </w:r>
          </w:p>
        </w:tc>
        <w:tc>
          <w:tcPr>
            <w:tcW w:type="dxa" w:w="4320"/>
          </w:tcPr>
          <w:p>
            <w:r>
              <w:t>Present evidence-based arguments supporting or refuting the claim that "Beta-band coherence is enhanced for visible stimuli over invisible stimuli."</w:t>
            </w:r>
          </w:p>
        </w:tc>
      </w:tr>
      <w:tr>
        <w:tc>
          <w:tcPr>
            <w:tcW w:type="dxa" w:w="4320"/>
          </w:tcPr>
          <w:p>
            <w:r>
              <w:t>Model Response</w:t>
            </w:r>
          </w:p>
        </w:tc>
        <w:tc>
          <w:tcPr>
            <w:tcW w:type="dxa" w:w="4320"/>
          </w:tcPr>
          <w:p>
            <w:r>
              <w:t>The claim that "Beta-band coherence is enhanced for visible stimuli over invisible stimuli" is a controversial topic in the field of neuroscience. While some studies have reported enhanced beta-band coherence for visible stimuli, others have found no such difference or even the opposite. Here, I will present evidence-based arguments supporting and refuting this claim.</w:t>
              <w:br/>
              <w:t>Arguments Supporting the Claim:</w:t>
              <w:br/>
              <w:t>1. Visible stimuli require more attentional resources: Visible stimuli are more salient and require more attentional resources than invisible stimuli. This increased attentional demand may lead to enhanced beta-band coherence as the brain processes the visual information more intensively. Studies have shown that attentional modulation of sensory processing is associated with increased beta-band activity (Koch et al., 2004).</w:t>
              <w:br/>
              <w:t>2. Beta-band coherence is related to sensory processing: Beta-band coherence is thought to reflect the synchronized activity of sensory processing areas in the brain. Since visible stimuli are processed in the visual cortex, it is possible that the enhanced beta-band coherence for visible</w:t>
            </w:r>
          </w:p>
        </w:tc>
      </w:tr>
      <w:tr>
        <w:tc>
          <w:tcPr>
            <w:tcW w:type="dxa" w:w="4320"/>
          </w:tcPr>
          <w:p>
            <w:r>
              <w:t>Related Facts</w:t>
            </w:r>
          </w:p>
        </w:tc>
        <w:tc>
          <w:tcPr>
            <w:tcW w:type="dxa" w:w="4320"/>
          </w:tcPr>
          <w:p>
            <w:r>
              <w:t>1. Some studies have reported enhanced beta-band coherence for visible stimuli.</w:t>
              <w:br/>
              <w:t>2. Visible stimuli require more attentional resources than invisible stimuli.</w:t>
              <w:br/>
              <w:t>3. Increased attentional demand may lead to enhanced beta-band coherence.</w:t>
              <w:br/>
              <w:t>4. Attentional modulation of sensory processing is associated with increased beta-band activity.</w:t>
              <w:br/>
              <w:t>5. Beta-band coherence is thought to reflect the synchronized activity of sensory processing areas in the brain.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108</w:t>
            </w:r>
          </w:p>
        </w:tc>
      </w:tr>
      <w:tr>
        <w:tc>
          <w:tcPr>
            <w:tcW w:type="dxa" w:w="4320"/>
          </w:tcPr>
          <w:p>
            <w:r>
              <w:t>User Query</w:t>
            </w:r>
          </w:p>
        </w:tc>
        <w:tc>
          <w:tcPr>
            <w:tcW w:type="dxa" w:w="4320"/>
          </w:tcPr>
          <w:p>
            <w:r>
              <w:t>Build factual arguments to either support or refute the claim that "Birth-weight is negatively associated with breast cancer."</w:t>
            </w:r>
          </w:p>
        </w:tc>
      </w:tr>
      <w:tr>
        <w:tc>
          <w:tcPr>
            <w:tcW w:type="dxa" w:w="4320"/>
          </w:tcPr>
          <w:p>
            <w:r>
              <w:t>Model Response</w:t>
            </w:r>
          </w:p>
        </w:tc>
        <w:tc>
          <w:tcPr>
            <w:tcW w:type="dxa" w:w="4320"/>
          </w:tcPr>
          <w:p>
            <w:r>
              <w:t>Birth-weight is negatively associated with breast cancer. This means that women who were born with a lower birth weight are less likely to develop breast cancer. There are several reasons why this might be the case.</w:t>
              <w:br/>
              <w:t>First, low birth weight has been linked to a lower risk of obesity later in life. Obesity is a known risk factor for breast cancer, so it's possible that women who were born with a lower birth weight are less likely to become obese and therefore less likely to develop breast cancer.</w:t>
              <w:br/>
              <w:t>Second, low birth weight has been associated with a lower risk of insulin resistance. Insulin resistance is a condition in which the body's cells become less responsive to insulin, leading to high blood sugar levels. High blood sugar levels are a known risk factor for breast cancer.</w:t>
              <w:br/>
              <w:t>Third, low birth weight has been linked to a lower risk of hormonal imbalances. Hormonal imbalances, such as high levels of estrogen and progesterone, are a known risk factor for breast cancer. Women who were born with a lower birth weight may be less likely to experience hormonal imbalances and therefore less likely to develop breast cancer.</w:t>
            </w:r>
          </w:p>
        </w:tc>
      </w:tr>
      <w:tr>
        <w:tc>
          <w:tcPr>
            <w:tcW w:type="dxa" w:w="4320"/>
          </w:tcPr>
          <w:p>
            <w:r>
              <w:t>Related Facts</w:t>
            </w:r>
          </w:p>
        </w:tc>
        <w:tc>
          <w:tcPr>
            <w:tcW w:type="dxa" w:w="4320"/>
          </w:tcPr>
          <w:p>
            <w:r>
              <w:t>1. Low birth weight has been linked to a lower risk of obesity later in life.</w:t>
              <w:br/>
              <w:t>2. Obesity is a known risk factor for breast cancer.</w:t>
              <w:br/>
              <w:t>3. Low birth weight has been associated with a lower risk of insulin resistance.</w:t>
              <w:br/>
              <w:t>4. Insulin resistance is a known risk factor for breast cancer.</w:t>
              <w:br/>
              <w:t>5. Low birth weight has been linked to a lower risk of hormonal imbalances.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110</w:t>
            </w:r>
          </w:p>
        </w:tc>
      </w:tr>
      <w:tr>
        <w:tc>
          <w:tcPr>
            <w:tcW w:type="dxa" w:w="4320"/>
          </w:tcPr>
          <w:p>
            <w:r>
              <w:t>User Query</w:t>
            </w:r>
          </w:p>
        </w:tc>
        <w:tc>
          <w:tcPr>
            <w:tcW w:type="dxa" w:w="4320"/>
          </w:tcPr>
          <w:p>
            <w:r>
              <w:t>Present evidence-based arguments supporting or refuting the claim that "Bone Marrow (BM) transplantation is used to treat acute myeloid leukemia (AML)"</w:t>
            </w:r>
          </w:p>
        </w:tc>
      </w:tr>
      <w:tr>
        <w:tc>
          <w:tcPr>
            <w:tcW w:type="dxa" w:w="4320"/>
          </w:tcPr>
          <w:p>
            <w:r>
              <w:t>Model Response</w:t>
            </w:r>
          </w:p>
        </w:tc>
        <w:tc>
          <w:tcPr>
            <w:tcW w:type="dxa" w:w="4320"/>
          </w:tcPr>
          <w:p>
            <w:r>
              <w:t>Bone Marrow (BM) transplantation is used to treat acute myeloid leukemia (AML)</w:t>
              <w:br/>
              <w:t>Bone marrow transplantation is a medical procedure that involves replacing damaged or cancerous bone marrow with healthy bone marrow stem cells. This procedure has been used to treat various types of blood cancers, including acute myeloid leukemia (AML). Here are some evidence-based arguments supporting or refuting the claim that BM transplantation is used to treat AML:</w:t>
              <w:br/>
              <w:t>Arguments Supporting the Claim:</w:t>
              <w:br/>
              <w:t>1. High success rate: Studies have shown that BM transplantation can achieve a high success rate in treating AML, with some studies reporting a 5-year survival rate of up to 60% (1).</w:t>
              <w:br/>
              <w:t>2. Improved survival: Compared to chemotherapy alone, BM transplantation has been shown to improve survival rates for patients with AML, particularly for those in the high-risk category (2).</w:t>
              <w:br/>
              <w:t>3. Reduced risk of relapse: BM transplantation can reduce the risk of relapse in AML patients, as it allows for</w:t>
            </w:r>
          </w:p>
        </w:tc>
      </w:tr>
      <w:tr>
        <w:tc>
          <w:tcPr>
            <w:tcW w:type="dxa" w:w="4320"/>
          </w:tcPr>
          <w:p>
            <w:r>
              <w:t>Related Facts</w:t>
            </w:r>
          </w:p>
        </w:tc>
        <w:tc>
          <w:tcPr>
            <w:tcW w:type="dxa" w:w="4320"/>
          </w:tcPr>
          <w:p>
            <w:r>
              <w:t>1. Bone marrow transplantation is a medical procedure that involves replacing damaged or cancerous bone marrow with healthy bone marrow stem cells.</w:t>
              <w:br/>
              <w:t>2. BM transplantation has been used to treat various types of blood cancers, including acute myeloid leukemia (AML).</w:t>
              <w:br/>
              <w:t>3. Studies have shown that BM transplantation can achieve a high success rate in treating AML, with some studies reporting a 5-year survival rate of up to 60%.</w:t>
              <w:br/>
              <w:t>4. BM transplantation has been shown to improve survival rates for patients with AML, particularly for those in the high-risk category.</w:t>
              <w:br/>
              <w:t>5. BM transplantation can reduce the risk of relapse in AML patients.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111</w:t>
            </w:r>
          </w:p>
        </w:tc>
      </w:tr>
      <w:tr>
        <w:tc>
          <w:tcPr>
            <w:tcW w:type="dxa" w:w="4320"/>
          </w:tcPr>
          <w:p>
            <w:r>
              <w:t>User Query</w:t>
            </w:r>
          </w:p>
        </w:tc>
        <w:tc>
          <w:tcPr>
            <w:tcW w:type="dxa" w:w="4320"/>
          </w:tcPr>
          <w:p>
            <w:r>
              <w:t>Provide factual statements for or against the statement that "Bone marrow cells don't contribute to adult macrophage compartments."</w:t>
            </w:r>
          </w:p>
        </w:tc>
      </w:tr>
      <w:tr>
        <w:tc>
          <w:tcPr>
            <w:tcW w:type="dxa" w:w="4320"/>
          </w:tcPr>
          <w:p>
            <w:r>
              <w:t>Model Response</w:t>
            </w:r>
          </w:p>
        </w:tc>
        <w:tc>
          <w:tcPr>
            <w:tcW w:type="dxa" w:w="4320"/>
          </w:tcPr>
          <w:p>
            <w:r>
              <w:t>Bone marrow cells don't contribute to adult macrophage compartments.</w:t>
              <w:br/>
              <w:t>There is evidence that bone marrow cells do contribute to adult macrophage compartments.</w:t>
              <w:br/>
              <w:t>1. Bone marrow-derived macrophages (BMDMs) have been identified in various tissues, including the spleen, liver, and lungs.</w:t>
              <w:br/>
              <w:t>2. BMDMs have been shown to play a role in the regulation of immune responses, including the modulation of T cell activation and the clearance of apoptotic cells.</w:t>
              <w:br/>
              <w:t>3. BMDMs have been found to express a unique set of surface markers and transcription factors, which distinguishes them from other macrophage populations.</w:t>
              <w:br/>
              <w:t>4. BMDMs have been shown to be involved in the regulation of tissue repair and remodeling, particularly in the context of inflammation.</w:t>
              <w:br/>
              <w:t>5. BMDMs have been implicated in the development and progression of certain diseases, such as atherosclerosis and cancer.</w:t>
              <w:br/>
              <w:t>Therefore, the statement "Bone marrow cells don't contribute to adult macrophage compartments" is not entirely accurate, and it</w:t>
            </w:r>
          </w:p>
        </w:tc>
      </w:tr>
      <w:tr>
        <w:tc>
          <w:tcPr>
            <w:tcW w:type="dxa" w:w="4320"/>
          </w:tcPr>
          <w:p>
            <w:r>
              <w:t>Related Facts</w:t>
            </w:r>
          </w:p>
        </w:tc>
        <w:tc>
          <w:tcPr>
            <w:tcW w:type="dxa" w:w="4320"/>
          </w:tcPr>
          <w:p>
            <w:r>
              <w:t>1. Bone marrow-derived macrophages (BMDMs) have been identified in various tissues, including the spleen, liver, and lungs.</w:t>
              <w:br/>
              <w:t>2. BMDMs have been shown to play a role in the regulation of immune responses.</w:t>
              <w:br/>
              <w:t>3. BMDMs have been found to express a unique set of surface markers and transcription factors.</w:t>
              <w:br/>
              <w:t>4. BMDMs have been shown to be involved in tissue repair and remodeling.</w:t>
              <w:br/>
              <w:t>5. BMDMs have been implicated in the development and progression of certain diseases.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112</w:t>
            </w:r>
          </w:p>
        </w:tc>
      </w:tr>
      <w:tr>
        <w:tc>
          <w:tcPr>
            <w:tcW w:type="dxa" w:w="4320"/>
          </w:tcPr>
          <w:p>
            <w:r>
              <w:t>User Query</w:t>
            </w:r>
          </w:p>
        </w:tc>
        <w:tc>
          <w:tcPr>
            <w:tcW w:type="dxa" w:w="4320"/>
          </w:tcPr>
          <w:p>
            <w:r>
              <w:t>Outline fact-based assertions either supporting or opposing the assertion that "British female students are bullied more than British male students."</w:t>
            </w:r>
          </w:p>
        </w:tc>
      </w:tr>
      <w:tr>
        <w:tc>
          <w:tcPr>
            <w:tcW w:type="dxa" w:w="4320"/>
          </w:tcPr>
          <w:p>
            <w:r>
              <w:t>Model Response</w:t>
            </w:r>
          </w:p>
        </w:tc>
        <w:tc>
          <w:tcPr>
            <w:tcW w:type="dxa" w:w="4320"/>
          </w:tcPr>
          <w:p>
            <w:r>
              <w:t>Based on the information provided, here is an outline of fact-based assertions either supporting or opposing the assertion that "British female students are bullied more than British male students":</w:t>
              <w:br/>
              <w:t>I. Supporting Assertion</w:t>
              <w:br/>
              <w:t>A. Studies suggest that female students are more likely to experience bullying than male students.</w:t>
              <w:br/>
              <w:t>1. According to a 2018 survey by the National Society for the Prevention of Cruelty to Children (NSPCC), 15% of girls reported experiencing bullying, compared to 9% of boys.</w:t>
              <w:br/>
              <w:t>2. A 2019 study published in the Journal of Adolescent Health found that girls were more likely to experience cyberbullying than boys.</w:t>
              <w:br/>
              <w:t>B. Gendered expectations and stereotypes contribute to the disparity.</w:t>
              <w:br/>
              <w:t>1. Research suggests that girls are more likely to be targeted for bullying because they do not conform to traditional gender norms.</w:t>
              <w:br/>
              <w:t>2. A 2018 study published in the Journal of Educational Psychology found that girls who were perceived as "tomboys" or "not feminine enough" were more likely to be bullied.</w:t>
              <w:br/>
              <w:t>C</w:t>
            </w:r>
          </w:p>
        </w:tc>
      </w:tr>
      <w:tr>
        <w:tc>
          <w:tcPr>
            <w:tcW w:type="dxa" w:w="4320"/>
          </w:tcPr>
          <w:p>
            <w:r>
              <w:t>Related Facts</w:t>
            </w:r>
          </w:p>
        </w:tc>
        <w:tc>
          <w:tcPr>
            <w:tcW w:type="dxa" w:w="4320"/>
          </w:tcPr>
          <w:p>
            <w:r>
              <w:t>1. According to a 2018 survey by the National Society for the Prevention of Cruelty to Children (NSPCC), 15% of girls reported experiencing bullying.</w:t>
              <w:br/>
              <w:t>2. According to the same survey, 9% of boys reported experiencing bullying.</w:t>
              <w:br/>
              <w:t>3. A 2019 study published in the Journal of Adolescent Health found that girls were more likely to experience cyberbullying.</w:t>
              <w:br/>
              <w:t>4. Research suggests that girls who do not conform to traditional gender norms are more likely to be targeted for bullying.</w:t>
              <w:br/>
              <w:t>5. A 2018 study published in the Journal of Educational Psychology found that girls who were perceived as "tomboys" or "not feminine enough" were more likely to be bullied.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113</w:t>
            </w:r>
          </w:p>
        </w:tc>
      </w:tr>
      <w:tr>
        <w:tc>
          <w:tcPr>
            <w:tcW w:type="dxa" w:w="4320"/>
          </w:tcPr>
          <w:p>
            <w:r>
              <w:t>User Query</w:t>
            </w:r>
          </w:p>
        </w:tc>
        <w:tc>
          <w:tcPr>
            <w:tcW w:type="dxa" w:w="4320"/>
          </w:tcPr>
          <w:p>
            <w:r>
              <w:t>Build factual arguments to either support or refute the claim that "British male students are bullied more than British female students."</w:t>
            </w:r>
          </w:p>
        </w:tc>
      </w:tr>
      <w:tr>
        <w:tc>
          <w:tcPr>
            <w:tcW w:type="dxa" w:w="4320"/>
          </w:tcPr>
          <w:p>
            <w:r>
              <w:t>Model Response</w:t>
            </w:r>
          </w:p>
        </w:tc>
        <w:tc>
          <w:tcPr>
            <w:tcW w:type="dxa" w:w="4320"/>
          </w:tcPr>
          <w:p>
            <w:r>
              <w:t>Based on the information provided in the sources, it is possible to build factual arguments to support or refute the claim that "British male students are bullied more than British female students."</w:t>
              <w:br/>
              <w:t>Arguments supporting the claim:</w:t>
              <w:br/>
              <w:t>1. According to the National Bullying Survey conducted by the Anti-Bullying Alliance in 2017, boys were more likely to experience bullying than girls, with 25% of boys reporting that they had been bullied, compared to 19% of girls.</w:t>
              <w:br/>
              <w:t>2. The same survey found that boys were more likely to experience physical bullying, such as hitting, pushing, and spitting, than girls.</w:t>
              <w:br/>
              <w:t>3. A study published in the Journal of Adolescent Health in 2018 found that boys were more likely to experience cyberbullying than girls, with 22% of boys reporting that they had been cyberbullied, compared to 14% of girls.</w:t>
              <w:br/>
              <w:t>4. Research published in the Journal of Educational Psychology in 2017 found that boys were more likely to experience bullying in the classroom, with 35% of boys reporting that they had been bullied in the class</w:t>
            </w:r>
          </w:p>
        </w:tc>
      </w:tr>
      <w:tr>
        <w:tc>
          <w:tcPr>
            <w:tcW w:type="dxa" w:w="4320"/>
          </w:tcPr>
          <w:p>
            <w:r>
              <w:t>Related Facts</w:t>
            </w:r>
          </w:p>
        </w:tc>
        <w:tc>
          <w:tcPr>
            <w:tcW w:type="dxa" w:w="4320"/>
          </w:tcPr>
          <w:p>
            <w:r>
              <w:t>1. According to the National Bullying Survey conducted in 2017, 25% of boys reported being bullied, compared to 19% of girls.</w:t>
              <w:br/>
              <w:t>2. Boys were more likely to experience physical bullying than girls.</w:t>
              <w:br/>
              <w:t>3. A study published in the Journal of Adolescent Health in 2018 found that 22% of boys reported experiencing cyberbullying, compared to 14% of girls.</w:t>
              <w:br/>
              <w:t>4. Research published in the Journal of Educational Psychology in 2017 found that 35% of boys reported being bullied in the classroom.</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114</w:t>
            </w:r>
          </w:p>
        </w:tc>
      </w:tr>
      <w:tr>
        <w:tc>
          <w:tcPr>
            <w:tcW w:type="dxa" w:w="4320"/>
          </w:tcPr>
          <w:p>
            <w:r>
              <w:t>User Query</w:t>
            </w:r>
          </w:p>
        </w:tc>
        <w:tc>
          <w:tcPr>
            <w:tcW w:type="dxa" w:w="4320"/>
          </w:tcPr>
          <w:p>
            <w:r>
              <w:t>Present a series of logical points to either validate or contest the statement that "Broadly HIV-1 Neutralizing Antibodies (bnAb) 10EB have no affinity for phospholipids."</w:t>
            </w:r>
          </w:p>
        </w:tc>
      </w:tr>
      <w:tr>
        <w:tc>
          <w:tcPr>
            <w:tcW w:type="dxa" w:w="4320"/>
          </w:tcPr>
          <w:p>
            <w:r>
              <w:t>Model Response</w:t>
            </w:r>
          </w:p>
        </w:tc>
        <w:tc>
          <w:tcPr>
            <w:tcW w:type="dxa" w:w="4320"/>
          </w:tcPr>
          <w:p>
            <w:r>
              <w:t>Broadly HIV-1 Neutralizing Antibodies (bnAbs) 10EB have been shown to be effective in neutralizing a wide range of HIV-1 strains, but their mechanism of action is not fully understood. One possible mechanism is through the binding of bnAbs to phospholipids on the surface of infected cells, which could potentially lead to the destruction of the infected cells. However, some studies have suggested that bnAbs 10EB do not have affinity for phospholipids. Here are some logical points to either validate or contest this statement:</w:t>
              <w:br/>
              <w:t>1. Structural studies: Crystal structures of bnAbs 10EB in complex with HIV-1 envelope proteins have shown that the antibodies bind to a specific region of the protein called the "gp41" domain. These studies have not observed any direct interaction between bnAbs 10EB and phospholipids.</w:t>
              <w:br/>
              <w:t>Validate: These studies provide strong evidence that bnAbs 10EB do not have affinity for phospholipids, as they do not observe any direct interaction between</w:t>
            </w:r>
          </w:p>
        </w:tc>
      </w:tr>
      <w:tr>
        <w:tc>
          <w:tcPr>
            <w:tcW w:type="dxa" w:w="4320"/>
          </w:tcPr>
          <w:p>
            <w:r>
              <w:t>Related Facts</w:t>
            </w:r>
          </w:p>
        </w:tc>
        <w:tc>
          <w:tcPr>
            <w:tcW w:type="dxa" w:w="4320"/>
          </w:tcPr>
          <w:p>
            <w:r>
              <w:t>1. Broadly HIV-1 Neutralizing Antibodies (bnAbs) 10EB have been shown to be effective in neutralizing a wide range of HIV-1 strains.</w:t>
              <w:br/>
              <w:t>2. The mechanism of action of bnAbs 10EB is not fully understood.</w:t>
              <w:br/>
              <w:t>3. One possible mechanism is the binding of bnAbs to phospholipids on the surface of infected cells.</w:t>
              <w:br/>
              <w:t>4. Some studies have suggested that bnAbs 10EB do not have affinity for phospholipids.</w:t>
              <w:br/>
              <w:t>5. Structural studies have shown that bnAbs 10EB bind to a specific region of the HIV-1 envelope protein called the "gp41" domain.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117</w:t>
            </w:r>
          </w:p>
        </w:tc>
      </w:tr>
      <w:tr>
        <w:tc>
          <w:tcPr>
            <w:tcW w:type="dxa" w:w="4320"/>
          </w:tcPr>
          <w:p>
            <w:r>
              <w:t>User Query</w:t>
            </w:r>
          </w:p>
        </w:tc>
        <w:tc>
          <w:tcPr>
            <w:tcW w:type="dxa" w:w="4320"/>
          </w:tcPr>
          <w:p>
            <w:r>
              <w:t>Outline fact-based assertions either supporting or opposing the assertion that "CCL19 is predominantly present within dLNs."</w:t>
            </w:r>
          </w:p>
        </w:tc>
      </w:tr>
      <w:tr>
        <w:tc>
          <w:tcPr>
            <w:tcW w:type="dxa" w:w="4320"/>
          </w:tcPr>
          <w:p>
            <w:r>
              <w:t>Model Response</w:t>
            </w:r>
          </w:p>
        </w:tc>
        <w:tc>
          <w:tcPr>
            <w:tcW w:type="dxa" w:w="4320"/>
          </w:tcPr>
          <w:p>
            <w:r>
              <w:t>CCL19 is a chemokine that is produced by antigen-presenting cells (APCs) and is involved in the regulation of T cell activation and migration. The expression of CCL19 in different lymphoid organs and tissues has been studied extensively, and there is evidence to suggest that CCL19 is predominantly present within draining lymph nodes (dLNs).</w:t>
              <w:br/>
              <w:t>One study published in the journal Immunity found that CCL19 was highly expressed in dLNs compared to other lymphoid organs, such as the spleen and Peyer's patches, following viral infection (1). Another study published in the journal Blood found that CCL19 was primarily localized to the dLNs in a mouse model of cancer, and that the expression of CCL19 in the dLNs was associated with the presence of tumor-infiltrating T cells (2).</w:t>
              <w:br/>
              <w:t>Additionally, a study published in the journal Nature Communications found that CCL19 was highly expressed in the dLNs of mice that had been immunized with a cancer v</w:t>
            </w:r>
          </w:p>
        </w:tc>
      </w:tr>
      <w:tr>
        <w:tc>
          <w:tcPr>
            <w:tcW w:type="dxa" w:w="4320"/>
          </w:tcPr>
          <w:p>
            <w:r>
              <w:t>Related Facts</w:t>
            </w:r>
          </w:p>
        </w:tc>
        <w:tc>
          <w:tcPr>
            <w:tcW w:type="dxa" w:w="4320"/>
          </w:tcPr>
          <w:p>
            <w:r>
              <w:t>1. CCL19 is a chemokine produced by antigen-presenting cells (APCs).</w:t>
              <w:br/>
              <w:t>2. CCL19 is involved in the regulation of T cell activation and migration.</w:t>
              <w:br/>
              <w:t>3. CCL19 has been studied extensively in different lymphoid organs and tissues.</w:t>
              <w:br/>
              <w:t>4. One study published in Immunity found that CCL19 was highly expressed in draining lymph nodes (dLNs) compared to other lymphoid organs following viral infection.</w:t>
              <w:br/>
              <w:t>5. Another study published in Blood found that CCL19 was primarily localized to the dLNs in a mouse model of cancer and was associated with the presence of tumor-infiltrating T cells.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118</w:t>
            </w:r>
          </w:p>
        </w:tc>
      </w:tr>
      <w:tr>
        <w:tc>
          <w:tcPr>
            <w:tcW w:type="dxa" w:w="4320"/>
          </w:tcPr>
          <w:p>
            <w:r>
              <w:t>User Query</w:t>
            </w:r>
          </w:p>
        </w:tc>
        <w:tc>
          <w:tcPr>
            <w:tcW w:type="dxa" w:w="4320"/>
          </w:tcPr>
          <w:p>
            <w:r>
              <w:t>Build factual arguments to either support or refute the claim that "CD28 initiates tonic signaling in conventional T cells, which causes an exhaustion phenotype and limited efficiency."</w:t>
            </w:r>
          </w:p>
        </w:tc>
      </w:tr>
      <w:tr>
        <w:tc>
          <w:tcPr>
            <w:tcW w:type="dxa" w:w="4320"/>
          </w:tcPr>
          <w:p>
            <w:r>
              <w:t>Model Response</w:t>
            </w:r>
          </w:p>
        </w:tc>
        <w:tc>
          <w:tcPr>
            <w:tcW w:type="dxa" w:w="4320"/>
          </w:tcPr>
          <w:p>
            <w:r>
              <w:t>CD28 is a transmembrane glycoprotein that plays a crucial role in T cell activation and immune response. It is known to initiate tonic signaling in conventional T cells, which can have both positive and negative effects on T cell function. In this essay, we will examine the evidence for and against the claim that CD28 initiates tonic signaling in conventional T cells, which causes an exhaustion phenotype and limited efficiency.</w:t>
              <w:br/>
              <w:t>Evidence for the claim:</w:t>
              <w:br/>
              <w:t>1. CD28 is a key player in T cell activation and signaling: CD28 is a transmembrane glycoprotein that is expressed on the surface of conventional T cells. It plays a crucial role in T cell activation and signaling, particularly in the initiation of the immune response.</w:t>
              <w:br/>
              <w:t>2. Tonic signaling is a key feature of CD28 signaling: Tonic signaling refers to the continuous, low-level signaling that occurs in resting T cells. CD28 is known to initiate tonic signaling in conventional T cells, which can have both positive and negative effects on T cell function.</w:t>
              <w:br/>
              <w:t>3. Exhaustion phenot</w:t>
            </w:r>
          </w:p>
        </w:tc>
      </w:tr>
      <w:tr>
        <w:tc>
          <w:tcPr>
            <w:tcW w:type="dxa" w:w="4320"/>
          </w:tcPr>
          <w:p>
            <w:r>
              <w:t>Related Facts</w:t>
            </w:r>
          </w:p>
        </w:tc>
        <w:tc>
          <w:tcPr>
            <w:tcW w:type="dxa" w:w="4320"/>
          </w:tcPr>
          <w:p>
            <w:r>
              <w:t>1. CD28 is a transmembrane glycoprotein that is expressed on the surface of conventional T cells.</w:t>
              <w:br/>
              <w:t>2. CD28 plays a crucial role in T cell activation and signaling.</w:t>
              <w:br/>
              <w:t>3. Tonic signaling refers to the continuous, low-level signaling that occurs in resting T cells.</w:t>
              <w:br/>
              <w:t>4. CD28 is known to initiate tonic signaling in conventional T cells.</w:t>
              <w:br/>
              <w:t>5. Tonic signaling by CD28 can have both positive and negative effects on T cell function.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119</w:t>
            </w:r>
          </w:p>
        </w:tc>
      </w:tr>
      <w:tr>
        <w:tc>
          <w:tcPr>
            <w:tcW w:type="dxa" w:w="4320"/>
          </w:tcPr>
          <w:p>
            <w:r>
              <w:t>User Query</w:t>
            </w:r>
          </w:p>
        </w:tc>
        <w:tc>
          <w:tcPr>
            <w:tcW w:type="dxa" w:w="4320"/>
          </w:tcPr>
          <w:p>
            <w:r>
              <w:t>Present a series of logical points to either validate or contest the statement that "CD28 signals regulate trafficking of murine auto-reactive T cells into target tissues."</w:t>
            </w:r>
          </w:p>
        </w:tc>
      </w:tr>
      <w:tr>
        <w:tc>
          <w:tcPr>
            <w:tcW w:type="dxa" w:w="4320"/>
          </w:tcPr>
          <w:p>
            <w:r>
              <w:t>Model Response</w:t>
            </w:r>
          </w:p>
        </w:tc>
        <w:tc>
          <w:tcPr>
            <w:tcW w:type="dxa" w:w="4320"/>
          </w:tcPr>
          <w:p>
            <w:r>
              <w:t>CD28 is a transmembrane glycoprotein that plays a crucial role in T cell activation and homeostasis. CD28 signals regulate various T cell functions, including proliferation, cytokine production, and adhesion. Recent studies have suggested that CD28 signals may also regulate the trafficking of auto-reactive T cells into target tissues.</w:t>
              <w:br/>
              <w:t>Here are some logical points to either validate or contest the statement that "CD28 signals regulate trafficking of murine auto-reactive T cells into target tissues":</w:t>
              <w:br/>
              <w:t>Validation:</w:t>
              <w:br/>
              <w:t>1. CD28 expression is required for the migration of T cells into target tissues: Studies have shown that CD28-deficient T cells have impaired migration into target tissues, such as the pancreas in type 1 diabetes, suggesting that CD28 signals are essential for T cell trafficking (1).</w:t>
              <w:br/>
              <w:t>2. CD28 signals regulate the expression of adhesion molecules and chemokine receptors: CD28 engagement on T cells can upregulate the expression of adhesion molecules and chemok</w:t>
            </w:r>
          </w:p>
        </w:tc>
      </w:tr>
      <w:tr>
        <w:tc>
          <w:tcPr>
            <w:tcW w:type="dxa" w:w="4320"/>
          </w:tcPr>
          <w:p>
            <w:r>
              <w:t>Related Facts</w:t>
            </w:r>
          </w:p>
        </w:tc>
        <w:tc>
          <w:tcPr>
            <w:tcW w:type="dxa" w:w="4320"/>
          </w:tcPr>
          <w:p>
            <w:r>
              <w:t>1. CD28 is a transmembrane glycoprotein.</w:t>
              <w:br/>
              <w:t>2. CD28 plays a crucial role in T cell activation and homeostasis.</w:t>
              <w:br/>
              <w:t>3. CD28 signals regulate various T cell functions, including proliferation, cytokine production, and adhesion.</w:t>
              <w:br/>
              <w:t>4. Recent studies have suggested that CD28 signals may regulate the trafficking of auto-reactive T cells into target tissues.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120</w:t>
            </w:r>
          </w:p>
        </w:tc>
      </w:tr>
      <w:tr>
        <w:tc>
          <w:tcPr>
            <w:tcW w:type="dxa" w:w="4320"/>
          </w:tcPr>
          <w:p>
            <w:r>
              <w:t>User Query</w:t>
            </w:r>
          </w:p>
        </w:tc>
        <w:tc>
          <w:tcPr>
            <w:tcW w:type="dxa" w:w="4320"/>
          </w:tcPr>
          <w:p>
            <w:r>
              <w:t>Present evidence-based arguments supporting or refuting the claim that "CD44v6 is not associated with constitutive and reprogrammed cancer stem cells driving cancer metastasis."</w:t>
            </w:r>
          </w:p>
        </w:tc>
      </w:tr>
      <w:tr>
        <w:tc>
          <w:tcPr>
            <w:tcW w:type="dxa" w:w="4320"/>
          </w:tcPr>
          <w:p>
            <w:r>
              <w:t>Model Response</w:t>
            </w:r>
          </w:p>
        </w:tc>
        <w:tc>
          <w:tcPr>
            <w:tcW w:type="dxa" w:w="4320"/>
          </w:tcPr>
          <w:p>
            <w:r>
              <w:t>CD44v6 is a protein that has been associated with cancer stem cells (CSCs) and their role in cancer metastasis. However, there is some debate about the specific role of CD44v6 in CSCs and its relationship to cancer metastasis. Here are some evidence-based arguments supporting or refuting the claim that CD44v6 is not associated with constitutive and reprogrammed cancer stem cells driving cancer metastasis:</w:t>
              <w:br/>
              <w:t>Arguments supporting the claim:</w:t>
              <w:br/>
              <w:t>1. CD44v6 is not specifically expressed in CSCs: Several studies have shown that CD44v6 is not specifically expressed in CSCs, but rather in a subset of cancer cells that are more proliferative and invasive. For example, a study by Chen et al. (2014) found that CD44v6 was expressed in a subset of breast cancer cells that were more proliferative and invasive, but not in CSCs.</w:t>
              <w:br/>
              <w:t>2. CD44v6 is not required for CSC function: Other studies have shown that CD44v6 is not required for the function of CSCs. For example, a study by Li</w:t>
            </w:r>
          </w:p>
        </w:tc>
      </w:tr>
      <w:tr>
        <w:tc>
          <w:tcPr>
            <w:tcW w:type="dxa" w:w="4320"/>
          </w:tcPr>
          <w:p>
            <w:r>
              <w:t>Related Facts</w:t>
            </w:r>
          </w:p>
        </w:tc>
        <w:tc>
          <w:tcPr>
            <w:tcW w:type="dxa" w:w="4320"/>
          </w:tcPr>
          <w:p>
            <w:r>
              <w:t>1. CD44v6 is a protein associated with cancer stem cells (CSCs) and their role in cancer metastasis.</w:t>
              <w:br/>
              <w:t>2. There is debate about the specific role of CD44v6 in CSCs and its relationship to cancer metastasis.</w:t>
              <w:br/>
              <w:t>3. Several studies have shown that CD44v6 is not specifically expressed in CSCs.</w:t>
              <w:br/>
              <w:t>4. CD44v6 is expressed in a subset of cancer cells that are more proliferative and invasive.</w:t>
              <w:br/>
              <w:t>5. CD44v6 is not required for the function of CSCs.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122</w:t>
            </w:r>
          </w:p>
        </w:tc>
      </w:tr>
      <w:tr>
        <w:tc>
          <w:tcPr>
            <w:tcW w:type="dxa" w:w="4320"/>
          </w:tcPr>
          <w:p>
            <w:r>
              <w:t>User Query</w:t>
            </w:r>
          </w:p>
        </w:tc>
        <w:tc>
          <w:tcPr>
            <w:tcW w:type="dxa" w:w="4320"/>
          </w:tcPr>
          <w:p>
            <w:r>
              <w:t>Outline fact-based assertions either supporting or opposing the assertion that "CDK6 shows improved binding to loss-of-function variants of p18 INK4C."</w:t>
            </w:r>
          </w:p>
        </w:tc>
      </w:tr>
      <w:tr>
        <w:tc>
          <w:tcPr>
            <w:tcW w:type="dxa" w:w="4320"/>
          </w:tcPr>
          <w:p>
            <w:r>
              <w:t>Model Response</w:t>
            </w:r>
          </w:p>
        </w:tc>
        <w:tc>
          <w:tcPr>
            <w:tcW w:type="dxa" w:w="4320"/>
          </w:tcPr>
          <w:p>
            <w:r>
              <w:t>CDK6 is a protein that plays a crucial role in regulating the cell cycle and is often overexpressed in various types of cancer. p18 INK4C is a protein that inhibits the activity of CDK6 and is a tumor suppressor. Loss-of-function variants of p18 INK4C have been associated with an increased risk of cancer.</w:t>
              <w:br/>
              <w:t>The assertion that CDK6 shows improved binding to loss-of-function variants of p18 INK4C is based on several studies that have investigated the interaction between CDK6 and p18 INK4C. These studies have shown that loss-of-function variants of p18 INK4C can lead to increased binding of CDK6 to the protein, which can result in increased activity of CDK6 and an increased risk of cancer.</w:t>
              <w:br/>
              <w:t>One study published in the journal Cancer Research found that loss-of-function variants of p18 INK4C were associated with increased binding of CDK6 to the protein and increased activity of CDK6 in human cancer cells. The study used a combination of biochemical and cell-based assays to investigate the interaction between CD</w:t>
            </w:r>
          </w:p>
        </w:tc>
      </w:tr>
      <w:tr>
        <w:tc>
          <w:tcPr>
            <w:tcW w:type="dxa" w:w="4320"/>
          </w:tcPr>
          <w:p>
            <w:r>
              <w:t>Related Facts</w:t>
            </w:r>
          </w:p>
        </w:tc>
        <w:tc>
          <w:tcPr>
            <w:tcW w:type="dxa" w:w="4320"/>
          </w:tcPr>
          <w:p>
            <w:r>
              <w:t>1. CDK6 is a protein involved in regulating the cell cycle.</w:t>
              <w:br/>
              <w:t>2. p18 INK4C is a protein that inhibits the activity of CDK6 and is a tumor suppressor.</w:t>
              <w:br/>
              <w:t>3. Loss-of-function variants of p18 INK4C have been linked to an increased risk of cancer.</w:t>
              <w:br/>
              <w:t>4. Studies have found that loss-of-function variants of p18 INK4C can lead to increased binding of CDK6 to the protein.</w:t>
              <w:br/>
              <w:t>5. Increased binding of CDK6 to loss-of-function variants of p18 INK4C can result in increased activity of CDK6 and an increased risk of cancer.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124</w:t>
            </w:r>
          </w:p>
        </w:tc>
      </w:tr>
      <w:tr>
        <w:tc>
          <w:tcPr>
            <w:tcW w:type="dxa" w:w="4320"/>
          </w:tcPr>
          <w:p>
            <w:r>
              <w:t>User Query</w:t>
            </w:r>
          </w:p>
        </w:tc>
        <w:tc>
          <w:tcPr>
            <w:tcW w:type="dxa" w:w="4320"/>
          </w:tcPr>
          <w:p>
            <w:r>
              <w:t>Present a series of logical points to either validate or contest the statement that "COPI coatmer is involved in lipid homeostasis."</w:t>
            </w:r>
          </w:p>
        </w:tc>
      </w:tr>
      <w:tr>
        <w:tc>
          <w:tcPr>
            <w:tcW w:type="dxa" w:w="4320"/>
          </w:tcPr>
          <w:p>
            <w:r>
              <w:t>Model Response</w:t>
            </w:r>
          </w:p>
        </w:tc>
        <w:tc>
          <w:tcPr>
            <w:tcW w:type="dxa" w:w="4320"/>
          </w:tcPr>
          <w:p>
            <w:r>
              <w:t>Logical Point 1: COPI coatmer is a component of the COPI complex</w:t>
              <w:br/>
              <w:t>* The COPI complex is a crucial player in lipid transport and sorting within the cell</w:t>
              <w:br/>
              <w:t>* The COPI coatmer is a key component of the COPI complex, and its presence is necessary for the complex's function</w:t>
              <w:br/>
              <w:t>* Therefore, the presence of COPI coatmer in the cell suggests that it is involved in lipid homeostasis</w:t>
              <w:br/>
              <w:t>Logical Point 2: The COPI complex is involved in lipid transport and sorting</w:t>
              <w:br/>
              <w:t>* The COPI complex is responsible for transporting lipids from the endoplasmic reticulum (ER) to the Golgi apparatus</w:t>
              <w:br/>
              <w:t>* The COPI complex also sorts lipids within the Golgi apparatus, directing them to the appropriate subcompartments</w:t>
              <w:br/>
              <w:t>* Without the COPI complex, lipids would be unable to reach their proper destinations within the cell, leading to disruptions in lipid homeostasis</w:t>
              <w:br/>
              <w:t>Logical Point 3: COPI coatmer is required for the proper functioning of the COPI complex</w:t>
              <w:br/>
              <w:t>* Studies have shown that the presence of COPI coatmer is necessary for the COPI complex to function properly</w:t>
            </w:r>
          </w:p>
        </w:tc>
      </w:tr>
      <w:tr>
        <w:tc>
          <w:tcPr>
            <w:tcW w:type="dxa" w:w="4320"/>
          </w:tcPr>
          <w:p>
            <w:r>
              <w:t>Related Facts</w:t>
            </w:r>
          </w:p>
        </w:tc>
        <w:tc>
          <w:tcPr>
            <w:tcW w:type="dxa" w:w="4320"/>
          </w:tcPr>
          <w:p>
            <w:r>
              <w:t>1. The COPI complex is involved in lipid transport and sorting within the cell.</w:t>
              <w:br/>
              <w:t>2. The COPI coatmer is a key component of the COPI complex.</w:t>
              <w:br/>
              <w:t>3. The presence of COPI coatmer in the cell suggests its involvement in lipid homeostasis.</w:t>
              <w:br/>
              <w:t>4. The COPI complex transports lipids from the endoplasmic reticulum (ER) to the Golgi apparatus.</w:t>
              <w:br/>
              <w:t>5. The COPI complex sorts lipids within the Golgi apparatus and directs them to the appropriate subcompartments.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125</w:t>
            </w:r>
          </w:p>
        </w:tc>
      </w:tr>
      <w:tr>
        <w:tc>
          <w:tcPr>
            <w:tcW w:type="dxa" w:w="4320"/>
          </w:tcPr>
          <w:p>
            <w:r>
              <w:t>User Query</w:t>
            </w:r>
          </w:p>
        </w:tc>
        <w:tc>
          <w:tcPr>
            <w:tcW w:type="dxa" w:w="4320"/>
          </w:tcPr>
          <w:p>
            <w:r>
              <w:t>Present evidence-based arguments supporting or refuting the claim that "COPI coatmer is involved in viral replication."</w:t>
            </w:r>
          </w:p>
        </w:tc>
      </w:tr>
      <w:tr>
        <w:tc>
          <w:tcPr>
            <w:tcW w:type="dxa" w:w="4320"/>
          </w:tcPr>
          <w:p>
            <w:r>
              <w:t>Model Response</w:t>
            </w:r>
          </w:p>
        </w:tc>
        <w:tc>
          <w:tcPr>
            <w:tcW w:type="dxa" w:w="4320"/>
          </w:tcPr>
          <w:p>
            <w:r>
              <w:t>The COPI coat protein complex (COPI) is a crucial component of the endoplasmic reticulum (ER) and is involved in various cellular processes, including protein transport and folding. Recent studies have suggested that COPI may also play a role in viral replication. In this essay, I will present evidence-based arguments supporting or refuting the claim that COPI coatmer is involved in viral replication.</w:t>
              <w:br/>
              <w:t>Argument Supporting the Claim:</w:t>
              <w:br/>
              <w:t>1. COPI is required for the replication of certain viruses: Studies have shown that the COPI complex is essential for the replication of certain viruses, such as the human immunodeficiency virus (HIV) and the hepatitis C virus (HCV) (1,2). These viruses rely on the COPI complex to facilitate the transport of their proteins from the ER to the cytosol, where they can be processed and assembled into new viral particles.</w:t>
              <w:br/>
              <w:t>2. COPI coatmer is involved in the budding of viral particles: The COPI coat protein, Sec23, has been shown to play a role in the budding of viral particles from</w:t>
            </w:r>
          </w:p>
        </w:tc>
      </w:tr>
      <w:tr>
        <w:tc>
          <w:tcPr>
            <w:tcW w:type="dxa" w:w="4320"/>
          </w:tcPr>
          <w:p>
            <w:r>
              <w:t>Related Facts</w:t>
            </w:r>
          </w:p>
        </w:tc>
        <w:tc>
          <w:tcPr>
            <w:tcW w:type="dxa" w:w="4320"/>
          </w:tcPr>
          <w:p>
            <w:r>
              <w:t>1. Studies have shown that the COPI complex is essential for the replication of certain viruses, such as HIV and HCV.</w:t>
              <w:br/>
              <w:t>2. Viruses rely on the COPI complex to transport their proteins from the ER to the cytosol.</w:t>
              <w:br/>
              <w:t>3. COPI coat protein, Sec23, plays a role in the budding of viral particles.</w:t>
              <w:br/>
              <w:t>4. COPI is involved in various cellular processes, including protein transport and folding.</w:t>
              <w:br/>
              <w:t>5. COPI is a crucial component of the endoplasmic reticulum.</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126</w:t>
            </w:r>
          </w:p>
        </w:tc>
      </w:tr>
      <w:tr>
        <w:tc>
          <w:tcPr>
            <w:tcW w:type="dxa" w:w="4320"/>
          </w:tcPr>
          <w:p>
            <w:r>
              <w:t>User Query</w:t>
            </w:r>
          </w:p>
        </w:tc>
        <w:tc>
          <w:tcPr>
            <w:tcW w:type="dxa" w:w="4320"/>
          </w:tcPr>
          <w:p>
            <w:r>
              <w:t>Provide factual statements for or against the statement that "CRP is positively correlated with postoperative mortality following Coronary Artery Bypass Graft (CABG) surgery."</w:t>
            </w:r>
          </w:p>
        </w:tc>
      </w:tr>
      <w:tr>
        <w:tc>
          <w:tcPr>
            <w:tcW w:type="dxa" w:w="4320"/>
          </w:tcPr>
          <w:p>
            <w:r>
              <w:t>Model Response</w:t>
            </w:r>
          </w:p>
        </w:tc>
        <w:tc>
          <w:tcPr>
            <w:tcW w:type="dxa" w:w="4320"/>
          </w:tcPr>
          <w:p>
            <w:r>
              <w:t>Please provide at least 5 references to support your statements.</w:t>
              <w:br/>
              <w:t>CRP (C-reactive protein) is a protein that is produced by the liver in response to inflammation. It is widely used as a marker of inflammation and is often elevated in patients with cardiovascular disease.</w:t>
              <w:br/>
              <w:t>The statement that CRP is positively correlated with postoperative mortality following Coronary Artery Bypass Graft (CABG) surgery is a controversial one, and there is ongoing debate in the medical community about the validity of this statement.</w:t>
              <w:br/>
              <w:t>Here are some factual statements for and against the statement that CRP is positively correlated with postoperative mortality following CABG surgery:</w:t>
              <w:br/>
              <w:t>Factual statements for the statement:</w:t>
              <w:br/>
              <w:t>1. Elevated CRP levels have been associated with increased risk of postoperative complications and mortality in patients undergoing CABG surgery. (Reference: J. A. D. Cooper et al., "C-reactive protein and cardiac surgery," Journal of Cardiothoracic and Vascular Anesthesia, vol. 22, no. 4</w:t>
            </w:r>
          </w:p>
        </w:tc>
      </w:tr>
      <w:tr>
        <w:tc>
          <w:tcPr>
            <w:tcW w:type="dxa" w:w="4320"/>
          </w:tcPr>
          <w:p>
            <w:r>
              <w:t>Related Facts</w:t>
            </w:r>
          </w:p>
        </w:tc>
        <w:tc>
          <w:tcPr>
            <w:tcW w:type="dxa" w:w="4320"/>
          </w:tcPr>
          <w:p>
            <w:r>
              <w:t>1. Elevated CRP levels have been associated with increased risk of postoperative complications and mortality in patients undergoing CABG surgery. (Reference: J. A. D. Cooper et al., "C-reactive protein and cardiac surgery," Journal of Cardiothoracic and Vascular Anesthesia, vol. 22, no. 4)</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128</w:t>
            </w:r>
          </w:p>
        </w:tc>
      </w:tr>
      <w:tr>
        <w:tc>
          <w:tcPr>
            <w:tcW w:type="dxa" w:w="4320"/>
          </w:tcPr>
          <w:p>
            <w:r>
              <w:t>User Query</w:t>
            </w:r>
          </w:p>
        </w:tc>
        <w:tc>
          <w:tcPr>
            <w:tcW w:type="dxa" w:w="4320"/>
          </w:tcPr>
          <w:p>
            <w:r>
              <w:t>Build factual arguments to either support or refute the claim that "Ca2+ cycling is a UCP1-dependent thermogenic mechanism."</w:t>
            </w:r>
          </w:p>
        </w:tc>
      </w:tr>
      <w:tr>
        <w:tc>
          <w:tcPr>
            <w:tcW w:type="dxa" w:w="4320"/>
          </w:tcPr>
          <w:p>
            <w:r>
              <w:t>Model Response</w:t>
            </w:r>
          </w:p>
        </w:tc>
        <w:tc>
          <w:tcPr>
            <w:tcW w:type="dxa" w:w="4320"/>
          </w:tcPr>
          <w:p>
            <w:r>
              <w:t>Ca2+ cycling is a UCP1-dependent thermogenic mechanism.</w:t>
              <w:br/>
              <w:t>The statement above suggests that Ca2+ cycling, or the fluctuation of calcium ions (Ca2+) within cells, plays a crucial role in thermogenesis, or the production of heat in the body, and that this process is dependent on the presence of uncoupling protein 1 (UCP1). To build factual arguments to support or refute this claim, we can consider the following points:</w:t>
              <w:br/>
              <w:t>Supporting arguments:</w:t>
              <w:br/>
              <w:t>1. UCP1 is a key regulator of thermogenesis: UCP1 is a protein found in the mitochondria of brown adipose tissue, and it is known to play a crucial role in thermogenesis. UCP1 uncouples oxidative phosphorylation from ATP synthesis, leading to the production of heat instead of ATP.</w:t>
              <w:br/>
              <w:t>2. Ca2+ cycling is required for UCP1 function: Studies have shown that Ca2+ cycling is necessary for UCP1 to function properly. UCP1 requires Ca2+ ions to bind to its protein structure in order to uncouple oxidative</w:t>
            </w:r>
          </w:p>
        </w:tc>
      </w:tr>
      <w:tr>
        <w:tc>
          <w:tcPr>
            <w:tcW w:type="dxa" w:w="4320"/>
          </w:tcPr>
          <w:p>
            <w:r>
              <w:t>Related Facts</w:t>
            </w:r>
          </w:p>
        </w:tc>
        <w:tc>
          <w:tcPr>
            <w:tcW w:type="dxa" w:w="4320"/>
          </w:tcPr>
          <w:p>
            <w:r>
              <w:t>1. UCP1 is a protein found in the mitochondria of brown adipose tissue.</w:t>
              <w:br/>
              <w:t>2. UCP1 uncouples oxidative phosphorylation from ATP synthesis, leading to the production of heat instead of ATP.</w:t>
              <w:br/>
              <w:t>3. Ca2+ cycling is necessary for UCP1 to function properly.</w:t>
              <w:br/>
              <w:t>4. UCP1 requires Ca2+ ions to bind to its protein structure.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130</w:t>
            </w:r>
          </w:p>
        </w:tc>
      </w:tr>
      <w:tr>
        <w:tc>
          <w:tcPr>
            <w:tcW w:type="dxa" w:w="4320"/>
          </w:tcPr>
          <w:p>
            <w:r>
              <w:t>User Query</w:t>
            </w:r>
          </w:p>
        </w:tc>
        <w:tc>
          <w:tcPr>
            <w:tcW w:type="dxa" w:w="4320"/>
          </w:tcPr>
          <w:p>
            <w:r>
              <w:t>Present evidence-based arguments supporting or refuting the claim that "Cancer cells can stimulate the accumulation of intra-tumoural myeloid-derived suppressor cells by promoting granulocyte colony stimulating factor production."</w:t>
            </w:r>
          </w:p>
        </w:tc>
      </w:tr>
      <w:tr>
        <w:tc>
          <w:tcPr>
            <w:tcW w:type="dxa" w:w="4320"/>
          </w:tcPr>
          <w:p>
            <w:r>
              <w:t>Model Response</w:t>
            </w:r>
          </w:p>
        </w:tc>
        <w:tc>
          <w:tcPr>
            <w:tcW w:type="dxa" w:w="4320"/>
          </w:tcPr>
          <w:p>
            <w:r>
              <w:t>My answer:</w:t>
              <w:br/>
              <w:t>The claim that cancer cells can stimulate the accumulation of intra-tumoral myeloid-derived suppressor cells (MDSCs) by promoting granulocyte colony-stimulating factor (G-CSF) production is supported by several lines of evidence.</w:t>
              <w:br/>
              <w:t>Firstly, studies have shown that cancer cells produce G-CSF, which is a potent stimulator of MDSCs (1,2). G-CSF production by cancer cells is thought to be mediated by various mechanisms, including the activation of oncogenic signaling pathways and the release of pro-inflammatory cytokines (3).</w:t>
              <w:br/>
              <w:t>Secondly, it has been demonstrated that MDSCs are more abundant in tumors than in peripheral blood, and that this accumulation is associated with poor prognosis (4,5). This suggests that MDSCs are being recruited to the tumor microenvironment, where they can suppress anti-tumor immune responses.</w:t>
              <w:br/>
              <w:t>Thirdly, studies have shown that MDSCs can suppress T cell activation and proliferation, and that this suppression is mediated by</w:t>
            </w:r>
          </w:p>
        </w:tc>
      </w:tr>
      <w:tr>
        <w:tc>
          <w:tcPr>
            <w:tcW w:type="dxa" w:w="4320"/>
          </w:tcPr>
          <w:p>
            <w:r>
              <w:t>Related Facts</w:t>
            </w:r>
          </w:p>
        </w:tc>
        <w:tc>
          <w:tcPr>
            <w:tcW w:type="dxa" w:w="4320"/>
          </w:tcPr>
          <w:p>
            <w:r>
              <w:t>1. Cancer cells produce granulocyte colony-stimulating factor (G-CSF).</w:t>
              <w:br/>
              <w:t>2. G-CSF is a potent stimulator of myeloid-derived suppressor cells (MDSCs).</w:t>
              <w:br/>
              <w:t>3. MDSCs are more abundant in tumors than in peripheral blood.</w:t>
              <w:br/>
              <w:t>4. The accumulation of MDSCs in tumors is associated with poor prognosis.</w:t>
              <w:br/>
              <w:t>5. MDSCs can suppress T cell activation and proliferation.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131</w:t>
            </w:r>
          </w:p>
        </w:tc>
      </w:tr>
      <w:tr>
        <w:tc>
          <w:tcPr>
            <w:tcW w:type="dxa" w:w="4320"/>
          </w:tcPr>
          <w:p>
            <w:r>
              <w:t>User Query</w:t>
            </w:r>
          </w:p>
        </w:tc>
        <w:tc>
          <w:tcPr>
            <w:tcW w:type="dxa" w:w="4320"/>
          </w:tcPr>
          <w:p>
            <w:r>
              <w:t>Provide factual statements for or against the statement that "Cancer-associated fibroblasts (CAFs) are constituents of tumor microenvironments"</w:t>
            </w:r>
          </w:p>
        </w:tc>
      </w:tr>
      <w:tr>
        <w:tc>
          <w:tcPr>
            <w:tcW w:type="dxa" w:w="4320"/>
          </w:tcPr>
          <w:p>
            <w:r>
              <w:t>Model Response</w:t>
            </w:r>
          </w:p>
        </w:tc>
        <w:tc>
          <w:tcPr>
            <w:tcW w:type="dxa" w:w="4320"/>
          </w:tcPr>
          <w:p>
            <w:r>
              <w:t>Factual statements for the statement that "Cancer-associated fibroblasts (CAFs) are constituents of tumor microenvironments":</w:t>
              <w:br/>
              <w:t>1. CAFs are present in the tumor microenvironment and are in close proximity to cancer cells.</w:t>
              <w:br/>
              <w:t>2. CAFs produce extracellular matrix (ECM) components that provide a scaffold for cancer cell growth and migration.</w:t>
              <w:br/>
              <w:t>3. CAFs secrete growth factors and cytokines that promote cancer cell proliferation and angiogenesis.</w:t>
              <w:br/>
              <w:t>4. CAFs can modulate the immune response and create an immunosuppressive microenvironment that favors cancer growth.</w:t>
              <w:br/>
              <w:t>5. CAFs are derived from various sources, including the tumor itself, the surrounding stroma, and bone marrow-derived cells.</w:t>
              <w:br/>
              <w:t>Factual statements against the statement that "Cancer-associated fibroblasts (CAFs) are constituents of tumor microenvironments":</w:t>
              <w:br/>
              <w:t>1. Not all tumors contain CAFs, and some tumors may lack any stromal component.</w:t>
              <w:br/>
              <w:t>2. CAFs are not always present in the tumor microenvironment,</w:t>
            </w:r>
          </w:p>
        </w:tc>
      </w:tr>
      <w:tr>
        <w:tc>
          <w:tcPr>
            <w:tcW w:type="dxa" w:w="4320"/>
          </w:tcPr>
          <w:p>
            <w:r>
              <w:t>Related Facts</w:t>
            </w:r>
          </w:p>
        </w:tc>
        <w:tc>
          <w:tcPr>
            <w:tcW w:type="dxa" w:w="4320"/>
          </w:tcPr>
          <w:p>
            <w:r>
              <w:t>1. CAFs are present in the tumor microenvironment and are in close proximity to cancer cells.</w:t>
              <w:br/>
              <w:t>2. CAFs produce extracellular matrix (ECM) components that provide a scaffold for cancer cell growth and migration.</w:t>
              <w:br/>
              <w:t>3. CAFs secrete growth factors and cytokines that promote cancer cell proliferation and angiogenesis.</w:t>
              <w:br/>
              <w:t>4. CAFs can modulate the immune response and create an immunosuppressive microenvironment that favors cancer growth.</w:t>
              <w:br/>
              <w:t>5. CAFs are derived from various sources, including the tumor itself, the surrounding stroma, and bone marrow-derived cells.</w:t>
              <w:br/>
              <w:t>6. re are all the factual statements against the statement that "Cancer-associated fibroblasts (CAFs) are constituents of tumor microenvironments":</w:t>
              <w:br/>
              <w:t>7. Not all tumors contain CAFs, and some tumors may lack any stromal component.</w:t>
              <w:br/>
              <w:t>8. CAFs are not always present in the tumor microenvironment.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132</w:t>
            </w:r>
          </w:p>
        </w:tc>
      </w:tr>
      <w:tr>
        <w:tc>
          <w:tcPr>
            <w:tcW w:type="dxa" w:w="4320"/>
          </w:tcPr>
          <w:p>
            <w:r>
              <w:t>User Query</w:t>
            </w:r>
          </w:p>
        </w:tc>
        <w:tc>
          <w:tcPr>
            <w:tcW w:type="dxa" w:w="4320"/>
          </w:tcPr>
          <w:p>
            <w:r>
              <w:t>Outline fact-based assertions either supporting or opposing the assertion that "Cancer-associated fibroblasts (CAFs) have no known interaction with cancer cells in the formation and activation of CAFs."</w:t>
            </w:r>
          </w:p>
        </w:tc>
      </w:tr>
      <w:tr>
        <w:tc>
          <w:tcPr>
            <w:tcW w:type="dxa" w:w="4320"/>
          </w:tcPr>
          <w:p>
            <w:r>
              <w:t>Model Response</w:t>
            </w:r>
          </w:p>
        </w:tc>
        <w:tc>
          <w:tcPr>
            <w:tcW w:type="dxa" w:w="4320"/>
          </w:tcPr>
          <w:p>
            <w:r>
              <w:t>Cancer-associated fibroblasts (CAFs) are a type of fibroblast that is present in the tumor microenvironment and supports the growth, invasion, and metastasis of cancer cells. While it is well established that CAFs play a critical role in cancer progression, there is ongoing debate about the nature of the interactions between CAFs and cancer cells. Specifically, some researchers have suggested that CAFs have no known interaction with cancer cells in the formation and activation of CAFs.</w:t>
              <w:br/>
              <w:t>To support or oppose this assertion, we can outline the following fact-based assertions:</w:t>
              <w:br/>
              <w:t>Supporting the assertion:</w:t>
              <w:br/>
              <w:t>1. CAFs are derived from the tumor microenvironment: CAFs are thought to arise from the tumor microenvironment, specifically from the stromal cells that are present in the tumor. This suggests that CAFs do not have a direct interaction with cancer cells in their formation and activation.</w:t>
              <w:br/>
              <w:t>2. CAFs are not directly induced by cancer cells: Studies have shown that CAFs are not directly induced by cancer cells, but rather by the tumor microenvironment. This includes factors such as hypoxia, inflamm</w:t>
            </w:r>
          </w:p>
        </w:tc>
      </w:tr>
      <w:tr>
        <w:tc>
          <w:tcPr>
            <w:tcW w:type="dxa" w:w="4320"/>
          </w:tcPr>
          <w:p>
            <w:r>
              <w:t>Related Facts</w:t>
            </w:r>
          </w:p>
        </w:tc>
        <w:tc>
          <w:tcPr>
            <w:tcW w:type="dxa" w:w="4320"/>
          </w:tcPr>
          <w:p>
            <w:r>
              <w:t>1. CAFs are derived from the tumor microenvironment.</w:t>
              <w:br/>
              <w:t>2. CAFs are not directly induced by cancer cells.</w:t>
              <w:br/>
              <w:t>3. posing the assertion:</w:t>
              <w:br/>
              <w:t>4. CAFs support the growth, invasion, and metastasis of cancer cells.</w:t>
              <w:br/>
              <w:t>5. There is ongoing debate about the nature of the interactions between CAFs and cancer cells.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133</w:t>
            </w:r>
          </w:p>
        </w:tc>
      </w:tr>
      <w:tr>
        <w:tc>
          <w:tcPr>
            <w:tcW w:type="dxa" w:w="4320"/>
          </w:tcPr>
          <w:p>
            <w:r>
              <w:t>User Query</w:t>
            </w:r>
          </w:p>
        </w:tc>
        <w:tc>
          <w:tcPr>
            <w:tcW w:type="dxa" w:w="4320"/>
          </w:tcPr>
          <w:p>
            <w:r>
              <w:t>Build factual arguments to either support or refute the claim that "Cancer-associated fibroblasts (CAFs) interact with cancer cells to mediate formation and activation of CAFs."</w:t>
            </w:r>
          </w:p>
        </w:tc>
      </w:tr>
      <w:tr>
        <w:tc>
          <w:tcPr>
            <w:tcW w:type="dxa" w:w="4320"/>
          </w:tcPr>
          <w:p>
            <w:r>
              <w:t>Model Response</w:t>
            </w:r>
          </w:p>
        </w:tc>
        <w:tc>
          <w:tcPr>
            <w:tcW w:type="dxa" w:w="4320"/>
          </w:tcPr>
          <w:p>
            <w:r>
              <w:t>Cancer-associated fibroblasts (CAFs) are a type of fibroblast that is present in the tumor microenvironment and supports the growth, invasion, and metastasis of cancer cells. CAFs are known to interact with cancer cells and play a crucial role in the development and progression of cancer. In this essay, I will build factual arguments to either support or refute the claim that CAFs interact with cancer cells to mediate the formation and activation of CAFs.</w:t>
              <w:br/>
              <w:t>Supporting Evidence:</w:t>
              <w:br/>
              <w:t>1. CAFs express cancer-stimulating factors: CAFs have been shown to express factors that stimulate the growth and proliferation of cancer cells, such as platelet-derived growth factor (PDGF) and fibroblast growth factor (FGF) (1,2). These factors can promote the formation and activation of CAFs.</w:t>
              <w:br/>
              <w:t>2. CAFs produce extracellular matrix (ECM) components: CAFs produce ECM components such as collagen and fibronectin, which provide a scaffold for cancer cells to adhere to and invade (3,4).</w:t>
            </w:r>
          </w:p>
        </w:tc>
      </w:tr>
      <w:tr>
        <w:tc>
          <w:tcPr>
            <w:tcW w:type="dxa" w:w="4320"/>
          </w:tcPr>
          <w:p>
            <w:r>
              <w:t>Related Facts</w:t>
            </w:r>
          </w:p>
        </w:tc>
        <w:tc>
          <w:tcPr>
            <w:tcW w:type="dxa" w:w="4320"/>
          </w:tcPr>
          <w:p>
            <w:r>
              <w:t>1. Cancer-associated fibroblasts (CAFs) are present in the tumor microenvironment.</w:t>
              <w:br/>
              <w:t>2. CAFs support the growth, invasion, and metastasis of cancer cells.</w:t>
              <w:br/>
              <w:t>3. CAFs have been shown to express cancer-stimulating factors like platelet-derived growth factor (PDGF) and fibroblast growth factor (FGF).</w:t>
              <w:br/>
              <w:t>4. CAFs produce extracellular matrix (ECM) components such as collagen and fibronectin.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134</w:t>
            </w:r>
          </w:p>
        </w:tc>
      </w:tr>
      <w:tr>
        <w:tc>
          <w:tcPr>
            <w:tcW w:type="dxa" w:w="4320"/>
          </w:tcPr>
          <w:p>
            <w:r>
              <w:t>User Query</w:t>
            </w:r>
          </w:p>
        </w:tc>
        <w:tc>
          <w:tcPr>
            <w:tcW w:type="dxa" w:w="4320"/>
          </w:tcPr>
          <w:p>
            <w:r>
              <w:t>Present a series of logical points to either validate or contest the statement that "Cancers that initially benefit from epidermal growth factor receptor targeted therapies later become refractory through several mechanisms."</w:t>
            </w:r>
          </w:p>
        </w:tc>
      </w:tr>
      <w:tr>
        <w:tc>
          <w:tcPr>
            <w:tcW w:type="dxa" w:w="4320"/>
          </w:tcPr>
          <w:p>
            <w:r>
              <w:t>Model Response</w:t>
            </w:r>
          </w:p>
        </w:tc>
        <w:tc>
          <w:tcPr>
            <w:tcW w:type="dxa" w:w="4320"/>
          </w:tcPr>
          <w:p>
            <w:r>
              <w:t>Epidermal growth factor receptor (EGFR) targeted therapies have revolutionized the treatment of various cancers, including non-small cell lung cancer (NSCLC), colorectal cancer, and head and neck cancer. However, the long-term efficacy of these therapies is still a subject of debate, as cancers can develop resistance to these treatments over time. In this response, I will present a series of logical points to either validate or contest the statement that "Cancers that initially benefit from EGFR targeted therapies later become refractory through several mechanisms."</w:t>
              <w:br/>
              <w:t>Validating the statement:</w:t>
              <w:br/>
              <w:t>1. EGFR mutations are present in a subset of cancers: EGFR mutations are present in a subset of cancers, and these mutations are a major predictive biomarker for response to EGFR targeted therapies. However, not all cancers with EGFR mutations will respond to these therapies, and some cancers may develop resistance through mechanisms such as T790M mutations.</w:t>
              <w:br/>
              <w:t>2. T790M mutations are a common mechanism of resistance: T790</w:t>
            </w:r>
          </w:p>
        </w:tc>
      </w:tr>
      <w:tr>
        <w:tc>
          <w:tcPr>
            <w:tcW w:type="dxa" w:w="4320"/>
          </w:tcPr>
          <w:p>
            <w:r>
              <w:t>Related Facts</w:t>
            </w:r>
          </w:p>
        </w:tc>
        <w:tc>
          <w:tcPr>
            <w:tcW w:type="dxa" w:w="4320"/>
          </w:tcPr>
          <w:p>
            <w:r>
              <w:t>1. EGFR targeted therapies have revolutionized the treatment of non-small cell lung cancer (NSCLC), colorectal cancer, and head and neck cancer.</w:t>
              <w:br/>
              <w:t>2. Cancers can develop resistance to EGFR targeted therapies over time.</w:t>
              <w:br/>
              <w:t>3. EGFR mutations are a major predictive biomarker for response to EGFR targeted therapies.</w:t>
              <w:br/>
              <w:t>4. Not all cancers with EGFR mutations will respond to these therapies.</w:t>
              <w:br/>
              <w:t>5. Some cancers may develop resistance through mechanisms such as T790M mutations.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136</w:t>
            </w:r>
          </w:p>
        </w:tc>
      </w:tr>
      <w:tr>
        <w:tc>
          <w:tcPr>
            <w:tcW w:type="dxa" w:w="4320"/>
          </w:tcPr>
          <w:p>
            <w:r>
              <w:t>User Query</w:t>
            </w:r>
          </w:p>
        </w:tc>
        <w:tc>
          <w:tcPr>
            <w:tcW w:type="dxa" w:w="4320"/>
          </w:tcPr>
          <w:p>
            <w:r>
              <w:t>Provide factual statements for or against the statement that "Carriers of HNF4A mutations are at reduced risk for diabetes."</w:t>
            </w:r>
          </w:p>
        </w:tc>
      </w:tr>
      <w:tr>
        <w:tc>
          <w:tcPr>
            <w:tcW w:type="dxa" w:w="4320"/>
          </w:tcPr>
          <w:p>
            <w:r>
              <w:t>Model Response</w:t>
            </w:r>
          </w:p>
        </w:tc>
        <w:tc>
          <w:tcPr>
            <w:tcW w:type="dxa" w:w="4320"/>
          </w:tcPr>
          <w:p>
            <w:r>
              <w:t>HNF4A is a transcription factor that plays a crucial role in regulating glucose and lipid metabolism. Mutations in the HNF4A gene have been associated with an increased risk of developing type 2 diabetes. However, some studies have suggested that carriers of HNF4A mutations may be at reduced risk for diabetes. Here are some factual statements for and against the statement that "Carriers of HNF4A mutations are at reduced risk for diabetes":</w:t>
              <w:br/>
              <w:t>For:</w:t>
              <w:br/>
              <w:t>1. A study published in the journal Diabetes in 2013 found that carriers of HNF4A mutations had a lower risk of developing type 2 diabetes compared to non-carriers. The study included 12,000 individuals and found that the risk of diabetes was reduced by 27% in carriers of HNF4A mutations.</w:t>
              <w:br/>
              <w:t>2. Another study published in the journal PLOS Genetics in 2014 found that HNF4A mutations were associated with a lower risk of diabetes in individuals of European ancestry. The study included 10,0</w:t>
            </w:r>
          </w:p>
        </w:tc>
      </w:tr>
      <w:tr>
        <w:tc>
          <w:tcPr>
            <w:tcW w:type="dxa" w:w="4320"/>
          </w:tcPr>
          <w:p>
            <w:r>
              <w:t>Related Facts</w:t>
            </w:r>
          </w:p>
        </w:tc>
        <w:tc>
          <w:tcPr>
            <w:tcW w:type="dxa" w:w="4320"/>
          </w:tcPr>
          <w:p>
            <w:r>
              <w:t>1. r:</w:t>
              <w:br/>
              <w:t>2. A study published in the journal Diabetes in 2013 found that carriers of HNF4A mutations had a lower risk of developing type 2 diabetes compared to non-carriers. The study included 12,000 individuals and found that the risk of diabetes was reduced by 27% in carriers of HNF4A mutations.</w:t>
              <w:br/>
              <w:t>3. Another study published in the journal PLOS Genetics in 2014 found that HNF4A mutations were associated with a lower risk of diabetes in individuals of European ancestry. The study included 10,000 participants.</w:t>
              <w:br/>
              <w:t>4. HNF4A is a transcription factor involved in regulating glucose and lipid metabolism.</w:t>
              <w:br/>
              <w:t>5. Mutations in the HNF4A gene have been associated with an increased risk of developing type 2 diabetes.</w:t>
              <w:br/>
              <w:t>6. ainst:</w:t>
              <w:br/>
              <w:t>7. Some studies have suggested that carriers of HNF4A mutations may be at reduced risk for diabetes.</w:t>
              <w:br/>
              <w:t>8. It is unclear based on the provided information whether carriers of HNF4A mutations are actually at reduced risk for diabetes.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137</w:t>
            </w:r>
          </w:p>
        </w:tc>
      </w:tr>
      <w:tr>
        <w:tc>
          <w:tcPr>
            <w:tcW w:type="dxa" w:w="4320"/>
          </w:tcPr>
          <w:p>
            <w:r>
              <w:t>User Query</w:t>
            </w:r>
          </w:p>
        </w:tc>
        <w:tc>
          <w:tcPr>
            <w:tcW w:type="dxa" w:w="4320"/>
          </w:tcPr>
          <w:p>
            <w:r>
              <w:t>Outline fact-based assertions either supporting or opposing the assertion that "Cell autonomous sex determination in somatic cells occurs in Galliformes."</w:t>
            </w:r>
          </w:p>
        </w:tc>
      </w:tr>
      <w:tr>
        <w:tc>
          <w:tcPr>
            <w:tcW w:type="dxa" w:w="4320"/>
          </w:tcPr>
          <w:p>
            <w:r>
              <w:t>Model Response</w:t>
            </w:r>
          </w:p>
        </w:tc>
        <w:tc>
          <w:tcPr>
            <w:tcW w:type="dxa" w:w="4320"/>
          </w:tcPr>
          <w:p>
            <w:r>
              <w:t>Sex determination in birds is a complex process that involves both genetic and environmental factors. While the genetic basis of sex determination in birds is well studied, the role of somatic cells in this process is less understood. Here, we outline fact-based assertions either supporting or opposing the assertion that "Cell autonomous sex determination in somatic cells occurs in Galliformes."</w:t>
              <w:br/>
              <w:t>Supporting assertions:</w:t>
              <w:br/>
              <w:t>1. Presence of sex chromosomes in somatic cells: Galliformes, like other birds, have a ZW sex chromosome system, where females have a ZW pair and males have a ZZ pair. Studies have shown that somatic cells in Galliformes, such as feathers and blood cells, contain sex chromosomes that are consistent with the bird's sex (1,2).</w:t>
              <w:br/>
              <w:t>2. Sex-specific gene expression in somatic cells: Several studies have shown that sex-specific genes are expressed in somatic cells of Galliformes, such as the sex-determining gene DMRT1, which is expressed in male but not female somatic cells (3,4).</w:t>
              <w:br/>
              <w:t>3. Sex-specific differentiation of somatic cells: Studies have shown that</w:t>
            </w:r>
          </w:p>
        </w:tc>
      </w:tr>
      <w:tr>
        <w:tc>
          <w:tcPr>
            <w:tcW w:type="dxa" w:w="4320"/>
          </w:tcPr>
          <w:p>
            <w:r>
              <w:t>Related Facts</w:t>
            </w:r>
          </w:p>
        </w:tc>
        <w:tc>
          <w:tcPr>
            <w:tcW w:type="dxa" w:w="4320"/>
          </w:tcPr>
          <w:p>
            <w:r>
              <w:t>1. Galliformes, like other birds, have a ZW sex chromosome system.</w:t>
              <w:br/>
              <w:t>2. Somatic cells in Galliformes, such as feathers and blood cells, contain sex chromosomes.</w:t>
              <w:br/>
              <w:t>3. Sex-specific genes, such as DMRT1, are expressed in somatic cells of Galliformes.</w:t>
              <w:br/>
              <w:t>4. DMRT1 is expressed in male somatic cells but not female somatic cells.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138</w:t>
            </w:r>
          </w:p>
        </w:tc>
      </w:tr>
      <w:tr>
        <w:tc>
          <w:tcPr>
            <w:tcW w:type="dxa" w:w="4320"/>
          </w:tcPr>
          <w:p>
            <w:r>
              <w:t>User Query</w:t>
            </w:r>
          </w:p>
        </w:tc>
        <w:tc>
          <w:tcPr>
            <w:tcW w:type="dxa" w:w="4320"/>
          </w:tcPr>
          <w:p>
            <w:r>
              <w:t>Build factual arguments to either support or refute the claim that "Cellular clocks are associated with mitosis timing in NIH 3T3 cells."</w:t>
            </w:r>
          </w:p>
        </w:tc>
      </w:tr>
      <w:tr>
        <w:tc>
          <w:tcPr>
            <w:tcW w:type="dxa" w:w="4320"/>
          </w:tcPr>
          <w:p>
            <w:r>
              <w:t>Model Response</w:t>
            </w:r>
          </w:p>
        </w:tc>
        <w:tc>
          <w:tcPr>
            <w:tcW w:type="dxa" w:w="4320"/>
          </w:tcPr>
          <w:p>
            <w:r>
              <w:t>Cellular clocks are associated with mitosis timing in NIH 3T3 cells.</w:t>
              <w:br/>
              <w:t>Argument 1:</w:t>
              <w:br/>
              <w:t>The study by Rincon et al. (2015) found that the circadian clock regulates the progression of mitosis in NIH 3T3 cells. The authors demonstrated that the expression of clock genes, such as Per1 and Per2, is altered during the cell cycle, with peak expression during G1 phase and low expression during G2 phase. The study suggests that the circadian clock may play a role in regulating the timing of mitosis.</w:t>
              <w:br/>
              <w:t>Argument 2:</w:t>
              <w:br/>
              <w:t>The study by Wang et al. (2019) found that the mitotic clock, which is a network of genes that regulate mitosis, is also associated with the circadian clock in NIH 3T3 cells. The authors showed that the expression of genes involved in the mitotic clock, such as Cyclin-dependent kinase 1 (Cdk1), is regulated by the circadian clock. The study suggests that the circadian clock may play a role in regulating the timing of mit</w:t>
            </w:r>
          </w:p>
        </w:tc>
      </w:tr>
      <w:tr>
        <w:tc>
          <w:tcPr>
            <w:tcW w:type="dxa" w:w="4320"/>
          </w:tcPr>
          <w:p>
            <w:r>
              <w:t>Related Facts</w:t>
            </w:r>
          </w:p>
        </w:tc>
        <w:tc>
          <w:tcPr>
            <w:tcW w:type="dxa" w:w="4320"/>
          </w:tcPr>
          <w:p>
            <w:r>
              <w:t>1. The study by Rincon et al. (2015) found that the expression of clock genes, such as Per1 and Per2, is altered during the cell cycle in NIH 3T3 cells.</w:t>
              <w:br/>
              <w:t>2. The study by Rincon et al. (2015) suggests that the circadian clock may regulate the progression of mitosis in NIH 3T3 cells.</w:t>
              <w:br/>
              <w:t>3. The study by Wang et al. (2019) found that the expression of genes involved in the mitotic clock, such as Cyclin-dependent kinase 1 (Cdk1), is regulated by the circadian clock in NIH 3T3 cells.</w:t>
              <w:br/>
              <w:t>4. The study by Wang et al. (2019) suggests that the circadian clock may play a role in regulating the timing of mitosis in NIH 3T3 cells.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139</w:t>
            </w:r>
          </w:p>
        </w:tc>
      </w:tr>
      <w:tr>
        <w:tc>
          <w:tcPr>
            <w:tcW w:type="dxa" w:w="4320"/>
          </w:tcPr>
          <w:p>
            <w:r>
              <w:t>User Query</w:t>
            </w:r>
          </w:p>
        </w:tc>
        <w:tc>
          <w:tcPr>
            <w:tcW w:type="dxa" w:w="4320"/>
          </w:tcPr>
          <w:p>
            <w:r>
              <w:t>Present a series of logical points to either validate or contest the statement that "Cellular clocks are not predictive of mitosis timing in NIH 3T3 cells."</w:t>
            </w:r>
          </w:p>
        </w:tc>
      </w:tr>
      <w:tr>
        <w:tc>
          <w:tcPr>
            <w:tcW w:type="dxa" w:w="4320"/>
          </w:tcPr>
          <w:p>
            <w:r>
              <w:t>Model Response</w:t>
            </w:r>
          </w:p>
        </w:tc>
        <w:tc>
          <w:tcPr>
            <w:tcW w:type="dxa" w:w="4320"/>
          </w:tcPr>
          <w:p>
            <w:r>
              <w:t>Cellular clocks are not predictive of mitosis timing in NIH 3T3 cells. This statement has been a topic of debate in the scientific community, with some studies suggesting that cellular clocks are not reliable indicators of mitosis timing, while others have found a correlation between cellular clocks and mitosis timing. To present a series of logical points to either validate or contest the statement, we can consider the following:</w:t>
              <w:br/>
              <w:t>Validation:</w:t>
              <w:br/>
              <w:t>1. Cellular clocks are not the only factor that influences mitosis timing: There are many other factors that can affect mitosis timing, such as growth factors, nutrient availability, and genetic mutations. Therefore, it is not surprising that cellular clocks may not be predictive of mitosis timing in all cases.</w:t>
              <w:br/>
              <w:t>2. Cellular clocks are not always accurate: The accuracy of cellular clocks can be affected by various factors, such as changes in temperature, pH, or the presence of certain molecules. Therefore, it is possible that cellular clocks may not be reliable indicators of mitosis timing in some cases.</w:t>
              <w:br/>
              <w:t>3. Mitosis timing is a complex process: Mitosis is a complex process that involves</w:t>
            </w:r>
          </w:p>
        </w:tc>
      </w:tr>
      <w:tr>
        <w:tc>
          <w:tcPr>
            <w:tcW w:type="dxa" w:w="4320"/>
          </w:tcPr>
          <w:p>
            <w:r>
              <w:t>Related Facts</w:t>
            </w:r>
          </w:p>
        </w:tc>
        <w:tc>
          <w:tcPr>
            <w:tcW w:type="dxa" w:w="4320"/>
          </w:tcPr>
          <w:p>
            <w:r>
              <w:t>1. Some studies suggest that cellular clocks are not reliable indicators of mitosis timing.</w:t>
              <w:br/>
              <w:t>2. There are factors other than cellular clocks that can influence mitosis timing, such as growth factors, nutrient availability, and genetic mutations.</w:t>
              <w:br/>
              <w:t>3. The accuracy of cellular clocks can be affected by changes in temperature, pH, or the presence of certain molecules.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140</w:t>
            </w:r>
          </w:p>
        </w:tc>
      </w:tr>
      <w:tr>
        <w:tc>
          <w:tcPr>
            <w:tcW w:type="dxa" w:w="4320"/>
          </w:tcPr>
          <w:p>
            <w:r>
              <w:t>User Query</w:t>
            </w:r>
          </w:p>
        </w:tc>
        <w:tc>
          <w:tcPr>
            <w:tcW w:type="dxa" w:w="4320"/>
          </w:tcPr>
          <w:p>
            <w:r>
              <w:t>Present evidence-based arguments supporting or refuting the claim that "Cellular differentiation of embryonic stem cells is accompanied by changes in replication timing, transcription and nuclear localization."</w:t>
            </w:r>
          </w:p>
        </w:tc>
      </w:tr>
      <w:tr>
        <w:tc>
          <w:tcPr>
            <w:tcW w:type="dxa" w:w="4320"/>
          </w:tcPr>
          <w:p>
            <w:r>
              <w:t>Model Response</w:t>
            </w:r>
          </w:p>
        </w:tc>
        <w:tc>
          <w:tcPr>
            <w:tcW w:type="dxa" w:w="4320"/>
          </w:tcPr>
          <w:p>
            <w:r>
              <w:t>Embryonic stem cells (ESCs) are pluripotent cells that have the ability to differentiate into any cell type in the body. During differentiation, ESCs undergo a series of changes that result in the acquisition of specific cellular functions and the loss of pluripotency. Recent studies have shown that changes in replication timing, transcription, and nuclear localization are important aspects of ESC differentiation.</w:t>
              <w:br/>
              <w:t>Replication timing is the timing of DNA replication during the cell cycle, and it is known to play a crucial role in regulating gene expression and cellular differentiation. Studies have shown that during ESC differentiation, there is a shift in replication timing from early to late S phase, which results in the preferential replication of genes involved in cellular differentiation. For example, a study by Wang et al. (2012) found that during ESC differentiation into neurons, there is a shift in replication timing from early to late S phase, which results in the preferential replication of genes involved in neuronal differentiation.</w:t>
              <w:br/>
              <w:t>Transcription is the process by which DNA is converted into RNA, and it</w:t>
            </w:r>
          </w:p>
        </w:tc>
      </w:tr>
      <w:tr>
        <w:tc>
          <w:tcPr>
            <w:tcW w:type="dxa" w:w="4320"/>
          </w:tcPr>
          <w:p>
            <w:r>
              <w:t>Related Facts</w:t>
            </w:r>
          </w:p>
        </w:tc>
        <w:tc>
          <w:tcPr>
            <w:tcW w:type="dxa" w:w="4320"/>
          </w:tcPr>
          <w:p>
            <w:r>
              <w:t>1. Embryonic stem cells (ESCs) are pluripotent cells that have the ability to differentiate into any cell type in the body.</w:t>
              <w:br/>
              <w:t>2. During differentiation, ESCs undergo changes that result in the acquisition of specific cellular functions and the loss of pluripotency.</w:t>
              <w:br/>
              <w:t>3. Changes in replication timing, transcription, and nuclear localization are important aspects of ESC differentiation.</w:t>
              <w:br/>
              <w:t>4. Replication timing is the timing of DNA replication during the cell cycle and plays a crucial role in regulating gene expression and cellular differentiation.</w:t>
              <w:br/>
              <w:t>5. Studies have shown that during ESC differentiation, there is a shift in replication timing from early to late S phase, resulting in the preferential replication of genes involved in cellular differentiation.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141</w:t>
            </w:r>
          </w:p>
        </w:tc>
      </w:tr>
      <w:tr>
        <w:tc>
          <w:tcPr>
            <w:tcW w:type="dxa" w:w="4320"/>
          </w:tcPr>
          <w:p>
            <w:r>
              <w:t>User Query</w:t>
            </w:r>
          </w:p>
        </w:tc>
        <w:tc>
          <w:tcPr>
            <w:tcW w:type="dxa" w:w="4320"/>
          </w:tcPr>
          <w:p>
            <w:r>
              <w:t>Provide factual statements for or against the statement that "Certain immunomodulator-human dialyzable leukocyte extract (hDLE) peptides are recognized by toll-like receptors (TLRs) on macrophages and dendritic cells."</w:t>
            </w:r>
          </w:p>
        </w:tc>
      </w:tr>
      <w:tr>
        <w:tc>
          <w:tcPr>
            <w:tcW w:type="dxa" w:w="4320"/>
          </w:tcPr>
          <w:p>
            <w:r>
              <w:t>Model Response</w:t>
            </w:r>
          </w:p>
        </w:tc>
        <w:tc>
          <w:tcPr>
            <w:tcW w:type="dxa" w:w="4320"/>
          </w:tcPr>
          <w:p>
            <w:r>
              <w:t>Certainly! Here are some factual statements for and against the statement that certain immunomodulator-human dialyzable leukocyte extract (hDLE) peptides are recognized by toll-like receptors (TLRs) on macrophages and dendritic cells:</w:t>
              <w:br/>
              <w:t>For:</w:t>
              <w:br/>
              <w:t>1. Study by Kawai et al. (2004) found that hDLE peptides activate TLR2 and TLR4 on macrophages and dendritic cells, leading to the production of pro-inflammatory cytokines.</w:t>
              <w:br/>
              <w:t>2. Research by Srivastava et al. (2010) demonstrated that hDLE peptides bind to TLR4 on macrophages and dendritic cells, leading to the activation of downstream signaling pathways.</w:t>
            </w:r>
          </w:p>
        </w:tc>
      </w:tr>
      <w:tr>
        <w:tc>
          <w:tcPr>
            <w:tcW w:type="dxa" w:w="4320"/>
          </w:tcPr>
          <w:p>
            <w:r>
              <w:t>Related Facts</w:t>
            </w:r>
          </w:p>
        </w:tc>
        <w:tc>
          <w:tcPr>
            <w:tcW w:type="dxa" w:w="4320"/>
          </w:tcPr>
          <w:p>
            <w:r>
              <w:t>1. A study by Kawai et al. (2004) found that hDLE peptides activate TLR2 and TLR4 on macrophages and dendritic cells, resulting in the production of pro-inflammatory cytokines.</w:t>
              <w:br/>
              <w:t>2. Research by Srivastava et al. (2010) demonstrated that hDLE peptides bind to TLR4 on macrophages and dendritic cells, leading to the activation of downstream signaling pathways.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142</w:t>
            </w:r>
          </w:p>
        </w:tc>
      </w:tr>
      <w:tr>
        <w:tc>
          <w:tcPr>
            <w:tcW w:type="dxa" w:w="4320"/>
          </w:tcPr>
          <w:p>
            <w:r>
              <w:t>User Query</w:t>
            </w:r>
          </w:p>
        </w:tc>
        <w:tc>
          <w:tcPr>
            <w:tcW w:type="dxa" w:w="4320"/>
          </w:tcPr>
          <w:p>
            <w:r>
              <w:t>Outline fact-based assertions either supporting or opposing the assertion that "Charcoal is an effective treatment for acute paraquat poisoning."</w:t>
            </w:r>
          </w:p>
        </w:tc>
      </w:tr>
      <w:tr>
        <w:tc>
          <w:tcPr>
            <w:tcW w:type="dxa" w:w="4320"/>
          </w:tcPr>
          <w:p>
            <w:r>
              <w:t>Model Response</w:t>
            </w:r>
          </w:p>
        </w:tc>
        <w:tc>
          <w:tcPr>
            <w:tcW w:type="dxa" w:w="4320"/>
          </w:tcPr>
          <w:p>
            <w:r>
              <w:t>Paraquat is a widely used herbicide that can be toxic to humans and animals if ingested. Activated charcoal has been suggested as a potential treatment for acute paraquat poisoning, but the effectiveness of this treatment is not well established. Here are some fact-based assertions that support or oppose the use of activated charcoal for treating acute paraquat poisoning:</w:t>
              <w:br/>
              <w:t>Supporting assertions:</w:t>
              <w:br/>
              <w:t>1. Activated charcoal can adsorb paraquat: Studies have shown that activated charcoal can adsorb paraquat, reducing its absorption in the gut and potentially reducing the risk of systemic toxicity.</w:t>
              <w:br/>
              <w:t>2. Activated charcoal can reduce paraquat absorption: In a study published in the Journal of Toxicology: Clinical Toxicology, researchers found that activated charcoal reduced the absorption of paraquat in rats by 70%.</w:t>
              <w:br/>
              <w:t>3. Activated charcoal can improve survival rates: A study published in the Journal of Medical Toxicology found that activated charcoal treatment improved survival rates in rats poisoned with paraqu</w:t>
            </w:r>
          </w:p>
        </w:tc>
      </w:tr>
      <w:tr>
        <w:tc>
          <w:tcPr>
            <w:tcW w:type="dxa" w:w="4320"/>
          </w:tcPr>
          <w:p>
            <w:r>
              <w:t>Related Facts</w:t>
            </w:r>
          </w:p>
        </w:tc>
        <w:tc>
          <w:tcPr>
            <w:tcW w:type="dxa" w:w="4320"/>
          </w:tcPr>
          <w:p>
            <w:r>
              <w:t>1. Activated charcoal has been suggested as a potential treatment for acute paraquat poisoning.</w:t>
              <w:br/>
              <w:t>2. Studies have shown that activated charcoal can adsorb paraquat, reducing its absorption in the gut.</w:t>
              <w:br/>
              <w:t>3. Activated charcoal reduced the absorption of paraquat in rats by 70% in a study published in the Journal of Toxicology: Clinical Toxicology.</w:t>
              <w:br/>
              <w:t>4. Activated charcoal treatment improved survival rates in rats poisoned with paraquat, according to a study published in the Journal of Medical Toxicology.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143</w:t>
            </w:r>
          </w:p>
        </w:tc>
      </w:tr>
      <w:tr>
        <w:tc>
          <w:tcPr>
            <w:tcW w:type="dxa" w:w="4320"/>
          </w:tcPr>
          <w:p>
            <w:r>
              <w:t>User Query</w:t>
            </w:r>
          </w:p>
        </w:tc>
        <w:tc>
          <w:tcPr>
            <w:tcW w:type="dxa" w:w="4320"/>
          </w:tcPr>
          <w:p>
            <w:r>
              <w:t>Build factual arguments to either support or refute the claim that "Charcoal shows no benefit for acute paraquat poisoning."</w:t>
            </w:r>
          </w:p>
        </w:tc>
      </w:tr>
      <w:tr>
        <w:tc>
          <w:tcPr>
            <w:tcW w:type="dxa" w:w="4320"/>
          </w:tcPr>
          <w:p>
            <w:r>
              <w:t>Model Response</w:t>
            </w:r>
          </w:p>
        </w:tc>
        <w:tc>
          <w:tcPr>
            <w:tcW w:type="dxa" w:w="4320"/>
          </w:tcPr>
          <w:p>
            <w:r>
              <w:t>Paraquat is a widely used herbicide that can be toxic to humans and animals if ingested, inhaled or absorbed through the skin. Charcoal has been suggested as a potential treatment for paraquat poisoning, but the effectiveness of this treatment is controversial. In this task, you will build factual arguments to either support or refute the claim that "Charcoal shows no benefit for acute paraquat poisoning."</w:t>
              <w:br/>
              <w:t>To complete this task, you will need to conduct research and gather evidence from credible sources to support your argument. You may consider factors such as the chemical properties of paraquat, the mechanisms of charcoal treatment, and the results of studies and clinical trials on the use of charcoal for paraquat poisoning.</w:t>
              <w:br/>
              <w:t>Your argument should be well-supported by evidence and should address the following points:</w:t>
              <w:br/>
              <w:t>1. The chemical properties of paraquat and how it affects the body.</w:t>
              <w:br/>
              <w:t>2. The mechanisms of charcoal treatment and how it may interact with paraquat in the body.</w:t>
              <w:br/>
              <w:t>3. The results of studies and clinical trials on the use of charcoal for paraquat poison</w:t>
            </w:r>
          </w:p>
        </w:tc>
      </w:tr>
      <w:tr>
        <w:tc>
          <w:tcPr>
            <w:tcW w:type="dxa" w:w="4320"/>
          </w:tcPr>
          <w:p>
            <w:r>
              <w:t>Related Facts</w:t>
            </w:r>
          </w:p>
        </w:tc>
        <w:tc>
          <w:tcPr>
            <w:tcW w:type="dxa" w:w="4320"/>
          </w:tcPr>
          <w:p>
            <w:r>
              <w:t>1. Paraquat is a widely used herbicide that can be toxic to humans and animals if ingested, inhaled, or absorbed through the skin.</w:t>
              <w:br/>
              <w:t>2. Charcoal has been suggested as a potential treatment for paraquat poisoning.</w:t>
              <w:br/>
              <w:t>3. The effectiveness of charcoal treatment for paraquat poisoning is controversial.</w:t>
              <w:br/>
              <w:t>4. The chemical properties of paraquat and how it affects the body can influence the outcome of the treatment.</w:t>
              <w:br/>
              <w:t>5. The results of studies and clinical trials on the use of charcoal for paraquat poisoning can provide evidence for or against its effectiveness.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145</w:t>
            </w:r>
          </w:p>
        </w:tc>
      </w:tr>
      <w:tr>
        <w:tc>
          <w:tcPr>
            <w:tcW w:type="dxa" w:w="4320"/>
          </w:tcPr>
          <w:p>
            <w:r>
              <w:t>User Query</w:t>
            </w:r>
          </w:p>
        </w:tc>
        <w:tc>
          <w:tcPr>
            <w:tcW w:type="dxa" w:w="4320"/>
          </w:tcPr>
          <w:p>
            <w:r>
              <w:t>Present evidence-based arguments supporting or refuting the claim that "Chenodeoxycholic acid treatment decreases brown adipose tissue activity."</w:t>
            </w:r>
          </w:p>
        </w:tc>
      </w:tr>
      <w:tr>
        <w:tc>
          <w:tcPr>
            <w:tcW w:type="dxa" w:w="4320"/>
          </w:tcPr>
          <w:p>
            <w:r>
              <w:t>Model Response</w:t>
            </w:r>
          </w:p>
        </w:tc>
        <w:tc>
          <w:tcPr>
            <w:tcW w:type="dxa" w:w="4320"/>
          </w:tcPr>
          <w:p>
            <w:r>
              <w:t>Chenodeoxycholic acid (CDCA) is a bile acid that has been shown to have a variety of effects on metabolism and energy homeostasis. Some studies have suggested that CDCA treatment may decrease brown adipose tissue activity, while others have found no effect or even an increase in brown adipose tissue activity. Here, we will present evidence-based arguments supporting or refuting the claim that CDCA treatment decreases brown adipose tissue activity.</w:t>
              <w:br/>
              <w:t>Evidence Supporting the Claim:</w:t>
              <w:br/>
              <w:t>1. Study by Zhang et al. (2018): In this study, Zhang et al. administered CDCA to mice and found that it decreased the expression of genes involved in brown adipocyte function, such as UCP1 and PRDM16. The authors concluded that CDCA treatment decreased brown adipose tissue activity.</w:t>
              <w:br/>
              <w:t>2. Study by Li et al. (2019): Li et al. found that CDCA treatment in mice led to a decrease in the expression of UCP1 and an increase in the expression of genes involved in white adipocyte function, such as</w:t>
            </w:r>
          </w:p>
        </w:tc>
      </w:tr>
      <w:tr>
        <w:tc>
          <w:tcPr>
            <w:tcW w:type="dxa" w:w="4320"/>
          </w:tcPr>
          <w:p>
            <w:r>
              <w:t>Related Facts</w:t>
            </w:r>
          </w:p>
        </w:tc>
        <w:tc>
          <w:tcPr>
            <w:tcW w:type="dxa" w:w="4320"/>
          </w:tcPr>
          <w:p>
            <w:r>
              <w:t>1. Chenodeoxycholic acid (CDCA) is a bile acid.</w:t>
              <w:br/>
              <w:t>2. CDCA has been shown to have a variety of effects on metabolism and energy homeostasis.</w:t>
              <w:br/>
              <w:t>3. Some studies have suggested that CDCA treatment may decrease brown adipose tissue activity.</w:t>
              <w:br/>
              <w:t>4. In a study conducted by Zhang et al. in 2018, CDCA administration decreased the expression of genes involved in brown adipocyte function, such as UCP1 and PRDM16.</w:t>
              <w:br/>
              <w:t>5. In a study conducted by Li et al. in 2019, CDCA treatment in mice led to a decrease in the expression of UCP1 and an increase in the expression of genes involved in white adipocyte function.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147</w:t>
            </w:r>
          </w:p>
        </w:tc>
      </w:tr>
      <w:tr>
        <w:tc>
          <w:tcPr>
            <w:tcW w:type="dxa" w:w="4320"/>
          </w:tcPr>
          <w:p>
            <w:r>
              <w:t>User Query</w:t>
            </w:r>
          </w:p>
        </w:tc>
        <w:tc>
          <w:tcPr>
            <w:tcW w:type="dxa" w:w="4320"/>
          </w:tcPr>
          <w:p>
            <w:r>
              <w:t>Outline fact-based assertions either supporting or opposing the assertion that "Chinese individuals with TT homozygosity in the MTHFR gene are less vulnerable to strokes caused by low levels of folate intake."</w:t>
            </w:r>
          </w:p>
        </w:tc>
      </w:tr>
      <w:tr>
        <w:tc>
          <w:tcPr>
            <w:tcW w:type="dxa" w:w="4320"/>
          </w:tcPr>
          <w:p>
            <w:r>
              <w:t>Model Response</w:t>
            </w:r>
          </w:p>
        </w:tc>
        <w:tc>
          <w:tcPr>
            <w:tcW w:type="dxa" w:w="4320"/>
          </w:tcPr>
          <w:p>
            <w:r>
              <w:t>The MTHFR gene is a crucial gene that plays a significant role in the metabolism of folate, a B vitamin that is essential for various bodily functions, including the synthesis of DNA and the metabolism of homocysteine. The MTHFR gene encodes for the enzyme methylenetetrahydrofolate reductase, which converts folic acid into the active form of folate, 5-methyltetrahydrofolate (5-MTHF).</w:t>
              <w:br/>
              <w:t>TT homozygosity in the MTHFR gene refers to the presence of two copies of the T allele, one inherited from each parent. This genotype is relatively common in Chinese populations, with an estimated frequency of 20-30%.</w:t>
              <w:br/>
              <w:t>Strokes caused by low levels of folate intake are a significant public health burden worldwide, and the risk of stroke is known to be higher in certain populations, such as those with a history of cardiovascular disease or those who consume a diet low in folate. Folate deficiency can lead to hyperhomocysteinemia, a condition characterized by elev</w:t>
            </w:r>
          </w:p>
        </w:tc>
      </w:tr>
      <w:tr>
        <w:tc>
          <w:tcPr>
            <w:tcW w:type="dxa" w:w="4320"/>
          </w:tcPr>
          <w:p>
            <w:r>
              <w:t>Related Facts</w:t>
            </w:r>
          </w:p>
        </w:tc>
        <w:tc>
          <w:tcPr>
            <w:tcW w:type="dxa" w:w="4320"/>
          </w:tcPr>
          <w:p>
            <w:r>
              <w:t>1. The MTHFR gene is involved in the metabolism of folate.</w:t>
              <w:br/>
              <w:t>2. The MTHFR gene encodes for the enzyme methylenetetrahydrofolate reductase.</w:t>
              <w:br/>
              <w:t>3. TT homozygosity in the MTHFR gene refers to having two copies of the T allele, which is relatively common in Chinese populations.</w:t>
              <w:br/>
              <w:t>4. Strokes caused by low levels of folate intake are a significant public health burden worldwide.</w:t>
              <w:br/>
              <w:t>5. Folate deficiency can lead to hyperhomocysteinemia.</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148</w:t>
            </w:r>
          </w:p>
        </w:tc>
      </w:tr>
      <w:tr>
        <w:tc>
          <w:tcPr>
            <w:tcW w:type="dxa" w:w="4320"/>
          </w:tcPr>
          <w:p>
            <w:r>
              <w:t>User Query</w:t>
            </w:r>
          </w:p>
        </w:tc>
        <w:tc>
          <w:tcPr>
            <w:tcW w:type="dxa" w:w="4320"/>
          </w:tcPr>
          <w:p>
            <w:r>
              <w:t>Build factual arguments to either support or refute the claim that "Chinese individuals with TT homozygosity in the MTHFR gene are more vulnerable to strokes caused by low levels of folate intake."</w:t>
            </w:r>
          </w:p>
        </w:tc>
      </w:tr>
      <w:tr>
        <w:tc>
          <w:tcPr>
            <w:tcW w:type="dxa" w:w="4320"/>
          </w:tcPr>
          <w:p>
            <w:r>
              <w:t>Model Response</w:t>
            </w:r>
          </w:p>
        </w:tc>
        <w:tc>
          <w:tcPr>
            <w:tcW w:type="dxa" w:w="4320"/>
          </w:tcPr>
          <w:p>
            <w:r>
              <w:t>The MTHFR gene is a crucial gene that plays a significant role in the metabolism of folate, a B vitamin that is essential for various bodily functions, including the synthesis of DNA and the metabolism of homocysteine. Homozygosity in the MTHFR gene, specifically the C677T variant, has been associated with an increased risk of stroke. However, the claim that Chinese individuals with TT homozygosity in the MTHFR gene are more vulnerable to strokes caused by low levels of folate intake is not entirely supported by the scientific evidence.</w:t>
              <w:br/>
              <w:t>One study published in the journal Stroke found that the C677T variant of the MTHFR gene was associated with an increased risk of ischemic stroke in a Chinese population. However, the study did not find any significant association between folate intake and stroke risk. Another study published in the journal Neuroepidemiology found that the TT genotype of the MTHFR C677T variant was associated with an increased risk of stroke in a Chinese population, but the study did not examine the effect of folate intake on stroke risk</w:t>
            </w:r>
          </w:p>
        </w:tc>
      </w:tr>
      <w:tr>
        <w:tc>
          <w:tcPr>
            <w:tcW w:type="dxa" w:w="4320"/>
          </w:tcPr>
          <w:p>
            <w:r>
              <w:t>Related Facts</w:t>
            </w:r>
          </w:p>
        </w:tc>
        <w:tc>
          <w:tcPr>
            <w:tcW w:type="dxa" w:w="4320"/>
          </w:tcPr>
          <w:p>
            <w:r>
              <w:t>1. The MTHFR gene is involved in the metabolism of folate.</w:t>
              <w:br/>
              <w:t>2. Homozygosity in the MTHFR gene, specifically the C677T variant, has been linked to an increased risk of stroke.</w:t>
              <w:br/>
              <w:t>3. A study published in the journal Stroke found an association between the C677T variant of the MTHFR gene and an increased risk of ischemic stroke in a Chinese population.</w:t>
              <w:br/>
              <w:t>4. The study mentioned did not find a significant association between folate intake and stroke risk.</w:t>
              <w:br/>
              <w:t>5. Another study published in the journal Neuroepidemiology found that the TT genotype of the MTHFR C677T variant was associated with an increased risk of stroke in a Chinese population.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149</w:t>
            </w:r>
          </w:p>
        </w:tc>
      </w:tr>
      <w:tr>
        <w:tc>
          <w:tcPr>
            <w:tcW w:type="dxa" w:w="4320"/>
          </w:tcPr>
          <w:p>
            <w:r>
              <w:t>User Query</w:t>
            </w:r>
          </w:p>
        </w:tc>
        <w:tc>
          <w:tcPr>
            <w:tcW w:type="dxa" w:w="4320"/>
          </w:tcPr>
          <w:p>
            <w:r>
              <w:t>Present a series of logical points to either validate or contest the statement that "Chlamydia trachomatis is most prevalent in the UK among individuals in their 50s and 60s."</w:t>
            </w:r>
          </w:p>
        </w:tc>
      </w:tr>
      <w:tr>
        <w:tc>
          <w:tcPr>
            <w:tcW w:type="dxa" w:w="4320"/>
          </w:tcPr>
          <w:p>
            <w:r>
              <w:t>Model Response</w:t>
            </w:r>
          </w:p>
        </w:tc>
        <w:tc>
          <w:tcPr>
            <w:tcW w:type="dxa" w:w="4320"/>
          </w:tcPr>
          <w:p>
            <w:r>
              <w:t>Here are some logical points to either validate or contest the statement that "Chlamydia trachomatis is most prevalent in the UK among individuals in their 50s and 60s":</w:t>
              <w:br/>
              <w:t>1. Validation:</w:t>
              <w:br/>
              <w:tab/>
              <w:t>* According to the UK National Health Service (NHS), the highest rates of chlamydia diagnoses are among individuals aged 30-34 and 45-49. [1]</w:t>
              <w:br/>
              <w:tab/>
              <w:t>* A study published in the Journal of Infectious Diseases found that the prevalence of chlamydia among individuals aged 50-59 in the UK was 2.4%, which is higher than the prevalence among younger age groups. [2]</w:t>
              <w:br/>
              <w:tab/>
              <w:t>* The UK's Health Protection Agency (HPA) has reported that the majority of chlamydia cases in the UK are among individuals aged 30-59. [3]</w:t>
              <w:br/>
              <w:t>2. Contestation:</w:t>
              <w:br/>
              <w:tab/>
              <w:t>* A study published in the Journal of Sexual Medicine found that the prevalence of chlamydia among individuals aged 20-24 in the UK was higher than among those aged 50-5</w:t>
            </w:r>
          </w:p>
        </w:tc>
      </w:tr>
      <w:tr>
        <w:tc>
          <w:tcPr>
            <w:tcW w:type="dxa" w:w="4320"/>
          </w:tcPr>
          <w:p>
            <w:r>
              <w:t>Related Facts</w:t>
            </w:r>
          </w:p>
        </w:tc>
        <w:tc>
          <w:tcPr>
            <w:tcW w:type="dxa" w:w="4320"/>
          </w:tcPr>
          <w:p>
            <w:r>
              <w:t>1. According to the UK National Health Service (NHS), the highest rates of chlamydia diagnoses are among individuals aged 30-34 and 45-49.</w:t>
              <w:br/>
              <w:t>2. A study published in the Journal of Infectious Diseases found that the prevalence of chlamydia among individuals aged 50-59 in the UK was 2.4%.</w:t>
              <w:br/>
              <w:t>3. The UK's Health Protection Agency (HPA) has reported that the majority of chlamydia cases in the UK are among individuals aged 30-59.</w:t>
              <w:br/>
              <w:t>4. A study published in the Journal of Sexual Medicine found that the prevalence of chlamydia among individuals aged 20-24 in the UK was higher than among those aged 50-59.</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150</w:t>
            </w:r>
          </w:p>
        </w:tc>
      </w:tr>
      <w:tr>
        <w:tc>
          <w:tcPr>
            <w:tcW w:type="dxa" w:w="4320"/>
          </w:tcPr>
          <w:p>
            <w:r>
              <w:t>User Query</w:t>
            </w:r>
          </w:p>
        </w:tc>
        <w:tc>
          <w:tcPr>
            <w:tcW w:type="dxa" w:w="4320"/>
          </w:tcPr>
          <w:p>
            <w:r>
              <w:t>Present evidence-based arguments supporting or refuting the claim that "Chlamydia trachomatis is most prevalent in the UK among sexually-experienced individuals aged 16 to 24."</w:t>
            </w:r>
          </w:p>
        </w:tc>
      </w:tr>
      <w:tr>
        <w:tc>
          <w:tcPr>
            <w:tcW w:type="dxa" w:w="4320"/>
          </w:tcPr>
          <w:p>
            <w:r>
              <w:t>Model Response</w:t>
            </w:r>
          </w:p>
        </w:tc>
        <w:tc>
          <w:tcPr>
            <w:tcW w:type="dxa" w:w="4320"/>
          </w:tcPr>
          <w:p>
            <w:r>
              <w:t>Please note that the word count for each question is 250-300 words.</w:t>
              <w:br/>
              <w:t>Question 1:</w:t>
              <w:br/>
              <w:t>Chlamydia trachomatis is most prevalent in the UK among sexually-experienced individuals aged 16 to 24. Discuss the evidence that supports or refutes this claim.</w:t>
              <w:br/>
              <w:t>Evidence that supports the claim:</w:t>
              <w:br/>
              <w:t>* According to the UK National Health Service (NHS), chlamydia is most common among young people aged 16 to 24, with the highest rates of infection found in those aged 16 to 19 (NHS, 2022).</w:t>
              <w:br/>
              <w:t>* A study published in the Journal of Sexual Health found that 16.8% of sexually experienced young people aged 16 to 24 in the UK tested positive for chlamydia (Falcon et al., 2018).</w:t>
              <w:br/>
              <w:t>* The UK's Health Protection Agency (HPA) has reported that chlamydia is the most commonly reported bacterial STI in the UK, and that the majority of cases are found in young people aged 16 to</w:t>
            </w:r>
          </w:p>
        </w:tc>
      </w:tr>
      <w:tr>
        <w:tc>
          <w:tcPr>
            <w:tcW w:type="dxa" w:w="4320"/>
          </w:tcPr>
          <w:p>
            <w:r>
              <w:t>Related Facts</w:t>
            </w:r>
          </w:p>
        </w:tc>
        <w:tc>
          <w:tcPr>
            <w:tcW w:type="dxa" w:w="4320"/>
          </w:tcPr>
          <w:p>
            <w:r>
              <w:t>1. The UK National Health Service (NHS) states that chlamydia is most common among young people aged 16 to 24.</w:t>
              <w:br/>
              <w:t>2. According to a study published in the Journal of Sexual Health, 16.8% of sexually experienced individuals aged 16 to 24 in the UK tested positive for chlamydia.</w:t>
              <w:br/>
              <w:t>3. The UK's Health Protection Agency (HPA) reports that chlamydia is the most commonly reported bacterial STI in the UK.</w:t>
              <w:br/>
              <w:t>4. The majority of chlamydia cases in the UK are found in young people aged 16 to 24.</w:t>
              <w:br/>
              <w:t>5. The highest rates of chlamydia infection in the UK are found in individuals aged 16 to 19.</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153</w:t>
            </w:r>
          </w:p>
        </w:tc>
      </w:tr>
      <w:tr>
        <w:tc>
          <w:tcPr>
            <w:tcW w:type="dxa" w:w="4320"/>
          </w:tcPr>
          <w:p>
            <w:r>
              <w:t>User Query</w:t>
            </w:r>
          </w:p>
        </w:tc>
        <w:tc>
          <w:tcPr>
            <w:tcW w:type="dxa" w:w="4320"/>
          </w:tcPr>
          <w:p>
            <w:r>
              <w:t>Build factual arguments to either support or refute the claim that "Cis-acting lncRNAs control the expression of genes that are positioned in the vicinity of their transcription sites."</w:t>
            </w:r>
          </w:p>
        </w:tc>
      </w:tr>
      <w:tr>
        <w:tc>
          <w:tcPr>
            <w:tcW w:type="dxa" w:w="4320"/>
          </w:tcPr>
          <w:p>
            <w:r>
              <w:t>Model Response</w:t>
            </w:r>
          </w:p>
        </w:tc>
        <w:tc>
          <w:tcPr>
            <w:tcW w:type="dxa" w:w="4320"/>
          </w:tcPr>
          <w:p>
            <w:r>
              <w:t>Cis-acting long non-coding RNAs (lncRNAs) are RNA molecules that are transcribed from the DNA and do not code for proteins. They have been implicated in the regulation of gene expression, but the exact mechanisms by which they do this are not well understood. One claim is that cis-acting lncRNAs control the expression of genes that are positioned in the vicinity of their transcription sites. This claim is supported by several lines of evidence, which I will outline below.</w:t>
              <w:br/>
              <w:t>First, studies have shown that cis-acting lncRNAs are often co-expressed with the genes that they regulate. For example, one study found that a cis-acting lncRNA called HOTAIR was co-expressed with the gene it regulated, called HOXA9, in a variety of human cancers. This co-expression was found to be associated with the silencing of HOXA9 expression, suggesting that HOTAIR may be acting as a repressor of HOXA9.</w:t>
              <w:br/>
              <w:t>Second, studies have shown that cis-acting lncR</w:t>
            </w:r>
          </w:p>
        </w:tc>
      </w:tr>
      <w:tr>
        <w:tc>
          <w:tcPr>
            <w:tcW w:type="dxa" w:w="4320"/>
          </w:tcPr>
          <w:p>
            <w:r>
              <w:t>Related Facts</w:t>
            </w:r>
          </w:p>
        </w:tc>
        <w:tc>
          <w:tcPr>
            <w:tcW w:type="dxa" w:w="4320"/>
          </w:tcPr>
          <w:p>
            <w:r>
              <w:t>1. Cis-acting lncRNAs are RNA molecules transcribed from DNA that do not code for proteins.</w:t>
              <w:br/>
              <w:t>2. The mechanisms by which cis-acting lncRNAs regulate gene expression are not well understood.</w:t>
              <w:br/>
              <w:t>3. Studies have shown that cis-acting lncRNAs are often co-expressed with the genes they regulate, such as HOTAIR and HOXA9 in human cancers.</w:t>
              <w:br/>
              <w:t>4. The co-expression of cis-acting lncRNA HOTAIR with the gene HOXA9 was associated with the silencing of HOXA9 expression.</w:t>
              <w:br/>
              <w:t>5. The claim that cis-acting lncRNAs control the expression of genes positioned near their transcription sites is supported by multiple lines of evidence.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154</w:t>
            </w:r>
          </w:p>
        </w:tc>
      </w:tr>
      <w:tr>
        <w:tc>
          <w:tcPr>
            <w:tcW w:type="dxa" w:w="4320"/>
          </w:tcPr>
          <w:p>
            <w:r>
              <w:t>User Query</w:t>
            </w:r>
          </w:p>
        </w:tc>
        <w:tc>
          <w:tcPr>
            <w:tcW w:type="dxa" w:w="4320"/>
          </w:tcPr>
          <w:p>
            <w:r>
              <w:t>Present a series of logical points to either validate or contest the statement that "Citrullinated proteins externalized in neutrophil extracellular traps act indirectly to disrupt the inflammatory cycle."</w:t>
            </w:r>
          </w:p>
        </w:tc>
      </w:tr>
      <w:tr>
        <w:tc>
          <w:tcPr>
            <w:tcW w:type="dxa" w:w="4320"/>
          </w:tcPr>
          <w:p>
            <w:r>
              <w:t>Model Response</w:t>
            </w:r>
          </w:p>
        </w:tc>
        <w:tc>
          <w:tcPr>
            <w:tcW w:type="dxa" w:w="4320"/>
          </w:tcPr>
          <w:p>
            <w:r>
              <w:t>1. Citrullination of proteins in the extracellular space can act as a danger signal, alerting the immune system to the presence of a pathogen or injury.</w:t>
              <w:br/>
              <w:t>2. The presence of citrullinated proteins in neutrophil extracellular traps (NETs) can activate the immune system's inflammatory response, leading to the production of pro-inflammatory cytokines and the recruitment of immune cells to the site of infection or injury.</w:t>
              <w:br/>
              <w:t>3. The activation of the immune system's inflammatory response can lead to the production of reactive oxygen species (ROS), which can damage tissues and contribute to the development of chronic inflammation.</w:t>
              <w:br/>
              <w:t>4. The presence of citrullinated proteins in NETs can also activate the immune system's clearance mechanisms, leading to the removal of damaged or infected cells and tissues.</w:t>
              <w:br/>
              <w:t>5. The disruption of the inflammatory cycle by citrullinated proteins in NETs can lead to the resolution of inflammation and the restoration of tissue homeostasis.</w:t>
            </w:r>
          </w:p>
        </w:tc>
      </w:tr>
      <w:tr>
        <w:tc>
          <w:tcPr>
            <w:tcW w:type="dxa" w:w="4320"/>
          </w:tcPr>
          <w:p>
            <w:r>
              <w:t>Related Facts</w:t>
            </w:r>
          </w:p>
        </w:tc>
        <w:tc>
          <w:tcPr>
            <w:tcW w:type="dxa" w:w="4320"/>
          </w:tcPr>
          <w:p>
            <w:r>
              <w:t>1. Citrullination of proteins in the extracellular space can act as a danger signal.</w:t>
              <w:br/>
              <w:t>2. The presence of citrullinated proteins in neutrophil extracellular traps (NETs) can activate the immune system's inflammatory response.</w:t>
              <w:br/>
              <w:t>3. The activation of the immune system's inflammatory response can lead to the production of reactive oxygen species (ROS).</w:t>
              <w:br/>
              <w:t>4. The presence of citrullinated proteins in NETs can activate the immune system's clearance mechanisms.</w:t>
              <w:br/>
              <w:t>5. The disruption of the inflammatory cycle by citrullinated proteins in NETs can lead to the resolution of inflammation.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155</w:t>
            </w:r>
          </w:p>
        </w:tc>
      </w:tr>
      <w:tr>
        <w:tc>
          <w:tcPr>
            <w:tcW w:type="dxa" w:w="4320"/>
          </w:tcPr>
          <w:p>
            <w:r>
              <w:t>User Query</w:t>
            </w:r>
          </w:p>
        </w:tc>
        <w:tc>
          <w:tcPr>
            <w:tcW w:type="dxa" w:w="4320"/>
          </w:tcPr>
          <w:p>
            <w:r>
              <w:t>Present evidence-based arguments supporting or refuting the claim that "Citrullinated proteins externalized in neutrophil extracellular traps act indirectly to perpetuate the inflammatory cycle via induction of autoantibodies."</w:t>
            </w:r>
          </w:p>
        </w:tc>
      </w:tr>
      <w:tr>
        <w:tc>
          <w:tcPr>
            <w:tcW w:type="dxa" w:w="4320"/>
          </w:tcPr>
          <w:p>
            <w:r>
              <w:t>Model Response</w:t>
            </w:r>
          </w:p>
        </w:tc>
        <w:tc>
          <w:tcPr>
            <w:tcW w:type="dxa" w:w="4320"/>
          </w:tcPr>
          <w:p>
            <w:r>
              <w:t>The claim that citrullinated proteins externalized in neutrophil extracellular traps (NETs) act indirectly to perpetuate the inflammatory cycle via induction of autoantibodies is a complex and multifaceted one that has been the subject of much research and debate in the scientific community. Here, we will present evidence-based arguments both supporting and refuting this claim.</w:t>
              <w:br/>
              <w:t>Supporting Evidence:</w:t>
              <w:br/>
              <w:t>1. Citrullination of proteins is a common post-translational modification that occurs in response to inflammation and can lead to the formation of NETs. (1)</w:t>
              <w:br/>
              <w:t>2. NETs are composed of DNA, histones, and other proteins, including citrullinated proteins, which are released from neutrophils and can act as a source of antigen for the immune system. (2)</w:t>
              <w:br/>
              <w:t>3. Autoantibodies against citrullinated proteins have been detected in the serum of patients with rheumatoid arthritis (RA) and other autoimmune diseases, and have been linked to disease severity and progression. (3)</w:t>
              <w:br/>
              <w:t>4.</w:t>
            </w:r>
          </w:p>
        </w:tc>
      </w:tr>
      <w:tr>
        <w:tc>
          <w:tcPr>
            <w:tcW w:type="dxa" w:w="4320"/>
          </w:tcPr>
          <w:p>
            <w:r>
              <w:t>Related Facts</w:t>
            </w:r>
          </w:p>
        </w:tc>
        <w:tc>
          <w:tcPr>
            <w:tcW w:type="dxa" w:w="4320"/>
          </w:tcPr>
          <w:p>
            <w:r>
              <w:t>1. Citrullination is a common post-translational modification that occurs in response to inflammation.</w:t>
              <w:br/>
              <w:t>2. NETs are composed of DNA, histones, and other proteins, including citrullinated proteins.</w:t>
              <w:br/>
              <w:t>3. Autoantibodies against citrullinated proteins have been detected in the serum of patients with rheumatoid arthritis and other autoimmune diseases.</w:t>
              <w:br/>
              <w:t>4. The presence of autoantibodies against citrullinated proteins has been linked to disease severity and progression.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156</w:t>
            </w:r>
          </w:p>
        </w:tc>
      </w:tr>
      <w:tr>
        <w:tc>
          <w:tcPr>
            <w:tcW w:type="dxa" w:w="4320"/>
          </w:tcPr>
          <w:p>
            <w:r>
              <w:t>User Query</w:t>
            </w:r>
          </w:p>
        </w:tc>
        <w:tc>
          <w:tcPr>
            <w:tcW w:type="dxa" w:w="4320"/>
          </w:tcPr>
          <w:p>
            <w:r>
              <w:t>Provide factual statements for or against the statement that "Clathrin stabilizes the spindle fiber apparatus during mitosis."</w:t>
            </w:r>
          </w:p>
        </w:tc>
      </w:tr>
      <w:tr>
        <w:tc>
          <w:tcPr>
            <w:tcW w:type="dxa" w:w="4320"/>
          </w:tcPr>
          <w:p>
            <w:r>
              <w:t>Model Response</w:t>
            </w:r>
          </w:p>
        </w:tc>
        <w:tc>
          <w:tcPr>
            <w:tcW w:type="dxa" w:w="4320"/>
          </w:tcPr>
          <w:p>
            <w:r>
              <w:t>Clathrin is a protein that is involved in the formation of vesicles and the regulation of membrane traffic. It has been shown to play a role in various cellular processes, including endocytosis, exocytosis, and cell signaling. However, its involvement in mitosis is a topic of ongoing research and debate.</w:t>
              <w:br/>
              <w:t>One study published in the journal Nature Cell Biology in 2013 suggested that clathrin may play a role in stabilizing the spindle fiber apparatus during mitosis. The study found that clathrin is enriched at the spindle poles and that its depletion leads to instability of the spindle fibers and aberrant chromosome segregation. The study proposed that clathrin may help to stabilize the spindle fibers by interacting with and organizing microtubules, which are essential components of the spindle apparatus.</w:t>
              <w:br/>
              <w:t>However, other studies have yielded conflicting results, and the exact role of clathrin in mitosis remains unclear. For example, a study published in the journal Cell in 2017 found that clathrin depletion does not</w:t>
            </w:r>
          </w:p>
        </w:tc>
      </w:tr>
      <w:tr>
        <w:tc>
          <w:tcPr>
            <w:tcW w:type="dxa" w:w="4320"/>
          </w:tcPr>
          <w:p>
            <w:r>
              <w:t>Related Facts</w:t>
            </w:r>
          </w:p>
        </w:tc>
        <w:tc>
          <w:tcPr>
            <w:tcW w:type="dxa" w:w="4320"/>
          </w:tcPr>
          <w:p>
            <w:r>
              <w:t>1. Clathrin is a protein involved in the formation of vesicles and the regulation of membrane traffic.</w:t>
              <w:br/>
              <w:t>2. Clathrin is enriched at the spindle poles during mitosis.</w:t>
              <w:br/>
              <w:t>3. Clathrin depletion can lead to instability of the spindle fibers and aberrant chromosome segregation.</w:t>
              <w:br/>
              <w:t>4. Microtubules are essential components of the spindle apparatus.</w:t>
              <w:br/>
              <w:t>5. The exact role of clathrin in mitosis remains unclear.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157</w:t>
            </w:r>
          </w:p>
        </w:tc>
      </w:tr>
      <w:tr>
        <w:tc>
          <w:tcPr>
            <w:tcW w:type="dxa" w:w="4320"/>
          </w:tcPr>
          <w:p>
            <w:r>
              <w:t>User Query</w:t>
            </w:r>
          </w:p>
        </w:tc>
        <w:tc>
          <w:tcPr>
            <w:tcW w:type="dxa" w:w="4320"/>
          </w:tcPr>
          <w:p>
            <w:r>
              <w:t>Outline fact-based assertions either supporting or opposing the assertion that "Cnn1 recruitment varies with cell cycle timing."</w:t>
            </w:r>
          </w:p>
        </w:tc>
      </w:tr>
      <w:tr>
        <w:tc>
          <w:tcPr>
            <w:tcW w:type="dxa" w:w="4320"/>
          </w:tcPr>
          <w:p>
            <w:r>
              <w:t>Model Response</w:t>
            </w:r>
          </w:p>
        </w:tc>
        <w:tc>
          <w:tcPr>
            <w:tcW w:type="dxa" w:w="4320"/>
          </w:tcPr>
          <w:p>
            <w:r>
              <w:t>Cnn1 is a protein that plays a crucial role in regulating the actin cytoskeleton in cells. The recruitment of Cnn1 to the cell membrane has been shown to vary with cell cycle timing, with different studies providing conflicting results. Here, we will outline fact-based assertions either supporting or opposing the assertion that Cnn1 recruitment varies with cell cycle timing.</w:t>
              <w:br/>
              <w:t>Supporting assertions:</w:t>
              <w:br/>
              <w:t>1. Cnn1 recruitment is highest during G1 phase: One study found that Cnn1 recruitment to the cell membrane is highest during the G1 phase of the cell cycle, and decreases as the cells progress through the S and G2 phases (1).</w:t>
              <w:br/>
              <w:t>2. Cnn1 recruitment is regulated by cell cycle regulators: Another study showed that the recruitment of Cnn1 to the cell membrane is regulated by cell cycle regulators such as cyclin-dependent kinases (CDKs) and retinoblastoma protein (Rb) (2).</w:t>
              <w:br/>
              <w:t>3. Cnn1 recruitment is essential for cell proliferation: A study found that the recruitment of C</w:t>
            </w:r>
          </w:p>
        </w:tc>
      </w:tr>
      <w:tr>
        <w:tc>
          <w:tcPr>
            <w:tcW w:type="dxa" w:w="4320"/>
          </w:tcPr>
          <w:p>
            <w:r>
              <w:t>Related Facts</w:t>
            </w:r>
          </w:p>
        </w:tc>
        <w:tc>
          <w:tcPr>
            <w:tcW w:type="dxa" w:w="4320"/>
          </w:tcPr>
          <w:p>
            <w:r>
              <w:t>1. One study found that Cnn1 recruitment to the cell membrane is highest during the G1 phase of the cell cycle.</w:t>
              <w:br/>
              <w:t>2. Cnn1 recruitment is regulated by cell cycle regulators such as cyclin-dependent kinases (CDKs) and retinoblastoma protein (Rb).</w:t>
              <w:br/>
              <w:t>3. Cnn1 recruitment is essential for cell proliferation.</w:t>
              <w:br/>
              <w:t>4. The recruitment of Cnn1 to the cell membrane decreases as the cells progress through the S and G2 phases of the cell cycle.</w:t>
              <w:br/>
              <w:t>5. Different studies have provided conflicting results regarding Cnn1 recruitment varying with cell cycle timing.</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158</w:t>
            </w:r>
          </w:p>
        </w:tc>
      </w:tr>
      <w:tr>
        <w:tc>
          <w:tcPr>
            <w:tcW w:type="dxa" w:w="4320"/>
          </w:tcPr>
          <w:p>
            <w:r>
              <w:t>User Query</w:t>
            </w:r>
          </w:p>
        </w:tc>
        <w:tc>
          <w:tcPr>
            <w:tcW w:type="dxa" w:w="4320"/>
          </w:tcPr>
          <w:p>
            <w:r>
              <w:t>Build factual arguments to either support or refute the claim that "Cognitive behavioral therapy is an ineffective treatment for insomnia"</w:t>
            </w:r>
          </w:p>
        </w:tc>
      </w:tr>
      <w:tr>
        <w:tc>
          <w:tcPr>
            <w:tcW w:type="dxa" w:w="4320"/>
          </w:tcPr>
          <w:p>
            <w:r>
              <w:t>Model Response</w:t>
            </w:r>
          </w:p>
        </w:tc>
        <w:tc>
          <w:tcPr>
            <w:tcW w:type="dxa" w:w="4320"/>
          </w:tcPr>
          <w:p>
            <w:r>
              <w:t>Cognitive behavioral therapy (CBT) is a widely used treatment for insomnia, but some argue that it is ineffective. Here are some arguments for and against the claim that CBT is an ineffective treatment for insomnia:</w:t>
              <w:br/>
              <w:t>Arguments for the claim that CBT is ineffective:</w:t>
              <w:br/>
              <w:t>1. Limited evidence: Some studies have found limited evidence for the effectiveness of CBT in treating insomnia. For example, a 2015 systematic review found that CBT had only a small effect on sleep quality and duration.</w:t>
              <w:br/>
              <w:t>2. Lack of standardization: CBT for insomnia is not a standardized treatment, and there is no consensus on the specific techniques and strategies that should be used. This lack of standardization may lead to inconsistent results and make it difficult to compare the effectiveness of different therapists.</w:t>
              <w:br/>
              <w:t>3. Limited access: CBT may not be widely available or accessible to all patients, particularly those in rural or underserved areas. This limited access may limit the effectiveness of CBT as a treatment for insomnia.</w:t>
              <w:br/>
              <w:t>4. Cost: CBT can be a time</w:t>
            </w:r>
          </w:p>
        </w:tc>
      </w:tr>
      <w:tr>
        <w:tc>
          <w:tcPr>
            <w:tcW w:type="dxa" w:w="4320"/>
          </w:tcPr>
          <w:p>
            <w:r>
              <w:t>Related Facts</w:t>
            </w:r>
          </w:p>
        </w:tc>
        <w:tc>
          <w:tcPr>
            <w:tcW w:type="dxa" w:w="4320"/>
          </w:tcPr>
          <w:p>
            <w:r>
              <w:t>1. Some studies have found limited evidence for the effectiveness of CBT in treating insomnia.</w:t>
              <w:br/>
              <w:t>2. A 2015 systematic review found that CBT had only a small effect on sleep quality and duration.</w:t>
              <w:br/>
              <w:t>3. CBT for insomnia is not a standardized treatment.</w:t>
              <w:br/>
              <w:t>4. There is no consensus on the specific techniques and strategies that should be used in CBT for insomnia.</w:t>
              <w:br/>
              <w:t>5. CBT may not be widely available or accessible to all patients, particularly those in rural or underserved areas.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159</w:t>
            </w:r>
          </w:p>
        </w:tc>
      </w:tr>
      <w:tr>
        <w:tc>
          <w:tcPr>
            <w:tcW w:type="dxa" w:w="4320"/>
          </w:tcPr>
          <w:p>
            <w:r>
              <w:t>User Query</w:t>
            </w:r>
          </w:p>
        </w:tc>
        <w:tc>
          <w:tcPr>
            <w:tcW w:type="dxa" w:w="4320"/>
          </w:tcPr>
          <w:p>
            <w:r>
              <w:t>Present a series of logical points to either validate or contest the statement that "Combination nicotine replacement therapies with varenicline or bupropion are more effective after 12 weeks of reatment compared to varenicline monotherapy."</w:t>
            </w:r>
          </w:p>
        </w:tc>
      </w:tr>
      <w:tr>
        <w:tc>
          <w:tcPr>
            <w:tcW w:type="dxa" w:w="4320"/>
          </w:tcPr>
          <w:p>
            <w:r>
              <w:t>Model Response</w:t>
            </w:r>
          </w:p>
        </w:tc>
        <w:tc>
          <w:tcPr>
            <w:tcW w:type="dxa" w:w="4320"/>
          </w:tcPr>
          <w:p>
            <w:r>
              <w:t>1. Varenicline and bupropion are both effective nicotine replacement therapies, but when used in combination, they may have a synergistic effect that enhances their overall effectiveness.</w:t>
              <w:br/>
              <w:t>2. Studies have shown that combination therapy with varenicline and bupropion can lead to higher rates of smoking cessation compared to varenicline monotherapy, especially after 12 weeks of treatment.</w:t>
              <w:br/>
              <w:t>3. The combination of varenicline and bupropion may be more effective in reducing withdrawal symptoms and cravings, which can make it easier for smokers to quit and stay quit.</w:t>
              <w:br/>
              <w:t>4. Varenicline works by binding to nicotine receptors in the brain, while bupropion works by increasing the levels of certain neurotransmitters that help to reduce cravings and withdrawal symptoms. By combining these two medications, smokers may experience a more comprehensive and effective treatment.</w:t>
              <w:br/>
              <w:t>5. However, it is important to note that combination therapy may not be suitable for all smokers, especially those with certain medical conditions or taking certain medications. Therefore, it is important to consult with a healthcare professional</w:t>
            </w:r>
          </w:p>
        </w:tc>
      </w:tr>
      <w:tr>
        <w:tc>
          <w:tcPr>
            <w:tcW w:type="dxa" w:w="4320"/>
          </w:tcPr>
          <w:p>
            <w:r>
              <w:t>Related Facts</w:t>
            </w:r>
          </w:p>
        </w:tc>
        <w:tc>
          <w:tcPr>
            <w:tcW w:type="dxa" w:w="4320"/>
          </w:tcPr>
          <w:p>
            <w:r>
              <w:t>1. Varenicline and bupropion are both effective nicotine replacement therapies.</w:t>
              <w:br/>
              <w:t>2. Combination therapy with varenicline and bupropion has been shown to have higher rates of smoking cessation compared to varenicline monotherapy, especially after 12 weeks of treatment.</w:t>
              <w:br/>
              <w:t>3. Combination therapy may be more effective in reducing withdrawal symptoms and cravings for smokers.</w:t>
              <w:br/>
              <w:t>4. Varenicline works by binding to nicotine receptors in the brain, while bupropion works by increasing levels of certain neurotransmitters.</w:t>
              <w:br/>
              <w:t>5. Combination therapy may not be suitable for all smokers, especially those with certain medical conditions or taking certain medications.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161</w:t>
            </w:r>
          </w:p>
        </w:tc>
      </w:tr>
      <w:tr>
        <w:tc>
          <w:tcPr>
            <w:tcW w:type="dxa" w:w="4320"/>
          </w:tcPr>
          <w:p>
            <w:r>
              <w:t>User Query</w:t>
            </w:r>
          </w:p>
        </w:tc>
        <w:tc>
          <w:tcPr>
            <w:tcW w:type="dxa" w:w="4320"/>
          </w:tcPr>
          <w:p>
            <w:r>
              <w:t>Provide factual statements for or against the statement that "Commelina yellow mottle virus' (ComYMV) genome consists of 2140 baise pairs."</w:t>
            </w:r>
          </w:p>
        </w:tc>
      </w:tr>
      <w:tr>
        <w:tc>
          <w:tcPr>
            <w:tcW w:type="dxa" w:w="4320"/>
          </w:tcPr>
          <w:p>
            <w:r>
              <w:t>Model Response</w:t>
            </w:r>
          </w:p>
        </w:tc>
        <w:tc>
          <w:tcPr>
            <w:tcW w:type="dxa" w:w="4320"/>
          </w:tcPr>
          <w:p>
            <w:r>
              <w:t>The genome of Commelina yellow mottle virus (ComYMV) consists of 2140 base pairs. This is a factual statement that has been supported by scientific research.</w:t>
              <w:br/>
              <w:t>Here are some factual statements for and against the statement that the genome of Commelina yellow mottle virus (ComYMV) consists of 2140 base pairs:</w:t>
              <w:br/>
              <w:t>For:</w:t>
              <w:br/>
              <w:t>1. A study published in the journal "Virology" in 2017 reported the complete genome sequence of ComYMV and found that it consists of 2140 base pairs.</w:t>
              <w:br/>
              <w:t>2. Another study published in the journal "Journal of Virology" in 2019 also reported the complete genome sequence of ComYMV and confirmed that it consists of 2140 base pairs.</w:t>
              <w:br/>
              <w:t>3. The genome of ComYMV has been found to contain several open reading frames (ORFs) that are typical of picorna-like viruses, which are a family of single-stranded RNA viruses.</w:t>
              <w:br/>
              <w:t>Against:</w:t>
              <w:br/>
              <w:t>1. There is no scientific evidence to suggest</w:t>
            </w:r>
          </w:p>
        </w:tc>
      </w:tr>
      <w:tr>
        <w:tc>
          <w:tcPr>
            <w:tcW w:type="dxa" w:w="4320"/>
          </w:tcPr>
          <w:p>
            <w:r>
              <w:t>Related Facts</w:t>
            </w:r>
          </w:p>
        </w:tc>
        <w:tc>
          <w:tcPr>
            <w:tcW w:type="dxa" w:w="4320"/>
          </w:tcPr>
          <w:p>
            <w:r>
              <w:t>1. r:</w:t>
              <w:br/>
              <w:t>2. A study published in the journal "Virology" in 2017 reported the complete genome sequence of ComYMV and found that it consists of 2140 base pairs.</w:t>
              <w:br/>
              <w:t>3. Another study published in the journal "Journal of Virology" in 2019 also reported the complete genome sequence of ComYMV and confirmed that it consists of 2140 base pairs.</w:t>
              <w:br/>
              <w:t>4. The genome of ComYMV has been found to contain several open reading frames (ORFs) that are typical of picorna-like viruses, which are a family of single-stranded RNA viruses.</w:t>
              <w:br/>
              <w:t>5. ainst:</w:t>
              <w:br/>
              <w:t>6. There is no scientific evidence to suggest the genome of ComYMV consists of 2140 base pairs.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165</w:t>
            </w:r>
          </w:p>
        </w:tc>
      </w:tr>
      <w:tr>
        <w:tc>
          <w:tcPr>
            <w:tcW w:type="dxa" w:w="4320"/>
          </w:tcPr>
          <w:p>
            <w:r>
              <w:t>User Query</w:t>
            </w:r>
          </w:p>
        </w:tc>
        <w:tc>
          <w:tcPr>
            <w:tcW w:type="dxa" w:w="4320"/>
          </w:tcPr>
          <w:p>
            <w:r>
              <w:t>Present evidence-based arguments supporting or refuting the claim that "Continued HHV-8 transmission among MSM in San Francisco may be explained by urogenital contact."</w:t>
            </w:r>
          </w:p>
        </w:tc>
      </w:tr>
      <w:tr>
        <w:tc>
          <w:tcPr>
            <w:tcW w:type="dxa" w:w="4320"/>
          </w:tcPr>
          <w:p>
            <w:r>
              <w:t>Model Response</w:t>
            </w:r>
          </w:p>
        </w:tc>
        <w:tc>
          <w:tcPr>
            <w:tcW w:type="dxa" w:w="4320"/>
          </w:tcPr>
          <w:p>
            <w:r>
              <w:t>The claim that "Continued HHV-8 transmission among MSM in San Francisco may be explained by urogenital contact" is a contentious one that has been the subject of much debate and research. While some studies suggest that urogenital contact is a significant risk factor for HHV-8 transmission among MSM, others have found little evidence to support this claim. Here, we will present evidence-based arguments both supporting and refuting this claim.</w:t>
              <w:br/>
              <w:t>Arguments Supporting the Claim:</w:t>
              <w:br/>
              <w:t>1. Urogenital contact is a known risk factor for HHV-8 transmission: Several studies have found that urogenital contact is a significant risk factor for HHV-8 transmission among MSM. For example, a study published in the Journal of Acquired Immune Deficiency Syndromes found that MSM who reported receptive anal intercourse were more likely to be infected with HHV-8 than those who did not engage in this behavior (1).</w:t>
              <w:br/>
              <w:t>2. HHV-8 is more prevalent among MSM than other populations: MSM are disproportionately affected by HHV-8, with preval</w:t>
            </w:r>
          </w:p>
        </w:tc>
      </w:tr>
      <w:tr>
        <w:tc>
          <w:tcPr>
            <w:tcW w:type="dxa" w:w="4320"/>
          </w:tcPr>
          <w:p>
            <w:r>
              <w:t>Related Facts</w:t>
            </w:r>
          </w:p>
        </w:tc>
        <w:tc>
          <w:tcPr>
            <w:tcW w:type="dxa" w:w="4320"/>
          </w:tcPr>
          <w:p>
            <w:r>
              <w:t>1. Urogenital contact is a known risk factor for HHV-8 transmission among MSM.</w:t>
              <w:br/>
              <w:t>2. A study published in the Journal of Acquired Immune Deficiency Syndromes found that MSM who reported receptive anal intercourse were more likely to be infected with HHV-8 than those who did not engage in this behavior.</w:t>
              <w:br/>
              <w:t>3. MSM are disproportionately affected by HHV-8.</w:t>
              <w:br/>
              <w:t>4. There is evidence both supporting and refuting the claim that continued HHV-8 transmission among MSM in San Francisco may be explained by urogenital contact.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167</w:t>
            </w:r>
          </w:p>
        </w:tc>
      </w:tr>
      <w:tr>
        <w:tc>
          <w:tcPr>
            <w:tcW w:type="dxa" w:w="4320"/>
          </w:tcPr>
          <w:p>
            <w:r>
              <w:t>User Query</w:t>
            </w:r>
          </w:p>
        </w:tc>
        <w:tc>
          <w:tcPr>
            <w:tcW w:type="dxa" w:w="4320"/>
          </w:tcPr>
          <w:p>
            <w:r>
              <w:t>Outline fact-based assertions either supporting or opposing the assertion that "Converting apoE4 to apoE3 by gene editing worsens the pathology associated with apoE4 in human iPSCderived neurons."</w:t>
            </w:r>
          </w:p>
        </w:tc>
      </w:tr>
      <w:tr>
        <w:tc>
          <w:tcPr>
            <w:tcW w:type="dxa" w:w="4320"/>
          </w:tcPr>
          <w:p>
            <w:r>
              <w:t>Model Response</w:t>
            </w:r>
          </w:p>
        </w:tc>
        <w:tc>
          <w:tcPr>
            <w:tcW w:type="dxa" w:w="4320"/>
          </w:tcPr>
          <w:p>
            <w:r>
              <w:t>The paper "Gene editing of APOE4 to APOE3 in human iPSC-derived neurons worsens the pathology associated with APOE4" by Q. Chen et al. (2018) presents evidence that converting the APOE4 gene to the APOE3 gene in human induced pluripotent stem cell-derived (iPSC-derived) neurons worsens the pathology associated with APOE4. Here is an outline of the fact-based assertions in the paper supporting or opposing this assertion:</w:t>
              <w:br/>
              <w:t>I. Introduction</w:t>
              <w:br/>
              <w:t>* APOE4 is a risk factor for late-onset Alzheimer's disease (AD)</w:t>
              <w:br/>
              <w:t>* APOE4 is associated with increased Aβ plaque deposition and tau phosphorylation in the brain</w:t>
              <w:br/>
              <w:t>* Gene editing technologies offer a potential therapeutic approach for modifying the APOE4 gene</w:t>
              <w:br/>
              <w:t>II. Methods</w:t>
              <w:br/>
              <w:t>* The authors used CRISPR/Cas9 gene editing to convert the APOE4 gene to the APOE3 gene in human iPSC-derived neurons</w:t>
              <w:br/>
              <w:t>* The</w:t>
            </w:r>
          </w:p>
        </w:tc>
      </w:tr>
      <w:tr>
        <w:tc>
          <w:tcPr>
            <w:tcW w:type="dxa" w:w="4320"/>
          </w:tcPr>
          <w:p>
            <w:r>
              <w:t>Related Facts</w:t>
            </w:r>
          </w:p>
        </w:tc>
        <w:tc>
          <w:tcPr>
            <w:tcW w:type="dxa" w:w="4320"/>
          </w:tcPr>
          <w:p>
            <w:r>
              <w:t>1. APOE4 is a risk factor for late-onset Alzheimer's disease (AD).</w:t>
              <w:br/>
              <w:t>2. APOE4 is associated with increased Aβ plaque deposition and tau phosphorylation in the brain.</w:t>
              <w:br/>
              <w:t>3. The paper by Q. Chen et al. (2018) presents evidence that converting the APOE4 gene to the APOE3 gene in human iPSC-derived neurons worsens the pathology associated with APOE4.</w:t>
              <w:br/>
              <w:t>4. The authors used CRISPR/Cas9 gene editing to convert the APOE4 gene to the APOE3 gene in human iPSC-derived neurons.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168</w:t>
            </w:r>
          </w:p>
        </w:tc>
      </w:tr>
      <w:tr>
        <w:tc>
          <w:tcPr>
            <w:tcW w:type="dxa" w:w="4320"/>
          </w:tcPr>
          <w:p>
            <w:r>
              <w:t>User Query</w:t>
            </w:r>
          </w:p>
        </w:tc>
        <w:tc>
          <w:tcPr>
            <w:tcW w:type="dxa" w:w="4320"/>
          </w:tcPr>
          <w:p>
            <w:r>
              <w:t>Build factual arguments to either support or refute the claim that "Cost effectiveness evaluations based on cRCT data accurately reflect prices for patients in actual clinical practice."</w:t>
            </w:r>
          </w:p>
        </w:tc>
      </w:tr>
      <w:tr>
        <w:tc>
          <w:tcPr>
            <w:tcW w:type="dxa" w:w="4320"/>
          </w:tcPr>
          <w:p>
            <w:r>
              <w:t>Model Response</w:t>
            </w:r>
          </w:p>
        </w:tc>
        <w:tc>
          <w:tcPr>
            <w:tcW w:type="dxa" w:w="4320"/>
          </w:tcPr>
          <w:p>
            <w:r>
              <w:t>Introduction:</w:t>
              <w:br/>
              <w:t>Cost-effectiveness evaluations are crucial in determining the value of healthcare interventions. These evaluations are typically based on data from randomized controlled trials (RCTs), which are considered the gold standard in medical research. However, the question remains as to whether cost-effectiveness evaluations based on RCT data accurately reflect prices for patients in actual clinical practice. In this essay, we will build factual arguments to either support or refute this claim.</w:t>
              <w:br/>
              <w:t>Argument 1: RCTs are conducted in controlled environments that do not reflect real-world clinical practice.</w:t>
              <w:br/>
              <w:t>One of the primary limitations of RCTs is that they are conducted in controlled environments that do not reflect real-world clinical practice. These studies are typically conducted in highly specialized clinical settings with highly trained healthcare professionals, which may not be representative of the average clinical practice. Moreover, RCTs often exclude patients with comorbidities or other complicating factors that are common in real-world clinical practice. As a result, the costs and outcomes observed in RCTs may not accurately reflect those in actual clinical practice.</w:t>
              <w:br/>
              <w:t>Argument 2:</w:t>
            </w:r>
          </w:p>
        </w:tc>
      </w:tr>
      <w:tr>
        <w:tc>
          <w:tcPr>
            <w:tcW w:type="dxa" w:w="4320"/>
          </w:tcPr>
          <w:p>
            <w:r>
              <w:t>Related Facts</w:t>
            </w:r>
          </w:p>
        </w:tc>
        <w:tc>
          <w:tcPr>
            <w:tcW w:type="dxa" w:w="4320"/>
          </w:tcPr>
          <w:p>
            <w:r>
              <w:t>1. Cost-effectiveness evaluations are important in determining the value of healthcare interventions.</w:t>
              <w:br/>
              <w:t>2. RCTs are considered the gold standard in medical research.</w:t>
              <w:br/>
              <w:t>3. RCTs are conducted in controlled environments that do not reflect real-world clinical practice.</w:t>
              <w:br/>
              <w:t>4. RCTs are typically conducted in highly specialized clinical settings with trained healthcare professionals.</w:t>
              <w:br/>
              <w:t>5. RCTs often exclude patients with comorbidities or complicating factors that are common in real-world clinical practice.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169</w:t>
            </w:r>
          </w:p>
        </w:tc>
      </w:tr>
      <w:tr>
        <w:tc>
          <w:tcPr>
            <w:tcW w:type="dxa" w:w="4320"/>
          </w:tcPr>
          <w:p>
            <w:r>
              <w:t>User Query</w:t>
            </w:r>
          </w:p>
        </w:tc>
        <w:tc>
          <w:tcPr>
            <w:tcW w:type="dxa" w:w="4320"/>
          </w:tcPr>
          <w:p>
            <w:r>
              <w:t>Present a series of logical points to either validate or contest the statement that "Cost effectiveness evaluations based on cRCT data lack external validity."</w:t>
            </w:r>
          </w:p>
        </w:tc>
      </w:tr>
      <w:tr>
        <w:tc>
          <w:tcPr>
            <w:tcW w:type="dxa" w:w="4320"/>
          </w:tcPr>
          <w:p>
            <w:r>
              <w:t>Model Response</w:t>
            </w:r>
          </w:p>
        </w:tc>
        <w:tc>
          <w:tcPr>
            <w:tcW w:type="dxa" w:w="4320"/>
          </w:tcPr>
          <w:p>
            <w:r>
              <w:t>The statement "Cost effectiveness evaluations based on cRCT data lack external validity" is a contentious one, and there are several logical points that can be made to either validate or contest it. Here are a few:</w:t>
              <w:br/>
              <w:t>Validation:</w:t>
              <w:br/>
              <w:t>1. Clinical trials are often conducted in highly controlled environments that do not reflect real-world settings. This can lead to results that are not generalizable to the broader population, and therefore, the cost-effectiveness of the intervention may not be accurately reflected in cRCT data.</w:t>
              <w:br/>
              <w:t>2. cRCTs often exclude patients with comorbidities or other health conditions that are common in real-world settings. This can lead to biased results that do not accurately reflect the cost-effectiveness of the intervention in a broader population.</w:t>
              <w:br/>
              <w:t>3. cRCTs are often conducted over a relatively short period of time, which may not be long enough to capture the long-term effects of the intervention or the costs associated with it. This can lead to biased results that do not accurately reflect the cost-effectiveness of the intervention over time.</w:t>
              <w:br/>
              <w:t>4. cRCTs often rely on self-reported out</w:t>
            </w:r>
          </w:p>
        </w:tc>
      </w:tr>
      <w:tr>
        <w:tc>
          <w:tcPr>
            <w:tcW w:type="dxa" w:w="4320"/>
          </w:tcPr>
          <w:p>
            <w:r>
              <w:t>Related Facts</w:t>
            </w:r>
          </w:p>
        </w:tc>
        <w:tc>
          <w:tcPr>
            <w:tcW w:type="dxa" w:w="4320"/>
          </w:tcPr>
          <w:p>
            <w:r>
              <w:t>1. Clinical trials are often conducted in highly controlled environments.</w:t>
              <w:br/>
              <w:t>2. cRCTs often exclude patients with comorbidities or other health conditions.</w:t>
              <w:br/>
              <w:t>3. cRCTs are often conducted over a relatively short period of time.</w:t>
              <w:br/>
              <w:t>4. cRCTs often rely on self-reported outcomes.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170</w:t>
            </w:r>
          </w:p>
        </w:tc>
      </w:tr>
      <w:tr>
        <w:tc>
          <w:tcPr>
            <w:tcW w:type="dxa" w:w="4320"/>
          </w:tcPr>
          <w:p>
            <w:r>
              <w:t>User Query</w:t>
            </w:r>
          </w:p>
        </w:tc>
        <w:tc>
          <w:tcPr>
            <w:tcW w:type="dxa" w:w="4320"/>
          </w:tcPr>
          <w:p>
            <w:r>
              <w:t>Present evidence-based arguments supporting or refuting the claim that "Crossover hot spots are found within gene promoters in Saccharomyces cerevisiae."</w:t>
            </w:r>
          </w:p>
        </w:tc>
      </w:tr>
      <w:tr>
        <w:tc>
          <w:tcPr>
            <w:tcW w:type="dxa" w:w="4320"/>
          </w:tcPr>
          <w:p>
            <w:r>
              <w:t>Model Response</w:t>
            </w:r>
          </w:p>
        </w:tc>
        <w:tc>
          <w:tcPr>
            <w:tcW w:type="dxa" w:w="4320"/>
          </w:tcPr>
          <w:p>
            <w:r>
              <w:t>In the article "Crossover hot spots in Saccharomyces cerevisiae" by Michael E. C. P. Pinto and David P. H. L. M. van Helden, the authors present evidence that crossover hot spots are found within gene promoters in Saccharomyces cerevisiae. Here are some arguments supporting and refuting this claim:</w:t>
              <w:br/>
              <w:t>Arguments supporting the claim:</w:t>
              <w:br/>
              <w:t>1. Genome-wide analysis: The authors performed a genome-wide analysis of crossover hot spots in S. cerevisiae and found that these hot spots are enriched in regions with high levels of transcription factor binding and histone modifications associated with active gene expression. This suggests that crossover hot spots are more likely to occur in regions that are actively transcribed, such as gene promoters.</w:t>
              <w:br/>
              <w:t>2. Promoter-proximal crossovers: The authors also found that a significant proportion of crossovers occur proximal to gene promoters, specifically within the first 200 base pairs upstream of the transcription start site. This is consistent with the idea that crossovers</w:t>
            </w:r>
          </w:p>
        </w:tc>
      </w:tr>
      <w:tr>
        <w:tc>
          <w:tcPr>
            <w:tcW w:type="dxa" w:w="4320"/>
          </w:tcPr>
          <w:p>
            <w:r>
              <w:t>Related Facts</w:t>
            </w:r>
          </w:p>
        </w:tc>
        <w:tc>
          <w:tcPr>
            <w:tcW w:type="dxa" w:w="4320"/>
          </w:tcPr>
          <w:p>
            <w:r>
              <w:t>1. The article "Crossover hot spots in Saccharomyces cerevisiae" by Michael E. C. P. Pinto and David P. H. L. M. van Helden presents evidence that crossover hot spots are found within gene promoters in Saccharomyces cerevisiae.</w:t>
              <w:br/>
              <w:t>2. The authors performed a genome-wide analysis of crossover hot spots in S. cerevisiae.</w:t>
              <w:br/>
              <w:t>3. Crossover hot spots in S. cerevisiae are enriched in regions with high levels of transcription factor binding and histone modifications associated with active gene expression.</w:t>
              <w:br/>
              <w:t>4. A significant proportion of crossovers in S. cerevisiae occur within the first 200 base pairs upstream of the transcription start site, which is proximal to gene promoters.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172</w:t>
            </w:r>
          </w:p>
        </w:tc>
      </w:tr>
      <w:tr>
        <w:tc>
          <w:tcPr>
            <w:tcW w:type="dxa" w:w="4320"/>
          </w:tcPr>
          <w:p>
            <w:r>
              <w:t>User Query</w:t>
            </w:r>
          </w:p>
        </w:tc>
        <w:tc>
          <w:tcPr>
            <w:tcW w:type="dxa" w:w="4320"/>
          </w:tcPr>
          <w:p>
            <w:r>
              <w:t>Outline fact-based assertions either supporting or opposing the assertion that "Cytochrome c is transferred from cytosol to the mitochondrial intermembrane space during apoptosis."</w:t>
            </w:r>
          </w:p>
        </w:tc>
      </w:tr>
      <w:tr>
        <w:tc>
          <w:tcPr>
            <w:tcW w:type="dxa" w:w="4320"/>
          </w:tcPr>
          <w:p>
            <w:r>
              <w:t>Model Response</w:t>
            </w:r>
          </w:p>
        </w:tc>
        <w:tc>
          <w:tcPr>
            <w:tcW w:type="dxa" w:w="4320"/>
          </w:tcPr>
          <w:p>
            <w:r>
              <w:t>Cytochrome c is a protein that plays a crucial role in the regulation of programmed cell death, also known as apoptosis. During apoptosis, cytochrome c is transferred from the cytosol to the mitochondrial intermembrane space, where it triggers the activation of caspases and the execution of cell death.</w:t>
              <w:br/>
              <w:t>Here are some fact-based assertions that support or oppose the idea that cytochrome c is transferred from the cytosol to the mitochondrial intermembrane space during apoptosis:</w:t>
              <w:br/>
              <w:t>Supporting assertions:</w:t>
              <w:br/>
              <w:t>1. Cytochrome c is present in the cytosol of healthy cells, but its levels increase dramatically during apoptosis. (Source: "Apoptosis: the cell's suicide program" by Kroemer et al., 2009)</w:t>
              <w:br/>
              <w:t>2. The release of cytochrome c from the mitochondria is a crucial step in the activation of caspases and the execution of apoptosis. (Source: "The role of mitochondria in apoptosis" by Kroemer et al., 2009</w:t>
            </w:r>
          </w:p>
        </w:tc>
      </w:tr>
      <w:tr>
        <w:tc>
          <w:tcPr>
            <w:tcW w:type="dxa" w:w="4320"/>
          </w:tcPr>
          <w:p>
            <w:r>
              <w:t>Related Facts</w:t>
            </w:r>
          </w:p>
        </w:tc>
        <w:tc>
          <w:tcPr>
            <w:tcW w:type="dxa" w:w="4320"/>
          </w:tcPr>
          <w:p>
            <w:r>
              <w:t>1. Cytochrome c is present in the cytosol of healthy cells, but its levels increase dramatically during apoptosis.</w:t>
              <w:br/>
              <w:t>2. The release of cytochrome c from the mitochondria is a crucial step in the activation of caspases and the execution of apoptosis.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173</w:t>
            </w:r>
          </w:p>
        </w:tc>
      </w:tr>
      <w:tr>
        <w:tc>
          <w:tcPr>
            <w:tcW w:type="dxa" w:w="4320"/>
          </w:tcPr>
          <w:p>
            <w:r>
              <w:t>User Query</w:t>
            </w:r>
          </w:p>
        </w:tc>
        <w:tc>
          <w:tcPr>
            <w:tcW w:type="dxa" w:w="4320"/>
          </w:tcPr>
          <w:p>
            <w:r>
              <w:t>Build factual arguments to either support or refute the claim that "Cytosolic proteins bind to iron-responsive elements on mRNAs coding for TFRC1."</w:t>
            </w:r>
          </w:p>
        </w:tc>
      </w:tr>
      <w:tr>
        <w:tc>
          <w:tcPr>
            <w:tcW w:type="dxa" w:w="4320"/>
          </w:tcPr>
          <w:p>
            <w:r>
              <w:t>Model Response</w:t>
            </w:r>
          </w:p>
        </w:tc>
        <w:tc>
          <w:tcPr>
            <w:tcW w:type="dxa" w:w="4320"/>
          </w:tcPr>
          <w:p>
            <w:r>
              <w:t>Cytosolic proteins bind to iron-responsive elements on mRNAs coding for TFRC1.</w:t>
              <w:br/>
              <w:t>The claim that cytosolic proteins bind to iron-responsive elements on mRNAs coding for TFRC1 is a controversial topic in the field of cellular iron metabolism. While some studies suggest that this process occurs, others have found conflicting evidence. In this essay, we will examine the evidence for and against the claim that cytosolic proteins bind to iron-responsive elements on mRNAs coding for TFRC1.</w:t>
              <w:br/>
              <w:t>Evidence for the claim:</w:t>
              <w:br/>
              <w:t>1. Iron-responsive elements: The presence of iron-responsive elements (IREs) in the 3' untranslated region (3' UTR) of mRNAs coding for TFRC1 has been well-established. These elements are composed of specific sequences that are recognized by iron-regulated transcription factors, such as iron-responsive element-binding proteins (IREBPs).</w:t>
              <w:br/>
              <w:t>2. IREBP binding: Studies have shown that IREBPs bind to</w:t>
            </w:r>
          </w:p>
        </w:tc>
      </w:tr>
      <w:tr>
        <w:tc>
          <w:tcPr>
            <w:tcW w:type="dxa" w:w="4320"/>
          </w:tcPr>
          <w:p>
            <w:r>
              <w:t>Related Facts</w:t>
            </w:r>
          </w:p>
        </w:tc>
        <w:tc>
          <w:tcPr>
            <w:tcW w:type="dxa" w:w="4320"/>
          </w:tcPr>
          <w:p>
            <w:r>
              <w:t>1. Iron-responsive elements (IREs) are present in the 3' untranslated region (3' UTR) of mRNAs coding for TFRC1.</w:t>
              <w:br/>
              <w:t>2. Iron-responsive elements are recognized by iron-regulated transcription factors called iron-responsive element-binding proteins (IREBPs).</w:t>
              <w:br/>
              <w:t>3. The presence of cytosolic proteins binding to iron-responsive elements on mRNAs coding for TFRC1 is a controversial topic in the field of cellular iron metabolism.</w:t>
              <w:br/>
              <w:t>4. Some studies suggest that cytosolic proteins bind to iron-responsive elements on mRNAs coding for TFRC1, while others have conflicting evidence.</w:t>
              <w:br/>
              <w:t>5. In this essay, the evidence for and against the claim that cytosolic proteins bind to iron-responsive elements on mRNAs coding for TFRC1 will be examined.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174</w:t>
            </w:r>
          </w:p>
        </w:tc>
      </w:tr>
      <w:tr>
        <w:tc>
          <w:tcPr>
            <w:tcW w:type="dxa" w:w="4320"/>
          </w:tcPr>
          <w:p>
            <w:r>
              <w:t>User Query</w:t>
            </w:r>
          </w:p>
        </w:tc>
        <w:tc>
          <w:tcPr>
            <w:tcW w:type="dxa" w:w="4320"/>
          </w:tcPr>
          <w:p>
            <w:r>
              <w:t>Present a series of logical points to either validate or contest the statement that "DMS3 protein enables Pol V transcription in vivo."</w:t>
            </w:r>
          </w:p>
        </w:tc>
      </w:tr>
      <w:tr>
        <w:tc>
          <w:tcPr>
            <w:tcW w:type="dxa" w:w="4320"/>
          </w:tcPr>
          <w:p>
            <w:r>
              <w:t>Model Response</w:t>
            </w:r>
          </w:p>
        </w:tc>
        <w:tc>
          <w:tcPr>
            <w:tcW w:type="dxa" w:w="4320"/>
          </w:tcPr>
          <w:p>
            <w:r>
              <w:t>DMS3 protein is a crucial component of the Pol V transcription machinery in E. coli, and it has been shown to play a key role in the regulation of gene expression in response to stress and other environmental cues. However, the exact mechanisms by which DMS3 protein enables Pol V transcription in vivo are not fully understood. Here, we will present a series of logical points to either validate or contest the statement that "DMS3 protein enables Pol V transcription in vivo."</w:t>
              <w:br/>
              <w:t>1. DMS3 protein is required for Pol V transcription in vitro: Several studies have shown that DMS3 protein is essential for Pol V transcription in vitro, using purified enzymes and in vitro transcription assays. This suggests that DMS3 protein plays a direct role in the transcription process and is not simply a regulatory factor.</w:t>
              <w:br/>
              <w:t>2. DMS3 protein is required for Pol V transcription in vivo: Studies have also shown that DMS3 protein is required for Pol V transcription in vivo, using gene knockout and overexpression experiments. For example, one study found that a dms3 mutant strain of E. coli</w:t>
            </w:r>
          </w:p>
        </w:tc>
      </w:tr>
      <w:tr>
        <w:tc>
          <w:tcPr>
            <w:tcW w:type="dxa" w:w="4320"/>
          </w:tcPr>
          <w:p>
            <w:r>
              <w:t>Related Facts</w:t>
            </w:r>
          </w:p>
        </w:tc>
        <w:tc>
          <w:tcPr>
            <w:tcW w:type="dxa" w:w="4320"/>
          </w:tcPr>
          <w:p>
            <w:r>
              <w:t>1. DMS3 protein is a crucial component of the Pol V transcription machinery in E. coli.</w:t>
              <w:br/>
              <w:t>2. DMS3 protein has been shown to play a key role in the regulation of gene expression in response to stress and other environmental cues.</w:t>
              <w:br/>
              <w:t>3. DMS3 protein is required for Pol V transcription in vitro.</w:t>
              <w:br/>
              <w:t>4. DMS3 protein is required for Pol V transcription in vivo, as shown by gene knockout and overexpression experiments.</w:t>
              <w:br/>
              <w:t>5. A study found that a dms3 mutant strain of E. coli... (additional information needed from the answer)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175</w:t>
            </w:r>
          </w:p>
        </w:tc>
      </w:tr>
      <w:tr>
        <w:tc>
          <w:tcPr>
            <w:tcW w:type="dxa" w:w="4320"/>
          </w:tcPr>
          <w:p>
            <w:r>
              <w:t>User Query</w:t>
            </w:r>
          </w:p>
        </w:tc>
        <w:tc>
          <w:tcPr>
            <w:tcW w:type="dxa" w:w="4320"/>
          </w:tcPr>
          <w:p>
            <w:r>
              <w:t>Present evidence-based arguments supporting or refuting the claim that "DRD1 proteins enable Pol V transcription in vivo."</w:t>
            </w:r>
          </w:p>
        </w:tc>
      </w:tr>
      <w:tr>
        <w:tc>
          <w:tcPr>
            <w:tcW w:type="dxa" w:w="4320"/>
          </w:tcPr>
          <w:p>
            <w:r>
              <w:t>Model Response</w:t>
            </w:r>
          </w:p>
        </w:tc>
        <w:tc>
          <w:tcPr>
            <w:tcW w:type="dxa" w:w="4320"/>
          </w:tcPr>
          <w:p>
            <w:r>
              <w:t>DRD1 (dopamine receptor D1) proteins have been shown to play a role in regulating gene expression, but whether they enable Pol V transcription in vivo is a topic of ongoing research and debate. Here are some evidence-based arguments for and against the claim:</w:t>
              <w:br/>
              <w:t>Arguments for the claim:</w:t>
              <w:br/>
              <w:t>1. In vitro studies: Several studies have shown that DRD1 proteins can bind to specific DNA sequences and regulate gene expression in vitro. For example, one study found that DRD1 proteins can bind to the promoter region of the c-fos gene and enhance its transcription (1).</w:t>
              <w:br/>
              <w:t>2. In vivo studies: Some studies have found that DRD1 proteins are involved in regulating gene expression in vivo. For example, one study found that mice lacking the DRD1 gene have altered expression of genes involved in synaptic plasticity and learning (2).</w:t>
              <w:br/>
              <w:t>3. Conservation of DRD1 binding sites: The DRD1 protein has a high degree of conservation across species, suggesting that its function in regulating gene expression is evolutionarily conserved.</w:t>
              <w:br/>
              <w:t>Arguments against the claim:</w:t>
              <w:br/>
              <w:t>1</w:t>
            </w:r>
          </w:p>
        </w:tc>
      </w:tr>
      <w:tr>
        <w:tc>
          <w:tcPr>
            <w:tcW w:type="dxa" w:w="4320"/>
          </w:tcPr>
          <w:p>
            <w:r>
              <w:t>Related Facts</w:t>
            </w:r>
          </w:p>
        </w:tc>
        <w:tc>
          <w:tcPr>
            <w:tcW w:type="dxa" w:w="4320"/>
          </w:tcPr>
          <w:p>
            <w:r>
              <w:t>1. DRD1 proteins have been shown to regulate gene expression.</w:t>
              <w:br/>
              <w:t>2. In vitro studies have demonstrated that DRD1 proteins can bind to specific DNA sequences and enhance transcription of certain genes, such as the c-fos gene.</w:t>
              <w:br/>
              <w:t>3. In vivo studies have indicated that DRD1 proteins are involved in regulating gene expression and can affect the expression of genes related to synaptic plasticity and learning in mice.</w:t>
              <w:br/>
              <w:t>4. The DRD1 protein is evolutionarily conserved across species.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176</w:t>
            </w:r>
          </w:p>
        </w:tc>
      </w:tr>
      <w:tr>
        <w:tc>
          <w:tcPr>
            <w:tcW w:type="dxa" w:w="4320"/>
          </w:tcPr>
          <w:p>
            <w:r>
              <w:t>User Query</w:t>
            </w:r>
          </w:p>
        </w:tc>
        <w:tc>
          <w:tcPr>
            <w:tcW w:type="dxa" w:w="4320"/>
          </w:tcPr>
          <w:p>
            <w:r>
              <w:t>Provide factual statements for or against the statement that "DUSP4 decreases apoptosis."</w:t>
            </w:r>
          </w:p>
        </w:tc>
      </w:tr>
      <w:tr>
        <w:tc>
          <w:tcPr>
            <w:tcW w:type="dxa" w:w="4320"/>
          </w:tcPr>
          <w:p>
            <w:r>
              <w:t>Model Response</w:t>
            </w:r>
          </w:p>
        </w:tc>
        <w:tc>
          <w:tcPr>
            <w:tcW w:type="dxa" w:w="4320"/>
          </w:tcPr>
          <w:p>
            <w:r>
              <w:t>DUSP4 (dual specificity phosphatase 4) is a protein that has been shown to play a role in regulating various cellular processes, including cell proliferation, differentiation, and survival. One aspect of DUSP4's function is its ability to dephosphorylate and inactivate key pro-apoptotic proteins, such as p53 and Bax, thereby preventing apoptosis.</w:t>
              <w:br/>
              <w:t>Here are some factual statements for and against the statement that "DUSP4 decreases apoptosis":</w:t>
              <w:br/>
              <w:t>For:</w:t>
              <w:br/>
              <w:t>1. DUSP4 has been shown to dephosphorylate and inactivate p53, a key pro-apoptotic protein, in various cancer cell types (e.g., breast, lung, and colon cancer).</w:t>
              <w:br/>
              <w:t>2. Inhibition of DUSP4 has been shown to increase p53-mediated apoptosis in cancer cells.</w:t>
              <w:br/>
              <w:t>3. DUSP4 has also been shown to dephosphorylate and activate Bax, another pro-apoptotic protein, in some cancer cell types.</w:t>
              <w:br/>
              <w:t>4. Overexpression of DUSP4</w:t>
            </w:r>
          </w:p>
        </w:tc>
      </w:tr>
      <w:tr>
        <w:tc>
          <w:tcPr>
            <w:tcW w:type="dxa" w:w="4320"/>
          </w:tcPr>
          <w:p>
            <w:r>
              <w:t>Related Facts</w:t>
            </w:r>
          </w:p>
        </w:tc>
        <w:tc>
          <w:tcPr>
            <w:tcW w:type="dxa" w:w="4320"/>
          </w:tcPr>
          <w:p>
            <w:r>
              <w:t>1. r:</w:t>
              <w:br/>
              <w:t>2. DUSP4 has been shown to dephosphorylate and inactivate p53, a key pro-apoptotic protein, in various cancer cell types (e.g., breast, lung, and colon cancer).</w:t>
              <w:br/>
              <w:t>3. Inhibition of DUSP4 has been shown to increase p53-mediated apoptosis in cancer cells.</w:t>
              <w:br/>
              <w:t>4. DUSP4 has also been shown to dephosphorylate and activate Bax, another pro-apoptotic protein, in some cancer cell types.</w:t>
              <w:br/>
              <w:t>5. Overexpression of DUSP4 has been observed to reduce apoptosis in certain cancer cell models.</w:t>
              <w:br/>
              <w:t>6. ainst:</w:t>
              <w:br/>
              <w:t>7. DUSP4's ability to decrease apoptosis may be context-dependent and vary among different cell types or conditions.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178</w:t>
            </w:r>
          </w:p>
        </w:tc>
      </w:tr>
      <w:tr>
        <w:tc>
          <w:tcPr>
            <w:tcW w:type="dxa" w:w="4320"/>
          </w:tcPr>
          <w:p>
            <w:r>
              <w:t>User Query</w:t>
            </w:r>
          </w:p>
        </w:tc>
        <w:tc>
          <w:tcPr>
            <w:tcW w:type="dxa" w:w="4320"/>
          </w:tcPr>
          <w:p>
            <w:r>
              <w:t>Build factual arguments to either support or refute the claim that "DUSP4 increases apoptosis."</w:t>
            </w:r>
          </w:p>
        </w:tc>
      </w:tr>
      <w:tr>
        <w:tc>
          <w:tcPr>
            <w:tcW w:type="dxa" w:w="4320"/>
          </w:tcPr>
          <w:p>
            <w:r>
              <w:t>Model Response</w:t>
            </w:r>
          </w:p>
        </w:tc>
        <w:tc>
          <w:tcPr>
            <w:tcW w:type="dxa" w:w="4320"/>
          </w:tcPr>
          <w:p>
            <w:r>
              <w:t>DUSP4 (dual specificity phosphatase 4) is a protein that has been shown to play a role in regulating various cellular processes, including cell proliferation, differentiation, and survival. One potential function of DUSP4 is to regulate apoptosis, or programmed cell death, which is a critical process that helps maintain tissue homeostasis and prevent cancer.</w:t>
              <w:br/>
              <w:t>Here are some arguments for and against the claim that DUSP4 increases apoptosis:</w:t>
              <w:br/>
              <w:t>Arguments for the claim:</w:t>
              <w:br/>
              <w:t>1. DUSP4 has been shown to dephosphorylate and inactivate pro-apoptotic proteins, such as BAX and PUMA, which are important regulators of apoptosis (1,2). By inhibiting the activity of these proteins, DUSP4 may promote cell survival and reduce apoptosis.</w:t>
              <w:br/>
              <w:t>2. DUSP4 has been shown to be downregulated in various types of cancer, including breast, lung, and colon cancer (3-5). This downregulation may lead to increased apoptosis and contribute to the development of cancer.</w:t>
              <w:br/>
              <w:t>3. Overexpression of D</w:t>
            </w:r>
          </w:p>
        </w:tc>
      </w:tr>
      <w:tr>
        <w:tc>
          <w:tcPr>
            <w:tcW w:type="dxa" w:w="4320"/>
          </w:tcPr>
          <w:p>
            <w:r>
              <w:t>Related Facts</w:t>
            </w:r>
          </w:p>
        </w:tc>
        <w:tc>
          <w:tcPr>
            <w:tcW w:type="dxa" w:w="4320"/>
          </w:tcPr>
          <w:p>
            <w:r>
              <w:t>1. DUSP4 is a protein that regulates various cellular processes, including cell proliferation, differentiation, and survival.</w:t>
              <w:br/>
              <w:t>2. DUSP4 has been shown to dephosphorylate and inactivate pro-apoptotic proteins, such as BAX and PUMA.</w:t>
              <w:br/>
              <w:t>3. DUSP4 has been found to be downregulated in breast, lung, and colon cancer.</w:t>
              <w:br/>
              <w:t>4. Downregulation of DUSP4 may lead to increased apoptosis.</w:t>
              <w:br/>
              <w:t>5. The main function of DUSP4 is to regulate apoptosis, or programmed cell death, and maintain tissue homeostasis.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179</w:t>
            </w:r>
          </w:p>
        </w:tc>
      </w:tr>
      <w:tr>
        <w:tc>
          <w:tcPr>
            <w:tcW w:type="dxa" w:w="4320"/>
          </w:tcPr>
          <w:p>
            <w:r>
              <w:t>User Query</w:t>
            </w:r>
          </w:p>
        </w:tc>
        <w:tc>
          <w:tcPr>
            <w:tcW w:type="dxa" w:w="4320"/>
          </w:tcPr>
          <w:p>
            <w:r>
              <w:t>Present a series of logical points to either validate or contest the statement that "De novo assembly of sequence data has fewer specific contigs than unassembled sequence data."</w:t>
            </w:r>
          </w:p>
        </w:tc>
      </w:tr>
      <w:tr>
        <w:tc>
          <w:tcPr>
            <w:tcW w:type="dxa" w:w="4320"/>
          </w:tcPr>
          <w:p>
            <w:r>
              <w:t>Model Response</w:t>
            </w:r>
          </w:p>
        </w:tc>
        <w:tc>
          <w:tcPr>
            <w:tcW w:type="dxa" w:w="4320"/>
          </w:tcPr>
          <w:p>
            <w:r>
              <w:t>De novo assembly of sequence data is the process of reconstructing the original DNA sequence from a collection of short DNA reads. This process can be challenging, especially when dealing with large datasets, as the reads may not overlap much, making it difficult to determine the correct order of the sequences. As a result, de novo assembly can produce fewer specific contigs than unassembled sequence data. Here are some logical points to either validate or contest this statement:</w:t>
              <w:br/>
              <w:t>1. Overlap length: The length of the overlaps between the reads can affect the number of specific contigs produced by de novo assembly. If the overlaps are short, it may be more difficult to correctly order the sequences, leading to fewer specific contigs. On the other hand, if the overlaps are longer, there may be more opportunities for the reads to be correctly ordered, resulting in more specific contigs.</w:t>
              <w:br/>
              <w:t>2. Read length: The length of the reads can also impact the number of specific contigs produced by de novo assembly. Shorter reads may result in fewer specific contigs, as there may not be enough information to correctly order the sequences. However, longer reads may provide more information and lead to more specific contigs.</w:t>
              <w:br/>
              <w:t>3</w:t>
            </w:r>
          </w:p>
        </w:tc>
      </w:tr>
      <w:tr>
        <w:tc>
          <w:tcPr>
            <w:tcW w:type="dxa" w:w="4320"/>
          </w:tcPr>
          <w:p>
            <w:r>
              <w:t>Related Facts</w:t>
            </w:r>
          </w:p>
        </w:tc>
        <w:tc>
          <w:tcPr>
            <w:tcW w:type="dxa" w:w="4320"/>
          </w:tcPr>
          <w:p>
            <w:r>
              <w:t>1. De novo assembly of sequence data involves reconstructing the original DNA sequence from a collection of short DNA reads.</w:t>
              <w:br/>
              <w:t>2. De novo assembly can be challenging when dealing with large datasets due to limited overlap between reads, making it difficult to determine the correct order of the sequences.</w:t>
              <w:br/>
              <w:t>3. The number of specific contigs produced by de novo assembly can vary based on the length of the overlaps between reads.</w:t>
              <w:br/>
              <w:t>4. The number of specific contigs produced by de novo assembly can also vary based on the length of the reads themselves.</w:t>
              <w:br/>
              <w:t>5. Shorter reads may result in fewer specific contigs, while longer reads may provide more information and lead to more specific contigs.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180</w:t>
            </w:r>
          </w:p>
        </w:tc>
      </w:tr>
      <w:tr>
        <w:tc>
          <w:tcPr>
            <w:tcW w:type="dxa" w:w="4320"/>
          </w:tcPr>
          <w:p>
            <w:r>
              <w:t>User Query</w:t>
            </w:r>
          </w:p>
        </w:tc>
        <w:tc>
          <w:tcPr>
            <w:tcW w:type="dxa" w:w="4320"/>
          </w:tcPr>
          <w:p>
            <w:r>
              <w:t>Present evidence-based arguments supporting or refuting the claim that "De novo assembly of sequence data has shorter contigs than unassembled sequence data."</w:t>
            </w:r>
          </w:p>
        </w:tc>
      </w:tr>
      <w:tr>
        <w:tc>
          <w:tcPr>
            <w:tcW w:type="dxa" w:w="4320"/>
          </w:tcPr>
          <w:p>
            <w:r>
              <w:t>Model Response</w:t>
            </w:r>
          </w:p>
        </w:tc>
        <w:tc>
          <w:tcPr>
            <w:tcW w:type="dxa" w:w="4320"/>
          </w:tcPr>
          <w:p>
            <w:r>
              <w:t>De novo assembly of sequence data is the process of reconstructing the original DNA sequence from a collection of short DNA reads. One of the key challenges in de novo assembly is the problem of contig formation, which refers to the formation of longer sequences from shorter reads. A common claim in the field is that de novo assembly of sequence data has shorter contigs than unassembled sequence data. In this essay, we will present evidence-based arguments supporting or refuting this claim.</w:t>
              <w:br/>
              <w:t>Argument Supporting the Claim:</w:t>
              <w:br/>
              <w:t>1. Overlap-layout-consensus (OLC) algorithms: OLC algorithms are widely used in de novo assembly, and they are designed to build contigs by merging overlapping reads. These algorithms are more efficient when the reads are shorter, as they can be assembled more quickly and with fewer errors. Therefore, de novo assembly of sequence data is likely to result in shorter contigs than unassembled sequence data.</w:t>
              <w:br/>
              <w:t>2. Read length: The length of the reads used in de novo assembly is a critical factor in determining the length of the contigs. Shorter reads are more prone to errors and are less likely to be assembled</w:t>
            </w:r>
          </w:p>
        </w:tc>
      </w:tr>
      <w:tr>
        <w:tc>
          <w:tcPr>
            <w:tcW w:type="dxa" w:w="4320"/>
          </w:tcPr>
          <w:p>
            <w:r>
              <w:t>Related Facts</w:t>
            </w:r>
          </w:p>
        </w:tc>
        <w:tc>
          <w:tcPr>
            <w:tcW w:type="dxa" w:w="4320"/>
          </w:tcPr>
          <w:p>
            <w:r>
              <w:t>1. De novo assembly of sequence data is the process of reconstructing the original DNA sequence from a collection of short DNA reads.</w:t>
              <w:br/>
              <w:t>2. Contig formation refers to the formation of longer sequences from shorter reads in de novo assembly.</w:t>
              <w:br/>
              <w:t>3. Overlap-layout-consensus (OLC) algorithms are widely used in de novo assembly.</w:t>
              <w:br/>
              <w:t>4. OLC algorithms are designed to build contigs by merging overlapping reads.</w:t>
              <w:br/>
              <w:t>5. The length of the reads used in de novo assembly is a critical factor in determining the length of the contigs.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181</w:t>
            </w:r>
          </w:p>
        </w:tc>
      </w:tr>
      <w:tr>
        <w:tc>
          <w:tcPr>
            <w:tcW w:type="dxa" w:w="4320"/>
          </w:tcPr>
          <w:p>
            <w:r>
              <w:t>User Query</w:t>
            </w:r>
          </w:p>
        </w:tc>
        <w:tc>
          <w:tcPr>
            <w:tcW w:type="dxa" w:w="4320"/>
          </w:tcPr>
          <w:p>
            <w:r>
              <w:t>Provide factual statements for or against the statement that "Decrease of p62 in prostate tumor stroma results in defective autophagy."</w:t>
            </w:r>
          </w:p>
        </w:tc>
      </w:tr>
      <w:tr>
        <w:tc>
          <w:tcPr>
            <w:tcW w:type="dxa" w:w="4320"/>
          </w:tcPr>
          <w:p>
            <w:r>
              <w:t>Model Response</w:t>
            </w:r>
          </w:p>
        </w:tc>
        <w:tc>
          <w:tcPr>
            <w:tcW w:type="dxa" w:w="4320"/>
          </w:tcPr>
          <w:p>
            <w:r>
              <w:t>The statement "Decrease of p62 in prostate tumor stroma results in defective autophagy" is a controversial topic that has been studied extensively in recent years. Here are some factual statements for and against the statement:</w:t>
              <w:br/>
              <w:t>For the statement:</w:t>
              <w:br/>
              <w:t>1. p62 is a key regulator of autophagy, and its decreased expression in prostate tumor stroma has been observed in several studies (1,2).</w:t>
              <w:br/>
              <w:t>2. Defective autophagy has been linked to the development and progression of prostate cancer (3,4).</w:t>
              <w:br/>
              <w:t>3. The stroma of prostate tumors is composed of various cell types, including fibroblasts, immune cells, and blood vessels, and the decrease of p62 in these cells can disrupt autophagic function (5).</w:t>
              <w:br/>
              <w:t>4. Disruption of autophagy in the stroma can lead to the accumulation of damaged or dysfunctional cellular components, which can promote the growth and progression of prostate cancer (6).</w:t>
              <w:br/>
              <w:t>Against the statement:</w:t>
              <w:br/>
              <w:t>1. The relationship between p62 expression and autophagy in prostate</w:t>
            </w:r>
          </w:p>
        </w:tc>
      </w:tr>
      <w:tr>
        <w:tc>
          <w:tcPr>
            <w:tcW w:type="dxa" w:w="4320"/>
          </w:tcPr>
          <w:p>
            <w:r>
              <w:t>Related Facts</w:t>
            </w:r>
          </w:p>
        </w:tc>
        <w:tc>
          <w:tcPr>
            <w:tcW w:type="dxa" w:w="4320"/>
          </w:tcPr>
          <w:p>
            <w:r>
              <w:t>1. r the statement:</w:t>
              <w:br/>
              <w:t>2. p62 is a key regulator of autophagy, and its decreased expression in prostate tumor stroma has been observed in several studies (1,2).</w:t>
              <w:br/>
              <w:t>3. Defective autophagy has been linked to the development and progression of prostate cancer (3,4).</w:t>
              <w:br/>
              <w:t>4. The stroma of prostate tumors is composed of various cell types, including fibroblasts, immune cells, and blood vessels, and the decrease of p62 in these cells can disrupt autophagic function (5).</w:t>
              <w:br/>
              <w:t>5. Disruption of autophagy in the stroma can lead to the accumulation of damaged or dysfunctional cellular components, which can promote the growth and progression of prostate cancer (6).</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182</w:t>
            </w:r>
          </w:p>
        </w:tc>
      </w:tr>
      <w:tr>
        <w:tc>
          <w:tcPr>
            <w:tcW w:type="dxa" w:w="4320"/>
          </w:tcPr>
          <w:p>
            <w:r>
              <w:t>User Query</w:t>
            </w:r>
          </w:p>
        </w:tc>
        <w:tc>
          <w:tcPr>
            <w:tcW w:type="dxa" w:w="4320"/>
          </w:tcPr>
          <w:p>
            <w:r>
              <w:t>Outline fact-based assertions either supporting or opposing the assertion that "Decreased conversion of PGE 2 to PPARy ligand 15-ket-PGE 2 causes accumulation of PGE."</w:t>
            </w:r>
          </w:p>
        </w:tc>
      </w:tr>
      <w:tr>
        <w:tc>
          <w:tcPr>
            <w:tcW w:type="dxa" w:w="4320"/>
          </w:tcPr>
          <w:p>
            <w:r>
              <w:t>Model Response</w:t>
            </w:r>
          </w:p>
        </w:tc>
        <w:tc>
          <w:tcPr>
            <w:tcW w:type="dxa" w:w="4320"/>
          </w:tcPr>
          <w:p>
            <w:r>
              <w:t>PGE2 (prostaglandin E2) is a lipid mediator that plays a crucial role in inflammation and pain modulation. PPARy (peroxisome proliferator-activated receptor y) is a nuclear receptor that regulates glucose and lipid metabolism, as well as inflammation. 15-ket-PGE2 is a metabolite of PGE2 that is formed through the action of cytochrome P450 enzymes.</w:t>
              <w:br/>
              <w:t>The assertion that decreased conversion of PGE2 to 15-ket-PGE2 causes accumulation of PGE2 is based on several lines of evidence.</w:t>
              <w:br/>
              <w:t>Firstly, studies have shown that 15-ket-PGE2 is a potent antagonist of PPARy, and that it inhibits the activity of PPARy by binding to the receptor and preventing the binding of PGE2. Therefore, if the conversion of PGE2 to 15-ket-PGE2 is decreased, more PGE2 will be available to bind to PPARy, leading to increased activity of the receptor.</w:t>
            </w:r>
          </w:p>
        </w:tc>
      </w:tr>
      <w:tr>
        <w:tc>
          <w:tcPr>
            <w:tcW w:type="dxa" w:w="4320"/>
          </w:tcPr>
          <w:p>
            <w:r>
              <w:t>Related Facts</w:t>
            </w:r>
          </w:p>
        </w:tc>
        <w:tc>
          <w:tcPr>
            <w:tcW w:type="dxa" w:w="4320"/>
          </w:tcPr>
          <w:p>
            <w:r>
              <w:t>1. PGE2 is a lipid mediator that is involved in inflammation and pain modulation.</w:t>
              <w:br/>
              <w:t>2. PPARy is a nuclear receptor that regulates glucose and lipid metabolism, as well as inflammation.</w:t>
              <w:br/>
              <w:t>3. 15-ket-PGE2 is a metabolite of PGE2 formed by cytochrome P450 enzymes.</w:t>
              <w:br/>
              <w:t>4. 15-ket-PGE2 acts as an antagonist of PPARy and inhibits its activity.</w:t>
              <w:br/>
              <w:t>5. Decreased conversion of PGE2 to 15-ket-PGE2 can lead to an accumulation of PGE2 and increased activity of PPARy.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183</w:t>
            </w:r>
          </w:p>
        </w:tc>
      </w:tr>
      <w:tr>
        <w:tc>
          <w:tcPr>
            <w:tcW w:type="dxa" w:w="4320"/>
          </w:tcPr>
          <w:p>
            <w:r>
              <w:t>User Query</w:t>
            </w:r>
          </w:p>
        </w:tc>
        <w:tc>
          <w:tcPr>
            <w:tcW w:type="dxa" w:w="4320"/>
          </w:tcPr>
          <w:p>
            <w:r>
              <w:t>Build factual arguments to either support or refute the claim that "Decreased diastolic blood pressure (DBP) is associated with abdominal aortic aneurysm."</w:t>
            </w:r>
          </w:p>
        </w:tc>
      </w:tr>
      <w:tr>
        <w:tc>
          <w:tcPr>
            <w:tcW w:type="dxa" w:w="4320"/>
          </w:tcPr>
          <w:p>
            <w:r>
              <w:t>Model Response</w:t>
            </w:r>
          </w:p>
        </w:tc>
        <w:tc>
          <w:tcPr>
            <w:tcW w:type="dxa" w:w="4320"/>
          </w:tcPr>
          <w:p>
            <w:r>
              <w:t>Supporting Evidence:</w:t>
              <w:br/>
              <w:t>1. A study published in the Journal of Vascular Surgery found that patients with abdominal aortic aneurysms (AAAs) had significantly lower diastolic blood pressure (DBP) compared to healthy controls.</w:t>
              <w:br/>
              <w:t>2. Another study published in the European Journal of Vascular and Endovascular Surgery found that DBP was inversely related to the size of the AAA.</w:t>
              <w:br/>
              <w:t>3. A review of 17 studies on AAA found that low DBP was consistently associated with an increased risk of AAA.</w:t>
              <w:br/>
              <w:t>Refuting Evidence:</w:t>
              <w:br/>
              <w:t>1. A study published in the Journal of Hypertension found that high blood pressure, not low DBP, was associated with an increased risk of AAA.</w:t>
              <w:br/>
              <w:t>2. Another study published in the Circulation found that the relationship between DBP and AAA was confounded by other factors such as age, gender, and smoking status.</w:t>
              <w:br/>
              <w:t>3. A review of 25 studies on AAA found that the evidence for a association between DBP and AAA was inconsistent and inconclusive.</w:t>
              <w:br/>
              <w:t>Conclusion:</w:t>
              <w:br/>
              <w:t>While some studies suggest</w:t>
            </w:r>
          </w:p>
        </w:tc>
      </w:tr>
      <w:tr>
        <w:tc>
          <w:tcPr>
            <w:tcW w:type="dxa" w:w="4320"/>
          </w:tcPr>
          <w:p>
            <w:r>
              <w:t>Related Facts</w:t>
            </w:r>
          </w:p>
        </w:tc>
        <w:tc>
          <w:tcPr>
            <w:tcW w:type="dxa" w:w="4320"/>
          </w:tcPr>
          <w:p>
            <w:r>
              <w:t>1. pporting Evidence:</w:t>
              <w:br/>
              <w:t>2. A study published in the Journal of Vascular Surgery found that patients with abdominal aortic aneurysms (AAAs) had significantly lower diastolic blood pressure (DBP) compared to healthy controls.</w:t>
              <w:br/>
              <w:t>3. Another study published in the European Journal of Vascular and Endovascular Surgery found that DBP was inversely related to the size of the AAA.</w:t>
              <w:br/>
              <w:t>4. A review of 17 studies on AAA found that low DBP was consistently associated with an increased risk of AAA.</w:t>
              <w:br/>
              <w:t>5. futing Evidence:</w:t>
              <w:br/>
              <w:t>6. A study published in the Journal of Hypertension found that high blood pressure, not low DBP, was associated with an increased risk of AAA.</w:t>
              <w:br/>
              <w:t>7. Another study published in the Circulation found that the relationship between DBP and AAA was confounded by other factors such as age, gender, and smoking status.</w:t>
              <w:br/>
              <w:t>8. A review of 25 studies on AAA found that the evidence for an association between DBP and AAA was inconsistent and inconclusive.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185</w:t>
            </w:r>
          </w:p>
        </w:tc>
      </w:tr>
      <w:tr>
        <w:tc>
          <w:tcPr>
            <w:tcW w:type="dxa" w:w="4320"/>
          </w:tcPr>
          <w:p>
            <w:r>
              <w:t>User Query</w:t>
            </w:r>
          </w:p>
        </w:tc>
        <w:tc>
          <w:tcPr>
            <w:tcW w:type="dxa" w:w="4320"/>
          </w:tcPr>
          <w:p>
            <w:r>
              <w:t>Present evidence-based arguments supporting or refuting the claim that "Deletion of ATM and Rad3 related protein is not predictive of acute tissue loss."</w:t>
            </w:r>
          </w:p>
        </w:tc>
      </w:tr>
      <w:tr>
        <w:tc>
          <w:tcPr>
            <w:tcW w:type="dxa" w:w="4320"/>
          </w:tcPr>
          <w:p>
            <w:r>
              <w:t>Model Response</w:t>
            </w:r>
          </w:p>
        </w:tc>
        <w:tc>
          <w:tcPr>
            <w:tcW w:type="dxa" w:w="4320"/>
          </w:tcPr>
          <w:p>
            <w:r>
              <w:t>The claim that "Deletion of ATM and Rad3 related protein is not predictive of acute tissue loss" is a controversial topic in the field of cancer research. While some studies suggest that the deletion of ATM and Rad3 related protein does not predict acute tissue loss, other studies have found a significant association between the deletion of these genes and acute tissue loss. In this essay, I will present evidence-based arguments supporting and refuting the claim.</w:t>
              <w:br/>
              <w:t>Arguments Supporting the Claim:</w:t>
              <w:br/>
              <w:t>1. Study by Li et al. (2015) found that the deletion of ATM and Rad3 related protein was not associated with acute tissue loss in a cohort of 100 breast cancer patients. The study used a combination of genomic and transcriptomic analysis to investigate the relationship between gene deletion and clinical outcomes.</w:t>
              <w:br/>
              <w:t>2. A study by Kim et al. (2017) found that the deletion of ATM and Rad3 related protein was not a significant predictor of acute tissue loss in a cohort of 150 gastric cancer patients. The study used a machine learning approach</w:t>
            </w:r>
          </w:p>
        </w:tc>
      </w:tr>
      <w:tr>
        <w:tc>
          <w:tcPr>
            <w:tcW w:type="dxa" w:w="4320"/>
          </w:tcPr>
          <w:p>
            <w:r>
              <w:t>Related Facts</w:t>
            </w:r>
          </w:p>
        </w:tc>
        <w:tc>
          <w:tcPr>
            <w:tcW w:type="dxa" w:w="4320"/>
          </w:tcPr>
          <w:p>
            <w:r>
              <w:t>1. Li et al. (2015) conducted a study on 100 breast cancer patients and found no association between the deletion of ATM and Rad3 related protein and acute tissue loss.</w:t>
              <w:br/>
              <w:t>2. Kim et al. (2017) conducted a study on 150 gastric cancer patients and found no significant prediction of acute tissue loss based on the deletion of ATM and Rad3 related protein.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186</w:t>
            </w:r>
          </w:p>
        </w:tc>
      </w:tr>
      <w:tr>
        <w:tc>
          <w:tcPr>
            <w:tcW w:type="dxa" w:w="4320"/>
          </w:tcPr>
          <w:p>
            <w:r>
              <w:t>User Query</w:t>
            </w:r>
          </w:p>
        </w:tc>
        <w:tc>
          <w:tcPr>
            <w:tcW w:type="dxa" w:w="4320"/>
          </w:tcPr>
          <w:p>
            <w:r>
              <w:t>Provide factual statements for or against the statement that "Deletion of ATM and Rad3 related protein leads to acute tissue loss."</w:t>
            </w:r>
          </w:p>
        </w:tc>
      </w:tr>
      <w:tr>
        <w:tc>
          <w:tcPr>
            <w:tcW w:type="dxa" w:w="4320"/>
          </w:tcPr>
          <w:p>
            <w:r>
              <w:t>Model Response</w:t>
            </w:r>
          </w:p>
        </w:tc>
        <w:tc>
          <w:tcPr>
            <w:tcW w:type="dxa" w:w="4320"/>
          </w:tcPr>
          <w:p>
            <w:r>
              <w:t>The statement "Deletion of ATM and Rad3 related protein leads to acute tissue loss" is a controversial topic in the field of cellular biology. Here are some factual statements for and against the statement:</w:t>
              <w:br/>
              <w:t>For the statement:</w:t>
              <w:br/>
              <w:t>1. ATM and Rad3 related protein are essential for maintaining genomic stability, and their deletion can lead to genome instability and tissue loss (1).</w:t>
              <w:br/>
              <w:t>2. Mice lacking ATM and Rad3 exhibit severe tissue degeneration and die within a few weeks after birth (2).</w:t>
              <w:br/>
              <w:t>3. Deletion of ATM and Rad3 leads to impaired DNA repair, which can result in the accumulation of DNA damage and tissue loss (3).</w:t>
              <w:br/>
              <w:t>4. ATM and Rad3 are required for the proper regulation of cell cycle checkpoints, and their deletion can lead to uncontrolled cell growth and tissue loss (4).</w:t>
              <w:br/>
              <w:t>Against the statement:</w:t>
              <w:br/>
              <w:t>1. While ATM and Rad3 are important for maintaining genomic stability, their deletion does not always lead to acute tissue loss (5).</w:t>
              <w:br/>
              <w:t>2. Some studies have shown that mice lack</w:t>
            </w:r>
          </w:p>
        </w:tc>
      </w:tr>
      <w:tr>
        <w:tc>
          <w:tcPr>
            <w:tcW w:type="dxa" w:w="4320"/>
          </w:tcPr>
          <w:p>
            <w:r>
              <w:t>Related Facts</w:t>
            </w:r>
          </w:p>
        </w:tc>
        <w:tc>
          <w:tcPr>
            <w:tcW w:type="dxa" w:w="4320"/>
          </w:tcPr>
          <w:p>
            <w:r>
              <w:t>1. r the statement:</w:t>
              <w:br/>
              <w:t>2. ATM and Rad3 related protein are essential for maintaining genomic stability, and their deletion can lead to genome instability and tissue loss.</w:t>
              <w:br/>
              <w:t>3. Mice lacking ATM and Rad3 exhibit severe tissue degeneration and die within a few weeks after birth.</w:t>
              <w:br/>
              <w:t>4. Deletion of ATM and Rad3 leads to impaired DNA repair, which can result in the accumulation of DNA damage and tissue loss.</w:t>
              <w:br/>
              <w:t>5. ATM and Rad3 are required for the proper regulation of cell cycle checkpoints, and their deletion can lead to uncontrolled cell growth and tissue loss.</w:t>
              <w:br/>
              <w:t>6. ainst the statement:</w:t>
              <w:br/>
              <w:t>7. While ATM and Rad3 are important for maintaining genomic stability, their deletion does not always lead to acute tissue loss.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187</w:t>
            </w:r>
          </w:p>
        </w:tc>
      </w:tr>
      <w:tr>
        <w:tc>
          <w:tcPr>
            <w:tcW w:type="dxa" w:w="4320"/>
          </w:tcPr>
          <w:p>
            <w:r>
              <w:t>User Query</w:t>
            </w:r>
          </w:p>
        </w:tc>
        <w:tc>
          <w:tcPr>
            <w:tcW w:type="dxa" w:w="4320"/>
          </w:tcPr>
          <w:p>
            <w:r>
              <w:t>Outline fact-based assertions either supporting or opposing the assertion that "Deltex has no known interactions with eIF3f."</w:t>
            </w:r>
          </w:p>
        </w:tc>
      </w:tr>
      <w:tr>
        <w:tc>
          <w:tcPr>
            <w:tcW w:type="dxa" w:w="4320"/>
          </w:tcPr>
          <w:p>
            <w:r>
              <w:t>Model Response</w:t>
            </w:r>
          </w:p>
        </w:tc>
        <w:tc>
          <w:tcPr>
            <w:tcW w:type="dxa" w:w="4320"/>
          </w:tcPr>
          <w:p>
            <w:r>
              <w:t>Based on the information provided in the text, there are no known interactions between Deltex and eIF3f. This can be supported by the following facts:</w:t>
              <w:br/>
              <w:t>1. Deltex is a protein that is involved in the regulation of translation initiation, but it does not interact with eIF3f.</w:t>
              <w:br/>
              <w:t>2. eIF3f is a component of the eIF3 translation initiation complex, and it is not known to interact with Deltex.</w:t>
              <w:br/>
              <w:t>3. The text states that Deltex does not interact with any other components of the eIF3 complex, including eIF3f.</w:t>
              <w:br/>
              <w:t>Therefore, based on the information provided, it can be asserted that Deltex has no known interactions with eIF3f.</w:t>
            </w:r>
          </w:p>
        </w:tc>
      </w:tr>
      <w:tr>
        <w:tc>
          <w:tcPr>
            <w:tcW w:type="dxa" w:w="4320"/>
          </w:tcPr>
          <w:p>
            <w:r>
              <w:t>Related Facts</w:t>
            </w:r>
          </w:p>
        </w:tc>
        <w:tc>
          <w:tcPr>
            <w:tcW w:type="dxa" w:w="4320"/>
          </w:tcPr>
          <w:p>
            <w:r>
              <w:t>1. Deltex is a protein involved in the regulation of translation initiation.</w:t>
              <w:br/>
              <w:t>2. eIF3f is a component of the eIF3 translation initiation complex.</w:t>
              <w:br/>
              <w:t>3. Deltex does not interact with eIF3f.</w:t>
              <w:br/>
              <w:t>4. Deltex does not interact with any other components of the eIF3 complex.</w:t>
              <w:br/>
              <w:t>5. There are no known interactions between Deltex and eIF3f.</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188</w:t>
            </w:r>
          </w:p>
        </w:tc>
      </w:tr>
      <w:tr>
        <w:tc>
          <w:tcPr>
            <w:tcW w:type="dxa" w:w="4320"/>
          </w:tcPr>
          <w:p>
            <w:r>
              <w:t>User Query</w:t>
            </w:r>
          </w:p>
        </w:tc>
        <w:tc>
          <w:tcPr>
            <w:tcW w:type="dxa" w:w="4320"/>
          </w:tcPr>
          <w:p>
            <w:r>
              <w:t>Build factual arguments to either support or refute the claim that "Deltex interacts with eIF3. There is no known interaction between Deltex and elF3"</w:t>
            </w:r>
          </w:p>
        </w:tc>
      </w:tr>
      <w:tr>
        <w:tc>
          <w:tcPr>
            <w:tcW w:type="dxa" w:w="4320"/>
          </w:tcPr>
          <w:p>
            <w:r>
              <w:t>Model Response</w:t>
            </w:r>
          </w:p>
        </w:tc>
        <w:tc>
          <w:tcPr>
            <w:tcW w:type="dxa" w:w="4320"/>
          </w:tcPr>
          <w:p>
            <w:r>
              <w:t>Deltex is a protein that plays a crucial role in regulating protein synthesis and degradation. It has been shown to interact with various proteins, including eIF3, which is a key regulator of protein synthesis. However, there is no known interaction between Deltex and eIF3.</w:t>
              <w:br/>
              <w:t>To support the claim that Deltex interacts with eIF3, one could point to several studies that have demonstrated their interaction. For example, a study published in the journal Nature Communications in 2017 found that Deltex binds to eIF3 and regulates its activity (1). Another study published in the journal Cell Reports in 2018 found that Deltex and eIF3 form a complex that is involved in the regulation of protein synthesis (2). These studies provide strong evidence that Deltex interacts with eIF3.</w:t>
              <w:br/>
              <w:t>On the other hand, to refute the claim that Deltex interacts with eIF3, one could point to the lack of evidence for their interaction. For example, a study published in the journal PLOS ONE in 2019 found no evidence of an interaction between Deltex and eIF3 using co-immun</w:t>
            </w:r>
          </w:p>
        </w:tc>
      </w:tr>
      <w:tr>
        <w:tc>
          <w:tcPr>
            <w:tcW w:type="dxa" w:w="4320"/>
          </w:tcPr>
          <w:p>
            <w:r>
              <w:t>Related Facts</w:t>
            </w:r>
          </w:p>
        </w:tc>
        <w:tc>
          <w:tcPr>
            <w:tcW w:type="dxa" w:w="4320"/>
          </w:tcPr>
          <w:p>
            <w:r>
              <w:t>1. Deltex is a protein that plays a role in regulating protein synthesis and degradation.</w:t>
              <w:br/>
              <w:t>2. eIF3 is a key regulator of protein synthesis.</w:t>
              <w:br/>
              <w:t>3. There is a study published in Nature Communications in 2017 that found Deltex binds to eIF3 and regulates its activity.</w:t>
              <w:br/>
              <w:t>4. There is a study published in Cell Reports in 2018 that found Deltex and eIF3 form a complex involved in the regulation of protein synthesis.</w:t>
              <w:br/>
              <w:t>5. There is a study published in PLOS ONE in 2019 that found no evidence of an interaction between Deltex and eIF3.</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189</w:t>
            </w:r>
          </w:p>
        </w:tc>
      </w:tr>
      <w:tr>
        <w:tc>
          <w:tcPr>
            <w:tcW w:type="dxa" w:w="4320"/>
          </w:tcPr>
          <w:p>
            <w:r>
              <w:t>User Query</w:t>
            </w:r>
          </w:p>
        </w:tc>
        <w:tc>
          <w:tcPr>
            <w:tcW w:type="dxa" w:w="4320"/>
          </w:tcPr>
          <w:p>
            <w:r>
              <w:t>Present a series of logical points to either validate or contest the statement that "Depletion of T-helper 17 (Th17) cells during simian immunodeficiency virus (SIV) infection decreases dissemination of Salmonella Typhimurium from the gut."</w:t>
            </w:r>
          </w:p>
        </w:tc>
      </w:tr>
      <w:tr>
        <w:tc>
          <w:tcPr>
            <w:tcW w:type="dxa" w:w="4320"/>
          </w:tcPr>
          <w:p>
            <w:r>
              <w:t>Model Response</w:t>
            </w:r>
          </w:p>
        </w:tc>
        <w:tc>
          <w:tcPr>
            <w:tcW w:type="dxa" w:w="4320"/>
          </w:tcPr>
          <w:p>
            <w:r>
              <w:t>Th17 cells are a subset of T cells that play a crucial role in the immune response to extracellular bacteria and fungi. SIV infection has been shown to deplete Th17 cells, which could potentially increase the susceptibility of the host to opportunistic infections such as Salmonella Typhimurium. In this response, I will present a series of logical points to either validate or contest the statement that depletion of Th17 cells during SIV infection decreases dissemination of Salmonella Typhimurium from the gut.</w:t>
              <w:br/>
              <w:t>Validating points:</w:t>
              <w:br/>
              <w:t>1. SIV infection has been shown to deplete Th17 cells: Studies have consistently shown that SIV infection leads to a significant reduction in the number of Th17 cells in the gut and other lymphoid tissues.</w:t>
              <w:br/>
              <w:t>2. Th17 cells play a crucial role in the immune response to extracellular bacteria: Th17 cells produce cytokines such as IL-17 and IL-22, which are essential for the clearance of extracellular bacteria and fungi.</w:t>
            </w:r>
          </w:p>
        </w:tc>
      </w:tr>
      <w:tr>
        <w:tc>
          <w:tcPr>
            <w:tcW w:type="dxa" w:w="4320"/>
          </w:tcPr>
          <w:p>
            <w:r>
              <w:t>Related Facts</w:t>
            </w:r>
          </w:p>
        </w:tc>
        <w:tc>
          <w:tcPr>
            <w:tcW w:type="dxa" w:w="4320"/>
          </w:tcPr>
          <w:p>
            <w:r>
              <w:t>1. SIV infection has been shown to deplete Th17 cells.</w:t>
              <w:br/>
              <w:t>2. Th17 cells play a crucial role in the immune response to extracellular bacteria by producing cytokines like IL-17 and IL-22.</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190</w:t>
            </w:r>
          </w:p>
        </w:tc>
      </w:tr>
      <w:tr>
        <w:tc>
          <w:tcPr>
            <w:tcW w:type="dxa" w:w="4320"/>
          </w:tcPr>
          <w:p>
            <w:r>
              <w:t>User Query</w:t>
            </w:r>
          </w:p>
        </w:tc>
        <w:tc>
          <w:tcPr>
            <w:tcW w:type="dxa" w:w="4320"/>
          </w:tcPr>
          <w:p>
            <w:r>
              <w:t>Present evidence-based arguments supporting or refuting the claim that "Depletion of T-helper 17 (Th17) cells during simian immunodeficiency virus (SIV) infection increases dissemination of Salmonella Typhimurium from the gut."</w:t>
            </w:r>
          </w:p>
        </w:tc>
      </w:tr>
      <w:tr>
        <w:tc>
          <w:tcPr>
            <w:tcW w:type="dxa" w:w="4320"/>
          </w:tcPr>
          <w:p>
            <w:r>
              <w:t>Model Response</w:t>
            </w:r>
          </w:p>
        </w:tc>
        <w:tc>
          <w:tcPr>
            <w:tcW w:type="dxa" w:w="4320"/>
          </w:tcPr>
          <w:p>
            <w:r>
              <w:t>The claim that depletion of T-helper 17 (Th17) cells during simian immunodeficiency virus (SIV) infection increases dissemination of Salmonella Typhimurium from the gut is a complex one that has been studied in several research papers. Here are some evidence-based arguments supporting or refuting this claim:</w:t>
              <w:br/>
              <w:t>Supporting Evidence:</w:t>
              <w:br/>
              <w:t>1. Study by Panteleeff et al. (2013): This study found that Th17 cells play a critical role in protecting against Salmonella Typhimurium infection in SIV-infected macaques. The study showed that depletion of Th17 cells led to increased dissemination of Salmonella Typhimurium from the gut and increased inflammation in the host.</w:t>
              <w:br/>
              <w:t>2. Study by Lopez et al. (2012): This study found that Th17 cells are essential for controlling Salmonella Typhimurium infection in mice. The study showed that Th17 cell-deficient mice had increased bacterial loads and more severe inflammation than wild-type m</w:t>
            </w:r>
          </w:p>
        </w:tc>
      </w:tr>
      <w:tr>
        <w:tc>
          <w:tcPr>
            <w:tcW w:type="dxa" w:w="4320"/>
          </w:tcPr>
          <w:p>
            <w:r>
              <w:t>Related Facts</w:t>
            </w:r>
          </w:p>
        </w:tc>
        <w:tc>
          <w:tcPr>
            <w:tcW w:type="dxa" w:w="4320"/>
          </w:tcPr>
          <w:p>
            <w:r>
              <w:t>1. The study by Panteleeff et al. (2013) demonstrated that depletion of Th17 cells in SIV-infected macaques led to increased dissemination of Salmonella Typhimurium from the gut.</w:t>
              <w:br/>
              <w:t>2. The study by Panteleeff et al. (2013) also found that depletion of Th17 cells in SIV-infected macaques resulted in increased inflammation in the host.</w:t>
              <w:br/>
              <w:t>3. The study by Lopez et al. (2012) showed that Th17 cells play a crucial role in controlling Salmonella Typhimurium infection in mice.</w:t>
              <w:br/>
              <w:t>4. The study by Lopez et al. (2012) observed that Th17 cell-deficient mice had higher bacterial loads than wild-type mice during Salmonella Typhimurium infection.</w:t>
              <w:br/>
              <w:t>5. The study by Lopez et al. (2012) reported that Th17 cell-deficient mice experienced more severe inflammation compared to wild-type mice during Salmonella Typhimurium infection.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191</w:t>
            </w:r>
          </w:p>
        </w:tc>
      </w:tr>
      <w:tr>
        <w:tc>
          <w:tcPr>
            <w:tcW w:type="dxa" w:w="4320"/>
          </w:tcPr>
          <w:p>
            <w:r>
              <w:t>User Query</w:t>
            </w:r>
          </w:p>
        </w:tc>
        <w:tc>
          <w:tcPr>
            <w:tcW w:type="dxa" w:w="4320"/>
          </w:tcPr>
          <w:p>
            <w:r>
              <w:t>Provide factual statements for or against the statement that "Depletion of nitric oxide is responsible for vasospasm."</w:t>
            </w:r>
          </w:p>
        </w:tc>
      </w:tr>
      <w:tr>
        <w:tc>
          <w:tcPr>
            <w:tcW w:type="dxa" w:w="4320"/>
          </w:tcPr>
          <w:p>
            <w:r>
              <w:t>Model Response</w:t>
            </w:r>
          </w:p>
        </w:tc>
        <w:tc>
          <w:tcPr>
            <w:tcW w:type="dxa" w:w="4320"/>
          </w:tcPr>
          <w:p>
            <w:r>
              <w:t>Nitric oxide (NO) is a small molecule that plays a critical role in the regulation of blood flow and vascular tone. It is produced endogenously by the body and has been shown to have a number of physiological effects, including the relaxation of smooth muscle cells and the inhibition of platelet aggregation.</w:t>
              <w:br/>
              <w:t>Vasospasm is a condition in which the blood vessels constrict or narrow, leading to a decrease in blood flow to certain areas of the body. It can be caused by a variety of factors, including injury, infection, and certain medical conditions.</w:t>
              <w:br/>
              <w:t>The statement that "depletion of nitric oxide is responsible for vasospasm" is a controversial one, and there is ongoing debate among researchers about the exact mechanisms underlying this condition. Here are some factual statements for and against this statement:</w:t>
              <w:br/>
              <w:t>For:</w:t>
              <w:br/>
              <w:t>1. Nitric oxide is an important regulator of blood flow and vascular tone, and its depletion has been linked to a number of cardiovascular conditions, including hypertension, atherosclerosis, and heart failure.</w:t>
              <w:br/>
              <w:t>2. Vasosp</w:t>
            </w:r>
          </w:p>
        </w:tc>
      </w:tr>
      <w:tr>
        <w:tc>
          <w:tcPr>
            <w:tcW w:type="dxa" w:w="4320"/>
          </w:tcPr>
          <w:p>
            <w:r>
              <w:t>Related Facts</w:t>
            </w:r>
          </w:p>
        </w:tc>
        <w:tc>
          <w:tcPr>
            <w:tcW w:type="dxa" w:w="4320"/>
          </w:tcPr>
          <w:p>
            <w:r>
              <w:t>1. r:</w:t>
              <w:br/>
              <w:t>2. Nitric oxide is an important regulator of blood flow and vascular tone.</w:t>
              <w:br/>
              <w:t>3. Nitric oxide depletion has been linked to cardiovascular conditions such as hypertension, atherosclerosis, and heart failure.</w:t>
              <w:br/>
              <w:t>4. ainst:</w:t>
              <w:br/>
              <w:t>5. The exact mechanisms underlying vasospasm are still debated among researchers.</w:t>
              <w:br/>
              <w:t>6. Vasospasm can be caused by a variety of factors, including injury, infection, and certain medical conditions.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192</w:t>
            </w:r>
          </w:p>
        </w:tc>
      </w:tr>
      <w:tr>
        <w:tc>
          <w:tcPr>
            <w:tcW w:type="dxa" w:w="4320"/>
          </w:tcPr>
          <w:p>
            <w:r>
              <w:t>User Query</w:t>
            </w:r>
          </w:p>
        </w:tc>
        <w:tc>
          <w:tcPr>
            <w:tcW w:type="dxa" w:w="4320"/>
          </w:tcPr>
          <w:p>
            <w:r>
              <w:t>Outline fact-based assertions either supporting or opposing the assertion that "Deregulation of HAND2 is a crucial step in endometrial carcinogenesis in mice."</w:t>
            </w:r>
          </w:p>
        </w:tc>
      </w:tr>
      <w:tr>
        <w:tc>
          <w:tcPr>
            <w:tcW w:type="dxa" w:w="4320"/>
          </w:tcPr>
          <w:p>
            <w:r>
              <w:t>Model Response</w:t>
            </w:r>
          </w:p>
        </w:tc>
        <w:tc>
          <w:tcPr>
            <w:tcW w:type="dxa" w:w="4320"/>
          </w:tcPr>
          <w:p>
            <w:r>
              <w:t>Deregulation of HAND2 has been associated with endometrial cancer in mice. Here are some fact-based assertions that support or oppose the idea that deregulation of HAND2 is a crucial step in endometrial carcinogenesis in mice:</w:t>
              <w:br/>
              <w:t>Supporting assertions:</w:t>
              <w:br/>
              <w:t>1. HAND2 is overexpressed in endometrial cancer tissues: Studies have shown that HAND2 is overexpressed in endometrial cancer tissues compared to normal endometrial tissues.</w:t>
              <w:br/>
              <w:t>2. HAND2 regulates cell proliferation and differentiation: HAND2 has been shown to regulate cell proliferation and differentiation in the endometrium, and its deregulation can lead to uncontrolled cell growth and tumor formation.</w:t>
              <w:br/>
              <w:t>3. HAND2 is a target of estrogen signaling: Estrogen signaling is a key driver of endometrial cancer, and HAND2 is a target of estrogen signaling in the endometrium. Deregulation of HAND2 can therefore contribute to the development of endometrial cancer.</w:t>
              <w:br/>
              <w:t>4. HAND2 knockout mice are resistant to end</w:t>
            </w:r>
          </w:p>
        </w:tc>
      </w:tr>
      <w:tr>
        <w:tc>
          <w:tcPr>
            <w:tcW w:type="dxa" w:w="4320"/>
          </w:tcPr>
          <w:p>
            <w:r>
              <w:t>Related Facts</w:t>
            </w:r>
          </w:p>
        </w:tc>
        <w:tc>
          <w:tcPr>
            <w:tcW w:type="dxa" w:w="4320"/>
          </w:tcPr>
          <w:p>
            <w:r>
              <w:t>1. HAND2 is overexpressed in endometrial cancer tissues compared to normal endometrial tissues.</w:t>
              <w:br/>
              <w:t>2. HAND2 has been shown to regulate cell proliferation and differentiation in the endometrium.</w:t>
              <w:br/>
              <w:t>3. HAND2 is a target of estrogen signaling in the endometrium.</w:t>
              <w:br/>
              <w:t>4. Deregulation of HAND2 can contribute to the development of endometrial cancer.</w:t>
              <w:br/>
              <w:t>5. HAND2 knockout mice are resistant to endometrial cancer.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198</w:t>
            </w:r>
          </w:p>
        </w:tc>
      </w:tr>
      <w:tr>
        <w:tc>
          <w:tcPr>
            <w:tcW w:type="dxa" w:w="4320"/>
          </w:tcPr>
          <w:p>
            <w:r>
              <w:t>User Query</w:t>
            </w:r>
          </w:p>
        </w:tc>
        <w:tc>
          <w:tcPr>
            <w:tcW w:type="dxa" w:w="4320"/>
          </w:tcPr>
          <w:p>
            <w:r>
              <w:t>Build factual arguments to either support or refute the claim that "Diabetic patients with acute coronary syndrome experience decreased short-term and long-term risk for bleeding events."</w:t>
            </w:r>
          </w:p>
        </w:tc>
      </w:tr>
      <w:tr>
        <w:tc>
          <w:tcPr>
            <w:tcW w:type="dxa" w:w="4320"/>
          </w:tcPr>
          <w:p>
            <w:r>
              <w:t>Model Response</w:t>
            </w:r>
          </w:p>
        </w:tc>
        <w:tc>
          <w:tcPr>
            <w:tcW w:type="dxa" w:w="4320"/>
          </w:tcPr>
          <w:p>
            <w:r>
              <w:t>Diabetic patients with acute coronary syndrome (ACS) are at an increased risk for bleeding events due to the use of antithrombotic agents, such as aspirin and clopidogrel. However, some studies suggest that these patients may experience decreased short-term and long-term risk for bleeding events with the use of glycoprotein IIb/IIIa inhibitors.</w:t>
              <w:br/>
              <w:t>One study published in the Journal of the American College of Cardiology found that patients with diabetes and ACS who received glycoprotein IIb/IIIa inhibitors had a lower risk of major bleeding compared to those who did not receive these medications. Specifically, the study found that 11.4% of patients who received glycoprotein IIb/IIIa inhibitors experienced major bleeding, compared to 18.2% of patients who did not receive these medications.</w:t>
              <w:br/>
              <w:t>Another study published in the European Heart Journal found that patients with diabetes and ACS who received glycoprotein IIb/IIIa inhibitors had a lower risk of bleeding complications compared to those who received aspir</w:t>
            </w:r>
          </w:p>
        </w:tc>
      </w:tr>
      <w:tr>
        <w:tc>
          <w:tcPr>
            <w:tcW w:type="dxa" w:w="4320"/>
          </w:tcPr>
          <w:p>
            <w:r>
              <w:t>Related Facts</w:t>
            </w:r>
          </w:p>
        </w:tc>
        <w:tc>
          <w:tcPr>
            <w:tcW w:type="dxa" w:w="4320"/>
          </w:tcPr>
          <w:p>
            <w:r>
              <w:t>1. Diabetic patients with acute coronary syndrome (ACS) are at an increased risk for bleeding events due to the use of antithrombotic agents.</w:t>
              <w:br/>
              <w:t>2. Some studies suggest that diabetic patients with ACS may experience decreased short-term and long-term risk for bleeding events with the use of glycoprotein IIb/IIIa inhibitors.</w:t>
              <w:br/>
              <w:t>3. A study published in the Journal of the American College of Cardiology found that patients with diabetes and ACS who received glycoprotein IIb/IIIa inhibitors had a lower risk of major bleeding compared to those who did not receive these medications.</w:t>
              <w:br/>
              <w:t>4. In the study mentioned, 11.4% of patients who received glycoprotein IIb/IIIa inhibitors experienced major bleeding, compared to 18.2% of patients who did not receive these medications.</w:t>
              <w:br/>
              <w:t>5. Another study published in the European Heart Journal found that patients with diabetes and ACS who received glycoprotein IIb/IIIa inhibitors had a lower risk of bleeding complications compared to those who received aspirin.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199</w:t>
            </w:r>
          </w:p>
        </w:tc>
      </w:tr>
      <w:tr>
        <w:tc>
          <w:tcPr>
            <w:tcW w:type="dxa" w:w="4320"/>
          </w:tcPr>
          <w:p>
            <w:r>
              <w:t>User Query</w:t>
            </w:r>
          </w:p>
        </w:tc>
        <w:tc>
          <w:tcPr>
            <w:tcW w:type="dxa" w:w="4320"/>
          </w:tcPr>
          <w:p>
            <w:r>
              <w:t>Present a series of logical points to either validate or contest the statement that "Differentiated E2f-1, -2, -3 TKO cells in the intestine do not exhibit apoptosis."</w:t>
            </w:r>
          </w:p>
        </w:tc>
      </w:tr>
      <w:tr>
        <w:tc>
          <w:tcPr>
            <w:tcW w:type="dxa" w:w="4320"/>
          </w:tcPr>
          <w:p>
            <w:r>
              <w:t>Model Response</w:t>
            </w:r>
          </w:p>
        </w:tc>
        <w:tc>
          <w:tcPr>
            <w:tcW w:type="dxa" w:w="4320"/>
          </w:tcPr>
          <w:p>
            <w:r>
              <w:t>Differentiated E2f-1, -2, -3 TKO cells in the intestine do not exhibit apoptosis.</w:t>
              <w:br/>
              <w:t>1. E2f-1, -2, -3 TKO cells are resistant to apoptosis: Studies have shown that E2f-1, -2, -3 TKO cells are resistant to apoptosis, which suggests that the absence of these transcription factors may not lead to cell death.</w:t>
              <w:br/>
              <w:t>2. Lack of apoptotic markers: The absence of apoptotic markers such as caspase-3 and PARP cleavage in E2f-1, -2, -3 TKO cells suggests that they do not undergo apoptosis.</w:t>
              <w:br/>
              <w:t>3. Increased cell proliferation: E2f-1, -2, -3 TKO cells exhibit increased cell proliferation, which suggests that they are actively dividing and not undergoing apoptosis.</w:t>
              <w:br/>
              <w:t>4. No change in mitochondrial membrane potential: The mitochondrial membrane potential is a critical factor in determining whether cells undergo apoptosis or not.</w:t>
            </w:r>
          </w:p>
        </w:tc>
      </w:tr>
      <w:tr>
        <w:tc>
          <w:tcPr>
            <w:tcW w:type="dxa" w:w="4320"/>
          </w:tcPr>
          <w:p>
            <w:r>
              <w:t>Related Facts</w:t>
            </w:r>
          </w:p>
        </w:tc>
        <w:tc>
          <w:tcPr>
            <w:tcW w:type="dxa" w:w="4320"/>
          </w:tcPr>
          <w:p>
            <w:r>
              <w:t>1. Studies have shown that E2f-1, -2, -3 TKO cells are resistant to apoptosis.</w:t>
              <w:br/>
              <w:t>2. E2f-1, -2, -3 TKO cells lack apoptotic markers such as caspase-3 and PARP cleavage.</w:t>
              <w:br/>
              <w:t>3. E2f-1, -2, -3 TKO cells exhibit increased cell proliferation.</w:t>
              <w:br/>
              <w:t>4. The mitochondrial membrane potential in E2f-1, -2, -3 TKO cells does not change.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201</w:t>
            </w:r>
          </w:p>
        </w:tc>
      </w:tr>
      <w:tr>
        <w:tc>
          <w:tcPr>
            <w:tcW w:type="dxa" w:w="4320"/>
          </w:tcPr>
          <w:p>
            <w:r>
              <w:t>User Query</w:t>
            </w:r>
          </w:p>
        </w:tc>
        <w:tc>
          <w:tcPr>
            <w:tcW w:type="dxa" w:w="4320"/>
          </w:tcPr>
          <w:p>
            <w:r>
              <w:t>Provide factual statements for or against the statement that "Differentiation of progenitor cells to myeloid cells is skewed when insulin signaling is suppressed."</w:t>
            </w:r>
          </w:p>
        </w:tc>
      </w:tr>
      <w:tr>
        <w:tc>
          <w:tcPr>
            <w:tcW w:type="dxa" w:w="4320"/>
          </w:tcPr>
          <w:p>
            <w:r>
              <w:t>Model Response</w:t>
            </w:r>
          </w:p>
        </w:tc>
        <w:tc>
          <w:tcPr>
            <w:tcW w:type="dxa" w:w="4320"/>
          </w:tcPr>
          <w:p>
            <w:r>
              <w:t>Insulin signaling is a crucial pathway that regulates glucose metabolism and energy homeostasis in the body. Recent studies have shown that insulin signaling also plays a role in the regulation of hematopoiesis, particularly in the differentiation of progenitor cells to myeloid cells.</w:t>
              <w:br/>
              <w:t>One study published in the journal Cell Stem Cell found that mice lacking the insulin receptor in their hematopoietic stem cells had a skewed differentiation of these cells to myeloid cells. The study found that the absence of insulin signaling led to an increase in the expression of genes involved in myeloid cell differentiation and a decrease in the expression of genes involved in lymphoid cell differentiation.</w:t>
              <w:br/>
              <w:t>Another study published in the journal Blood found that treatment of human hematopoietic stem cells with insulin increased the expression of genes involved in lymphoid cell differentiation and decreased the expression of genes involved in myeloid cell differentiation. The study also found that inhibition of insulin signaling in these cells led to a skewed differentiation to myel</w:t>
            </w:r>
          </w:p>
        </w:tc>
      </w:tr>
      <w:tr>
        <w:tc>
          <w:tcPr>
            <w:tcW w:type="dxa" w:w="4320"/>
          </w:tcPr>
          <w:p>
            <w:r>
              <w:t>Related Facts</w:t>
            </w:r>
          </w:p>
        </w:tc>
        <w:tc>
          <w:tcPr>
            <w:tcW w:type="dxa" w:w="4320"/>
          </w:tcPr>
          <w:p>
            <w:r>
              <w:t>1. Insulin signaling regulates glucose metabolism and energy homeostasis in the body.</w:t>
              <w:br/>
              <w:t>2. Recent studies have shown that insulin signaling plays a role in the differentiation of progenitor cells to myeloid cells.</w:t>
              <w:br/>
              <w:t>3. Mice lacking the insulin receptor in their hematopoietic stem cells had a skewed differentiation of these cells to myeloid cells.</w:t>
              <w:br/>
              <w:t>4. The absence of insulin signaling led to an increase in the expression of genes involved in myeloid cell differentiation and a decrease in the expression of genes involved in lymphoid cell differentiation.</w:t>
              <w:br/>
              <w:t>5. Treatment of human hematopoietic stem cells with insulin increased the expression of genes involved in lymphoid cell differentiation and decreased the expression of genes involved in myeloid cell differentiation.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202</w:t>
            </w:r>
          </w:p>
        </w:tc>
      </w:tr>
      <w:tr>
        <w:tc>
          <w:tcPr>
            <w:tcW w:type="dxa" w:w="4320"/>
          </w:tcPr>
          <w:p>
            <w:r>
              <w:t>User Query</w:t>
            </w:r>
          </w:p>
        </w:tc>
        <w:tc>
          <w:tcPr>
            <w:tcW w:type="dxa" w:w="4320"/>
          </w:tcPr>
          <w:p>
            <w:r>
              <w:t>Outline fact-based assertions either supporting or opposing the assertion that "Diminished ovarian reserve is a reliable indicator of infertility in a non-infertile population."</w:t>
            </w:r>
          </w:p>
        </w:tc>
      </w:tr>
      <w:tr>
        <w:tc>
          <w:tcPr>
            <w:tcW w:type="dxa" w:w="4320"/>
          </w:tcPr>
          <w:p>
            <w:r>
              <w:t>Model Response</w:t>
            </w:r>
          </w:p>
        </w:tc>
        <w:tc>
          <w:tcPr>
            <w:tcW w:type="dxa" w:w="4320"/>
          </w:tcPr>
          <w:p>
            <w:r>
              <w:t>Diminished ovarian reserve (DOR) is a condition where the quantity and quality of eggs in the ovaries are lower than normal. While DOR is a common finding in infertile women, the question remains as to whether it is a reliable indicator of infertility in a non-infertile population. Here are some fact-based assertions that support or oppose the idea that DOR is a reliable indicator of infertility in a non-infertile population:</w:t>
              <w:br/>
              <w:t>Supporting assertions:</w:t>
              <w:br/>
              <w:t>1. DOR is a strong predictor of infertility: Studies have consistently shown that women with DOR are more likely to experience difficulty conceiving compared to those with normal ovarian reserve.</w:t>
              <w:br/>
              <w:t>2. DOR is associated with decreased egg quality: Women with DOR often have a higher proportion of eggs with chromosomal abnormalities, which can lead to miscarriage or pregnancy complications.</w:t>
              <w:br/>
              <w:t>3. DOR can be detected early: Measuring anti-Müllerian hormone (AMH) levels, which is a marker of ovarian reserve, can help identify women with DOR before they experience any fertility issues.</w:t>
            </w:r>
          </w:p>
        </w:tc>
      </w:tr>
      <w:tr>
        <w:tc>
          <w:tcPr>
            <w:tcW w:type="dxa" w:w="4320"/>
          </w:tcPr>
          <w:p>
            <w:r>
              <w:t>Related Facts</w:t>
            </w:r>
          </w:p>
        </w:tc>
        <w:tc>
          <w:tcPr>
            <w:tcW w:type="dxa" w:w="4320"/>
          </w:tcPr>
          <w:p>
            <w:r>
              <w:t>1. DOR is a strong predictor of infertility.</w:t>
              <w:br/>
              <w:t>2. Women with DOR often have a higher proportion of eggs with chromosomal abnormalities.</w:t>
              <w:br/>
              <w:t>3. Measuring anti-Müllerian hormone (AMH) levels can help identify women with DOR before they experience any fertility issues.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203</w:t>
            </w:r>
          </w:p>
        </w:tc>
      </w:tr>
      <w:tr>
        <w:tc>
          <w:tcPr>
            <w:tcW w:type="dxa" w:w="4320"/>
          </w:tcPr>
          <w:p>
            <w:r>
              <w:t>User Query</w:t>
            </w:r>
          </w:p>
        </w:tc>
        <w:tc>
          <w:tcPr>
            <w:tcW w:type="dxa" w:w="4320"/>
          </w:tcPr>
          <w:p>
            <w:r>
              <w:t>Build factual arguments to either support or refute the claim that "Distant CREs are important for transcriptional regulation."</w:t>
            </w:r>
          </w:p>
        </w:tc>
      </w:tr>
      <w:tr>
        <w:tc>
          <w:tcPr>
            <w:tcW w:type="dxa" w:w="4320"/>
          </w:tcPr>
          <w:p>
            <w:r>
              <w:t>Model Response</w:t>
            </w:r>
          </w:p>
        </w:tc>
        <w:tc>
          <w:tcPr>
            <w:tcW w:type="dxa" w:w="4320"/>
          </w:tcPr>
          <w:p>
            <w:r>
              <w:t>Introduction:</w:t>
              <w:br/>
              <w:t>CREs (cAMP-responsive elements) are short sequences of DNA that are recognized by transcription factors to regulate gene expression. Distant CREs are CREs that are located far away from the promoter and gene they regulate. The claim that distant CREs are important for transcriptional regulation is a topic of ongoing research and debate. In this essay, we will build factual arguments to either support or refute this claim.</w:t>
              <w:br/>
              <w:t>Argument 1: Distant CREs are necessary for proper gene expression</w:t>
              <w:br/>
              <w:t>Studies have shown that distant CREs are necessary for proper gene expression in certain cell types and developmental stages. For example, a study published in the journal Cell found that distant CREs are required for the proper expression of the gene Hoxa1 during mouse embryonic development (1). Another study published in the journal Nature Communications found that distant CREs are necessary for the proper expression of the gene Nf1 during human T cell development (2). These studies suggest that distant CREs play a crucial role in regulating gene expression, particularly during developmental stages.</w:t>
              <w:br/>
              <w:t>Argument 2: Distant CREs</w:t>
            </w:r>
          </w:p>
        </w:tc>
      </w:tr>
      <w:tr>
        <w:tc>
          <w:tcPr>
            <w:tcW w:type="dxa" w:w="4320"/>
          </w:tcPr>
          <w:p>
            <w:r>
              <w:t>Related Facts</w:t>
            </w:r>
          </w:p>
        </w:tc>
        <w:tc>
          <w:tcPr>
            <w:tcW w:type="dxa" w:w="4320"/>
          </w:tcPr>
          <w:p>
            <w:r>
              <w:t>1. CREs (cAMP-responsive elements) are short sequences of DNA that are recognized by transcription factors to regulate gene expression.</w:t>
              <w:br/>
              <w:t>2. Distant CREs are CREs that are located far away from the promoter and gene they regulate.</w:t>
              <w:br/>
              <w:t>3. A study published in the journal Cell found that distant CREs are required for the proper expression of the gene Hoxa1 during mouse embryonic development.</w:t>
              <w:br/>
              <w:t>4. Another study published in the journal Nature Communications found that distant CREs are necessary for the proper expression of the gene Nf1 during human T cell development.</w:t>
              <w:br/>
              <w:t>5. Distant CREs play a crucial role in regulating gene expression, particularly during developmental stages.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204</w:t>
            </w:r>
          </w:p>
        </w:tc>
      </w:tr>
      <w:tr>
        <w:tc>
          <w:tcPr>
            <w:tcW w:type="dxa" w:w="4320"/>
          </w:tcPr>
          <w:p>
            <w:r>
              <w:t>User Query</w:t>
            </w:r>
          </w:p>
        </w:tc>
        <w:tc>
          <w:tcPr>
            <w:tcW w:type="dxa" w:w="4320"/>
          </w:tcPr>
          <w:p>
            <w:r>
              <w:t>Present a series of logical points to either validate or contest the statement that "Distant CREs are less conserved among species."</w:t>
            </w:r>
          </w:p>
        </w:tc>
      </w:tr>
      <w:tr>
        <w:tc>
          <w:tcPr>
            <w:tcW w:type="dxa" w:w="4320"/>
          </w:tcPr>
          <w:p>
            <w:r>
              <w:t>Model Response</w:t>
            </w:r>
          </w:p>
        </w:tc>
        <w:tc>
          <w:tcPr>
            <w:tcW w:type="dxa" w:w="4320"/>
          </w:tcPr>
          <w:p>
            <w:r>
              <w:t>The statement "Distant CREs are less conserved among species" is a common belief in the field of evolutionary biology. However, this statement is not universally accepted, and there is a growing body of evidence that challenges this idea. Here, I will present a series of logical points to either validate or contest the statement.</w:t>
              <w:br/>
              <w:t>1. Definition of CREs:</w:t>
              <w:br/>
              <w:t>First, it is important to define what we mean by "CREs." CREs are cis-regulatory elements, which are short sequences of DNA that are located upstream of a gene and are involved in the regulation of gene expression. CREs can be classified into two types: proximal and distal. Proximal CREs are located close to the transcription start site of a gene, while distal CREs are located farther away.</w:t>
              <w:br/>
              <w:t>2. Conservation of CREs:</w:t>
              <w:br/>
              <w:t>One way to assess the conservation of CREs is to compare the sequences of CREs across different species. If CREs are highly conserved, it suggests that they are functionally important and have been under selective pressure to maintain their sequence. However, studies have shown that CRE</w:t>
            </w:r>
          </w:p>
        </w:tc>
      </w:tr>
      <w:tr>
        <w:tc>
          <w:tcPr>
            <w:tcW w:type="dxa" w:w="4320"/>
          </w:tcPr>
          <w:p>
            <w:r>
              <w:t>Related Facts</w:t>
            </w:r>
          </w:p>
        </w:tc>
        <w:tc>
          <w:tcPr>
            <w:tcW w:type="dxa" w:w="4320"/>
          </w:tcPr>
          <w:p>
            <w:r>
              <w:t>1. CREs are cis-regulatory elements located upstream of a gene.</w:t>
              <w:br/>
              <w:t>2. CREs can be classified into proximal and distal types based on their location relative to the transcription start site.</w:t>
              <w:br/>
              <w:t>3. Assessing the conservation of CREs involves comparing their sequences across different species.</w:t>
              <w:br/>
              <w:t>4. Highly conserved CREs are considered functionally important and have been under selective pressure.</w:t>
              <w:br/>
              <w:t>5. Studies have shown that the conservation of distal CREs is not universally lower compared to proximal CREs.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205</w:t>
            </w:r>
          </w:p>
        </w:tc>
      </w:tr>
      <w:tr>
        <w:tc>
          <w:tcPr>
            <w:tcW w:type="dxa" w:w="4320"/>
          </w:tcPr>
          <w:p>
            <w:r>
              <w:t>User Query</w:t>
            </w:r>
          </w:p>
        </w:tc>
        <w:tc>
          <w:tcPr>
            <w:tcW w:type="dxa" w:w="4320"/>
          </w:tcPr>
          <w:p>
            <w:r>
              <w:t>Present evidence-based arguments supporting or refuting the claim that "Drosophila supracellular actomyosin structures are found at boundaries in wing imaginal discs."</w:t>
            </w:r>
          </w:p>
        </w:tc>
      </w:tr>
      <w:tr>
        <w:tc>
          <w:tcPr>
            <w:tcW w:type="dxa" w:w="4320"/>
          </w:tcPr>
          <w:p>
            <w:r>
              <w:t>Model Response</w:t>
            </w:r>
          </w:p>
        </w:tc>
        <w:tc>
          <w:tcPr>
            <w:tcW w:type="dxa" w:w="4320"/>
          </w:tcPr>
          <w:p>
            <w:r>
              <w:t>Drosophila melanogaster, the fruit fly, is a popular model organism for studying developmental biology and cellular behavior. One area of research focuses on the development of the fruit fly's wings, which involves the formation of wing imaginal discs and their subsequent patterning and growth. Recent studies have suggested that actomyosin structures, composed of actin filaments and myosin proteins, play a crucial role in regulating cellular behavior and tissue organization during wing development. Specifically, supracellular actomyosin structures have been observed in wing imaginal discs, and their presence has been linked to boundary formation and tissue patterning.</w:t>
              <w:br/>
              <w:t>In this essay, I will present evidence-based arguments both supporting and refuting the claim that "Drosophila supracellular actomyosin structures are found at boundaries in wing imaginal discs."</w:t>
              <w:br/>
              <w:t>Evidence Supporting the Claim:</w:t>
              <w:br/>
              <w:t>1. Immunofluorescence staining: Studies have used immunofluorescence staining to visualize actin filaments and myosin proteins in wing imaginal discs. These studies have consistently</w:t>
            </w:r>
          </w:p>
        </w:tc>
      </w:tr>
      <w:tr>
        <w:tc>
          <w:tcPr>
            <w:tcW w:type="dxa" w:w="4320"/>
          </w:tcPr>
          <w:p>
            <w:r>
              <w:t>Related Facts</w:t>
            </w:r>
          </w:p>
        </w:tc>
        <w:tc>
          <w:tcPr>
            <w:tcW w:type="dxa" w:w="4320"/>
          </w:tcPr>
          <w:p>
            <w:r>
              <w:t>1. Drosophila melanogaster is a popular model organism for studying developmental biology and cellular behavior.</w:t>
              <w:br/>
              <w:t>2. The development of the fruit fly's wings involves the formation of wing imaginal discs.</w:t>
              <w:br/>
              <w:t>3. Recent studies have suggested that actomyosin structures, composed of actin filaments and myosin proteins, play a crucial role in regulating cellular behavior and tissue organization during wing development.</w:t>
              <w:br/>
              <w:t>4. Supracellular actomyosin structures have been observed in wing imaginal discs.</w:t>
              <w:br/>
              <w:t>5. The presence of supracellular actomyosin structures has been linked to boundary formation and tissue patterning.</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206</w:t>
            </w:r>
          </w:p>
        </w:tc>
      </w:tr>
      <w:tr>
        <w:tc>
          <w:tcPr>
            <w:tcW w:type="dxa" w:w="4320"/>
          </w:tcPr>
          <w:p>
            <w:r>
              <w:t>User Query</w:t>
            </w:r>
          </w:p>
        </w:tc>
        <w:tc>
          <w:tcPr>
            <w:tcW w:type="dxa" w:w="4320"/>
          </w:tcPr>
          <w:p>
            <w:r>
              <w:t>Provide factual statements for or against the statement that "Dscam1 acts as a hypervariable pattern-recognition receptor for the immune system."</w:t>
            </w:r>
          </w:p>
        </w:tc>
      </w:tr>
      <w:tr>
        <w:tc>
          <w:tcPr>
            <w:tcW w:type="dxa" w:w="4320"/>
          </w:tcPr>
          <w:p>
            <w:r>
              <w:t>Model Response</w:t>
            </w:r>
          </w:p>
        </w:tc>
        <w:tc>
          <w:tcPr>
            <w:tcW w:type="dxa" w:w="4320"/>
          </w:tcPr>
          <w:p>
            <w:r>
              <w:t>Dscam1 (Down Syndrome Cell Adhesion Molecule 1) is a cell surface protein that plays a crucial role in the immune system. It is known to be involved in the recognition of pathogens and the activation of immune responses. However, the exact mechanism of Dscam1's function is not fully understood.</w:t>
              <w:br/>
              <w:t>The statement "Dscam1 acts as a hypervariable pattern-recognition receptor for the immune system" suggests that Dscam1 is able to recognize and respond to a wide range of pathogens, including those with varying surface antigens. This is based on the idea that Dscam1 has a high degree of structural variability, allowing it to adapt to different pathogenic surfaces and recognize a wide range of antigens.</w:t>
              <w:br/>
              <w:t>There is evidence to support this statement. For example, studies have shown that Dscam1 is able to recognize and bind to a wide range of pathogens, including viruses, bacteria, and fungi. Additionally, Dscam1 has been shown to be involved in the recognition of self-antigens, suggesting that it may play a role in the recognition of</w:t>
            </w:r>
          </w:p>
        </w:tc>
      </w:tr>
      <w:tr>
        <w:tc>
          <w:tcPr>
            <w:tcW w:type="dxa" w:w="4320"/>
          </w:tcPr>
          <w:p>
            <w:r>
              <w:t>Related Facts</w:t>
            </w:r>
          </w:p>
        </w:tc>
        <w:tc>
          <w:tcPr>
            <w:tcW w:type="dxa" w:w="4320"/>
          </w:tcPr>
          <w:p>
            <w:r>
              <w:t>1. Dscam1 is a cell surface protein.</w:t>
              <w:br/>
              <w:t>2. Dscam1 is involved in the recognition of pathogens.</w:t>
              <w:br/>
              <w:t>3. Dscam1 is involved in the activation of immune responses.</w:t>
              <w:br/>
              <w:t>4. Dscam1 has a high degree of structural variability.</w:t>
              <w:br/>
              <w:t>5. Dscam1 is able to recognize and bind to viruses, bacteria, and fungi.</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207</w:t>
            </w:r>
          </w:p>
        </w:tc>
      </w:tr>
      <w:tr>
        <w:tc>
          <w:tcPr>
            <w:tcW w:type="dxa" w:w="4320"/>
          </w:tcPr>
          <w:p>
            <w:r>
              <w:t>User Query</w:t>
            </w:r>
          </w:p>
        </w:tc>
        <w:tc>
          <w:tcPr>
            <w:tcW w:type="dxa" w:w="4320"/>
          </w:tcPr>
          <w:p>
            <w:r>
              <w:t>Outline fact-based assertions either supporting or opposing the assertion that "During non-homologous end joining, the ligation step is not as tolerant of disrepairs and other distortions when joining 3' of strand breaks as compared to 5' strand breaks."</w:t>
            </w:r>
          </w:p>
        </w:tc>
      </w:tr>
      <w:tr>
        <w:tc>
          <w:tcPr>
            <w:tcW w:type="dxa" w:w="4320"/>
          </w:tcPr>
          <w:p>
            <w:r>
              <w:t>Model Response</w:t>
            </w:r>
          </w:p>
        </w:tc>
        <w:tc>
          <w:tcPr>
            <w:tcW w:type="dxa" w:w="4320"/>
          </w:tcPr>
          <w:p>
            <w:r>
              <w:t>The following is an outline of fact-based assertions either supporting or opposing the assertion that "During non-homologous end joining, the ligation step is not as tolerant of disrepairs and other distortions when joining 3' of strand breaks as compared to 5' strand breaks."</w:t>
              <w:br/>
              <w:t>I. Supporting assertions:</w:t>
              <w:br/>
              <w:t>A. Studies have shown that the ligation step of non-homologous end joining is more accurate when joining 5' strand breaks than when joining 3' strand breaks.</w:t>
              <w:br/>
              <w:t>B. The 5' end of DNA has a higher concentration of guanine and cytosine, which are more easily paired with each other, making it easier to ligate 5' strand breaks accurately.</w:t>
              <w:br/>
              <w:t>C. The 3' end of DNA has a higher concentration of adenine and thymine, which are less easily paired with each other, making it more difficult to ligate 3' strand breaks accurately.</w:t>
              <w:br/>
              <w:t>II. Opposing assertions:</w:t>
              <w:br/>
              <w:t>A. Studies have shown that the ligation step of non-homologous end joining is equally accurate when joining 3</w:t>
            </w:r>
          </w:p>
        </w:tc>
      </w:tr>
      <w:tr>
        <w:tc>
          <w:tcPr>
            <w:tcW w:type="dxa" w:w="4320"/>
          </w:tcPr>
          <w:p>
            <w:r>
              <w:t>Related Facts</w:t>
            </w:r>
          </w:p>
        </w:tc>
        <w:tc>
          <w:tcPr>
            <w:tcW w:type="dxa" w:w="4320"/>
          </w:tcPr>
          <w:p>
            <w:r>
              <w:t>1. Studies have shown that the ligation step of non-homologous end joining is more accurate when joining 5' strand breaks than when joining 3' strand breaks.</w:t>
              <w:br/>
              <w:t>2. The 5' end of DNA has a higher concentration of guanine and cytosine.</w:t>
              <w:br/>
              <w:t>3. Guanine and cytosine are more easily paired with each other.</w:t>
              <w:br/>
              <w:t>4. The 3' end of DNA has a higher concentration of adenine and thymine.</w:t>
              <w:br/>
              <w:t>5. Adenine and thymine are less easily paired with each other.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208</w:t>
            </w:r>
          </w:p>
        </w:tc>
      </w:tr>
      <w:tr>
        <w:tc>
          <w:tcPr>
            <w:tcW w:type="dxa" w:w="4320"/>
          </w:tcPr>
          <w:p>
            <w:r>
              <w:t>User Query</w:t>
            </w:r>
          </w:p>
        </w:tc>
        <w:tc>
          <w:tcPr>
            <w:tcW w:type="dxa" w:w="4320"/>
          </w:tcPr>
          <w:p>
            <w:r>
              <w:t>Build factual arguments to either support or refute the claim that "During non-homologous end joining, the ligation step is not as tolerant of disrepairs and other distortions when joining 5' of strand breaks as compared to 3' strand breaks."</w:t>
            </w:r>
          </w:p>
        </w:tc>
      </w:tr>
      <w:tr>
        <w:tc>
          <w:tcPr>
            <w:tcW w:type="dxa" w:w="4320"/>
          </w:tcPr>
          <w:p>
            <w:r>
              <w:t>Model Response</w:t>
            </w:r>
          </w:p>
        </w:tc>
        <w:tc>
          <w:tcPr>
            <w:tcW w:type="dxa" w:w="4320"/>
          </w:tcPr>
          <w:p>
            <w:r>
              <w:t>I'm trying to build an argument to support or refute the claim that "During non-homologous end joining, the ligation step is not as tolerant of disrepairs and other distortions when joining 5' of strand breaks as compared to 3' strand breaks."</w:t>
              <w:br/>
              <w:t>Here's what I have so far:</w:t>
              <w:br/>
              <w:t>Supporting argument:</w:t>
              <w:br/>
              <w:t>1. The 5' end of DNA is more prone to single-strand breaks than the 3' end due to the higher concentration of 5' phosphate groups, which can be easily cleaved by exonucleases.</w:t>
              <w:br/>
              <w:t>2. Non-homologous end joining (NHEJ) is a repair pathway that predominantly uses the 5' end of the DNA as a primer for ligation.</w:t>
              <w:br/>
              <w:t>3. The ligation step of NHEJ is less efficient when joining 5' strand breaks compared to 3' strand breaks, as the 5' end of the DNA is more prone to disrepair and distortion.</w:t>
              <w:br/>
              <w:t>4. The 5' end of the DNA is more susceptible to disrepair due to the lack of a stable</w:t>
            </w:r>
          </w:p>
        </w:tc>
      </w:tr>
      <w:tr>
        <w:tc>
          <w:tcPr>
            <w:tcW w:type="dxa" w:w="4320"/>
          </w:tcPr>
          <w:p>
            <w:r>
              <w:t>Related Facts</w:t>
            </w:r>
          </w:p>
        </w:tc>
        <w:tc>
          <w:tcPr>
            <w:tcW w:type="dxa" w:w="4320"/>
          </w:tcPr>
          <w:p>
            <w:r>
              <w:t>1. The 5' end of DNA contains higher concentration of 5' phosphate groups.</w:t>
              <w:br/>
              <w:t>2. Exonucleases can cleave the 5' phosphate groups of DNA.</w:t>
              <w:br/>
              <w:t>3. Non-homologous end joining (NHEJ) predominantly uses the 5' end of DNA for ligation.</w:t>
              <w:br/>
              <w:t>4. The ligation step of NHEJ is less efficient when joining 5' strand breaks compared to 3' strand breaks.</w:t>
              <w:br/>
              <w:t>5. The 5' end of DNA is more prone to disrepair and distortion.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209</w:t>
            </w:r>
          </w:p>
        </w:tc>
      </w:tr>
      <w:tr>
        <w:tc>
          <w:tcPr>
            <w:tcW w:type="dxa" w:w="4320"/>
          </w:tcPr>
          <w:p>
            <w:r>
              <w:t>User Query</w:t>
            </w:r>
          </w:p>
        </w:tc>
        <w:tc>
          <w:tcPr>
            <w:tcW w:type="dxa" w:w="4320"/>
          </w:tcPr>
          <w:p>
            <w:r>
              <w:t>Present a series of logical points to either validate or contest the statement that "During the primary early antibody response activated B cells migrate toward the inner-and outer follicular areas where oxysterol accumulation is generated by stromal cells."</w:t>
            </w:r>
          </w:p>
        </w:tc>
      </w:tr>
      <w:tr>
        <w:tc>
          <w:tcPr>
            <w:tcW w:type="dxa" w:w="4320"/>
          </w:tcPr>
          <w:p>
            <w:r>
              <w:t>Model Response</w:t>
            </w:r>
          </w:p>
        </w:tc>
        <w:tc>
          <w:tcPr>
            <w:tcW w:type="dxa" w:w="4320"/>
          </w:tcPr>
          <w:p>
            <w:r>
              <w:t>1. Activation of B cells: During the primary early antibody response, activated B cells express surface immunoglobulins and undergo clonal expansion, differentiating into antibody-secreting plasma cells or memory B cells.</w:t>
              <w:br/>
              <w:t>2. Migration of activated B cells: Activated B cells migrate toward the inner-and outer follicular areas, where they encounter antigens presented by follicular dendritic cells (FDCs) and undergo further activation and proliferation.</w:t>
              <w:br/>
              <w:t>3. Oxysterol accumulation: Stromal cells in the follicular areas, such as fibroblastic reticular cells (FRCs), produce oxysterols, which are accumulated in the follicular drainage channels and presented to B cells through the scavenger receptor SR-B1.</w:t>
              <w:br/>
              <w:t>4. Role of oxysterols in B cell activation: Oxysterols have been shown to play a role in the activation of B cells, enhancing their proliferation and differentiation into antibody-secreting plasma cells.</w:t>
              <w:br/>
              <w:t>5. Follicular dendrit</w:t>
            </w:r>
          </w:p>
        </w:tc>
      </w:tr>
      <w:tr>
        <w:tc>
          <w:tcPr>
            <w:tcW w:type="dxa" w:w="4320"/>
          </w:tcPr>
          <w:p>
            <w:r>
              <w:t>Related Facts</w:t>
            </w:r>
          </w:p>
        </w:tc>
        <w:tc>
          <w:tcPr>
            <w:tcW w:type="dxa" w:w="4320"/>
          </w:tcPr>
          <w:p>
            <w:r>
              <w:t>1. During the primary early antibody response, activated B cells express surface immunoglobulins and undergo clonal expansion.</w:t>
              <w:br/>
              <w:t>2. Activated B cells migrate toward the inner-and outer follicular areas.</w:t>
              <w:br/>
              <w:t>3. Stromal cells in the follicular areas, such as fibroblastic reticular cells (FRCs), produce oxysterols.</w:t>
              <w:br/>
              <w:t>4. Oxysterols are accumulated in the follicular drainage channels.</w:t>
              <w:br/>
              <w:t>5. Oxysterols enhance the proliferation and differentiation of B cells into antibody-secreting plasma cells.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210</w:t>
            </w:r>
          </w:p>
        </w:tc>
      </w:tr>
      <w:tr>
        <w:tc>
          <w:tcPr>
            <w:tcW w:type="dxa" w:w="4320"/>
          </w:tcPr>
          <w:p>
            <w:r>
              <w:t>User Query</w:t>
            </w:r>
          </w:p>
        </w:tc>
        <w:tc>
          <w:tcPr>
            <w:tcW w:type="dxa" w:w="4320"/>
          </w:tcPr>
          <w:p>
            <w:r>
              <w:t>Present evidence-based arguments supporting or refuting the claim that "EG7 tumors can be killed by systemic oxaliplatin primed CD8+ T cells from the tumor-draining lymph node cells."</w:t>
            </w:r>
          </w:p>
        </w:tc>
      </w:tr>
      <w:tr>
        <w:tc>
          <w:tcPr>
            <w:tcW w:type="dxa" w:w="4320"/>
          </w:tcPr>
          <w:p>
            <w:r>
              <w:t>Model Response</w:t>
            </w:r>
          </w:p>
        </w:tc>
        <w:tc>
          <w:tcPr>
            <w:tcW w:type="dxa" w:w="4320"/>
          </w:tcPr>
          <w:p>
            <w:r>
              <w:t>The claim that "EG7 tumors can be killed by systemic oxaliplatin primed CD8+ T cells from the tumor-draining lymph node cells" is a controversial topic in the field of cancer immunotherapy. While some studies have suggested that oxaliplatin can enhance the anti-tumor activity of CD8+ T cells, other studies have found conflicting results. Here, I will present evidence-based arguments both supporting and refuting this claim.</w:t>
              <w:br/>
              <w:t>Arguments Supporting the Claim:</w:t>
              <w:br/>
              <w:t>1. Oxaliplatin can increase the expression of tumor-specific antigens on cancer cells: Oxaliplatin, a platinum-based chemotherapy drug, has been shown to increase the expression of tumor-specific antigens on cancer cells, making them more visible to the immune system (1). This increased antigen presentation can enhance the recognition and killing of cancer cells by CD8+ T cells.</w:t>
              <w:br/>
              <w:t>2. Oxaliplatin can increase the number of CD8+ T cells in the tumor microenvironment: Oxaliplatin has been shown to increase the number of CD8+ T cells in the tumor microenvironment</w:t>
            </w:r>
          </w:p>
        </w:tc>
      </w:tr>
      <w:tr>
        <w:tc>
          <w:tcPr>
            <w:tcW w:type="dxa" w:w="4320"/>
          </w:tcPr>
          <w:p>
            <w:r>
              <w:t>Related Facts</w:t>
            </w:r>
          </w:p>
        </w:tc>
        <w:tc>
          <w:tcPr>
            <w:tcW w:type="dxa" w:w="4320"/>
          </w:tcPr>
          <w:p>
            <w:r>
              <w:t>1. Oxaliplatin is a platinum-based chemotherapy drug.</w:t>
              <w:br/>
              <w:t>2. Oxaliplatin has been shown to increase the expression of tumor-specific antigens on cancer cells.</w:t>
              <w:br/>
              <w:t>3. Increased antigen presentation can enhance the recognition and killing of cancer cells by CD8+ T cells.</w:t>
              <w:br/>
              <w:t>4. Oxaliplatin has been shown to increase the number of CD8+ T cells in the tumor microenvironment.</w:t>
              <w:br/>
              <w:t>5. There are conflicting results in studies regarding the claim that "EG7 tumors can be killed by systemic oxaliplatin primed CD8+ T cells from the tumor-draining lymph node cells."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211</w:t>
            </w:r>
          </w:p>
        </w:tc>
      </w:tr>
      <w:tr>
        <w:tc>
          <w:tcPr>
            <w:tcW w:type="dxa" w:w="4320"/>
          </w:tcPr>
          <w:p>
            <w:r>
              <w:t>User Query</w:t>
            </w:r>
          </w:p>
        </w:tc>
        <w:tc>
          <w:tcPr>
            <w:tcW w:type="dxa" w:w="4320"/>
          </w:tcPr>
          <w:p>
            <w:r>
              <w:t>Provide factual statements for or against the statement that "EGR2 is important to myelination of the peripheral nervous system."</w:t>
            </w:r>
          </w:p>
        </w:tc>
      </w:tr>
      <w:tr>
        <w:tc>
          <w:tcPr>
            <w:tcW w:type="dxa" w:w="4320"/>
          </w:tcPr>
          <w:p>
            <w:r>
              <w:t>Model Response</w:t>
            </w:r>
          </w:p>
        </w:tc>
        <w:tc>
          <w:tcPr>
            <w:tcW w:type="dxa" w:w="4320"/>
          </w:tcPr>
          <w:p>
            <w:r>
              <w:t>EGR2 is important to myelination of the peripheral nervous system.</w:t>
              <w:br/>
              <w:t>Pro-statement:</w:t>
              <w:br/>
              <w:t>1. EGR2 is a transcription factor that regulates the expression of genes involved in myelination.</w:t>
              <w:br/>
              <w:t>2. EGR2 is expressed in oligodendrocyte precursor cells (OPCs) and is necessary for their differentiation into mature oligodendrocytes.</w:t>
              <w:br/>
              <w:t>3. Mature oligodendrocytes are responsible for myelinating the peripheral nervous system (PNS) fibers.</w:t>
              <w:br/>
              <w:t>4. EGR2 regulates the expression of genes involved in myelin synthesis and maintenance, such as myelin basic protein (MBP) and proteolipid protein (PLP).</w:t>
              <w:br/>
              <w:t>5. Mutations in the EGR2 gene have been associated with demyelinating diseases such as multiple sclerosis (MS).</w:t>
              <w:br/>
              <w:t>Anti-statement:</w:t>
              <w:br/>
              <w:t>1. EGR2 is not the only transcription factor involved in myelination, and other factors such as SOX10 and OLIG2 also play important roles.</w:t>
              <w:br/>
              <w:t>2. EGR2 is not exclusively expressed</w:t>
            </w:r>
          </w:p>
        </w:tc>
      </w:tr>
      <w:tr>
        <w:tc>
          <w:tcPr>
            <w:tcW w:type="dxa" w:w="4320"/>
          </w:tcPr>
          <w:p>
            <w:r>
              <w:t>Related Facts</w:t>
            </w:r>
          </w:p>
        </w:tc>
        <w:tc>
          <w:tcPr>
            <w:tcW w:type="dxa" w:w="4320"/>
          </w:tcPr>
          <w:p>
            <w:r>
              <w:t>1. EGR2 is a transcription factor that regulates the expression of genes involved in myelination.</w:t>
              <w:br/>
              <w:t>2. EGR2 is expressed in oligodendrocyte precursor cells (OPCs) and is necessary for their differentiation into mature oligodendrocytes.</w:t>
              <w:br/>
              <w:t>3. Mature oligodendrocytes are responsible for myelinating the peripheral nervous system (PNS) fibers.</w:t>
              <w:br/>
              <w:t>4. EGR2 regulates the expression of genes involved in myelin synthesis and maintenance, such as myelin basic protein (MBP) and proteolipid protein (PLP).</w:t>
              <w:br/>
              <w:t>5. Mutations in the EGR2 gene have been associated with demyelinating diseases such as multiple sclerosis (MS).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212</w:t>
            </w:r>
          </w:p>
        </w:tc>
      </w:tr>
      <w:tr>
        <w:tc>
          <w:tcPr>
            <w:tcW w:type="dxa" w:w="4320"/>
          </w:tcPr>
          <w:p>
            <w:r>
              <w:t>User Query</w:t>
            </w:r>
          </w:p>
        </w:tc>
        <w:tc>
          <w:tcPr>
            <w:tcW w:type="dxa" w:w="4320"/>
          </w:tcPr>
          <w:p>
            <w:r>
              <w:t>Outline fact-based assertions either supporting or opposing the assertion that "ER-localized phosphatase Sac1 processes PI4P through coordination with OSBP and the endosome-localized protein sorting nexin 2."</w:t>
            </w:r>
          </w:p>
        </w:tc>
      </w:tr>
      <w:tr>
        <w:tc>
          <w:tcPr>
            <w:tcW w:type="dxa" w:w="4320"/>
          </w:tcPr>
          <w:p>
            <w:r>
              <w:t>Model Response</w:t>
            </w:r>
          </w:p>
        </w:tc>
        <w:tc>
          <w:tcPr>
            <w:tcW w:type="dxa" w:w="4320"/>
          </w:tcPr>
          <w:p>
            <w:r>
              <w:t>The paper "Sac1-mediated dephosphorylation of PI4P regulates endosomal trafficking" by Zhang et al. (2013) presents evidence supporting the assertion that ER-localized phosphatase Sac1 processes PI4P through coordination with OSBP and the endosome-localized protein sorting nexin 2 (Nexin2). Here is an outline of the fact-based assertions in the paper:</w:t>
              <w:br/>
              <w:t>I. Introduction</w:t>
              <w:br/>
              <w:t>* PI4P (phosphatidylinositol 4-phosphate) is a key regulator of endosomal trafficking and sorting</w:t>
              <w:br/>
              <w:t>* Sac1 is an ER-localized phosphatase that dephosphorylates PI4P</w:t>
              <w:br/>
              <w:t>* OSBP (oxysterol-binding protein) and Nexin2 are endosome-localized proteins involved in PI4P metabolism</w:t>
              <w:br/>
              <w:t>II. Sac1 dephosphorylates PI4P in vitro and in cells</w:t>
              <w:br/>
              <w:t>* The authors used in vitro phosphatase assays and cell-based</w:t>
            </w:r>
          </w:p>
        </w:tc>
      </w:tr>
      <w:tr>
        <w:tc>
          <w:tcPr>
            <w:tcW w:type="dxa" w:w="4320"/>
          </w:tcPr>
          <w:p>
            <w:r>
              <w:t>Related Facts</w:t>
            </w:r>
          </w:p>
        </w:tc>
        <w:tc>
          <w:tcPr>
            <w:tcW w:type="dxa" w:w="4320"/>
          </w:tcPr>
          <w:p>
            <w:r>
              <w:t>1. PI4P is a key regulator of endosomal trafficking and sorting.</w:t>
              <w:br/>
              <w:t>2. Sac1 is an ER-localized phosphatase that dephosphorylates PI4P.</w:t>
              <w:br/>
              <w:t>3. OSBP is an endosome-localized protein involved in PI4P metabolism.</w:t>
              <w:br/>
              <w:t>4. Nexin2 is an endosome-localized protein involved in PI4P metabolism.</w:t>
              <w:br/>
              <w:t>5. The authors conducted in vitro phosphatase assays and cell-based experiments to demonstrate Sac1 dephosphorylates PI4P.</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213</w:t>
            </w:r>
          </w:p>
        </w:tc>
      </w:tr>
      <w:tr>
        <w:tc>
          <w:tcPr>
            <w:tcW w:type="dxa" w:w="4320"/>
          </w:tcPr>
          <w:p>
            <w:r>
              <w:t>User Query</w:t>
            </w:r>
          </w:p>
        </w:tc>
        <w:tc>
          <w:tcPr>
            <w:tcW w:type="dxa" w:w="4320"/>
          </w:tcPr>
          <w:p>
            <w:r>
              <w:t>Build factual arguments to either support or refute the claim that "ERAP1 SNPs are epistatic to HLA alleles for ankylosing spondylitis."</w:t>
            </w:r>
          </w:p>
        </w:tc>
      </w:tr>
      <w:tr>
        <w:tc>
          <w:tcPr>
            <w:tcW w:type="dxa" w:w="4320"/>
          </w:tcPr>
          <w:p>
            <w:r>
              <w:t>Model Response</w:t>
            </w:r>
          </w:p>
        </w:tc>
        <w:tc>
          <w:tcPr>
            <w:tcW w:type="dxa" w:w="4320"/>
          </w:tcPr>
          <w:p>
            <w:r>
              <w:t>Ankylosing spondylitis (AS) is a chronic inflammatory disease that affects the spine and sacroiliac joints. The disease is caused by a complex interplay of genetic and environmental factors. Recent studies have identified several genetic variants that are associated with an increased risk of developing AS. One such variant is the ERAP1 gene, which encodes for an endoplasmic reticulum aminopeptidase.</w:t>
              <w:br/>
              <w:t>ERAP1 SNPs have been found to be associated with an increased risk of developing AS. However, the relationship between ERAP1 SNPs and HLA alleles is not well understood. Some studies have suggested that ERAP1 SNPs are epistatic to HLA alleles, meaning that the combination of an ERAP1 SNP and an HLA allele confers a higher risk of developing AS compared to either variant alone.</w:t>
              <w:br/>
              <w:t>To build a factual argument to support or refute the claim that ERAP1 SNPs are epistatic to HLA alleles for AS, we need to consider several factors.</w:t>
              <w:br/>
              <w:t>First, we need to review the existing literature on the association between ERAP1 SN</w:t>
            </w:r>
          </w:p>
        </w:tc>
      </w:tr>
      <w:tr>
        <w:tc>
          <w:tcPr>
            <w:tcW w:type="dxa" w:w="4320"/>
          </w:tcPr>
          <w:p>
            <w:r>
              <w:t>Related Facts</w:t>
            </w:r>
          </w:p>
        </w:tc>
        <w:tc>
          <w:tcPr>
            <w:tcW w:type="dxa" w:w="4320"/>
          </w:tcPr>
          <w:p>
            <w:r>
              <w:t>1. Ankylosing spondylitis is a chronic inflammatory disease that affects the spine and sacroiliac joints.</w:t>
              <w:br/>
              <w:t>2. The development of ankylosing spondylitis is influenced by genetic and environmental factors.</w:t>
              <w:br/>
              <w:t>3. The ERAP1 gene is associated with an increased risk of developing ankylosing spondylitis.</w:t>
              <w:br/>
              <w:t>4. Some studies have suggested a possible epistatic relationship between ERAP1 SNPs and HLA alleles in the development of ankylosing spondylitis.</w:t>
              <w:br/>
              <w:t>5. The combination of an ERAP1 SNP and an HLA allele may confer a higher risk of developing ankylosing spondylitis compared to either variant alone.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215</w:t>
            </w:r>
          </w:p>
        </w:tc>
      </w:tr>
      <w:tr>
        <w:tc>
          <w:tcPr>
            <w:tcW w:type="dxa" w:w="4320"/>
          </w:tcPr>
          <w:p>
            <w:r>
              <w:t>User Query</w:t>
            </w:r>
          </w:p>
        </w:tc>
        <w:tc>
          <w:tcPr>
            <w:tcW w:type="dxa" w:w="4320"/>
          </w:tcPr>
          <w:p>
            <w:r>
              <w:t>Present evidence-based arguments supporting or refuting the claim that "Early patent ductus ateriosus (PDA) screening increases in-hospital mortality."</w:t>
            </w:r>
          </w:p>
        </w:tc>
      </w:tr>
      <w:tr>
        <w:tc>
          <w:tcPr>
            <w:tcW w:type="dxa" w:w="4320"/>
          </w:tcPr>
          <w:p>
            <w:r>
              <w:t>Model Response</w:t>
            </w:r>
          </w:p>
        </w:tc>
        <w:tc>
          <w:tcPr>
            <w:tcW w:type="dxa" w:w="4320"/>
          </w:tcPr>
          <w:p>
            <w:r>
              <w:t>The claim that early patent ductus ateriosus (PDA) screening increases in-hospital mortality is a topic of ongoing debate in the medical community. While some studies suggest that early screening may lead to improved outcomes, others have found that it may increase the risk of adverse events. Here, we will present evidence-based arguments supporting and refuting this claim.</w:t>
              <w:br/>
              <w:t>Arguments Supporting the Claim:</w:t>
              <w:br/>
              <w:t>1. Increased Risk of False Positives: Early PDA screening may lead to an increased risk of false positives, which can result in unnecessary procedures and treatments. This can increase the risk of adverse events and may lead to increased in-hospital mortality.</w:t>
              <w:br/>
              <w:t>2. Overdiagnosis and Overmanagement: Early PDA screening may lead to the overdiagnosis and overmanagement of PDA, which can result in increased resource utilization and increased risk of adverse events. This may lead to increased in-hospital mortality.</w:t>
              <w:br/>
              <w:t>3. Delayed Treatment: Early PDA screening may lead to delayed treatment of other conditions that may be more immediately life-threatening. This delay in treatment may increase</w:t>
            </w:r>
          </w:p>
        </w:tc>
      </w:tr>
      <w:tr>
        <w:tc>
          <w:tcPr>
            <w:tcW w:type="dxa" w:w="4320"/>
          </w:tcPr>
          <w:p>
            <w:r>
              <w:t>Related Facts</w:t>
            </w:r>
          </w:p>
        </w:tc>
        <w:tc>
          <w:tcPr>
            <w:tcW w:type="dxa" w:w="4320"/>
          </w:tcPr>
          <w:p>
            <w:r>
              <w:t>1. Early patent ductus ateriosus (PDA) screening is a topic of ongoing debate in the medical community.</w:t>
              <w:br/>
              <w:t>2. Some studies suggest that early PDA screening may lead to improved outcomes.</w:t>
              <w:br/>
              <w:t>3. Other studies have found that early PDA screening may increase the risk of adverse events.</w:t>
              <w:br/>
              <w:t>4. Early PDA screening may result in the overdiagnosis and overmanagement of PDA.</w:t>
              <w:br/>
              <w:t>5. Early PDA screening may lead to delayed treatment of other conditions.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216</w:t>
            </w:r>
          </w:p>
        </w:tc>
      </w:tr>
      <w:tr>
        <w:tc>
          <w:tcPr>
            <w:tcW w:type="dxa" w:w="4320"/>
          </w:tcPr>
          <w:p>
            <w:r>
              <w:t>User Query</w:t>
            </w:r>
          </w:p>
        </w:tc>
        <w:tc>
          <w:tcPr>
            <w:tcW w:type="dxa" w:w="4320"/>
          </w:tcPr>
          <w:p>
            <w:r>
              <w:t>Provide factual statements for or against the statement that "Ectopic expression of Sall4, Nanog, Esrrb, and Lin28 generates induced pluripotent stem cells from mouse embryonic fibroblasts more efficiently than other factor combinations."</w:t>
            </w:r>
          </w:p>
        </w:tc>
      </w:tr>
      <w:tr>
        <w:tc>
          <w:tcPr>
            <w:tcW w:type="dxa" w:w="4320"/>
          </w:tcPr>
          <w:p>
            <w:r>
              <w:t>Model Response</w:t>
            </w:r>
          </w:p>
        </w:tc>
        <w:tc>
          <w:tcPr>
            <w:tcW w:type="dxa" w:w="4320"/>
          </w:tcPr>
          <w:p>
            <w:r>
              <w:t>Ectopic expression of Sall4, Nanog, Esrrb, and Lin28 generates induced pluripotent stem cells from mouse embryonic fibroblasts more efficiently than other factor combinations.</w:t>
              <w:br/>
              <w:t>This statement is supported by several studies that have shown the combination of Sall4, Nanog, Esrrb, and Lin28 to be highly efficient in generating induced pluripotent stem cells (iPSCs) from mouse embryonic fibroblasts (MEFs).</w:t>
              <w:br/>
              <w:t>For example, one study published in the journal Cell Stem Cell in 2010 found that the combination of Sall4, Nanog, Esrrb, and Lin28 led to the generation of iPSCs with a higher efficiency than other factor combinations, including the classic iPSC factors Oct4, Sox2, Klf4, and c-Myc. The study also showed that the Sall4-Nanog-Esrrb-Lin28 combination was able to reprogram MEFs more efficiently than other factor combinations, even when the cells were derived from older mice.</w:t>
              <w:br/>
              <w:t>Another study published in the journal Nature Communications in</w:t>
            </w:r>
          </w:p>
        </w:tc>
      </w:tr>
      <w:tr>
        <w:tc>
          <w:tcPr>
            <w:tcW w:type="dxa" w:w="4320"/>
          </w:tcPr>
          <w:p>
            <w:r>
              <w:t>Related Facts</w:t>
            </w:r>
          </w:p>
        </w:tc>
        <w:tc>
          <w:tcPr>
            <w:tcW w:type="dxa" w:w="4320"/>
          </w:tcPr>
          <w:p>
            <w:r>
              <w:t>1. Ectopic expression of Sall4, Nanog, Esrrb, and Lin28 generates induced pluripotent stem cells (iPSCs) from mouse embryonic fibroblasts (MEFs).</w:t>
              <w:br/>
              <w:t>2. The combination of Sall4, Nanog, Esrrb, and Lin28 has been shown to be highly efficient in generating iPSCs from MEFs.</w:t>
              <w:br/>
              <w:t>3. A study published in the journal Cell Stem Cell in 2010 found that the Sall4-Nanog-Esrrb-Lin28 combination resulted in higher efficiency of iPSC generation compared to other factor combinations.</w:t>
              <w:br/>
              <w:t>4. The Sall4-Nanog-Esrrb-Lin28 combination was more effective in reprogramming MEFs, even when derived from older mice, according to the Cell Stem Cell study.</w:t>
              <w:br/>
              <w:t>5. Another study published in the journal Nature Communications has also supported the efficiency of the Sall4-Nanog-Esrrb-Lin28 combination in generating iPSCs, although the specific details are not provided.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217</w:t>
            </w:r>
          </w:p>
        </w:tc>
      </w:tr>
      <w:tr>
        <w:tc>
          <w:tcPr>
            <w:tcW w:type="dxa" w:w="4320"/>
          </w:tcPr>
          <w:p>
            <w:r>
              <w:t>User Query</w:t>
            </w:r>
          </w:p>
        </w:tc>
        <w:tc>
          <w:tcPr>
            <w:tcW w:type="dxa" w:w="4320"/>
          </w:tcPr>
          <w:p>
            <w:r>
              <w:t>Outline fact-based assertions either supporting or opposing the assertion that "Egr2 regulates the homeostasis of B and T cells."</w:t>
            </w:r>
          </w:p>
        </w:tc>
      </w:tr>
      <w:tr>
        <w:tc>
          <w:tcPr>
            <w:tcW w:type="dxa" w:w="4320"/>
          </w:tcPr>
          <w:p>
            <w:r>
              <w:t>Model Response</w:t>
            </w:r>
          </w:p>
        </w:tc>
        <w:tc>
          <w:tcPr>
            <w:tcW w:type="dxa" w:w="4320"/>
          </w:tcPr>
          <w:p>
            <w:r>
              <w:t>Egr2 is a transcription factor that plays a crucial role in regulating the homeostasis of B and T cells. The following are some fact-based assertions that support or oppose this claim:</w:t>
              <w:br/>
              <w:t>Supporting assertions:</w:t>
              <w:br/>
              <w:t>1. Egr2 is expressed in both B and T cells, and its expression is tightly regulated during T cell development and activation (1).</w:t>
              <w:br/>
              <w:t>2. Egr2 has been shown to regulate the expression of genes involved in T cell activation, proliferation, and differentiation (2).</w:t>
              <w:br/>
              <w:t>3. Egr2 has been implicated in the regulation of B cell development and antibody production (3).</w:t>
              <w:br/>
              <w:t>4. Mice lacking Egr2 have impaired T cell responses and are more susceptible to infection (4).</w:t>
              <w:br/>
              <w:t>5. Egr2 has been shown to regulate the expression of genes involved in the regulation of the immune response, such as the inhibitory receptor PD-1 (5).</w:t>
              <w:br/>
              <w:t>Opposing assertions:</w:t>
              <w:br/>
              <w:t>1. While Egr2 is expressed in both B and T cells, its role in regulating the homeostasis of these cells is</w:t>
            </w:r>
          </w:p>
        </w:tc>
      </w:tr>
      <w:tr>
        <w:tc>
          <w:tcPr>
            <w:tcW w:type="dxa" w:w="4320"/>
          </w:tcPr>
          <w:p>
            <w:r>
              <w:t>Related Facts</w:t>
            </w:r>
          </w:p>
        </w:tc>
        <w:tc>
          <w:tcPr>
            <w:tcW w:type="dxa" w:w="4320"/>
          </w:tcPr>
          <w:p>
            <w:r>
              <w:t>1. Egr2 is expressed in both B and T cells, and its expression is tightly regulated during T cell development and activation.</w:t>
              <w:br/>
              <w:t>2. Egr2 has been shown to regulate the expression of genes involved in T cell activation, proliferation, and differentiation.</w:t>
              <w:br/>
              <w:t>3. Egr2 has been implicated in the regulation of B cell development and antibody production.</w:t>
              <w:br/>
              <w:t>4. Mice lacking Egr2 have impaired T cell responses and are more susceptible to infection.</w:t>
              <w:br/>
              <w:t>5. Egr2 has been shown to regulate the expression of genes involved in the regulation of the immune response, such as the inhibitory receptor PD-1.</w:t>
              <w:br/>
              <w:t>6. re are the factual statements opposing the assertion that Egr2 regulates the homeostasis of B and T cells:</w:t>
              <w:br/>
              <w:t>7. While Egr2 is expressed in both B and T cells, its role in regulating the homeostasis of these cells is unclear.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218</w:t>
            </w:r>
          </w:p>
        </w:tc>
      </w:tr>
      <w:tr>
        <w:tc>
          <w:tcPr>
            <w:tcW w:type="dxa" w:w="4320"/>
          </w:tcPr>
          <w:p>
            <w:r>
              <w:t>User Query</w:t>
            </w:r>
          </w:p>
        </w:tc>
        <w:tc>
          <w:tcPr>
            <w:tcW w:type="dxa" w:w="4320"/>
          </w:tcPr>
          <w:p>
            <w:r>
              <w:t>Build factual arguments to either support or refute the claim that "Egr3 regulates the homeostasis of B and T cells."</w:t>
            </w:r>
          </w:p>
        </w:tc>
      </w:tr>
      <w:tr>
        <w:tc>
          <w:tcPr>
            <w:tcW w:type="dxa" w:w="4320"/>
          </w:tcPr>
          <w:p>
            <w:r>
              <w:t>Model Response</w:t>
            </w:r>
          </w:p>
        </w:tc>
        <w:tc>
          <w:tcPr>
            <w:tcW w:type="dxa" w:w="4320"/>
          </w:tcPr>
          <w:p>
            <w:r>
              <w:t>Egr3 (early growth response 3) is a transcription factor that plays a crucial role in regulating the homeostasis of B and T cells. The following are some arguments to support or refute this claim:</w:t>
              <w:br/>
              <w:t>Supporting arguments:</w:t>
              <w:br/>
              <w:t>1. Egr3 is expressed in both B and T cells: Egr3 is expressed in both B and T cells, and its expression is regulated by various cytokines and growth factors (1). This suggests that Egr3 plays a role in regulating the homeostasis of both B and T cells.</w:t>
              <w:br/>
              <w:t>2. Egr3 regulates cell proliferation and differentiation: Egr3 has been shown to regulate the proliferation and differentiation of both B and T cells (2,3). For example, Egr3 has been shown to promote the proliferation of activated T cells and to inhibit the differentiation of activated B cells into antibody-secreting plasma cells (3).</w:t>
              <w:br/>
              <w:t>3. Egr3 regulates the expression of genes involved in T and B cell function: Egr3 has been shown to regulate the expression of genes involved in T and</w:t>
            </w:r>
          </w:p>
        </w:tc>
      </w:tr>
      <w:tr>
        <w:tc>
          <w:tcPr>
            <w:tcW w:type="dxa" w:w="4320"/>
          </w:tcPr>
          <w:p>
            <w:r>
              <w:t>Related Facts</w:t>
            </w:r>
          </w:p>
        </w:tc>
        <w:tc>
          <w:tcPr>
            <w:tcW w:type="dxa" w:w="4320"/>
          </w:tcPr>
          <w:p>
            <w:r>
              <w:t>1. Egr3 is expressed in both B and T cells.</w:t>
              <w:br/>
              <w:t>2. Egr3's expression is regulated by various cytokines and growth factors.</w:t>
              <w:br/>
              <w:t>3. Egr3 regulates the proliferation and differentiation of both B and T cells.</w:t>
              <w:br/>
              <w:t>4. Egr3 promotes the proliferation of activated T cells.</w:t>
              <w:br/>
              <w:t>5. Egr3 inhibits the differentiation of activated B cells into antibody-secreting plasma cells.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219</w:t>
            </w:r>
          </w:p>
        </w:tc>
      </w:tr>
      <w:tr>
        <w:tc>
          <w:tcPr>
            <w:tcW w:type="dxa" w:w="4320"/>
          </w:tcPr>
          <w:p>
            <w:r>
              <w:t>User Query</w:t>
            </w:r>
          </w:p>
        </w:tc>
        <w:tc>
          <w:tcPr>
            <w:tcW w:type="dxa" w:w="4320"/>
          </w:tcPr>
          <w:p>
            <w:r>
              <w:t>Present a series of logical points to either validate or contest the statement that "Eilat virus (EILV) produced in mosquitos elicits rapid and long-lasting neutralizing antibodies in nonhuman primates."</w:t>
            </w:r>
          </w:p>
        </w:tc>
      </w:tr>
      <w:tr>
        <w:tc>
          <w:tcPr>
            <w:tcW w:type="dxa" w:w="4320"/>
          </w:tcPr>
          <w:p>
            <w:r>
              <w:t>Model Response</w:t>
            </w:r>
          </w:p>
        </w:tc>
        <w:tc>
          <w:tcPr>
            <w:tcW w:type="dxa" w:w="4320"/>
          </w:tcPr>
          <w:p>
            <w:r>
              <w:t>Here are some logical points to validate or contest the statement that "Eilat virus (EILV) produced in mosquitos elicits rapid and long-lasting neutralizing antibodies in nonhuman primates":</w:t>
              <w:br/>
              <w:t>1. Validation:</w:t>
              <w:br/>
              <w:t>a. EILV is a flavivirus, a family of viruses known to elicit strong neutralizing antibody responses in infected hosts.</w:t>
              <w:br/>
              <w:t>b. Mosquito-borne flaviviruses, such as dengue and yellow fever, have been shown to induce long-lasting immunity in primates.</w:t>
              <w:br/>
              <w:t>c. EILV has been shown to be highly infectious in mosquitoes, making it a suitable candidate for studying the immune response to mosquito-borne viruses.</w:t>
              <w:br/>
              <w:t>2. Contestation:</w:t>
              <w:br/>
              <w:t>a. The study only used a small number of nonhuman primates, which may not be representative of the broader population.</w:t>
              <w:br/>
              <w:t>b. The study did not control for other factors that could influence the immune response, such as the age and health status of the primates.</w:t>
              <w:br/>
              <w:t>c. The study only measured neutralizing antibodies and did not assess other aspects</w:t>
            </w:r>
          </w:p>
        </w:tc>
      </w:tr>
      <w:tr>
        <w:tc>
          <w:tcPr>
            <w:tcW w:type="dxa" w:w="4320"/>
          </w:tcPr>
          <w:p>
            <w:r>
              <w:t>Related Facts</w:t>
            </w:r>
          </w:p>
        </w:tc>
        <w:tc>
          <w:tcPr>
            <w:tcW w:type="dxa" w:w="4320"/>
          </w:tcPr>
          <w:p>
            <w:r>
              <w:t>1. Eilat virus (EILV) is a flavivirus.</w:t>
              <w:br/>
              <w:t>2. Flaviviruses are known to elicit strong neutralizing antibody responses in infected hosts.</w:t>
              <w:br/>
              <w:t>3. Mosquito-borne flaviviruses, such as dengue and yellow fever, have been shown to induce long-lasting immunity in primates.</w:t>
              <w:br/>
              <w:t>4. EILV has been shown to be highly infectious in mosquitoes.</w:t>
              <w:br/>
              <w:t>5. The study only measured neutralizing antibodies and did not assess other aspects.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220</w:t>
            </w:r>
          </w:p>
        </w:tc>
      </w:tr>
      <w:tr>
        <w:tc>
          <w:tcPr>
            <w:tcW w:type="dxa" w:w="4320"/>
          </w:tcPr>
          <w:p>
            <w:r>
              <w:t>User Query</w:t>
            </w:r>
          </w:p>
        </w:tc>
        <w:tc>
          <w:tcPr>
            <w:tcW w:type="dxa" w:w="4320"/>
          </w:tcPr>
          <w:p>
            <w:r>
              <w:t>Present evidence-based arguments supporting or refuting the claim that "Elevated cell-free mitochondrial DNA levels are associated with mortality."</w:t>
            </w:r>
          </w:p>
        </w:tc>
      </w:tr>
      <w:tr>
        <w:tc>
          <w:tcPr>
            <w:tcW w:type="dxa" w:w="4320"/>
          </w:tcPr>
          <w:p>
            <w:r>
              <w:t>Model Response</w:t>
            </w:r>
          </w:p>
        </w:tc>
        <w:tc>
          <w:tcPr>
            <w:tcW w:type="dxa" w:w="4320"/>
          </w:tcPr>
          <w:p>
            <w:r>
              <w:t>Mitochondrial DNA (mtDNA) is a promising biomarker for various diseases, including cancer and neurodegenerative disorders. However, the relationship between mtDNA levels and mortality remains unclear. In this essay, I will present evidence-based arguments supporting or refuting the claim that "elevated cell-free mitochondrial DNA levels are associated with mortality."</w:t>
              <w:br/>
              <w:t>Argument Supporting the Claim:</w:t>
              <w:br/>
              <w:t>1. Increased mtDNA levels in cancer patients: Studies have consistently shown that cancer patients have higher levels of cell-free mtDNA in their blood and other bodily fluids compared to healthy individuals. For instance, a study published in the journal Nature Medicine found that mtDNA levels were significantly higher in the blood of cancer patients than in healthy controls (1). This suggests that elevated mtDNA levels may be a useful biomarker for cancer diagnosis and prognosis.</w:t>
              <w:br/>
              <w:t>2. Association with tumor aggressiveness: Higher mtDNA levels have been linked to more aggressive tumor phenotypes and poorer prognosis in cancer patients. A study published</w:t>
            </w:r>
          </w:p>
        </w:tc>
      </w:tr>
      <w:tr>
        <w:tc>
          <w:tcPr>
            <w:tcW w:type="dxa" w:w="4320"/>
          </w:tcPr>
          <w:p>
            <w:r>
              <w:t>Related Facts</w:t>
            </w:r>
          </w:p>
        </w:tc>
        <w:tc>
          <w:tcPr>
            <w:tcW w:type="dxa" w:w="4320"/>
          </w:tcPr>
          <w:p>
            <w:r>
              <w:t>1. Studies have shown that cancer patients have higher levels of cell-free mtDNA in their blood and other bodily fluids compared to healthy individuals.</w:t>
              <w:br/>
              <w:t>2. A study published in the journal Nature Medicine found that mtDNA levels were significantly higher in the blood of cancer patients than in healthy controls.</w:t>
              <w:br/>
              <w:t>3. Higher mtDNA levels have been linked to more aggressive tumor phenotypes and poorer prognosis in cancer patients.</w:t>
              <w:br/>
              <w:t>4. The relationship between mtDNA levels and mortality remains unclear.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222</w:t>
            </w:r>
          </w:p>
        </w:tc>
      </w:tr>
      <w:tr>
        <w:tc>
          <w:tcPr>
            <w:tcW w:type="dxa" w:w="4320"/>
          </w:tcPr>
          <w:p>
            <w:r>
              <w:t>User Query</w:t>
            </w:r>
          </w:p>
        </w:tc>
        <w:tc>
          <w:tcPr>
            <w:tcW w:type="dxa" w:w="4320"/>
          </w:tcPr>
          <w:p>
            <w:r>
              <w:t>Outline fact-based assertions either supporting or opposing the assertion that "Emodin forms hydrogen bonds with residues involved in PGAM1 substrate binding."</w:t>
            </w:r>
          </w:p>
        </w:tc>
      </w:tr>
      <w:tr>
        <w:tc>
          <w:tcPr>
            <w:tcW w:type="dxa" w:w="4320"/>
          </w:tcPr>
          <w:p>
            <w:r>
              <w:t>Model Response</w:t>
            </w:r>
          </w:p>
        </w:tc>
        <w:tc>
          <w:tcPr>
            <w:tcW w:type="dxa" w:w="4320"/>
          </w:tcPr>
          <w:p>
            <w:r>
              <w:t>Emodin is a natural product that has been shown to have a variety of biological activities, including antimicrobial, anti-inflammatory, and anticancer properties. One of the proposed mechanisms of emodin's activity is its ability to form hydrogen bonds with residues involved in PGAM1 substrate binding.</w:t>
              <w:br/>
              <w:t>To support or oppose the assertion that emodin forms hydrogen bonds with residues involved in PGAM1 substrate binding, the following fact-based assertions can be made:</w:t>
              <w:br/>
              <w:t>Supporting assertions:</w:t>
              <w:br/>
              <w:t>1. Emodin has been shown to bind to PGAM1 with high affinity, as demonstrated by surface plasmon resonance and isothermal titration calorimetry studies.</w:t>
              <w:br/>
              <w:t>2. The binding of emodin to PGAM1 is accompanied by a significant change in the conformation of the protein, as revealed by nuclear magnetic resonance and fluorescence spectroscopy.</w:t>
              <w:br/>
              <w:t>3. The hydrophobic pocket of PGAM1, which is involved in substrate binding, is exposed upon emodin binding, suggesting that emodin may form hydrogen</w:t>
            </w:r>
          </w:p>
        </w:tc>
      </w:tr>
      <w:tr>
        <w:tc>
          <w:tcPr>
            <w:tcW w:type="dxa" w:w="4320"/>
          </w:tcPr>
          <w:p>
            <w:r>
              <w:t>Related Facts</w:t>
            </w:r>
          </w:p>
        </w:tc>
        <w:tc>
          <w:tcPr>
            <w:tcW w:type="dxa" w:w="4320"/>
          </w:tcPr>
          <w:p>
            <w:r>
              <w:t>1. Emodin has been shown to bind to PGAM1 with high affinity.</w:t>
              <w:br/>
              <w:t>2. The binding of emodin to PGAM1 is accompanied by a significant change in the conformation of the protein.</w:t>
              <w:br/>
              <w:t>3. The hydrophobic pocket of PGAM1, involved in substrate binding, is exposed upon emodin binding.</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224</w:t>
            </w:r>
          </w:p>
        </w:tc>
      </w:tr>
      <w:tr>
        <w:tc>
          <w:tcPr>
            <w:tcW w:type="dxa" w:w="4320"/>
          </w:tcPr>
          <w:p>
            <w:r>
              <w:t>User Query</w:t>
            </w:r>
          </w:p>
        </w:tc>
        <w:tc>
          <w:tcPr>
            <w:tcW w:type="dxa" w:w="4320"/>
          </w:tcPr>
          <w:p>
            <w:r>
              <w:t>Present a series of logical points to either validate or contest the statement that "Enhanced early production of inflammatory chemokines damages viral control in the lung."</w:t>
            </w:r>
          </w:p>
        </w:tc>
      </w:tr>
      <w:tr>
        <w:tc>
          <w:tcPr>
            <w:tcW w:type="dxa" w:w="4320"/>
          </w:tcPr>
          <w:p>
            <w:r>
              <w:t>Model Response</w:t>
            </w:r>
          </w:p>
        </w:tc>
        <w:tc>
          <w:tcPr>
            <w:tcW w:type="dxa" w:w="4320"/>
          </w:tcPr>
          <w:p>
            <w:r>
              <w:t>Inflammatory chemokines are proteins that are secreted in response to inflammation and attract immune cells to the site of inflammation. In the context of viral infections, inflammatory chemokines can play both protective and harmful roles.</w:t>
              <w:br/>
              <w:t>Here are some logical points to consider:</w:t>
              <w:br/>
              <w:t>1. Inflammatory chemokines can recruit immune cells to the site of infection: This is a protective mechanism that helps to clear the virus from the body. For example, chemokines such as CXCL10 and CCL2 can attract T cells and neutrophils to the lung, where they can help to eliminate virally infected cells.</w:t>
              <w:br/>
              <w:t>2. Excessive production of inflammatory chemokines can damage lung tissue: While inflammatory chemokines are important for recruiting immune cells to the site of infection, excessive production can cause damage to lung tissue. For example, high levels of CXCL10 have been associated with lung damage and impaired lung function in patients with severe respiratory viral infections.</w:t>
              <w:br/>
              <w:t>3. Inflammatory chemok</w:t>
            </w:r>
          </w:p>
        </w:tc>
      </w:tr>
      <w:tr>
        <w:tc>
          <w:tcPr>
            <w:tcW w:type="dxa" w:w="4320"/>
          </w:tcPr>
          <w:p>
            <w:r>
              <w:t>Related Facts</w:t>
            </w:r>
          </w:p>
        </w:tc>
        <w:tc>
          <w:tcPr>
            <w:tcW w:type="dxa" w:w="4320"/>
          </w:tcPr>
          <w:p>
            <w:r>
              <w:t>1. Inflammatory chemokines are proteins that are secreted in response to inflammation.</w:t>
              <w:br/>
              <w:t>2. Inflammatory chemokines play a role in attracting immune cells to the site of inflammation.</w:t>
              <w:br/>
              <w:t>3. CXCL10 and CCL2 are examples of chemokines that can attract T cells and neutrophils to the lung.</w:t>
              <w:br/>
              <w:t>4. Excessive production of inflammatory chemokines can cause damage to lung tissue.</w:t>
              <w:br/>
              <w:t>5. High levels of CXCL10 have been associated with lung damage and impaired lung function in patients with severe respiratory viral infections.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226</w:t>
            </w:r>
          </w:p>
        </w:tc>
      </w:tr>
      <w:tr>
        <w:tc>
          <w:tcPr>
            <w:tcW w:type="dxa" w:w="4320"/>
          </w:tcPr>
          <w:p>
            <w:r>
              <w:t>User Query</w:t>
            </w:r>
          </w:p>
        </w:tc>
        <w:tc>
          <w:tcPr>
            <w:tcW w:type="dxa" w:w="4320"/>
          </w:tcPr>
          <w:p>
            <w:r>
              <w:t>Provide factual statements for or against the statement that "Environmentally-induced senescence is mimicked in disease modeling by adding specific molecules to the culture system."</w:t>
            </w:r>
          </w:p>
        </w:tc>
      </w:tr>
      <w:tr>
        <w:tc>
          <w:tcPr>
            <w:tcW w:type="dxa" w:w="4320"/>
          </w:tcPr>
          <w:p>
            <w:r>
              <w:t>Model Response</w:t>
            </w:r>
          </w:p>
        </w:tc>
        <w:tc>
          <w:tcPr>
            <w:tcW w:type="dxa" w:w="4320"/>
          </w:tcPr>
          <w:p>
            <w:r>
              <w:t>I'm looking for factual statements that support or refute the idea that adding specific molecules to a culture system can mimic environmentally-induced senescence.</w:t>
              <w:br/>
              <w:t>Here are some potential factual statements that could support or refute the idea:</w:t>
              <w:br/>
              <w:t>Supporting the idea:</w:t>
              <w:br/>
              <w:t>1. Studies have shown that exposure to certain environmental stressors, such as oxidative stress or DNA damage, can lead to cellular senescence.</w:t>
              <w:br/>
              <w:t>2. Adding specific molecules to a culture system can simulate the effects of these stressors and induce senescence in cells.</w:t>
              <w:br/>
              <w:t>3. For example, exposure to hydrogen peroxide or other oxidizing agents can induce senescence in cells by damaging their DNA and activating cellular stress response pathways.</w:t>
              <w:br/>
              <w:t>4. Similarly, adding certain chemicals or toxins to a culture system can also induce senescence by damaging cellular components or disrupting normal cellular function.</w:t>
              <w:br/>
              <w:t>Refuting the idea:</w:t>
              <w:br/>
              <w:t>1. Not all environmental stressors induce senescence in cells. For example, some stressors may cause cell death or have no effect on cellular aging.</w:t>
              <w:br/>
              <w:t>2.</w:t>
            </w:r>
          </w:p>
        </w:tc>
      </w:tr>
      <w:tr>
        <w:tc>
          <w:tcPr>
            <w:tcW w:type="dxa" w:w="4320"/>
          </w:tcPr>
          <w:p>
            <w:r>
              <w:t>Related Facts</w:t>
            </w:r>
          </w:p>
        </w:tc>
        <w:tc>
          <w:tcPr>
            <w:tcW w:type="dxa" w:w="4320"/>
          </w:tcPr>
          <w:p>
            <w:r>
              <w:t>1. Studies have shown that exposure to certain environmental stressors, such as oxidative stress or DNA damage, can lead to cellular senescence.</w:t>
              <w:br/>
              <w:t>2. Adding specific molecules to a culture system can simulate the effects of these stressors and induce senescence in cells.</w:t>
              <w:br/>
              <w:t>3. For example, exposure to hydrogen peroxide or other oxidizing agents can induce senescence in cells by damaging their DNA and activating cellular stress response pathways.</w:t>
              <w:br/>
              <w:t>4. Similarly, adding certain chemicals or toxins to a culture system can also induce senescence by damaging cellular components or disrupting normal cellular function.</w:t>
              <w:br/>
              <w:t>5. re are all the factual statements that refute the idea:</w:t>
              <w:br/>
              <w:t>6. Not all environmental stressors induce senescence in cells. For example, some stressors may cause cell death or have no effect on cellular aging.</w:t>
              <w:br/>
              <w:t xml:space="preserve">7. </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227</w:t>
            </w:r>
          </w:p>
        </w:tc>
      </w:tr>
      <w:tr>
        <w:tc>
          <w:tcPr>
            <w:tcW w:type="dxa" w:w="4320"/>
          </w:tcPr>
          <w:p>
            <w:r>
              <w:t>User Query</w:t>
            </w:r>
          </w:p>
        </w:tc>
        <w:tc>
          <w:tcPr>
            <w:tcW w:type="dxa" w:w="4320"/>
          </w:tcPr>
          <w:p>
            <w:r>
              <w:t>Outline fact-based assertions either supporting or opposing the assertion that "Epidemiological disease burden from noncommunicable diseases is more prevalent in high economic settings."</w:t>
            </w:r>
          </w:p>
        </w:tc>
      </w:tr>
      <w:tr>
        <w:tc>
          <w:tcPr>
            <w:tcW w:type="dxa" w:w="4320"/>
          </w:tcPr>
          <w:p>
            <w:r>
              <w:t>Model Response</w:t>
            </w:r>
          </w:p>
        </w:tc>
        <w:tc>
          <w:tcPr>
            <w:tcW w:type="dxa" w:w="4320"/>
          </w:tcPr>
          <w:p>
            <w:r>
              <w:t>Noncommunicable diseases (NCDs) are the leading cause of death and disability worldwide, accounting for over 70% of all deaths annually (1). The burden of NCDs is disproportionately borne by low- and middle-income countries, where the prevalence of risk factors such as tobacco use, physical inactivity, and unhealthy diets is increasing rapidly (2). However, the assertion that epidemiological disease burden from NCDs is more prevalent in high economic settings is not entirely accurate.</w:t>
              <w:br/>
              <w:t>Supporting assertions:</w:t>
              <w:br/>
              <w:t>1. High-income countries have higher rates of NCDs: According to the World Health Organization (WHO), high-income countries have higher rates of NCDs such as heart disease, stroke, and diabetes compared to low- and middle-income countries (3).</w:t>
              <w:br/>
              <w:t>2. Increased prevalence of risk factors in high-income countries: High-income countries have higher prevalence of risk factors such as tobacco use, physical inactivity, and unhealthy diets, which contribute to the development of</w:t>
            </w:r>
          </w:p>
        </w:tc>
      </w:tr>
      <w:tr>
        <w:tc>
          <w:tcPr>
            <w:tcW w:type="dxa" w:w="4320"/>
          </w:tcPr>
          <w:p>
            <w:r>
              <w:t>Related Facts</w:t>
            </w:r>
          </w:p>
        </w:tc>
        <w:tc>
          <w:tcPr>
            <w:tcW w:type="dxa" w:w="4320"/>
          </w:tcPr>
          <w:p>
            <w:r>
              <w:t>1. Noncommunicable diseases (NCDs) are the leading cause of death and disability worldwide, accounting for over 70% of all deaths annually.</w:t>
              <w:br/>
              <w:t>2. Low- and middle-income countries bear a disproportionate burden of NCDs.</w:t>
              <w:br/>
              <w:t>3. High-income countries have higher rates of NCDs like heart disease, stroke, and diabetes compared to low- and middle-income countries.</w:t>
              <w:br/>
              <w:t>4. High-income countries have a higher prevalence of risk factors such as tobacco use, physical inactivity, and unhealthy diets.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228</w:t>
            </w:r>
          </w:p>
        </w:tc>
      </w:tr>
      <w:tr>
        <w:tc>
          <w:tcPr>
            <w:tcW w:type="dxa" w:w="4320"/>
          </w:tcPr>
          <w:p>
            <w:r>
              <w:t>User Query</w:t>
            </w:r>
          </w:p>
        </w:tc>
        <w:tc>
          <w:tcPr>
            <w:tcW w:type="dxa" w:w="4320"/>
          </w:tcPr>
          <w:p>
            <w:r>
              <w:t>Build factual arguments to either support or refute the claim that "Ethanol stress increases the expression of IBP in bacteria."</w:t>
            </w:r>
          </w:p>
        </w:tc>
      </w:tr>
      <w:tr>
        <w:tc>
          <w:tcPr>
            <w:tcW w:type="dxa" w:w="4320"/>
          </w:tcPr>
          <w:p>
            <w:r>
              <w:t>Model Response</w:t>
            </w:r>
          </w:p>
        </w:tc>
        <w:tc>
          <w:tcPr>
            <w:tcW w:type="dxa" w:w="4320"/>
          </w:tcPr>
          <w:p>
            <w:r>
              <w:t>Ethanol stress is a common stress that bacteria encounter in various environments, and it can have significant effects on bacterial physiology and gene expression. One possible effect of ethanol stress on bacteria is the upregulation of the expression of the IbP (IbpA) protein, which is involved in the biosynthesis of the bacterial cell wall. In this essay, we will examine the evidence for and against the claim that "Ethanol stress increases the expression of IBP in bacteria."</w:t>
              <w:br/>
              <w:t>Argument for the claim:</w:t>
              <w:br/>
              <w:t>1. Ethanol stress activates the Sigma factor σB, which regulates the expression of genes involved in stress response and cell wall biosynthesis.</w:t>
              <w:br/>
              <w:t>2. The IbP protein is a key component of the bacterial cell wall, and its expression is known to be regulated by σB.</w:t>
              <w:br/>
              <w:t>3. Studies have shown that ethanol stress leads to an increase in the expression of σB and the subsequent upregulation of IbP expression.</w:t>
              <w:br/>
              <w:t>For example, a study published in the Journal of Bacteriology found that ethanol stress activated the σB trans</w:t>
            </w:r>
          </w:p>
        </w:tc>
      </w:tr>
      <w:tr>
        <w:tc>
          <w:tcPr>
            <w:tcW w:type="dxa" w:w="4320"/>
          </w:tcPr>
          <w:p>
            <w:r>
              <w:t>Related Facts</w:t>
            </w:r>
          </w:p>
        </w:tc>
        <w:tc>
          <w:tcPr>
            <w:tcW w:type="dxa" w:w="4320"/>
          </w:tcPr>
          <w:p>
            <w:r>
              <w:t>1. Ethanol stress is a common stress that bacteria encounter in various environments.</w:t>
              <w:br/>
              <w:t>2. The IbP (IbpA) protein is involved in the biosynthesis of the bacterial cell wall.</w:t>
              <w:br/>
              <w:t>3. The Sigma factor σB regulates the expression of genes involved in stress response and cell wall biosynthesis.</w:t>
              <w:br/>
              <w:t>4. Studies have shown that ethanol stress leads to an increase in the expression of σB.</w:t>
              <w:br/>
              <w:t>5. The upregulation of IbP expression has been observed under ethanol stress conditions.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230</w:t>
            </w:r>
          </w:p>
        </w:tc>
      </w:tr>
      <w:tr>
        <w:tc>
          <w:tcPr>
            <w:tcW w:type="dxa" w:w="4320"/>
          </w:tcPr>
          <w:p>
            <w:r>
              <w:t>User Query</w:t>
            </w:r>
          </w:p>
        </w:tc>
        <w:tc>
          <w:tcPr>
            <w:tcW w:type="dxa" w:w="4320"/>
          </w:tcPr>
          <w:p>
            <w:r>
              <w:t>Present evidence-based arguments supporting or refuting the claim that "Ethanol stress increases the expression of SRL in bacteria."</w:t>
            </w:r>
          </w:p>
        </w:tc>
      </w:tr>
      <w:tr>
        <w:tc>
          <w:tcPr>
            <w:tcW w:type="dxa" w:w="4320"/>
          </w:tcPr>
          <w:p>
            <w:r>
              <w:t>Model Response</w:t>
            </w:r>
          </w:p>
        </w:tc>
        <w:tc>
          <w:tcPr>
            <w:tcW w:type="dxa" w:w="4320"/>
          </w:tcPr>
          <w:p>
            <w:r>
              <w:t>Ethanol stress is a common stress that bacteria encounter in various environments, and it can have significant effects on bacterial physiology and gene expression. One possible effect of ethanol stress on bacteria is the upregulation of the SRL (sorbitol-fermenting operon) gene, which encodes enzymes involved in the fermentation of sorbitol, a sugar that accumulates in response to ethanol stress. In this essay, I will present evidence-based arguments supporting or refuting the claim that "Ethanol stress increases the expression of SRL in bacteria."</w:t>
              <w:br/>
              <w:t>Argument Supporting the Claim:</w:t>
              <w:br/>
              <w:t>1. Studies have shown that ethanol stress upregulates the expression of SRL in bacteria. For example, a study by Zhang et al. (2013) found that exposure to ethanol increased the expression of the SRL operon in Escherichia coli. Similarly, a study by Li et al. (2015) found that ethanol stress increased the expression of SRL in Bacillus subtilis.</w:t>
              <w:br/>
              <w:t>2. Ethanol stress</w:t>
            </w:r>
          </w:p>
        </w:tc>
      </w:tr>
      <w:tr>
        <w:tc>
          <w:tcPr>
            <w:tcW w:type="dxa" w:w="4320"/>
          </w:tcPr>
          <w:p>
            <w:r>
              <w:t>Related Facts</w:t>
            </w:r>
          </w:p>
        </w:tc>
        <w:tc>
          <w:tcPr>
            <w:tcW w:type="dxa" w:w="4320"/>
          </w:tcPr>
          <w:p>
            <w:r>
              <w:t>1. Ethanol stress is a common stress that bacteria encounter in various environments.</w:t>
              <w:br/>
              <w:t>2. Ethanol stress can have significant effects on bacterial physiology and gene expression.</w:t>
              <w:br/>
              <w:t>3. The SRL gene encodes enzymes involved in the fermentation of sorbitol.</w:t>
              <w:br/>
              <w:t>4. Sorbitol accumulates in response to ethanol stress.</w:t>
              <w:br/>
              <w:t>5. Studies by Zhang et al. (2013) and Li et al. (2015) have found that ethanol stress increases the expression of SRL in bacteria such as Escherichia coli and Bacillus subtilis.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231</w:t>
            </w:r>
          </w:p>
        </w:tc>
      </w:tr>
      <w:tr>
        <w:tc>
          <w:tcPr>
            <w:tcW w:type="dxa" w:w="4320"/>
          </w:tcPr>
          <w:p>
            <w:r>
              <w:t>User Query</w:t>
            </w:r>
          </w:p>
        </w:tc>
        <w:tc>
          <w:tcPr>
            <w:tcW w:type="dxa" w:w="4320"/>
          </w:tcPr>
          <w:p>
            <w:r>
              <w:t>Provide factual statements for or against the statement that "Ethanol stress lowers the expression of PSP in bacteria."</w:t>
            </w:r>
          </w:p>
        </w:tc>
      </w:tr>
      <w:tr>
        <w:tc>
          <w:tcPr>
            <w:tcW w:type="dxa" w:w="4320"/>
          </w:tcPr>
          <w:p>
            <w:r>
              <w:t>Model Response</w:t>
            </w:r>
          </w:p>
        </w:tc>
        <w:tc>
          <w:tcPr>
            <w:tcW w:type="dxa" w:w="4320"/>
          </w:tcPr>
          <w:p>
            <w:r>
              <w:t>Ethanol stress lowers the expression of PSP in bacteria.</w:t>
              <w:br/>
              <w:t>PSP (periplasmic stress protein) is a protein that is expressed in the periplasmic space of bacteria and plays a role in protecting the bacteria from various types of stress, including oxidative stress and heat stress. Ethanol stress, which is caused by the presence of high levels of ethanol in the environment, can have a negative impact on bacterial growth and survival.</w:t>
              <w:br/>
              <w:t>There are several studies that have investigated the effect of ethanol stress on the expression of PSP in bacteria. For example, one study found that exposure to ethanol stress led to a significant decrease in the expression of PSP in E. coli bacteria (1). Another study found that ethanol stress caused a decrease in the expression of PSP in B. subtilis bacteria, and that this decrease was associated with increased sensitivity to oxidative stress (2).</w:t>
              <w:br/>
              <w:t>In addition to these studies, there are also several reviews and meta-analyses that have examined the effect of ethanol stress on the expression of PSP in</w:t>
            </w:r>
          </w:p>
        </w:tc>
      </w:tr>
      <w:tr>
        <w:tc>
          <w:tcPr>
            <w:tcW w:type="dxa" w:w="4320"/>
          </w:tcPr>
          <w:p>
            <w:r>
              <w:t>Related Facts</w:t>
            </w:r>
          </w:p>
        </w:tc>
        <w:tc>
          <w:tcPr>
            <w:tcW w:type="dxa" w:w="4320"/>
          </w:tcPr>
          <w:p>
            <w:r>
              <w:t>1. PSP is a protein that is expressed in the periplasmic space of bacteria.</w:t>
              <w:br/>
              <w:t>2. PSP plays a role in protecting bacteria from various types of stress, including oxidative stress and heat stress.</w:t>
              <w:br/>
              <w:t>3. Ethanol stress is caused by the presence of high levels of ethanol in the environment.</w:t>
              <w:br/>
              <w:t>4. Exposure to ethanol stress leads to a significant decrease in the expression of PSP in E. coli bacteria.</w:t>
              <w:br/>
              <w:t>5. Ethanol stress causes a decrease in the expression of PSP in B. subtilis bacteria and is associated with increased sensitivity to oxidative stress.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234</w:t>
            </w:r>
          </w:p>
        </w:tc>
      </w:tr>
      <w:tr>
        <w:tc>
          <w:tcPr>
            <w:tcW w:type="dxa" w:w="4320"/>
          </w:tcPr>
          <w:p>
            <w:r>
              <w:t>User Query</w:t>
            </w:r>
          </w:p>
        </w:tc>
        <w:tc>
          <w:tcPr>
            <w:tcW w:type="dxa" w:w="4320"/>
          </w:tcPr>
          <w:p>
            <w:r>
              <w:t>Present a series of logical points to either validate or contest the statement that "Exercise increases cancer mortality rates among Chinese citizens."</w:t>
            </w:r>
          </w:p>
        </w:tc>
      </w:tr>
      <w:tr>
        <w:tc>
          <w:tcPr>
            <w:tcW w:type="dxa" w:w="4320"/>
          </w:tcPr>
          <w:p>
            <w:r>
              <w:t>Model Response</w:t>
            </w:r>
          </w:p>
        </w:tc>
        <w:tc>
          <w:tcPr>
            <w:tcW w:type="dxa" w:w="4320"/>
          </w:tcPr>
          <w:p>
            <w:r>
              <w:t>Logical Point 1: Exercise and Cancer Mortality Rates</w:t>
              <w:br/>
              <w:t>* Exercise has been consistently shown to have numerous health benefits, including reducing the risk of chronic diseases such as heart disease, diabetes, and obesity.</w:t>
              <w:br/>
              <w:t>* However, there is limited research on the specific relationship between exercise and cancer mortality rates, particularly among Chinese citizens.</w:t>
              <w:br/>
              <w:t>* A study published in the Journal of Clinical Oncology found that moderate exercise (defined as 150 minutes of moderate-intensity aerobic exercise or 75 minutes of vigorous-intensity aerobic exercise per week) was associated with a lower risk of cancer mortality in a cohort of over 14,000 adults in the United States.</w:t>
              <w:br/>
              <w:t>Logical Point 2: Cultural and Lifestyle Factors</w:t>
              <w:br/>
              <w:t>* China has a unique cultural and lifestyle context that may influence the relationship between exercise and cancer mortality rates.</w:t>
              <w:br/>
              <w:t>* For example, traditional Chinese medicine emphasizes the importance of balance and harmony in the body, and may encourage patients to avoid strenuous exercise that could disrupt this balance.</w:t>
              <w:br/>
              <w:t>* Additionally, many</w:t>
            </w:r>
          </w:p>
        </w:tc>
      </w:tr>
      <w:tr>
        <w:tc>
          <w:tcPr>
            <w:tcW w:type="dxa" w:w="4320"/>
          </w:tcPr>
          <w:p>
            <w:r>
              <w:t>Related Facts</w:t>
            </w:r>
          </w:p>
        </w:tc>
        <w:tc>
          <w:tcPr>
            <w:tcW w:type="dxa" w:w="4320"/>
          </w:tcPr>
          <w:p>
            <w:r>
              <w:t>1. Exercise has been consistently shown to reduce the risk of chronic diseases such as heart disease, diabetes, and obesity.</w:t>
              <w:br/>
              <w:t>2. Limited research exists on the specific relationship between exercise and cancer mortality rates, particularly among Chinese citizens.</w:t>
              <w:br/>
              <w:t>3. A study published in the Journal of Clinical Oncology found that moderate exercise was associated with a lower risk of cancer mortality in a cohort of over 14,000 adults in the United States.</w:t>
              <w:br/>
              <w:t>4. Traditional Chinese medicine emphasizes the importance of balance and harmony in the body and may discourage strenuous exercise.</w:t>
              <w:br/>
              <w:t>5. The answer provides incomplete information and ends abruptly.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235</w:t>
            </w:r>
          </w:p>
        </w:tc>
      </w:tr>
      <w:tr>
        <w:tc>
          <w:tcPr>
            <w:tcW w:type="dxa" w:w="4320"/>
          </w:tcPr>
          <w:p>
            <w:r>
              <w:t>User Query</w:t>
            </w:r>
          </w:p>
        </w:tc>
        <w:tc>
          <w:tcPr>
            <w:tcW w:type="dxa" w:w="4320"/>
          </w:tcPr>
          <w:p>
            <w:r>
              <w:t>Present evidence-based arguments supporting or refuting the claim that "Exercise reduces cancer mortality rates among Chinese citizens."</w:t>
            </w:r>
          </w:p>
        </w:tc>
      </w:tr>
      <w:tr>
        <w:tc>
          <w:tcPr>
            <w:tcW w:type="dxa" w:w="4320"/>
          </w:tcPr>
          <w:p>
            <w:r>
              <w:t>Model Response</w:t>
            </w:r>
          </w:p>
        </w:tc>
        <w:tc>
          <w:tcPr>
            <w:tcW w:type="dxa" w:w="4320"/>
          </w:tcPr>
          <w:p>
            <w:r>
              <w:t>Exercise has been shown to have numerous health benefits, including reducing the risk of chronic diseases such as cancer. However, the relationship between exercise and cancer mortality rates is not well understood, particularly among specific populations such as Chinese citizens. In this essay, I will present evidence-based arguments supporting or refuting the claim that "Exercise reduces cancer mortality rates among Chinese citizens."</w:t>
              <w:br/>
              <w:t>Argument Supporting the Claim:</w:t>
              <w:br/>
              <w:t>1. Studies have consistently shown that regular physical activity is associated with a lower risk of developing cancer. For example, a meta-analysis of 12 studies found that adults who engaged in moderate-intensity physical activity for at least 150 minutes per week had a 24% lower risk of developing colorectal cancer compared to those who were inactive (Lee et al., 2012).</w:t>
              <w:br/>
              <w:t>2. Exercise has been shown to have anti-cancer effects, including reducing inflammation, improving immune function, and enhancing the body's natural defenses against cancer cells. For example, a study found that exercise increased the expression of tumor necrosis factor-alpha (TNF-</w:t>
            </w:r>
          </w:p>
        </w:tc>
      </w:tr>
      <w:tr>
        <w:tc>
          <w:tcPr>
            <w:tcW w:type="dxa" w:w="4320"/>
          </w:tcPr>
          <w:p>
            <w:r>
              <w:t>Related Facts</w:t>
            </w:r>
          </w:p>
        </w:tc>
        <w:tc>
          <w:tcPr>
            <w:tcW w:type="dxa" w:w="4320"/>
          </w:tcPr>
          <w:p>
            <w:r>
              <w:t>1. A meta-analysis of 12 studies found that adults who engaged in moderate-intensity physical activity for at least 150 minutes per week had a 24% lower risk of developing colorectal cancer compared to those who were inactive (Lee et al., 2012).</w:t>
              <w:br/>
              <w:t>2. Exercise has been shown to have anti-cancer effects, including reducing inflammation, improving immune function, and enhancing the body's natural defenses against cancer cells.</w:t>
              <w:br/>
              <w:t>3. Exercise increases the expression of tumor necrosis factor-alpha (TNF-alpha), which is involved in the body's defense against cancer cells.</w:t>
              <w:br/>
              <w:t>4. The relationship between exercise and cancer mortality rates is not well understood, particularly among specific populations such as Chinese citizens.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236</w:t>
            </w:r>
          </w:p>
        </w:tc>
      </w:tr>
      <w:tr>
        <w:tc>
          <w:tcPr>
            <w:tcW w:type="dxa" w:w="4320"/>
          </w:tcPr>
          <w:p>
            <w:r>
              <w:t>User Query</w:t>
            </w:r>
          </w:p>
        </w:tc>
        <w:tc>
          <w:tcPr>
            <w:tcW w:type="dxa" w:w="4320"/>
          </w:tcPr>
          <w:p>
            <w:r>
              <w:t>Provide factual statements for or against the statement that "Exhaustion of B cells contributes to poor Ab response in HIV-infected individuals."</w:t>
            </w:r>
          </w:p>
        </w:tc>
      </w:tr>
      <w:tr>
        <w:tc>
          <w:tcPr>
            <w:tcW w:type="dxa" w:w="4320"/>
          </w:tcPr>
          <w:p>
            <w:r>
              <w:t>Model Response</w:t>
            </w:r>
          </w:p>
        </w:tc>
        <w:tc>
          <w:tcPr>
            <w:tcW w:type="dxa" w:w="4320"/>
          </w:tcPr>
          <w:p>
            <w:r>
              <w:t>B cells are a type of white blood cell that plays a crucial role in the adaptive immune system. They are responsible for producing antibodies, which are proteins that help to neutralize or remove pathogens from the body. In HIV-infected individuals, the immune system is chronically activated, leading to the overproduction of B cells and the production of large amounts of antibodies. However, despite this intense immune response, HIV-infected individuals often experience poor antibody responses to the virus. One possible explanation for this is that exhaustion of B cells contributes to poor Ab response in HIV-infected individuals.</w:t>
              <w:br/>
              <w:t>There are several lines of evidence that support the idea that exhaustion of B cells contributes to poor Ab response in HIV-infected individuals. First, studies have shown that HIV-infected individuals have reduced numbers of naive B cells, which are the precursors of antibody-producing plasma cells. Naive B cells are the cells that are most capable of producing high-affinity antibodies, and their depletion can lead to a decrease in the overall antib</w:t>
            </w:r>
          </w:p>
        </w:tc>
      </w:tr>
      <w:tr>
        <w:tc>
          <w:tcPr>
            <w:tcW w:type="dxa" w:w="4320"/>
          </w:tcPr>
          <w:p>
            <w:r>
              <w:t>Related Facts</w:t>
            </w:r>
          </w:p>
        </w:tc>
        <w:tc>
          <w:tcPr>
            <w:tcW w:type="dxa" w:w="4320"/>
          </w:tcPr>
          <w:p>
            <w:r>
              <w:t>1. B cells are a type of white blood cell that plays a role in the adaptive immune system.</w:t>
              <w:br/>
              <w:t>2. B cells are responsible for producing antibodies.</w:t>
              <w:br/>
              <w:t>3. In HIV-infected individuals, the immune system is chronically activated.</w:t>
              <w:br/>
              <w:t>4. HIV-infected individuals often experience poor antibody responses to the virus.</w:t>
              <w:br/>
              <w:t>5. Studies have shown that HIV-infected individuals have reduced numbers of naive B cells.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237</w:t>
            </w:r>
          </w:p>
        </w:tc>
      </w:tr>
      <w:tr>
        <w:tc>
          <w:tcPr>
            <w:tcW w:type="dxa" w:w="4320"/>
          </w:tcPr>
          <w:p>
            <w:r>
              <w:t>User Query</w:t>
            </w:r>
          </w:p>
        </w:tc>
        <w:tc>
          <w:tcPr>
            <w:tcW w:type="dxa" w:w="4320"/>
          </w:tcPr>
          <w:p>
            <w:r>
              <w:t>Outline fact-based assertions either supporting or opposing the assertion that "Exposure to fine particulate air pollution is unrelated to anxiety prevalence."</w:t>
            </w:r>
          </w:p>
        </w:tc>
      </w:tr>
      <w:tr>
        <w:tc>
          <w:tcPr>
            <w:tcW w:type="dxa" w:w="4320"/>
          </w:tcPr>
          <w:p>
            <w:r>
              <w:t>Model Response</w:t>
            </w:r>
          </w:p>
        </w:tc>
        <w:tc>
          <w:tcPr>
            <w:tcW w:type="dxa" w:w="4320"/>
          </w:tcPr>
          <w:p>
            <w:r>
              <w:t>Fine particulate air pollution (PM2.5) is a major environmental health risk, with evidence linking exposure to a range of adverse health outcomes, including cardiovascular disease, respiratory disease, and cancer. However, the relationship between PM2.5 exposure and anxiety prevalence is less well understood. This outline presents fact-based assertions either supporting or opposing the assertion that "Exposure to fine particulate air pollution is unrelated to anxiety prevalence."</w:t>
              <w:br/>
              <w:t>Supporting assertions:</w:t>
              <w:br/>
              <w:t>1. Studies have consistently found no association between PM2.5 exposure and anxiety prevalence. For example, a study published in the Journal of Exposure Science and Environmental Epidemiology found no significant relationship between PM2.5 exposure and anxiety symptoms in a cohort of adults living in urban and rural areas.</w:t>
              <w:br/>
              <w:t>2. The mechanisms by which PM2.5 exposure might influence anxiety prevalence are not well understood. While PM2.5 exposure has been linked to inflammation and oxidative stress, which can contribute to anxiety, there is limited evidence to suggest that these</w:t>
            </w:r>
          </w:p>
        </w:tc>
      </w:tr>
      <w:tr>
        <w:tc>
          <w:tcPr>
            <w:tcW w:type="dxa" w:w="4320"/>
          </w:tcPr>
          <w:p>
            <w:r>
              <w:t>Related Facts</w:t>
            </w:r>
          </w:p>
        </w:tc>
        <w:tc>
          <w:tcPr>
            <w:tcW w:type="dxa" w:w="4320"/>
          </w:tcPr>
          <w:p>
            <w:r>
              <w:t>1. Studies have consistently found no association between PM2.5 exposure and anxiety prevalence.</w:t>
              <w:br/>
              <w:t>2. A study published in the Journal of Exposure Science and Environmental Epidemiology found no significant relationship between PM2.5 exposure and anxiety symptoms in a cohort of adults living in urban and rural areas.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238</w:t>
            </w:r>
          </w:p>
        </w:tc>
      </w:tr>
      <w:tr>
        <w:tc>
          <w:tcPr>
            <w:tcW w:type="dxa" w:w="4320"/>
          </w:tcPr>
          <w:p>
            <w:r>
              <w:t>User Query</w:t>
            </w:r>
          </w:p>
        </w:tc>
        <w:tc>
          <w:tcPr>
            <w:tcW w:type="dxa" w:w="4320"/>
          </w:tcPr>
          <w:p>
            <w:r>
              <w:t>Build factual arguments to either support or refute the claim that "Expression of MSX2 is induced 3 hours after the addition of BMP4, which is earlier than T and CDX2."</w:t>
            </w:r>
          </w:p>
        </w:tc>
      </w:tr>
      <w:tr>
        <w:tc>
          <w:tcPr>
            <w:tcW w:type="dxa" w:w="4320"/>
          </w:tcPr>
          <w:p>
            <w:r>
              <w:t>Model Response</w:t>
            </w:r>
          </w:p>
        </w:tc>
        <w:tc>
          <w:tcPr>
            <w:tcW w:type="dxa" w:w="4320"/>
          </w:tcPr>
          <w:p>
            <w:r>
              <w:t>Based on the information provided in the figure legend, the following is a factual argument to support the claim:</w:t>
              <w:br/>
              <w:t>1. BMP4 is added to the cells at time 0.</w:t>
              <w:br/>
              <w:t>2. MSX2 expression is measured at 3 hours after BMP4 addition.</w:t>
              <w:br/>
              <w:t>3. The figure shows that MSX2 expression is induced at 3 hours after BMP4 addition.</w:t>
              <w:br/>
              <w:t>4. The figure also shows that T and CDX2 expression are not induced until later time points (6 and 12 hours, respectively).</w:t>
              <w:br/>
              <w:t>Therefore, based on the information provided, it can be concluded that MSX2 expression is induced earlier than T and CDX2 expression in response to BMP4 stimulation.</w:t>
              <w:br/>
              <w:t>Here is a factual argument to refute the claim:</w:t>
              <w:br/>
              <w:t>1. The figure only shows the expression of MSX2, T, and CDX2 at three specific time points (0, 3, and 12 hours).</w:t>
              <w:br/>
              <w:t>2. The figure does not provide any information about the kinetics of MSX2 expression before or after the 3-hour time point.</w:t>
              <w:br/>
              <w:t>3. The figure shows that T and CDX2 expression is induced at later time points</w:t>
            </w:r>
          </w:p>
        </w:tc>
      </w:tr>
      <w:tr>
        <w:tc>
          <w:tcPr>
            <w:tcW w:type="dxa" w:w="4320"/>
          </w:tcPr>
          <w:p>
            <w:r>
              <w:t>Related Facts</w:t>
            </w:r>
          </w:p>
        </w:tc>
        <w:tc>
          <w:tcPr>
            <w:tcW w:type="dxa" w:w="4320"/>
          </w:tcPr>
          <w:p>
            <w:r>
              <w:t>1. BMP4 is added to the cells at time 0.</w:t>
              <w:br/>
              <w:t>2. MSX2 expression is measured at 3 hours after BMP4 addition.</w:t>
              <w:br/>
              <w:t>3. The figure shows that MSX2 expression is induced at 3 hours after BMP4 addition.</w:t>
              <w:br/>
              <w:t>4. The figure also shows that T and CDX2 expression are not induced until later time points (6 and 12 hours, respectively).</w:t>
              <w:br/>
              <w:t>5. re are all the factual statements to refute the claim:</w:t>
              <w:br/>
              <w:t>6. The figure only shows the expression of MSX2, T, and CDX2 at three specific time points (0, 3, and 12 hours).</w:t>
              <w:br/>
              <w:t>7. The figure does not provide any information about the kinetics of MSX2 expression before or after the 3-hour time point.</w:t>
              <w:br/>
              <w:t>8. The figure shows that T and CDX2 expression is induced at later time points.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239</w:t>
            </w:r>
          </w:p>
        </w:tc>
      </w:tr>
      <w:tr>
        <w:tc>
          <w:tcPr>
            <w:tcW w:type="dxa" w:w="4320"/>
          </w:tcPr>
          <w:p>
            <w:r>
              <w:t>User Query</w:t>
            </w:r>
          </w:p>
        </w:tc>
        <w:tc>
          <w:tcPr>
            <w:tcW w:type="dxa" w:w="4320"/>
          </w:tcPr>
          <w:p>
            <w:r>
              <w:t>Present a series of logical points to either validate or contest the statement that "Expression of oncolytic virus antigens as peptides makes relapse more likely."</w:t>
            </w:r>
          </w:p>
        </w:tc>
      </w:tr>
      <w:tr>
        <w:tc>
          <w:tcPr>
            <w:tcW w:type="dxa" w:w="4320"/>
          </w:tcPr>
          <w:p>
            <w:r>
              <w:t>Model Response</w:t>
            </w:r>
          </w:p>
        </w:tc>
        <w:tc>
          <w:tcPr>
            <w:tcW w:type="dxa" w:w="4320"/>
          </w:tcPr>
          <w:p>
            <w:r>
              <w:t>Oncolytic viruses are a promising tool in cancer treatment, and researchers are exploring various strategies to enhance their efficacy. One approach is to express the viral antigens as peptides to stimulate an immune response against the virus. However, the statement that expressing oncolytic virus antigens as peptides makes relapse more likely is a subject of debate. Here are some logical points to consider:</w:t>
              <w:br/>
              <w:t>1. Enhanced immune recognition:</w:t>
              <w:br/>
              <w:t>Expressing oncolytic virus antigens as peptides can enhance immune recognition of the virus, leading to a more robust and targeted immune response. This could potentially improve the efficacy of the oncolytic virus therapy and reduce the risk of relapse.</w:t>
              <w:br/>
              <w:t>2. Antigen presentation and processing:</w:t>
              <w:br/>
              <w:t>Peptides can be more easily processed and presented to T-cells by antigen-presenting cells (APCs), compared to whole viral proteins. This could lead to a more effective activation of T-cells and a stronger immune response against the virus.</w:t>
              <w:br/>
              <w:t>3. Reduced immune tolerance:</w:t>
              <w:br/>
              <w:t>Oncolyt</w:t>
            </w:r>
          </w:p>
        </w:tc>
      </w:tr>
      <w:tr>
        <w:tc>
          <w:tcPr>
            <w:tcW w:type="dxa" w:w="4320"/>
          </w:tcPr>
          <w:p>
            <w:r>
              <w:t>Related Facts</w:t>
            </w:r>
          </w:p>
        </w:tc>
        <w:tc>
          <w:tcPr>
            <w:tcW w:type="dxa" w:w="4320"/>
          </w:tcPr>
          <w:p>
            <w:r>
              <w:t>1. Expressing oncolytic virus antigens as peptides can enhance immune recognition of the virus.</w:t>
              <w:br/>
              <w:t>2. Peptides can be more easily processed and presented to T-cells by antigen-presenting cells (APCs) compared to whole viral proteins.</w:t>
              <w:br/>
              <w:t>3. Enhanced immune recognition and antigen presentation can lead to a stronger immune response against the virus.</w:t>
              <w:br/>
              <w:t>4. The statement that expressing oncolytic virus antigens as peptides makes relapse more likely is a subject of debate.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240</w:t>
            </w:r>
          </w:p>
        </w:tc>
      </w:tr>
      <w:tr>
        <w:tc>
          <w:tcPr>
            <w:tcW w:type="dxa" w:w="4320"/>
          </w:tcPr>
          <w:p>
            <w:r>
              <w:t>User Query</w:t>
            </w:r>
          </w:p>
        </w:tc>
        <w:tc>
          <w:tcPr>
            <w:tcW w:type="dxa" w:w="4320"/>
          </w:tcPr>
          <w:p>
            <w:r>
              <w:t>Present evidence-based arguments supporting or refuting the claim that "Expression of oncolytic virus antigens as peptides permits additional protection against relapse."</w:t>
            </w:r>
          </w:p>
        </w:tc>
      </w:tr>
      <w:tr>
        <w:tc>
          <w:tcPr>
            <w:tcW w:type="dxa" w:w="4320"/>
          </w:tcPr>
          <w:p>
            <w:r>
              <w:t>Model Response</w:t>
            </w:r>
          </w:p>
        </w:tc>
        <w:tc>
          <w:tcPr>
            <w:tcW w:type="dxa" w:w="4320"/>
          </w:tcPr>
          <w:p>
            <w:r>
              <w:t>Oncolytic viruses are a promising tool in cancer treatment, and researchers have been exploring ways to enhance their efficacy. One approach is to express oncolytic virus antigens as peptides, which can stimulate an immune response against the virus and provide additional protection against relapse. Here are some evidence-based arguments supporting or refuting this claim:</w:t>
              <w:br/>
              <w:t>Supporting arguments:</w:t>
              <w:br/>
              <w:t>1. Enhanced immune recognition: Peptide-based vaccines can stimulate both B cell and T cell responses, which can lead to enhanced immune recognition and elimination of infected cells (1).</w:t>
              <w:br/>
              <w:t>2. Reduced toxicity: Oncolytic viruses can have toxic side effects, and expressing antigens as peptides may reduce the risk of toxicity and improve the safety profile of these therapies (2).</w:t>
              <w:br/>
              <w:t>3. Increased specificity: Peptide-based vaccines can be designed to target specific cancer antigens, which can reduce the risk of off-target effects and increase the specificity of the therapy (3).</w:t>
              <w:br/>
              <w:t>4. Combination with other therapies: Peptide</w:t>
            </w:r>
          </w:p>
        </w:tc>
      </w:tr>
      <w:tr>
        <w:tc>
          <w:tcPr>
            <w:tcW w:type="dxa" w:w="4320"/>
          </w:tcPr>
          <w:p>
            <w:r>
              <w:t>Related Facts</w:t>
            </w:r>
          </w:p>
        </w:tc>
        <w:tc>
          <w:tcPr>
            <w:tcW w:type="dxa" w:w="4320"/>
          </w:tcPr>
          <w:p>
            <w:r>
              <w:t>1. Peptide-based vaccines can stimulate both B cell and T cell responses, which can lead to enhanced immune recognition and elimination of infected cells.</w:t>
              <w:br/>
              <w:t>2. Expressing oncolytic virus antigens as peptides may reduce the risk of toxicity and improve the safety profile of these therapies.</w:t>
              <w:br/>
              <w:t>3. Peptide-based vaccines can be designed to target specific cancer antigens, which can reduce the risk of off-target effects and increase the specificity of the therapy.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242</w:t>
            </w:r>
          </w:p>
        </w:tc>
      </w:tr>
      <w:tr>
        <w:tc>
          <w:tcPr>
            <w:tcW w:type="dxa" w:w="4320"/>
          </w:tcPr>
          <w:p>
            <w:r>
              <w:t>User Query</w:t>
            </w:r>
          </w:p>
        </w:tc>
        <w:tc>
          <w:tcPr>
            <w:tcW w:type="dxa" w:w="4320"/>
          </w:tcPr>
          <w:p>
            <w:r>
              <w:t>Outline fact-based assertions either supporting or opposing the assertion that "FACT and other histone chaperone(s) compensate for Histone 2A (H2A)-histone 2B (H2B) dimer eviction during the histone exchange process."</w:t>
            </w:r>
          </w:p>
        </w:tc>
      </w:tr>
      <w:tr>
        <w:tc>
          <w:tcPr>
            <w:tcW w:type="dxa" w:w="4320"/>
          </w:tcPr>
          <w:p>
            <w:r>
              <w:t>Model Response</w:t>
            </w:r>
          </w:p>
        </w:tc>
        <w:tc>
          <w:tcPr>
            <w:tcW w:type="dxa" w:w="4320"/>
          </w:tcPr>
          <w:p>
            <w:r>
              <w:t>Histone chaperones are proteins that facilitate the folding, assembly, and exchange of histones in the nucleosome. The histone exchange process is essential for the regulation of chromatin dynamics and gene expression. One of the key steps in the histone exchange process is the eviction of histone 2A (H2A)-histone 2B (H2B) dimers from the nucleosome. This eviction is mediated by the binding of the histone chaperone FACT (facilitates chromatin transcription) to the H2A-H2B dimer.</w:t>
              <w:br/>
              <w:t>FACT and other histone chaperones have been shown to play a crucial role in compensating for the eviction of H2A-H2B dimers during the histone exchange process. This compensation is achieved through the binding of FACT to the H2A-H2B dimer, which prevents the dimer from being evicted from the nucleosome. This, in turn, allows for the exchange of histones to proceed without disrupting the structure of the nucleosome.</w:t>
              <w:br/>
              <w:t>There are several lines of evidence that support the idea that</w:t>
            </w:r>
          </w:p>
        </w:tc>
      </w:tr>
      <w:tr>
        <w:tc>
          <w:tcPr>
            <w:tcW w:type="dxa" w:w="4320"/>
          </w:tcPr>
          <w:p>
            <w:r>
              <w:t>Related Facts</w:t>
            </w:r>
          </w:p>
        </w:tc>
        <w:tc>
          <w:tcPr>
            <w:tcW w:type="dxa" w:w="4320"/>
          </w:tcPr>
          <w:p>
            <w:r>
              <w:t>1. Histone chaperones are proteins that facilitate the folding, assembly, and exchange of histones in the nucleosome.</w:t>
              <w:br/>
              <w:t>2. The histone exchange process is essential for the regulation of chromatin dynamics and gene expression.</w:t>
              <w:br/>
              <w:t>3. One of the key steps in the histone exchange process is the eviction of histone 2A (H2A)-histone 2B (H2B) dimers from the nucleosome.</w:t>
              <w:br/>
              <w:t>4. The binding of the histone chaperone FACT to the H2A-H2B dimer mediates the eviction of the dimer.</w:t>
              <w:br/>
              <w:t>5. FACT and other histone chaperones compensate for the eviction of H2A-H2B dimers during the histone exchange process by binding to the dimer and preventing its eviction from the nucleosome.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244</w:t>
            </w:r>
          </w:p>
        </w:tc>
      </w:tr>
      <w:tr>
        <w:tc>
          <w:tcPr>
            <w:tcW w:type="dxa" w:w="4320"/>
          </w:tcPr>
          <w:p>
            <w:r>
              <w:t>User Query</w:t>
            </w:r>
          </w:p>
        </w:tc>
        <w:tc>
          <w:tcPr>
            <w:tcW w:type="dxa" w:w="4320"/>
          </w:tcPr>
          <w:p>
            <w:r>
              <w:t>Present a series of logical points to either validate or contest the statement that "Female carriers of the Apolipoprotein E4 (APOE4) allele have increased risk for Alzheimer's disease."</w:t>
            </w:r>
          </w:p>
        </w:tc>
      </w:tr>
      <w:tr>
        <w:tc>
          <w:tcPr>
            <w:tcW w:type="dxa" w:w="4320"/>
          </w:tcPr>
          <w:p>
            <w:r>
              <w:t>Model Response</w:t>
            </w:r>
          </w:p>
        </w:tc>
        <w:tc>
          <w:tcPr>
            <w:tcW w:type="dxa" w:w="4320"/>
          </w:tcPr>
          <w:p>
            <w:r>
              <w:t>The Apolipoprotein E4 (APOE4) allele is a genetic risk factor for Alzheimer's disease (AD). Female carriers of the APOE4 allele have an increased risk for AD compared to male carriers or non-carriers. Here are some logical points to validate or contest this statement:</w:t>
              <w:br/>
              <w:t>Validation:</w:t>
              <w:br/>
              <w:t>1. Genetic association studies: Numerous genetic association studies have consistently found that female carriers of the APOE4 allele have a higher risk for AD compared to male carriers or non-carriers. For example, a study published in the journal Nature Communications in 2019 found that female APOE4 carriers had a 2.5-fold increased risk for AD compared to male carriers.</w:t>
              <w:br/>
              <w:t>2. Hormonal influences: Women have a longer lifespan than men, which means they have more time to accumulate APOE4-related risk for AD. Additionally, hormonal fluctuations during menopause may exacerbate the risk of AD in female carriers of the APOE4 allele.</w:t>
              <w:br/>
              <w:t>3. Brain structure and function: Studies</w:t>
            </w:r>
          </w:p>
        </w:tc>
      </w:tr>
      <w:tr>
        <w:tc>
          <w:tcPr>
            <w:tcW w:type="dxa" w:w="4320"/>
          </w:tcPr>
          <w:p>
            <w:r>
              <w:t>Related Facts</w:t>
            </w:r>
          </w:p>
        </w:tc>
        <w:tc>
          <w:tcPr>
            <w:tcW w:type="dxa" w:w="4320"/>
          </w:tcPr>
          <w:p>
            <w:r>
              <w:t>1. Female carriers of the Apolipoprotein E4 (APOE4) allele have an increased risk for Alzheimer's disease compared to male carriers or non-carriers.</w:t>
              <w:br/>
              <w:t>2. Multiple genetic association studies have consistently found that female carriers of the APOE4 allele have a higher risk for Alzheimer's disease.</w:t>
              <w:br/>
              <w:t>3. A study published in the journal Nature Communications in 2019 found that female APOE4 carriers had a 2.5-fold increased risk for AD compared to male carriers.</w:t>
              <w:br/>
              <w:t>4. Women have a longer lifespan than men, which means they have more time to accumulate APOE4-related risk for Alzheimer's disease.</w:t>
              <w:br/>
              <w:t>5. Hormonal fluctuations during menopause may exacerbate the risk of Alzheimer's disease in female carriers of the APOE4 allele.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245</w:t>
            </w:r>
          </w:p>
        </w:tc>
      </w:tr>
      <w:tr>
        <w:tc>
          <w:tcPr>
            <w:tcW w:type="dxa" w:w="4320"/>
          </w:tcPr>
          <w:p>
            <w:r>
              <w:t>User Query</w:t>
            </w:r>
          </w:p>
        </w:tc>
        <w:tc>
          <w:tcPr>
            <w:tcW w:type="dxa" w:w="4320"/>
          </w:tcPr>
          <w:p>
            <w:r>
              <w:t>Present evidence-based arguments supporting or refuting the claim that "Female carriers of the Apolipoprotein E4 (APOE4) allele have longer lifetime exposure to estrogen due to an increased reproductive period."</w:t>
            </w:r>
          </w:p>
        </w:tc>
      </w:tr>
      <w:tr>
        <w:tc>
          <w:tcPr>
            <w:tcW w:type="dxa" w:w="4320"/>
          </w:tcPr>
          <w:p>
            <w:r>
              <w:t>Model Response</w:t>
            </w:r>
          </w:p>
        </w:tc>
        <w:tc>
          <w:tcPr>
            <w:tcW w:type="dxa" w:w="4320"/>
          </w:tcPr>
          <w:p>
            <w:r>
              <w:t>The Apolipoprotein E4 (APOE4) allele is a genetic variant that has been associated with increased risk of various diseases, including cardiovascular disease and Alzheimer's disease. One claim that has been made about female carriers of the APOE4 allele is that they have a longer lifetime exposure to estrogen due to an increased reproductive period. In this essay, I will present evidence-based arguments supporting and refuting this claim.</w:t>
              <w:br/>
              <w:t>Argument Supporting the Claim:</w:t>
              <w:br/>
              <w:t>1. Studies have shown that female carriers of the APOE4 allele have a longer reproductive period compared to non-carriers. For example, a study published in the journal "Human Molecular Genetics" found that women with the APOE4 allele had a longer menstrual lifetime and a higher age at menopause compared to women without the allele.</w:t>
              <w:br/>
              <w:t>2. Estrogen levels are known to play a role in the development and progression of certain diseases, such as breast cancer and cardiovascular disease. Since female carriers of the APOE4 allele have a longer re</w:t>
            </w:r>
          </w:p>
        </w:tc>
      </w:tr>
      <w:tr>
        <w:tc>
          <w:tcPr>
            <w:tcW w:type="dxa" w:w="4320"/>
          </w:tcPr>
          <w:p>
            <w:r>
              <w:t>Related Facts</w:t>
            </w:r>
          </w:p>
        </w:tc>
        <w:tc>
          <w:tcPr>
            <w:tcW w:type="dxa" w:w="4320"/>
          </w:tcPr>
          <w:p>
            <w:r>
              <w:t>1. Female carriers of the Apolipoprotein E4 (APOE4) allele have a longer reproductive period compared to non-carriers.</w:t>
              <w:br/>
              <w:t>2. A study published in the journal "Human Molecular Genetics" found that women with the APOE4 allele had a longer menstrual lifetime and a higher age at menopause compared to women without the allele.</w:t>
              <w:br/>
              <w:t>3. Estrogen levels are known to play a role in the development and progression of certain diseases, such as breast cancer and cardiovascular disease.</w:t>
              <w:br/>
              <w:t>4. Female carriers of the APOE4 allele may have longer lifetime exposure to estrogen due to their increased reproductive period.</w:t>
              <w:br/>
              <w:t>5. The APOE4 allele is associated with increased risk of various diseases, including cardiovascular disease and Alzheimer's disease.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246</w:t>
            </w:r>
          </w:p>
        </w:tc>
      </w:tr>
      <w:tr>
        <w:tc>
          <w:tcPr>
            <w:tcW w:type="dxa" w:w="4320"/>
          </w:tcPr>
          <w:p>
            <w:r>
              <w:t>User Query</w:t>
            </w:r>
          </w:p>
        </w:tc>
        <w:tc>
          <w:tcPr>
            <w:tcW w:type="dxa" w:w="4320"/>
          </w:tcPr>
          <w:p>
            <w:r>
              <w:t>Provide factual statements for or against the statement that "Female carriers of the Apolipoprotein E4 (APOE4) allele have shorter lifetime exposure to estrogen due to a decreased reproductive period."</w:t>
            </w:r>
          </w:p>
        </w:tc>
      </w:tr>
      <w:tr>
        <w:tc>
          <w:tcPr>
            <w:tcW w:type="dxa" w:w="4320"/>
          </w:tcPr>
          <w:p>
            <w:r>
              <w:t>Model Response</w:t>
            </w:r>
          </w:p>
        </w:tc>
        <w:tc>
          <w:tcPr>
            <w:tcW w:type="dxa" w:w="4320"/>
          </w:tcPr>
          <w:p>
            <w:r>
              <w:t>The APOE4 allele is associated with increased risk of Alzheimer's disease. The statement you provided suggests that female carriers of the APOE4 allele have a shorter lifetime exposure to estrogen, which could potentially affect their risk of developing Alzheimer's disease. Here are some factual statements for and against the statement:</w:t>
              <w:br/>
              <w:t>For the statement:</w:t>
              <w:br/>
              <w:t>1. Studies have shown that female carriers of the APOE4 allele have a shorter reproductive period and lower estrogen levels during their reproductive years compared to non-carriers. (Source: "Association of APOE4 with reproductive success and menopause" by J. M. H. M. van der Velden et al., published in the journal "Menopause" in 2017)</w:t>
              <w:br/>
              <w:t>2. The APOE4 allele has been associated with earlier menopause in some studies, which could contribute to a shorter lifetime exposure to estrogen. (Source: "APOE4 and menopause: a systematic review and meta-analysis" by A. M. D. M. van der Velden et al., published</w:t>
            </w:r>
          </w:p>
        </w:tc>
      </w:tr>
      <w:tr>
        <w:tc>
          <w:tcPr>
            <w:tcW w:type="dxa" w:w="4320"/>
          </w:tcPr>
          <w:p>
            <w:r>
              <w:t>Related Facts</w:t>
            </w:r>
          </w:p>
        </w:tc>
        <w:tc>
          <w:tcPr>
            <w:tcW w:type="dxa" w:w="4320"/>
          </w:tcPr>
          <w:p>
            <w:r>
              <w:t>1. r the statement:</w:t>
              <w:br/>
              <w:t>2. Studies have shown that female carriers of the APOE4 allele have a shorter reproductive period and lower estrogen levels during their reproductive years compared to non-carriers.</w:t>
              <w:br/>
              <w:t>3. The APOE4 allele has been associated with earlier menopause in some studies, which could contribute to a shorter lifetime exposure to estrogen.</w:t>
              <w:br/>
              <w:t>4. ainst the statement:</w:t>
              <w:br/>
              <w:t>5. The APOE4 allele itself does not directly cause a decrease in reproductive period or reduced exposure to estrogen.</w:t>
              <w:br/>
              <w:t>6. The APOE4 allele is primarily associated with increased risk of Alzheimer's disease and does not have a direct effect on reproductive factors.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247</w:t>
            </w:r>
          </w:p>
        </w:tc>
      </w:tr>
      <w:tr>
        <w:tc>
          <w:tcPr>
            <w:tcW w:type="dxa" w:w="4320"/>
          </w:tcPr>
          <w:p>
            <w:r>
              <w:t>User Query</w:t>
            </w:r>
          </w:p>
        </w:tc>
        <w:tc>
          <w:tcPr>
            <w:tcW w:type="dxa" w:w="4320"/>
          </w:tcPr>
          <w:p>
            <w:r>
              <w:t>Outline fact-based assertions either supporting or opposing the assertion that "Fibroblast Growth Factor is a ligand which signals through receptor tyrosine kinases."</w:t>
            </w:r>
          </w:p>
        </w:tc>
      </w:tr>
      <w:tr>
        <w:tc>
          <w:tcPr>
            <w:tcW w:type="dxa" w:w="4320"/>
          </w:tcPr>
          <w:p>
            <w:r>
              <w:t>Model Response</w:t>
            </w:r>
          </w:p>
        </w:tc>
        <w:tc>
          <w:tcPr>
            <w:tcW w:type="dxa" w:w="4320"/>
          </w:tcPr>
          <w:p>
            <w:r>
              <w:t>Fibroblast Growth Factor (FGF) is a protein that plays a crucial role in the regulation of cellular processes such as cell proliferation, differentiation, and migration. FGF signals through receptor tyrosine kinases (RTKs) to transmit its signals and regulate downstream cellular processes. Here are some fact-based assertions that support or oppose the idea that FGF is a ligand that signals through RTKs:</w:t>
              <w:br/>
              <w:t>Supporting assertions:</w:t>
              <w:br/>
              <w:t>1. FGF is a ligand that binds to RTKs: FGF is a protein that binds to specific RTKs, such as FGFR1, FGFR2, and FGFR3, on the surface of cells. This binding triggers a cascade of intracellular signaling events that regulate various cellular processes.</w:t>
              <w:br/>
              <w:t>2. FGF-RTK interaction is essential for embryonic development: During embryonic development, FGF-RTK signaling plays a crucial role in regulating the proliferation, migration, and differentiation of cells. Mutations in FG</w:t>
            </w:r>
          </w:p>
        </w:tc>
      </w:tr>
      <w:tr>
        <w:tc>
          <w:tcPr>
            <w:tcW w:type="dxa" w:w="4320"/>
          </w:tcPr>
          <w:p>
            <w:r>
              <w:t>Related Facts</w:t>
            </w:r>
          </w:p>
        </w:tc>
        <w:tc>
          <w:tcPr>
            <w:tcW w:type="dxa" w:w="4320"/>
          </w:tcPr>
          <w:p>
            <w:r>
              <w:t>1. FGF is a ligand that binds to specific RTKs, such as FGFR1, FGFR2, and FGFR3, on the surface of cells.</w:t>
              <w:br/>
              <w:t>2. FGF-RTK interaction is essential for embryonic development.</w:t>
              <w:br/>
              <w:t>3. FGF signals through RTKs to transmit its signals and regulate downstream cellular processes.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248</w:t>
            </w:r>
          </w:p>
        </w:tc>
      </w:tr>
      <w:tr>
        <w:tc>
          <w:tcPr>
            <w:tcW w:type="dxa" w:w="4320"/>
          </w:tcPr>
          <w:p>
            <w:r>
              <w:t>User Query</w:t>
            </w:r>
          </w:p>
        </w:tc>
        <w:tc>
          <w:tcPr>
            <w:tcW w:type="dxa" w:w="4320"/>
          </w:tcPr>
          <w:p>
            <w:r>
              <w:t>Build factual arguments to either support or refute the claim that "Fibroblast growth factor 21 protects against atherosclerosis by modulating adiponectin and SREBP2 levels."</w:t>
            </w:r>
          </w:p>
        </w:tc>
      </w:tr>
      <w:tr>
        <w:tc>
          <w:tcPr>
            <w:tcW w:type="dxa" w:w="4320"/>
          </w:tcPr>
          <w:p>
            <w:r>
              <w:t>Model Response</w:t>
            </w:r>
          </w:p>
        </w:tc>
        <w:tc>
          <w:tcPr>
            <w:tcW w:type="dxa" w:w="4320"/>
          </w:tcPr>
          <w:p>
            <w:r>
              <w:t>Fibroblast growth factor 21 (FGF21) is a protein that has been shown to have anti-atherogenic effects, and recent studies have suggested that it may play a role in protecting against atherosclerosis by modulating adiponectin and sterol regulatory element-binding protein 2 (SREBP2) levels. Here are some arguments for and against the claim that FGF21 protects against atherosclerosis by modulating adiponectin and SREBP2 levels:</w:t>
              <w:br/>
              <w:t>Arguments for the claim:</w:t>
              <w:br/>
              <w:t>1. FGF21 has been shown to increase adiponectin levels in animal models of atherosclerosis. Adiponectin is a protein that plays a role in regulating glucose and lipid metabolism, and it has been shown to have anti-inflammatory and anti-atherogenic effects.</w:t>
              <w:br/>
              <w:t>2. FGF21 has been shown to decrease SREBP2 levels in animal models of atherosclerosis. SREBP2 is a transcription factor that regulates the expression of genes involved</w:t>
            </w:r>
          </w:p>
        </w:tc>
      </w:tr>
      <w:tr>
        <w:tc>
          <w:tcPr>
            <w:tcW w:type="dxa" w:w="4320"/>
          </w:tcPr>
          <w:p>
            <w:r>
              <w:t>Related Facts</w:t>
            </w:r>
          </w:p>
        </w:tc>
        <w:tc>
          <w:tcPr>
            <w:tcW w:type="dxa" w:w="4320"/>
          </w:tcPr>
          <w:p>
            <w:r>
              <w:t>1. FGF21 has been shown to increase adiponectin levels in animal models of atherosclerosis.</w:t>
              <w:br/>
              <w:t>2. Adiponectin plays a role in regulating glucose and lipid metabolism and has anti-inflammatory and anti-atherogenic effects.</w:t>
              <w:br/>
              <w:t>3. FGF21 has been shown to decrease SREBP2 levels in animal models of atherosclerosis.</w:t>
              <w:br/>
              <w:t>4. SREBP2 is a transcription factor that regulates the expression of genes involved in cholesterol metabolism.</w:t>
              <w:br/>
              <w:t>5. FGF21 is a protein that has been shown to have anti-atherogenic effects.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249</w:t>
            </w:r>
          </w:p>
        </w:tc>
      </w:tr>
      <w:tr>
        <w:tc>
          <w:tcPr>
            <w:tcW w:type="dxa" w:w="4320"/>
          </w:tcPr>
          <w:p>
            <w:r>
              <w:t>User Query</w:t>
            </w:r>
          </w:p>
        </w:tc>
        <w:tc>
          <w:tcPr>
            <w:tcW w:type="dxa" w:w="4320"/>
          </w:tcPr>
          <w:p>
            <w:r>
              <w:t>Present a series of logical points to either validate or contest the statement that "Flexible molecules experience less steric hindrance in the tumor microenviroment than rigid molecules."</w:t>
            </w:r>
          </w:p>
        </w:tc>
      </w:tr>
      <w:tr>
        <w:tc>
          <w:tcPr>
            <w:tcW w:type="dxa" w:w="4320"/>
          </w:tcPr>
          <w:p>
            <w:r>
              <w:t>Model Response</w:t>
            </w:r>
          </w:p>
        </w:tc>
        <w:tc>
          <w:tcPr>
            <w:tcW w:type="dxa" w:w="4320"/>
          </w:tcPr>
          <w:p>
            <w:r>
              <w:t>Flexible molecules experience less steric hindrance in the tumor microenvironment than rigid molecules. This statement is often cited as a reason why flexible molecules are more effective at targeting cancer cells than rigid molecules. However, the validity of this statement is not without controversy, and there are several points to consider when evaluating its accuracy.</w:t>
              <w:br/>
              <w:t>1. Tumor microenvironment: The tumor microenvironment is a complex and dynamic ecosystem that includes cancer cells, stromal cells, blood vessels, and extracellular matrix (ECM) components. The ECM provides a scaffold for cancer cells to adhere to and migrate through, and it also influences the delivery and distribution of therapeutic agents within the tumor.</w:t>
              <w:br/>
              <w:t>2. Steric hindrance: Steric hindrance refers to the physical obstruction of molecules within the tumor microenvironment. This can occur when large molecules or molecules with bulky functional groups come into contact with the ECM or other components of the tumor microenvironment. Steric hindrance can limit the ability of therapeutic agents to reach their intended target, leading to reduced</w:t>
            </w:r>
          </w:p>
        </w:tc>
      </w:tr>
      <w:tr>
        <w:tc>
          <w:tcPr>
            <w:tcW w:type="dxa" w:w="4320"/>
          </w:tcPr>
          <w:p>
            <w:r>
              <w:t>Related Facts</w:t>
            </w:r>
          </w:p>
        </w:tc>
        <w:tc>
          <w:tcPr>
            <w:tcW w:type="dxa" w:w="4320"/>
          </w:tcPr>
          <w:p>
            <w:r>
              <w:t>1. The tumor microenvironment is a complex ecosystem that includes cancer cells, stromal cells, blood vessels, and extracellular matrix (ECM) components.</w:t>
              <w:br/>
              <w:t>2. The ECM provides a scaffold for cancer cells to adhere to and migrate through.</w:t>
              <w:br/>
              <w:t>3. Steric hindrance refers to the physical obstruction of molecules within the tumor microenvironment.</w:t>
              <w:br/>
              <w:t>4. Steric hindrance can occur when large molecules or molecules with bulky functional groups come into contact with the ECM or other components of the tumor microenvironment.</w:t>
            </w:r>
          </w:p>
        </w:tc>
      </w:tr>
      <w:tr>
        <w:tc>
          <w:tcPr>
            <w:tcW w:type="dxa" w:w="4320"/>
          </w:tcPr>
          <w:p>
            <w:r>
              <w:t>Hallucination Facts (separate by ',')</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