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99C7" w14:textId="77777777" w:rsidR="00626B4C" w:rsidRDefault="006204BB">
      <w:pPr>
        <w:spacing w:after="3" w:line="259" w:lineRule="auto"/>
        <w:ind w:left="3061" w:right="3022" w:firstLine="0"/>
        <w:jc w:val="center"/>
      </w:pPr>
      <w:r>
        <w:rPr>
          <w:b/>
        </w:rPr>
        <w:t>Project Design Phase Solution Architecture</w:t>
      </w:r>
    </w:p>
    <w:tbl>
      <w:tblPr>
        <w:tblStyle w:val="TableGrid"/>
        <w:tblW w:w="9016" w:type="dxa"/>
        <w:tblInd w:w="4" w:type="dxa"/>
        <w:tblCellMar>
          <w:top w:w="53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26B4C" w14:paraId="386E2B42" w14:textId="77777777">
        <w:trPr>
          <w:trHeight w:val="45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2124" w14:textId="77777777" w:rsidR="00626B4C" w:rsidRDefault="006204BB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1E3F" w14:textId="444D5124" w:rsidR="00626B4C" w:rsidRDefault="00D23D1F">
            <w:pPr>
              <w:spacing w:after="160" w:line="259" w:lineRule="auto"/>
              <w:ind w:left="0" w:firstLine="0"/>
            </w:pPr>
            <w:r w:rsidRPr="00D23D1F">
              <w:t>3 October 2026</w:t>
            </w:r>
          </w:p>
        </w:tc>
      </w:tr>
      <w:tr w:rsidR="00626B4C" w14:paraId="76F0A06E" w14:textId="77777777">
        <w:trPr>
          <w:trHeight w:val="46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E4AAE" w14:textId="77777777" w:rsidR="00626B4C" w:rsidRDefault="006204BB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3EEE6" w14:textId="2C33FA56" w:rsidR="00626B4C" w:rsidRDefault="00D23D1F">
            <w:pPr>
              <w:spacing w:after="160" w:line="259" w:lineRule="auto"/>
              <w:ind w:left="0" w:firstLine="0"/>
            </w:pPr>
            <w:r w:rsidRPr="00D23D1F">
              <w:t>Automated Network Request Management</w:t>
            </w:r>
          </w:p>
        </w:tc>
      </w:tr>
      <w:tr w:rsidR="00626B4C" w14:paraId="25E9DEE1" w14:textId="77777777">
        <w:trPr>
          <w:trHeight w:val="48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829E" w14:textId="77777777" w:rsidR="00626B4C" w:rsidRDefault="006204BB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A952E" w14:textId="77777777" w:rsidR="00626B4C" w:rsidRDefault="006204BB">
            <w:pPr>
              <w:spacing w:after="0" w:line="259" w:lineRule="auto"/>
              <w:ind w:left="0" w:firstLine="0"/>
            </w:pPr>
            <w:r>
              <w:t>4 Marks</w:t>
            </w:r>
          </w:p>
        </w:tc>
      </w:tr>
    </w:tbl>
    <w:p w14:paraId="18181710" w14:textId="77777777" w:rsidR="00626B4C" w:rsidRDefault="006204BB">
      <w:pPr>
        <w:spacing w:after="136" w:line="265" w:lineRule="auto"/>
        <w:ind w:left="-5"/>
      </w:pPr>
      <w:r>
        <w:rPr>
          <w:b/>
        </w:rPr>
        <w:t>Solution Architecture:</w:t>
      </w:r>
    </w:p>
    <w:p w14:paraId="6F397290" w14:textId="77777777" w:rsidR="00626B4C" w:rsidRDefault="006204BB">
      <w:pPr>
        <w:spacing w:after="404"/>
      </w:pPr>
      <w:r>
        <w:t>Solution architecture is a complex process – with many sub-processes – that bridges the gap between business problems and technology solutions. Its goals are to:</w:t>
      </w:r>
    </w:p>
    <w:p w14:paraId="09ECEF88" w14:textId="77777777" w:rsidR="00626B4C" w:rsidRDefault="006204BB">
      <w:pPr>
        <w:numPr>
          <w:ilvl w:val="0"/>
          <w:numId w:val="1"/>
        </w:numPr>
        <w:ind w:hanging="360"/>
      </w:pPr>
      <w:r>
        <w:t>Find the best tech solution to solve existing business problems.</w:t>
      </w:r>
    </w:p>
    <w:p w14:paraId="61ADF990" w14:textId="77777777" w:rsidR="00626B4C" w:rsidRDefault="006204BB">
      <w:pPr>
        <w:numPr>
          <w:ilvl w:val="0"/>
          <w:numId w:val="1"/>
        </w:numPr>
        <w:spacing w:after="168"/>
        <w:ind w:hanging="360"/>
      </w:pPr>
      <w:r>
        <w:t>Describe the structure, characteristics, behavior, and other aspects of the software to project stakeholders.</w:t>
      </w:r>
    </w:p>
    <w:p w14:paraId="6A4BFC40" w14:textId="77777777" w:rsidR="00626B4C" w:rsidRDefault="006204BB">
      <w:pPr>
        <w:numPr>
          <w:ilvl w:val="0"/>
          <w:numId w:val="1"/>
        </w:numPr>
        <w:ind w:hanging="360"/>
      </w:pPr>
      <w:r>
        <w:t>Define features, development phases, and solution requirements.</w:t>
      </w:r>
    </w:p>
    <w:p w14:paraId="00191585" w14:textId="77777777" w:rsidR="00626B4C" w:rsidRDefault="006204BB">
      <w:pPr>
        <w:numPr>
          <w:ilvl w:val="0"/>
          <w:numId w:val="1"/>
        </w:numPr>
        <w:spacing w:after="547"/>
        <w:ind w:hanging="360"/>
      </w:pPr>
      <w:r>
        <w:t>Provide specifications according to which the solution is defined, managed, and delivered.</w:t>
      </w:r>
    </w:p>
    <w:p w14:paraId="5D5B42DE" w14:textId="77777777" w:rsidR="00626B4C" w:rsidRDefault="006204BB">
      <w:pPr>
        <w:spacing w:after="313" w:line="265" w:lineRule="auto"/>
        <w:ind w:left="-5"/>
      </w:pPr>
      <w:r>
        <w:rPr>
          <w:b/>
        </w:rPr>
        <w:t>Example - Solution Architecture Diagram</w:t>
      </w:r>
      <w:r>
        <w:rPr>
          <w:b/>
          <w:sz w:val="22"/>
        </w:rPr>
        <w:t xml:space="preserve">: </w:t>
      </w:r>
    </w:p>
    <w:p w14:paraId="1121174B" w14:textId="77777777" w:rsidR="00626B4C" w:rsidRDefault="006204BB">
      <w:pPr>
        <w:spacing w:after="182" w:line="259" w:lineRule="auto"/>
        <w:ind w:left="-2" w:right="-41" w:firstLine="0"/>
      </w:pPr>
      <w:r>
        <w:rPr>
          <w:noProof/>
        </w:rPr>
        <w:drawing>
          <wp:inline distT="0" distB="0" distL="0" distR="0" wp14:anchorId="0BCC9A3C" wp14:editId="4345A2E6">
            <wp:extent cx="5733415" cy="318198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54CA" w14:textId="77777777" w:rsidR="00626B4C" w:rsidRDefault="006204BB">
      <w:pPr>
        <w:spacing w:after="0" w:line="259" w:lineRule="auto"/>
        <w:ind w:left="0" w:firstLine="0"/>
      </w:pPr>
      <w:r>
        <w:rPr>
          <w:rFonts w:ascii="Arial" w:eastAsia="Arial" w:hAnsi="Arial" w:cs="Arial"/>
          <w:i/>
          <w:color w:val="333333"/>
          <w:sz w:val="21"/>
        </w:rPr>
        <w:t>Figure 1: Architecture and data flow of the Automated Network Request Management solution</w:t>
      </w:r>
    </w:p>
    <w:sectPr w:rsidR="00626B4C">
      <w:pgSz w:w="11906" w:h="16838"/>
      <w:pgMar w:top="1440" w:right="1478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553B1"/>
    <w:multiLevelType w:val="hybridMultilevel"/>
    <w:tmpl w:val="CF48BD6A"/>
    <w:lvl w:ilvl="0" w:tplc="0C020A06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84DE9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564F4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E013D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B41E4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DC764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F801C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06B6F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DCD2A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7555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B4C"/>
    <w:rsid w:val="006204BB"/>
    <w:rsid w:val="00626B4C"/>
    <w:rsid w:val="00BC1D1A"/>
    <w:rsid w:val="00D2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1950"/>
  <w15:docId w15:val="{619C7491-6D02-4E98-B914-D1616824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5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Ruhin Reddy</cp:lastModifiedBy>
  <cp:revision>2</cp:revision>
  <dcterms:created xsi:type="dcterms:W3CDTF">2026-10-05T13:41:00Z</dcterms:created>
  <dcterms:modified xsi:type="dcterms:W3CDTF">2026-10-05T13:41:00Z</dcterms:modified>
</cp:coreProperties>
</file>